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PMMA再生料项目规划设计方案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32" w:history="1">
        <w:r>
          <w:rPr>
            <w:rFonts w:ascii="仿宋" w:eastAsia="仿宋" w:hAnsi="仿宋" w:cs="仿宋" w:hint="eastAsia"/>
            <w:lang w:eastAsia="zh-CN"/>
          </w:rPr>
          <w:t>前言</w:t>
        </w:r>
        <w:r>
          <w:tab/>
        </w:r>
        <w:r>
          <w:fldChar w:fldCharType="begin"/>
        </w:r>
        <w:r>
          <w:instrText xml:space="preserve"> PAGEREF _Toc23132 \h </w:instrText>
        </w:r>
        <w:r>
          <w:fldChar w:fldCharType="separate"/>
        </w:r>
        <w:r>
          <w:t>3</w:t>
        </w:r>
        <w:r>
          <w:fldChar w:fldCharType="end"/>
        </w:r>
      </w:hyperlink>
    </w:p>
    <w:p>
      <w:pPr>
        <w:pStyle w:val="TOC1"/>
        <w:tabs>
          <w:tab w:val="right" w:leader="dot" w:pos="8306"/>
        </w:tabs>
      </w:pPr>
      <w:hyperlink w:anchor="_Toc18152" w:history="1">
        <w:r>
          <w:rPr>
            <w:rFonts w:ascii="仿宋" w:eastAsia="仿宋" w:hAnsi="仿宋" w:cs="仿宋" w:hint="eastAsia"/>
            <w:lang w:eastAsia="zh-CN"/>
          </w:rPr>
          <w:t>一、PMMA再生料项目概论</w:t>
        </w:r>
        <w:r>
          <w:tab/>
        </w:r>
        <w:r>
          <w:fldChar w:fldCharType="begin"/>
        </w:r>
        <w:r>
          <w:instrText xml:space="preserve"> PAGEREF _Toc18152 \h </w:instrText>
        </w:r>
        <w:r>
          <w:fldChar w:fldCharType="separate"/>
        </w:r>
        <w:r>
          <w:t>3</w:t>
        </w:r>
        <w:r>
          <w:fldChar w:fldCharType="end"/>
        </w:r>
      </w:hyperlink>
    </w:p>
    <w:p>
      <w:pPr>
        <w:pStyle w:val="TOC2"/>
        <w:tabs>
          <w:tab w:val="right" w:leader="dot" w:pos="8306"/>
        </w:tabs>
      </w:pPr>
      <w:hyperlink w:anchor="_Toc27035" w:history="1">
        <w:r>
          <w:rPr>
            <w:rFonts w:ascii="仿宋" w:eastAsia="仿宋" w:hAnsi="仿宋" w:cs="仿宋" w:hint="eastAsia"/>
            <w:lang w:eastAsia="zh-CN"/>
          </w:rPr>
          <w:t>(一)、PMMA再生料项目概况</w:t>
        </w:r>
        <w:r>
          <w:tab/>
        </w:r>
        <w:r>
          <w:fldChar w:fldCharType="begin"/>
        </w:r>
        <w:r>
          <w:instrText xml:space="preserve"> PAGEREF _Toc27035 \h </w:instrText>
        </w:r>
        <w:r>
          <w:fldChar w:fldCharType="separate"/>
        </w:r>
        <w:r>
          <w:t>3</w:t>
        </w:r>
        <w:r>
          <w:fldChar w:fldCharType="end"/>
        </w:r>
      </w:hyperlink>
    </w:p>
    <w:p>
      <w:pPr>
        <w:pStyle w:val="TOC2"/>
        <w:tabs>
          <w:tab w:val="right" w:leader="dot" w:pos="8306"/>
        </w:tabs>
      </w:pPr>
      <w:hyperlink w:anchor="_Toc11692" w:history="1">
        <w:r>
          <w:rPr>
            <w:rFonts w:ascii="仿宋" w:eastAsia="仿宋" w:hAnsi="仿宋" w:cs="仿宋" w:hint="eastAsia"/>
            <w:lang w:eastAsia="zh-CN"/>
          </w:rPr>
          <w:t>(二)、PMMA再生料项目目标</w:t>
        </w:r>
        <w:r>
          <w:tab/>
        </w:r>
        <w:r>
          <w:fldChar w:fldCharType="begin"/>
        </w:r>
        <w:r>
          <w:instrText xml:space="preserve"> PAGEREF _Toc11692 \h </w:instrText>
        </w:r>
        <w:r>
          <w:fldChar w:fldCharType="separate"/>
        </w:r>
        <w:r>
          <w:t>5</w:t>
        </w:r>
        <w:r>
          <w:fldChar w:fldCharType="end"/>
        </w:r>
      </w:hyperlink>
    </w:p>
    <w:p>
      <w:pPr>
        <w:pStyle w:val="TOC2"/>
        <w:tabs>
          <w:tab w:val="right" w:leader="dot" w:pos="8306"/>
        </w:tabs>
      </w:pPr>
      <w:hyperlink w:anchor="_Toc28014" w:history="1">
        <w:r>
          <w:rPr>
            <w:rFonts w:ascii="仿宋" w:eastAsia="仿宋" w:hAnsi="仿宋" w:cs="仿宋" w:hint="eastAsia"/>
            <w:lang w:eastAsia="zh-CN"/>
          </w:rPr>
          <w:t>(三)、PMMA再生料项目提出的理由</w:t>
        </w:r>
        <w:r>
          <w:tab/>
        </w:r>
        <w:r>
          <w:fldChar w:fldCharType="begin"/>
        </w:r>
        <w:r>
          <w:instrText xml:space="preserve"> PAGEREF _Toc28014 \h </w:instrText>
        </w:r>
        <w:r>
          <w:fldChar w:fldCharType="separate"/>
        </w:r>
        <w:r>
          <w:t>6</w:t>
        </w:r>
        <w:r>
          <w:fldChar w:fldCharType="end"/>
        </w:r>
      </w:hyperlink>
    </w:p>
    <w:p>
      <w:pPr>
        <w:pStyle w:val="TOC2"/>
        <w:tabs>
          <w:tab w:val="right" w:leader="dot" w:pos="8306"/>
        </w:tabs>
      </w:pPr>
      <w:hyperlink w:anchor="_Toc6396" w:history="1">
        <w:r>
          <w:rPr>
            <w:rFonts w:ascii="仿宋" w:eastAsia="仿宋" w:hAnsi="仿宋" w:cs="仿宋" w:hint="eastAsia"/>
            <w:lang w:eastAsia="zh-CN"/>
          </w:rPr>
          <w:t>(四)、PMMA再生料项目意义</w:t>
        </w:r>
        <w:r>
          <w:tab/>
        </w:r>
        <w:r>
          <w:fldChar w:fldCharType="begin"/>
        </w:r>
        <w:r>
          <w:instrText xml:space="preserve"> PAGEREF _Toc6396 \h </w:instrText>
        </w:r>
        <w:r>
          <w:fldChar w:fldCharType="separate"/>
        </w:r>
        <w:r>
          <w:t>8</w:t>
        </w:r>
        <w:r>
          <w:fldChar w:fldCharType="end"/>
        </w:r>
      </w:hyperlink>
    </w:p>
    <w:p>
      <w:pPr>
        <w:pStyle w:val="TOC2"/>
        <w:tabs>
          <w:tab w:val="right" w:leader="dot" w:pos="8306"/>
        </w:tabs>
      </w:pPr>
      <w:hyperlink w:anchor="_Toc27075" w:history="1">
        <w:r>
          <w:rPr>
            <w:rFonts w:ascii="仿宋" w:eastAsia="仿宋" w:hAnsi="仿宋" w:cs="仿宋" w:hint="eastAsia"/>
            <w:lang w:eastAsia="zh-CN"/>
          </w:rPr>
          <w:t>(五)、PMMA再生料项目背景</w:t>
        </w:r>
        <w:r>
          <w:tab/>
        </w:r>
        <w:r>
          <w:fldChar w:fldCharType="begin"/>
        </w:r>
        <w:r>
          <w:instrText xml:space="preserve"> PAGEREF _Toc27075 \h </w:instrText>
        </w:r>
        <w:r>
          <w:fldChar w:fldCharType="separate"/>
        </w:r>
        <w:r>
          <w:t>9</w:t>
        </w:r>
        <w:r>
          <w:fldChar w:fldCharType="end"/>
        </w:r>
      </w:hyperlink>
    </w:p>
    <w:p>
      <w:pPr>
        <w:pStyle w:val="TOC1"/>
        <w:tabs>
          <w:tab w:val="right" w:leader="dot" w:pos="8306"/>
        </w:tabs>
      </w:pPr>
      <w:hyperlink w:anchor="_Toc325" w:history="1">
        <w:r>
          <w:rPr>
            <w:rFonts w:ascii="仿宋" w:eastAsia="仿宋" w:hAnsi="仿宋" w:cs="仿宋" w:hint="eastAsia"/>
            <w:lang w:eastAsia="zh-CN"/>
          </w:rPr>
          <w:t>二、PMMA再生料项目选址可行性分析</w:t>
        </w:r>
        <w:r>
          <w:tab/>
        </w:r>
        <w:r>
          <w:fldChar w:fldCharType="begin"/>
        </w:r>
        <w:r>
          <w:instrText xml:space="preserve"> PAGEREF _Toc325 \h </w:instrText>
        </w:r>
        <w:r>
          <w:fldChar w:fldCharType="separate"/>
        </w:r>
        <w:r>
          <w:t>10</w:t>
        </w:r>
        <w:r>
          <w:fldChar w:fldCharType="end"/>
        </w:r>
      </w:hyperlink>
    </w:p>
    <w:p>
      <w:pPr>
        <w:pStyle w:val="TOC2"/>
        <w:tabs>
          <w:tab w:val="right" w:leader="dot" w:pos="8306"/>
        </w:tabs>
      </w:pPr>
      <w:hyperlink w:anchor="_Toc20654" w:history="1">
        <w:r>
          <w:rPr>
            <w:rFonts w:ascii="仿宋" w:eastAsia="仿宋" w:hAnsi="仿宋" w:cs="仿宋" w:hint="eastAsia"/>
            <w:lang w:eastAsia="zh-CN"/>
          </w:rPr>
          <w:t>(一)、PMMA再生料项目选址</w:t>
        </w:r>
        <w:r>
          <w:tab/>
        </w:r>
        <w:r>
          <w:fldChar w:fldCharType="begin"/>
        </w:r>
        <w:r>
          <w:instrText xml:space="preserve"> PAGEREF _Toc20654 \h </w:instrText>
        </w:r>
        <w:r>
          <w:fldChar w:fldCharType="separate"/>
        </w:r>
        <w:r>
          <w:t>10</w:t>
        </w:r>
        <w:r>
          <w:fldChar w:fldCharType="end"/>
        </w:r>
      </w:hyperlink>
    </w:p>
    <w:p>
      <w:pPr>
        <w:pStyle w:val="TOC2"/>
        <w:tabs>
          <w:tab w:val="right" w:leader="dot" w:pos="8306"/>
        </w:tabs>
      </w:pPr>
      <w:hyperlink w:anchor="_Toc18009" w:history="1">
        <w:r>
          <w:rPr>
            <w:rFonts w:ascii="仿宋" w:eastAsia="仿宋" w:hAnsi="仿宋" w:cs="仿宋" w:hint="eastAsia"/>
            <w:lang w:eastAsia="zh-CN"/>
          </w:rPr>
          <w:t>(二)、用地控制指标</w:t>
        </w:r>
        <w:r>
          <w:tab/>
        </w:r>
        <w:r>
          <w:fldChar w:fldCharType="begin"/>
        </w:r>
        <w:r>
          <w:instrText xml:space="preserve"> PAGEREF _Toc18009 \h </w:instrText>
        </w:r>
        <w:r>
          <w:fldChar w:fldCharType="separate"/>
        </w:r>
        <w:r>
          <w:t>10</w:t>
        </w:r>
        <w:r>
          <w:fldChar w:fldCharType="end"/>
        </w:r>
      </w:hyperlink>
    </w:p>
    <w:p>
      <w:pPr>
        <w:pStyle w:val="TOC2"/>
        <w:tabs>
          <w:tab w:val="right" w:leader="dot" w:pos="8306"/>
        </w:tabs>
      </w:pPr>
      <w:hyperlink w:anchor="_Toc2196" w:history="1">
        <w:r>
          <w:rPr>
            <w:rFonts w:ascii="仿宋" w:eastAsia="仿宋" w:hAnsi="仿宋" w:cs="仿宋" w:hint="eastAsia"/>
            <w:lang w:eastAsia="zh-CN"/>
          </w:rPr>
          <w:t>(三)、节约用地措施</w:t>
        </w:r>
        <w:r>
          <w:tab/>
        </w:r>
        <w:r>
          <w:fldChar w:fldCharType="begin"/>
        </w:r>
        <w:r>
          <w:instrText xml:space="preserve"> PAGEREF _Toc2196 \h </w:instrText>
        </w:r>
        <w:r>
          <w:fldChar w:fldCharType="separate"/>
        </w:r>
        <w:r>
          <w:t>12</w:t>
        </w:r>
        <w:r>
          <w:fldChar w:fldCharType="end"/>
        </w:r>
      </w:hyperlink>
    </w:p>
    <w:p>
      <w:pPr>
        <w:pStyle w:val="TOC2"/>
        <w:tabs>
          <w:tab w:val="right" w:leader="dot" w:pos="8306"/>
        </w:tabs>
      </w:pPr>
      <w:hyperlink w:anchor="_Toc11105" w:history="1">
        <w:r>
          <w:rPr>
            <w:rFonts w:ascii="仿宋" w:eastAsia="仿宋" w:hAnsi="仿宋" w:cs="仿宋" w:hint="eastAsia"/>
            <w:lang w:eastAsia="zh-CN"/>
          </w:rPr>
          <w:t>(四)、总图布置方案</w:t>
        </w:r>
        <w:r>
          <w:tab/>
        </w:r>
        <w:r>
          <w:fldChar w:fldCharType="begin"/>
        </w:r>
        <w:r>
          <w:instrText xml:space="preserve"> PAGEREF _Toc11105 \h </w:instrText>
        </w:r>
        <w:r>
          <w:fldChar w:fldCharType="separate"/>
        </w:r>
        <w:r>
          <w:t>13</w:t>
        </w:r>
        <w:r>
          <w:fldChar w:fldCharType="end"/>
        </w:r>
      </w:hyperlink>
    </w:p>
    <w:p>
      <w:pPr>
        <w:pStyle w:val="TOC2"/>
        <w:tabs>
          <w:tab w:val="right" w:leader="dot" w:pos="8306"/>
        </w:tabs>
      </w:pPr>
      <w:hyperlink w:anchor="_Toc19693" w:history="1">
        <w:r>
          <w:rPr>
            <w:rFonts w:ascii="仿宋" w:eastAsia="仿宋" w:hAnsi="仿宋" w:cs="仿宋" w:hint="eastAsia"/>
            <w:lang w:eastAsia="zh-CN"/>
          </w:rPr>
          <w:t>(五)、选址综合评价</w:t>
        </w:r>
        <w:r>
          <w:tab/>
        </w:r>
        <w:r>
          <w:fldChar w:fldCharType="begin"/>
        </w:r>
        <w:r>
          <w:instrText xml:space="preserve"> PAGEREF _Toc19693 \h </w:instrText>
        </w:r>
        <w:r>
          <w:fldChar w:fldCharType="separate"/>
        </w:r>
        <w:r>
          <w:t>14</w:t>
        </w:r>
        <w:r>
          <w:fldChar w:fldCharType="end"/>
        </w:r>
      </w:hyperlink>
    </w:p>
    <w:p>
      <w:pPr>
        <w:pStyle w:val="TOC1"/>
        <w:tabs>
          <w:tab w:val="right" w:leader="dot" w:pos="8306"/>
        </w:tabs>
      </w:pPr>
      <w:hyperlink w:anchor="_Toc14111" w:history="1">
        <w:r>
          <w:rPr>
            <w:rFonts w:ascii="仿宋" w:eastAsia="仿宋" w:hAnsi="仿宋" w:cs="仿宋" w:hint="eastAsia"/>
            <w:lang w:eastAsia="zh-CN"/>
          </w:rPr>
          <w:t>三、PMMA再生料项目危机管理</w:t>
        </w:r>
        <w:r>
          <w:tab/>
        </w:r>
        <w:r>
          <w:fldChar w:fldCharType="begin"/>
        </w:r>
        <w:r>
          <w:instrText xml:space="preserve"> PAGEREF _Toc14111 \h </w:instrText>
        </w:r>
        <w:r>
          <w:fldChar w:fldCharType="separate"/>
        </w:r>
        <w:r>
          <w:t>15</w:t>
        </w:r>
        <w:r>
          <w:fldChar w:fldCharType="end"/>
        </w:r>
      </w:hyperlink>
    </w:p>
    <w:p>
      <w:pPr>
        <w:pStyle w:val="TOC2"/>
        <w:tabs>
          <w:tab w:val="right" w:leader="dot" w:pos="8306"/>
        </w:tabs>
      </w:pPr>
      <w:hyperlink w:anchor="_Toc1528" w:history="1">
        <w:r>
          <w:rPr>
            <w:rFonts w:ascii="仿宋" w:eastAsia="仿宋" w:hAnsi="仿宋" w:cs="仿宋" w:hint="eastAsia"/>
            <w:lang w:eastAsia="zh-CN"/>
          </w:rPr>
          <w:t>(一)、危机预警与识别</w:t>
        </w:r>
        <w:r>
          <w:tab/>
        </w:r>
        <w:r>
          <w:fldChar w:fldCharType="begin"/>
        </w:r>
        <w:r>
          <w:instrText xml:space="preserve"> PAGEREF _Toc1528 \h </w:instrText>
        </w:r>
        <w:r>
          <w:fldChar w:fldCharType="separate"/>
        </w:r>
        <w:r>
          <w:t>15</w:t>
        </w:r>
        <w:r>
          <w:fldChar w:fldCharType="end"/>
        </w:r>
      </w:hyperlink>
    </w:p>
    <w:p>
      <w:pPr>
        <w:pStyle w:val="TOC2"/>
        <w:tabs>
          <w:tab w:val="right" w:leader="dot" w:pos="8306"/>
        </w:tabs>
      </w:pPr>
      <w:hyperlink w:anchor="_Toc17234" w:history="1">
        <w:r>
          <w:rPr>
            <w:rFonts w:ascii="仿宋" w:eastAsia="仿宋" w:hAnsi="仿宋" w:cs="仿宋" w:hint="eastAsia"/>
            <w:lang w:eastAsia="zh-CN"/>
          </w:rPr>
          <w:t>(二)、危机应对与恢复</w:t>
        </w:r>
        <w:r>
          <w:tab/>
        </w:r>
        <w:r>
          <w:fldChar w:fldCharType="begin"/>
        </w:r>
        <w:r>
          <w:instrText xml:space="preserve"> PAGEREF _Toc17234 \h </w:instrText>
        </w:r>
        <w:r>
          <w:fldChar w:fldCharType="separate"/>
        </w:r>
        <w:r>
          <w:t>16</w:t>
        </w:r>
        <w:r>
          <w:fldChar w:fldCharType="end"/>
        </w:r>
      </w:hyperlink>
    </w:p>
    <w:p>
      <w:pPr>
        <w:pStyle w:val="TOC1"/>
        <w:tabs>
          <w:tab w:val="right" w:leader="dot" w:pos="8306"/>
        </w:tabs>
      </w:pPr>
      <w:hyperlink w:anchor="_Toc22281" w:history="1">
        <w:r>
          <w:rPr>
            <w:rFonts w:ascii="仿宋" w:eastAsia="仿宋" w:hAnsi="仿宋" w:cs="仿宋" w:hint="eastAsia"/>
            <w:lang w:eastAsia="zh-CN"/>
          </w:rPr>
          <w:t>四、产品规划分析</w:t>
        </w:r>
        <w:r>
          <w:tab/>
        </w:r>
        <w:r>
          <w:fldChar w:fldCharType="begin"/>
        </w:r>
        <w:r>
          <w:instrText xml:space="preserve"> PAGEREF _Toc22281 \h </w:instrText>
        </w:r>
        <w:r>
          <w:fldChar w:fldCharType="separate"/>
        </w:r>
        <w:r>
          <w:t>17</w:t>
        </w:r>
        <w:r>
          <w:fldChar w:fldCharType="end"/>
        </w:r>
      </w:hyperlink>
    </w:p>
    <w:p>
      <w:pPr>
        <w:pStyle w:val="TOC2"/>
        <w:tabs>
          <w:tab w:val="right" w:leader="dot" w:pos="8306"/>
        </w:tabs>
      </w:pPr>
      <w:hyperlink w:anchor="_Toc7236" w:history="1">
        <w:r>
          <w:rPr>
            <w:rFonts w:ascii="仿宋" w:eastAsia="仿宋" w:hAnsi="仿宋" w:cs="仿宋" w:hint="eastAsia"/>
            <w:lang w:eastAsia="zh-CN"/>
          </w:rPr>
          <w:t>(一)、产品规划</w:t>
        </w:r>
        <w:r>
          <w:tab/>
        </w:r>
        <w:r>
          <w:fldChar w:fldCharType="begin"/>
        </w:r>
        <w:r>
          <w:instrText xml:space="preserve"> PAGEREF _Toc7236 \h </w:instrText>
        </w:r>
        <w:r>
          <w:fldChar w:fldCharType="separate"/>
        </w:r>
        <w:r>
          <w:t>17</w:t>
        </w:r>
        <w:r>
          <w:fldChar w:fldCharType="end"/>
        </w:r>
      </w:hyperlink>
    </w:p>
    <w:p>
      <w:pPr>
        <w:pStyle w:val="TOC2"/>
        <w:tabs>
          <w:tab w:val="right" w:leader="dot" w:pos="8306"/>
        </w:tabs>
      </w:pPr>
      <w:hyperlink w:anchor="_Toc24674" w:history="1">
        <w:r>
          <w:rPr>
            <w:rFonts w:ascii="仿宋" w:eastAsia="仿宋" w:hAnsi="仿宋" w:cs="仿宋" w:hint="eastAsia"/>
            <w:lang w:eastAsia="zh-CN"/>
          </w:rPr>
          <w:t>(二)、建设规模</w:t>
        </w:r>
        <w:r>
          <w:tab/>
        </w:r>
        <w:r>
          <w:fldChar w:fldCharType="begin"/>
        </w:r>
        <w:r>
          <w:instrText xml:space="preserve"> PAGEREF _Toc24674 \h </w:instrText>
        </w:r>
        <w:r>
          <w:fldChar w:fldCharType="separate"/>
        </w:r>
        <w:r>
          <w:t>18</w:t>
        </w:r>
        <w:r>
          <w:fldChar w:fldCharType="end"/>
        </w:r>
      </w:hyperlink>
    </w:p>
    <w:p>
      <w:pPr>
        <w:pStyle w:val="TOC1"/>
        <w:tabs>
          <w:tab w:val="right" w:leader="dot" w:pos="8306"/>
        </w:tabs>
      </w:pPr>
      <w:hyperlink w:anchor="_Toc22987" w:history="1">
        <w:r>
          <w:rPr>
            <w:rFonts w:ascii="仿宋" w:eastAsia="仿宋" w:hAnsi="仿宋" w:cs="仿宋" w:hint="eastAsia"/>
            <w:lang w:eastAsia="zh-CN"/>
          </w:rPr>
          <w:t>五、PMMA再生料项目建设背景及必要性分析</w:t>
        </w:r>
        <w:r>
          <w:tab/>
        </w:r>
        <w:r>
          <w:fldChar w:fldCharType="begin"/>
        </w:r>
        <w:r>
          <w:instrText xml:space="preserve"> PAGEREF _Toc22987 \h </w:instrText>
        </w:r>
        <w:r>
          <w:fldChar w:fldCharType="separate"/>
        </w:r>
        <w:r>
          <w:t>19</w:t>
        </w:r>
        <w:r>
          <w:fldChar w:fldCharType="end"/>
        </w:r>
      </w:hyperlink>
    </w:p>
    <w:p>
      <w:pPr>
        <w:pStyle w:val="TOC2"/>
        <w:tabs>
          <w:tab w:val="right" w:leader="dot" w:pos="8306"/>
        </w:tabs>
      </w:pPr>
      <w:hyperlink w:anchor="_Toc22708" w:history="1">
        <w:r>
          <w:rPr>
            <w:rFonts w:ascii="仿宋" w:eastAsia="仿宋" w:hAnsi="仿宋" w:cs="仿宋" w:hint="eastAsia"/>
            <w:lang w:eastAsia="zh-CN"/>
          </w:rPr>
          <w:t>(一)、PMMA再生料项目背景分析</w:t>
        </w:r>
        <w:r>
          <w:tab/>
        </w:r>
        <w:r>
          <w:fldChar w:fldCharType="begin"/>
        </w:r>
        <w:r>
          <w:instrText xml:space="preserve"> PAGEREF _Toc22708 \h </w:instrText>
        </w:r>
        <w:r>
          <w:fldChar w:fldCharType="separate"/>
        </w:r>
        <w:r>
          <w:t>19</w:t>
        </w:r>
        <w:r>
          <w:fldChar w:fldCharType="end"/>
        </w:r>
      </w:hyperlink>
    </w:p>
    <w:p>
      <w:pPr>
        <w:pStyle w:val="TOC2"/>
        <w:tabs>
          <w:tab w:val="right" w:leader="dot" w:pos="8306"/>
        </w:tabs>
      </w:pPr>
      <w:hyperlink w:anchor="_Toc9536" w:history="1">
        <w:r>
          <w:rPr>
            <w:rFonts w:ascii="仿宋" w:eastAsia="仿宋" w:hAnsi="仿宋" w:cs="仿宋" w:hint="eastAsia"/>
            <w:lang w:eastAsia="zh-CN"/>
          </w:rPr>
          <w:t>(二)、PMMA再生料项目建设必要性分析</w:t>
        </w:r>
        <w:r>
          <w:tab/>
        </w:r>
        <w:r>
          <w:fldChar w:fldCharType="begin"/>
        </w:r>
        <w:r>
          <w:instrText xml:space="preserve"> PAGEREF _Toc9536 \h </w:instrText>
        </w:r>
        <w:r>
          <w:fldChar w:fldCharType="separate"/>
        </w:r>
        <w:r>
          <w:t>21</w:t>
        </w:r>
        <w:r>
          <w:fldChar w:fldCharType="end"/>
        </w:r>
      </w:hyperlink>
    </w:p>
    <w:p>
      <w:pPr>
        <w:pStyle w:val="TOC1"/>
        <w:tabs>
          <w:tab w:val="right" w:leader="dot" w:pos="8306"/>
        </w:tabs>
      </w:pPr>
      <w:hyperlink w:anchor="_Toc948" w:history="1">
        <w:r>
          <w:rPr>
            <w:rFonts w:ascii="仿宋" w:eastAsia="仿宋" w:hAnsi="仿宋" w:cs="仿宋" w:hint="eastAsia"/>
            <w:lang w:eastAsia="zh-CN"/>
          </w:rPr>
          <w:t>六、PMMA再生料项目文档管理</w:t>
        </w:r>
        <w:r>
          <w:tab/>
        </w:r>
        <w:r>
          <w:fldChar w:fldCharType="begin"/>
        </w:r>
        <w:r>
          <w:instrText xml:space="preserve"> PAGEREF _Toc948 \h </w:instrText>
        </w:r>
        <w:r>
          <w:fldChar w:fldCharType="separate"/>
        </w:r>
        <w:r>
          <w:t>22</w:t>
        </w:r>
        <w:r>
          <w:fldChar w:fldCharType="end"/>
        </w:r>
      </w:hyperlink>
    </w:p>
    <w:p>
      <w:pPr>
        <w:pStyle w:val="TOC2"/>
        <w:tabs>
          <w:tab w:val="right" w:leader="dot" w:pos="8306"/>
        </w:tabs>
      </w:pPr>
      <w:hyperlink w:anchor="_Toc31802" w:history="1">
        <w:r>
          <w:rPr>
            <w:rFonts w:ascii="仿宋" w:eastAsia="仿宋" w:hAnsi="仿宋" w:cs="仿宋" w:hint="eastAsia"/>
            <w:lang w:eastAsia="zh-CN"/>
          </w:rPr>
          <w:t>(一)、文档编制与审查</w:t>
        </w:r>
        <w:r>
          <w:tab/>
        </w:r>
        <w:r>
          <w:fldChar w:fldCharType="begin"/>
        </w:r>
        <w:r>
          <w:instrText xml:space="preserve"> PAGEREF _Toc31802 \h </w:instrText>
        </w:r>
        <w:r>
          <w:fldChar w:fldCharType="separate"/>
        </w:r>
        <w:r>
          <w:t>22</w:t>
        </w:r>
        <w:r>
          <w:fldChar w:fldCharType="end"/>
        </w:r>
      </w:hyperlink>
    </w:p>
    <w:p>
      <w:pPr>
        <w:pStyle w:val="TOC2"/>
        <w:tabs>
          <w:tab w:val="right" w:leader="dot" w:pos="8306"/>
        </w:tabs>
      </w:pPr>
      <w:hyperlink w:anchor="_Toc30326" w:history="1">
        <w:r>
          <w:rPr>
            <w:rFonts w:ascii="仿宋" w:eastAsia="仿宋" w:hAnsi="仿宋" w:cs="仿宋" w:hint="eastAsia"/>
            <w:lang w:eastAsia="zh-CN"/>
          </w:rPr>
          <w:t>(二)、文档发布与分发</w:t>
        </w:r>
        <w:r>
          <w:tab/>
        </w:r>
        <w:r>
          <w:fldChar w:fldCharType="begin"/>
        </w:r>
        <w:r>
          <w:instrText xml:space="preserve"> PAGEREF _Toc30326 \h </w:instrText>
        </w:r>
        <w:r>
          <w:fldChar w:fldCharType="separate"/>
        </w:r>
        <w:r>
          <w:t>24</w:t>
        </w:r>
        <w:r>
          <w:fldChar w:fldCharType="end"/>
        </w:r>
      </w:hyperlink>
    </w:p>
    <w:p>
      <w:pPr>
        <w:pStyle w:val="TOC2"/>
        <w:tabs>
          <w:tab w:val="right" w:leader="dot" w:pos="8306"/>
        </w:tabs>
      </w:pPr>
      <w:hyperlink w:anchor="_Toc15882" w:history="1">
        <w:r>
          <w:rPr>
            <w:rFonts w:ascii="仿宋" w:eastAsia="仿宋" w:hAnsi="仿宋" w:cs="仿宋" w:hint="eastAsia"/>
            <w:lang w:eastAsia="zh-CN"/>
          </w:rPr>
          <w:t>(三)、文档存档与归档</w:t>
        </w:r>
        <w:r>
          <w:tab/>
        </w:r>
        <w:r>
          <w:fldChar w:fldCharType="begin"/>
        </w:r>
        <w:r>
          <w:instrText xml:space="preserve"> PAGEREF _Toc15882 \h </w:instrText>
        </w:r>
        <w:r>
          <w:fldChar w:fldCharType="separate"/>
        </w:r>
        <w:r>
          <w:t>25</w:t>
        </w:r>
        <w:r>
          <w:fldChar w:fldCharType="end"/>
        </w:r>
      </w:hyperlink>
    </w:p>
    <w:p>
      <w:pPr>
        <w:pStyle w:val="TOC1"/>
        <w:tabs>
          <w:tab w:val="right" w:leader="dot" w:pos="8306"/>
        </w:tabs>
      </w:pPr>
      <w:hyperlink w:anchor="_Toc24417" w:history="1">
        <w:r>
          <w:rPr>
            <w:rFonts w:ascii="仿宋" w:eastAsia="仿宋" w:hAnsi="仿宋" w:cs="仿宋" w:hint="eastAsia"/>
            <w:lang w:eastAsia="zh-CN"/>
          </w:rPr>
          <w:t>七、PMMA再生料项目环境影响分析</w:t>
        </w:r>
        <w:r>
          <w:tab/>
        </w:r>
        <w:r>
          <w:fldChar w:fldCharType="begin"/>
        </w:r>
        <w:r>
          <w:instrText xml:space="preserve"> PAGEREF _Toc24417 \h </w:instrText>
        </w:r>
        <w:r>
          <w:fldChar w:fldCharType="separate"/>
        </w:r>
        <w:r>
          <w:t>26</w:t>
        </w:r>
        <w:r>
          <w:fldChar w:fldCharType="end"/>
        </w:r>
      </w:hyperlink>
    </w:p>
    <w:p>
      <w:pPr>
        <w:pStyle w:val="TOC2"/>
        <w:tabs>
          <w:tab w:val="right" w:leader="dot" w:pos="8306"/>
        </w:tabs>
      </w:pPr>
      <w:hyperlink w:anchor="_Toc599" w:history="1">
        <w:r>
          <w:rPr>
            <w:rFonts w:ascii="仿宋" w:eastAsia="仿宋" w:hAnsi="仿宋" w:cs="仿宋" w:hint="eastAsia"/>
            <w:lang w:eastAsia="zh-CN"/>
          </w:rPr>
          <w:t>(一)、建设区域环境质量现状</w:t>
        </w:r>
        <w:r>
          <w:tab/>
        </w:r>
        <w:r>
          <w:fldChar w:fldCharType="begin"/>
        </w:r>
        <w:r>
          <w:instrText xml:space="preserve"> PAGEREF _Toc599 \h </w:instrText>
        </w:r>
        <w:r>
          <w:fldChar w:fldCharType="separate"/>
        </w:r>
        <w:r>
          <w:t>26</w:t>
        </w:r>
        <w:r>
          <w:fldChar w:fldCharType="end"/>
        </w:r>
      </w:hyperlink>
    </w:p>
    <w:p>
      <w:pPr>
        <w:pStyle w:val="TOC2"/>
        <w:tabs>
          <w:tab w:val="right" w:leader="dot" w:pos="8306"/>
        </w:tabs>
      </w:pPr>
      <w:hyperlink w:anchor="_Toc30453" w:history="1">
        <w:r>
          <w:rPr>
            <w:rFonts w:ascii="仿宋" w:eastAsia="仿宋" w:hAnsi="仿宋" w:cs="仿宋" w:hint="eastAsia"/>
            <w:lang w:eastAsia="zh-CN"/>
          </w:rPr>
          <w:t>(二)、建设期环境保护</w:t>
        </w:r>
        <w:r>
          <w:tab/>
        </w:r>
        <w:r>
          <w:fldChar w:fldCharType="begin"/>
        </w:r>
        <w:r>
          <w:instrText xml:space="preserve"> PAGEREF _Toc30453 \h </w:instrText>
        </w:r>
        <w:r>
          <w:fldChar w:fldCharType="separate"/>
        </w:r>
        <w:r>
          <w:t>27</w:t>
        </w:r>
        <w:r>
          <w:fldChar w:fldCharType="end"/>
        </w:r>
      </w:hyperlink>
    </w:p>
    <w:p>
      <w:pPr>
        <w:pStyle w:val="TOC2"/>
        <w:tabs>
          <w:tab w:val="right" w:leader="dot" w:pos="8306"/>
        </w:tabs>
      </w:pPr>
      <w:hyperlink w:anchor="_Toc26948" w:history="1">
        <w:r>
          <w:rPr>
            <w:rFonts w:ascii="仿宋" w:eastAsia="仿宋" w:hAnsi="仿宋" w:cs="仿宋" w:hint="eastAsia"/>
            <w:lang w:eastAsia="zh-CN"/>
          </w:rPr>
          <w:t>(三)、运营期环境保护</w:t>
        </w:r>
        <w:r>
          <w:tab/>
        </w:r>
        <w:r>
          <w:fldChar w:fldCharType="begin"/>
        </w:r>
        <w:r>
          <w:instrText xml:space="preserve"> PAGEREF _Toc26948 \h </w:instrText>
        </w:r>
        <w:r>
          <w:fldChar w:fldCharType="separate"/>
        </w:r>
        <w:r>
          <w:t>29</w:t>
        </w:r>
        <w:r>
          <w:fldChar w:fldCharType="end"/>
        </w:r>
      </w:hyperlink>
    </w:p>
    <w:p>
      <w:pPr>
        <w:pStyle w:val="TOC2"/>
        <w:tabs>
          <w:tab w:val="right" w:leader="dot" w:pos="8306"/>
        </w:tabs>
      </w:pPr>
      <w:hyperlink w:anchor="_Toc10190" w:history="1">
        <w:r>
          <w:rPr>
            <w:rFonts w:ascii="仿宋" w:eastAsia="仿宋" w:hAnsi="仿宋" w:cs="仿宋" w:hint="eastAsia"/>
            <w:lang w:eastAsia="zh-CN"/>
          </w:rPr>
          <w:t>(四)、PMMA再生料项目建设对区域经济的影响</w:t>
        </w:r>
        <w:r>
          <w:tab/>
        </w:r>
        <w:r>
          <w:fldChar w:fldCharType="begin"/>
        </w:r>
        <w:r>
          <w:instrText xml:space="preserve"> PAGEREF _Toc10190 \h </w:instrText>
        </w:r>
        <w:r>
          <w:fldChar w:fldCharType="separate"/>
        </w:r>
        <w:r>
          <w:t>30</w:t>
        </w:r>
        <w:r>
          <w:fldChar w:fldCharType="end"/>
        </w:r>
      </w:hyperlink>
    </w:p>
    <w:p>
      <w:pPr>
        <w:pStyle w:val="TOC2"/>
        <w:tabs>
          <w:tab w:val="right" w:leader="dot" w:pos="8306"/>
        </w:tabs>
      </w:pPr>
      <w:hyperlink w:anchor="_Toc23037" w:history="1">
        <w:r>
          <w:rPr>
            <w:rFonts w:ascii="仿宋" w:eastAsia="仿宋" w:hAnsi="仿宋" w:cs="仿宋" w:hint="eastAsia"/>
            <w:lang w:eastAsia="zh-CN"/>
          </w:rPr>
          <w:t>(五)、废弃物处理</w:t>
        </w:r>
        <w:r>
          <w:tab/>
        </w:r>
        <w:r>
          <w:fldChar w:fldCharType="begin"/>
        </w:r>
        <w:r>
          <w:instrText xml:space="preserve"> PAGEREF _Toc23037 \h </w:instrText>
        </w:r>
        <w:r>
          <w:fldChar w:fldCharType="separate"/>
        </w:r>
        <w:r>
          <w:t>32</w:t>
        </w:r>
        <w:r>
          <w:fldChar w:fldCharType="end"/>
        </w:r>
      </w:hyperlink>
    </w:p>
    <w:p>
      <w:pPr>
        <w:pStyle w:val="TOC2"/>
        <w:tabs>
          <w:tab w:val="right" w:leader="dot" w:pos="8306"/>
        </w:tabs>
      </w:pPr>
      <w:hyperlink w:anchor="_Toc12149" w:history="1">
        <w:r>
          <w:rPr>
            <w:rFonts w:ascii="仿宋" w:eastAsia="仿宋" w:hAnsi="仿宋" w:cs="仿宋" w:hint="eastAsia"/>
            <w:lang w:eastAsia="zh-CN"/>
          </w:rPr>
          <w:t>(六)、特殊环境影响分析</w:t>
        </w:r>
        <w:r>
          <w:tab/>
        </w:r>
        <w:r>
          <w:fldChar w:fldCharType="begin"/>
        </w:r>
        <w:r>
          <w:instrText xml:space="preserve"> PAGEREF _Toc12149 \h </w:instrText>
        </w:r>
        <w:r>
          <w:fldChar w:fldCharType="separate"/>
        </w:r>
        <w:r>
          <w:t>33</w:t>
        </w:r>
        <w:r>
          <w:fldChar w:fldCharType="end"/>
        </w:r>
      </w:hyperlink>
    </w:p>
    <w:p>
      <w:pPr>
        <w:pStyle w:val="TOC2"/>
        <w:tabs>
          <w:tab w:val="right" w:leader="dot" w:pos="8306"/>
        </w:tabs>
      </w:pPr>
      <w:hyperlink w:anchor="_Toc2738" w:history="1">
        <w:r>
          <w:rPr>
            <w:rFonts w:ascii="仿宋" w:eastAsia="仿宋" w:hAnsi="仿宋" w:cs="仿宋" w:hint="eastAsia"/>
            <w:lang w:eastAsia="zh-CN"/>
          </w:rPr>
          <w:t>(七)、清洁生产</w:t>
        </w:r>
        <w:r>
          <w:tab/>
        </w:r>
        <w:r>
          <w:fldChar w:fldCharType="begin"/>
        </w:r>
        <w:r>
          <w:instrText xml:space="preserve"> PAGEREF _Toc2738 \h </w:instrText>
        </w:r>
        <w:r>
          <w:fldChar w:fldCharType="separate"/>
        </w:r>
        <w:r>
          <w:t>34</w:t>
        </w:r>
        <w:r>
          <w:fldChar w:fldCharType="end"/>
        </w:r>
      </w:hyperlink>
    </w:p>
    <w:p>
      <w:pPr>
        <w:pStyle w:val="TOC2"/>
        <w:tabs>
          <w:tab w:val="right" w:leader="dot" w:pos="8306"/>
        </w:tabs>
      </w:pPr>
      <w:hyperlink w:anchor="_Toc18175" w:history="1">
        <w:r>
          <w:rPr>
            <w:rFonts w:ascii="仿宋" w:eastAsia="仿宋" w:hAnsi="仿宋" w:cs="仿宋" w:hint="eastAsia"/>
            <w:lang w:eastAsia="zh-CN"/>
          </w:rPr>
          <w:t>(八)、环境保护综合评价</w:t>
        </w:r>
        <w:r>
          <w:tab/>
        </w:r>
        <w:r>
          <w:fldChar w:fldCharType="begin"/>
        </w:r>
        <w:r>
          <w:instrText xml:space="preserve"> PAGEREF _Toc18175 \h </w:instrText>
        </w:r>
        <w:r>
          <w:fldChar w:fldCharType="separate"/>
        </w:r>
        <w:r>
          <w:t>35</w:t>
        </w:r>
        <w:r>
          <w:fldChar w:fldCharType="end"/>
        </w:r>
      </w:hyperlink>
    </w:p>
    <w:p>
      <w:pPr>
        <w:pStyle w:val="TOC1"/>
        <w:tabs>
          <w:tab w:val="right" w:leader="dot" w:pos="8306"/>
        </w:tabs>
      </w:pPr>
      <w:hyperlink w:anchor="_Toc17722" w:history="1">
        <w:r>
          <w:rPr>
            <w:rFonts w:ascii="仿宋" w:eastAsia="仿宋" w:hAnsi="仿宋" w:cs="仿宋" w:hint="eastAsia"/>
            <w:lang w:eastAsia="zh-CN"/>
          </w:rPr>
          <w:t>八、生产安全保护</w:t>
        </w:r>
        <w:r>
          <w:tab/>
        </w:r>
        <w:r>
          <w:fldChar w:fldCharType="begin"/>
        </w:r>
        <w:r>
          <w:instrText xml:space="preserve"> PAGEREF _Toc17722 \h </w:instrText>
        </w:r>
        <w:r>
          <w:fldChar w:fldCharType="separate"/>
        </w:r>
        <w:r>
          <w:t>37</w:t>
        </w:r>
        <w:r>
          <w:fldChar w:fldCharType="end"/>
        </w:r>
      </w:hyperlink>
    </w:p>
    <w:p>
      <w:pPr>
        <w:pStyle w:val="TOC2"/>
        <w:tabs>
          <w:tab w:val="right" w:leader="dot" w:pos="8306"/>
        </w:tabs>
      </w:pPr>
      <w:hyperlink w:anchor="_Toc6555" w:history="1">
        <w:r>
          <w:rPr>
            <w:rFonts w:ascii="仿宋" w:eastAsia="仿宋" w:hAnsi="仿宋" w:cs="仿宋" w:hint="eastAsia"/>
            <w:lang w:eastAsia="zh-CN"/>
          </w:rPr>
          <w:t>(一)、消防安全</w:t>
        </w:r>
        <w:r>
          <w:tab/>
        </w:r>
        <w:r>
          <w:fldChar w:fldCharType="begin"/>
        </w:r>
        <w:r>
          <w:instrText xml:space="preserve"> PAGEREF _Toc6555 \h </w:instrText>
        </w:r>
        <w:r>
          <w:fldChar w:fldCharType="separate"/>
        </w:r>
        <w:r>
          <w:t>37</w:t>
        </w:r>
        <w:r>
          <w:fldChar w:fldCharType="end"/>
        </w:r>
      </w:hyperlink>
    </w:p>
    <w:p>
      <w:pPr>
        <w:pStyle w:val="TOC2"/>
        <w:tabs>
          <w:tab w:val="right" w:leader="dot" w:pos="8306"/>
        </w:tabs>
      </w:pPr>
      <w:hyperlink w:anchor="_Toc13809" w:history="1">
        <w:r>
          <w:rPr>
            <w:rFonts w:ascii="仿宋" w:eastAsia="仿宋" w:hAnsi="仿宋" w:cs="仿宋" w:hint="eastAsia"/>
            <w:lang w:eastAsia="zh-CN"/>
          </w:rPr>
          <w:t>(二)、防火防爆总图布置措施</w:t>
        </w:r>
        <w:r>
          <w:tab/>
        </w:r>
        <w:r>
          <w:fldChar w:fldCharType="begin"/>
        </w:r>
        <w:r>
          <w:instrText xml:space="preserve"> PAGEREF _Toc13809 \h </w:instrText>
        </w:r>
        <w:r>
          <w:fldChar w:fldCharType="separate"/>
        </w:r>
        <w:r>
          <w:t>38</w:t>
        </w:r>
        <w:r>
          <w:fldChar w:fldCharType="end"/>
        </w:r>
      </w:hyperlink>
    </w:p>
    <w:p>
      <w:pPr>
        <w:pStyle w:val="TOC2"/>
        <w:tabs>
          <w:tab w:val="right" w:leader="dot" w:pos="8306"/>
        </w:tabs>
      </w:pPr>
      <w:hyperlink w:anchor="_Toc16495" w:history="1">
        <w:r>
          <w:rPr>
            <w:rFonts w:ascii="仿宋" w:eastAsia="仿宋" w:hAnsi="仿宋" w:cs="仿宋" w:hint="eastAsia"/>
            <w:lang w:eastAsia="zh-CN"/>
          </w:rPr>
          <w:t>(三)、自然灾害防范措施</w:t>
        </w:r>
        <w:r>
          <w:tab/>
        </w:r>
        <w:r>
          <w:fldChar w:fldCharType="begin"/>
        </w:r>
        <w:r>
          <w:instrText xml:space="preserve"> PAGEREF _Toc16495 \h </w:instrText>
        </w:r>
        <w:r>
          <w:fldChar w:fldCharType="separate"/>
        </w:r>
        <w:r>
          <w:t>39</w:t>
        </w:r>
        <w:r>
          <w:fldChar w:fldCharType="end"/>
        </w:r>
      </w:hyperlink>
    </w:p>
    <w:p>
      <w:pPr>
        <w:pStyle w:val="TOC2"/>
        <w:tabs>
          <w:tab w:val="right" w:leader="dot" w:pos="8306"/>
        </w:tabs>
      </w:pPr>
      <w:hyperlink w:anchor="_Toc16034" w:history="1">
        <w:r>
          <w:rPr>
            <w:rFonts w:ascii="仿宋" w:eastAsia="仿宋" w:hAnsi="仿宋" w:cs="仿宋" w:hint="eastAsia"/>
            <w:lang w:eastAsia="zh-CN"/>
          </w:rPr>
          <w:t>(四)、安全色及安全标志使用要求</w:t>
        </w:r>
        <w:r>
          <w:tab/>
        </w:r>
        <w:r>
          <w:fldChar w:fldCharType="begin"/>
        </w:r>
        <w:r>
          <w:instrText xml:space="preserve"> PAGEREF _Toc16034 \h </w:instrText>
        </w:r>
        <w:r>
          <w:fldChar w:fldCharType="separate"/>
        </w:r>
        <w:r>
          <w:t>40</w:t>
        </w:r>
        <w:r>
          <w:fldChar w:fldCharType="end"/>
        </w:r>
      </w:hyperlink>
    </w:p>
    <w:p>
      <w:pPr>
        <w:pStyle w:val="TOC2"/>
        <w:tabs>
          <w:tab w:val="right" w:leader="dot" w:pos="8306"/>
        </w:tabs>
      </w:pPr>
      <w:hyperlink w:anchor="_Toc21862" w:history="1">
        <w:r>
          <w:rPr>
            <w:rFonts w:ascii="仿宋" w:eastAsia="仿宋" w:hAnsi="仿宋" w:cs="仿宋" w:hint="eastAsia"/>
            <w:lang w:eastAsia="zh-CN"/>
          </w:rPr>
          <w:t>(五)、防尘防毒措施</w:t>
        </w:r>
        <w:r>
          <w:tab/>
        </w:r>
        <w:r>
          <w:fldChar w:fldCharType="begin"/>
        </w:r>
        <w:r>
          <w:instrText xml:space="preserve"> PAGEREF _Toc21862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5" w:history="1">
        <w:r>
          <w:rPr>
            <w:rFonts w:ascii="仿宋" w:eastAsia="仿宋" w:hAnsi="仿宋" w:cs="仿宋" w:hint="eastAsia"/>
            <w:lang w:eastAsia="zh-CN"/>
          </w:rPr>
          <w:t>(六)、防静电、触电防护及防雷措施</w:t>
        </w:r>
        <w:r>
          <w:tab/>
        </w:r>
        <w:r>
          <w:fldChar w:fldCharType="begin"/>
        </w:r>
        <w:r>
          <w:instrText xml:space="preserve"> PAGEREF _Toc3135 \h </w:instrText>
        </w:r>
        <w:r>
          <w:fldChar w:fldCharType="separate"/>
        </w:r>
        <w:r>
          <w:t>42</w:t>
        </w:r>
        <w:r>
          <w:fldChar w:fldCharType="end"/>
        </w:r>
      </w:hyperlink>
    </w:p>
    <w:p>
      <w:pPr>
        <w:pStyle w:val="TOC2"/>
        <w:tabs>
          <w:tab w:val="right" w:leader="dot" w:pos="8306"/>
        </w:tabs>
      </w:pPr>
      <w:hyperlink w:anchor="_Toc30696" w:history="1">
        <w:r>
          <w:rPr>
            <w:rFonts w:ascii="仿宋" w:eastAsia="仿宋" w:hAnsi="仿宋" w:cs="仿宋" w:hint="eastAsia"/>
            <w:lang w:eastAsia="zh-CN"/>
          </w:rPr>
          <w:t>(七)、机械设备安全保障措施</w:t>
        </w:r>
        <w:r>
          <w:tab/>
        </w:r>
        <w:r>
          <w:fldChar w:fldCharType="begin"/>
        </w:r>
        <w:r>
          <w:instrText xml:space="preserve"> PAGEREF _Toc30696 \h </w:instrText>
        </w:r>
        <w:r>
          <w:fldChar w:fldCharType="separate"/>
        </w:r>
        <w:r>
          <w:t>43</w:t>
        </w:r>
        <w:r>
          <w:fldChar w:fldCharType="end"/>
        </w:r>
      </w:hyperlink>
    </w:p>
    <w:p>
      <w:pPr>
        <w:pStyle w:val="TOC1"/>
        <w:tabs>
          <w:tab w:val="right" w:leader="dot" w:pos="8306"/>
        </w:tabs>
      </w:pPr>
      <w:hyperlink w:anchor="_Toc8896" w:history="1">
        <w:r>
          <w:rPr>
            <w:rFonts w:ascii="仿宋" w:eastAsia="仿宋" w:hAnsi="仿宋" w:cs="仿宋" w:hint="eastAsia"/>
            <w:lang w:eastAsia="zh-CN"/>
          </w:rPr>
          <w:t>九、PMMA再生料项目投资规划</w:t>
        </w:r>
        <w:r>
          <w:tab/>
        </w:r>
        <w:r>
          <w:fldChar w:fldCharType="begin"/>
        </w:r>
        <w:r>
          <w:instrText xml:space="preserve"> PAGEREF _Toc8896 \h </w:instrText>
        </w:r>
        <w:r>
          <w:fldChar w:fldCharType="separate"/>
        </w:r>
        <w:r>
          <w:t>45</w:t>
        </w:r>
        <w:r>
          <w:fldChar w:fldCharType="end"/>
        </w:r>
      </w:hyperlink>
    </w:p>
    <w:p>
      <w:pPr>
        <w:pStyle w:val="TOC2"/>
        <w:tabs>
          <w:tab w:val="right" w:leader="dot" w:pos="8306"/>
        </w:tabs>
      </w:pPr>
      <w:hyperlink w:anchor="_Toc15732" w:history="1">
        <w:r>
          <w:rPr>
            <w:rFonts w:ascii="仿宋" w:eastAsia="仿宋" w:hAnsi="仿宋" w:cs="仿宋" w:hint="eastAsia"/>
            <w:lang w:eastAsia="zh-CN"/>
          </w:rPr>
          <w:t>(一)、PMMA再生料项目总投资估算</w:t>
        </w:r>
        <w:r>
          <w:tab/>
        </w:r>
        <w:r>
          <w:fldChar w:fldCharType="begin"/>
        </w:r>
        <w:r>
          <w:instrText xml:space="preserve"> PAGEREF _Toc15732 \h </w:instrText>
        </w:r>
        <w:r>
          <w:fldChar w:fldCharType="separate"/>
        </w:r>
        <w:r>
          <w:t>45</w:t>
        </w:r>
        <w:r>
          <w:fldChar w:fldCharType="end"/>
        </w:r>
      </w:hyperlink>
    </w:p>
    <w:p>
      <w:pPr>
        <w:pStyle w:val="TOC2"/>
        <w:tabs>
          <w:tab w:val="right" w:leader="dot" w:pos="8306"/>
        </w:tabs>
      </w:pPr>
      <w:hyperlink w:anchor="_Toc11667" w:history="1">
        <w:r>
          <w:rPr>
            <w:rFonts w:ascii="仿宋" w:eastAsia="仿宋" w:hAnsi="仿宋" w:cs="仿宋" w:hint="eastAsia"/>
            <w:lang w:eastAsia="zh-CN"/>
          </w:rPr>
          <w:t>(二)、资金筹措</w:t>
        </w:r>
        <w:r>
          <w:tab/>
        </w:r>
        <w:r>
          <w:fldChar w:fldCharType="begin"/>
        </w:r>
        <w:r>
          <w:instrText xml:space="preserve"> PAGEREF _Toc11667 \h </w:instrText>
        </w:r>
        <w:r>
          <w:fldChar w:fldCharType="separate"/>
        </w:r>
        <w:r>
          <w:t>46</w:t>
        </w:r>
        <w:r>
          <w:fldChar w:fldCharType="end"/>
        </w:r>
      </w:hyperlink>
    </w:p>
    <w:p>
      <w:pPr>
        <w:pStyle w:val="TOC1"/>
        <w:tabs>
          <w:tab w:val="right" w:leader="dot" w:pos="8306"/>
        </w:tabs>
      </w:pPr>
      <w:hyperlink w:anchor="_Toc9903" w:history="1">
        <w:r>
          <w:rPr>
            <w:rFonts w:ascii="仿宋" w:eastAsia="仿宋" w:hAnsi="仿宋" w:cs="仿宋" w:hint="eastAsia"/>
            <w:lang w:eastAsia="zh-CN"/>
          </w:rPr>
          <w:t>十、PMMA再生料项目人力资源培养与发展</w:t>
        </w:r>
        <w:r>
          <w:tab/>
        </w:r>
        <w:r>
          <w:fldChar w:fldCharType="begin"/>
        </w:r>
        <w:r>
          <w:instrText xml:space="preserve"> PAGEREF _Toc9903 \h </w:instrText>
        </w:r>
        <w:r>
          <w:fldChar w:fldCharType="separate"/>
        </w:r>
        <w:r>
          <w:t>47</w:t>
        </w:r>
        <w:r>
          <w:fldChar w:fldCharType="end"/>
        </w:r>
      </w:hyperlink>
    </w:p>
    <w:p>
      <w:pPr>
        <w:pStyle w:val="TOC2"/>
        <w:tabs>
          <w:tab w:val="right" w:leader="dot" w:pos="8306"/>
        </w:tabs>
      </w:pPr>
      <w:hyperlink w:anchor="_Toc96" w:history="1">
        <w:r>
          <w:rPr>
            <w:rFonts w:ascii="仿宋" w:eastAsia="仿宋" w:hAnsi="仿宋" w:cs="仿宋" w:hint="eastAsia"/>
            <w:lang w:eastAsia="zh-CN"/>
          </w:rPr>
          <w:t>(一)、人才需求与规划</w:t>
        </w:r>
        <w:r>
          <w:tab/>
        </w:r>
        <w:r>
          <w:fldChar w:fldCharType="begin"/>
        </w:r>
        <w:r>
          <w:instrText xml:space="preserve"> PAGEREF _Toc96 \h </w:instrText>
        </w:r>
        <w:r>
          <w:fldChar w:fldCharType="separate"/>
        </w:r>
        <w:r>
          <w:t>47</w:t>
        </w:r>
        <w:r>
          <w:fldChar w:fldCharType="end"/>
        </w:r>
      </w:hyperlink>
    </w:p>
    <w:p>
      <w:pPr>
        <w:pStyle w:val="TOC2"/>
        <w:tabs>
          <w:tab w:val="right" w:leader="dot" w:pos="8306"/>
        </w:tabs>
      </w:pPr>
      <w:hyperlink w:anchor="_Toc32754" w:history="1">
        <w:r>
          <w:rPr>
            <w:rFonts w:ascii="仿宋" w:eastAsia="仿宋" w:hAnsi="仿宋" w:cs="仿宋" w:hint="eastAsia"/>
            <w:lang w:eastAsia="zh-CN"/>
          </w:rPr>
          <w:t>(二)、培训与发展计划</w:t>
        </w:r>
        <w:r>
          <w:tab/>
        </w:r>
        <w:r>
          <w:fldChar w:fldCharType="begin"/>
        </w:r>
        <w:r>
          <w:instrText xml:space="preserve"> PAGEREF _Toc32754 \h </w:instrText>
        </w:r>
        <w:r>
          <w:fldChar w:fldCharType="separate"/>
        </w:r>
        <w:r>
          <w:t>47</w:t>
        </w:r>
        <w:r>
          <w:fldChar w:fldCharType="end"/>
        </w:r>
      </w:hyperlink>
    </w:p>
    <w:p>
      <w:pPr>
        <w:pStyle w:val="TOC1"/>
        <w:tabs>
          <w:tab w:val="right" w:leader="dot" w:pos="8306"/>
        </w:tabs>
      </w:pPr>
      <w:hyperlink w:anchor="_Toc2106" w:history="1">
        <w:r>
          <w:rPr>
            <w:rFonts w:ascii="仿宋" w:eastAsia="仿宋" w:hAnsi="仿宋" w:cs="仿宋" w:hint="eastAsia"/>
            <w:lang w:eastAsia="zh-CN"/>
          </w:rPr>
          <w:t>十一、PMMA再生料项目创新与研发</w:t>
        </w:r>
        <w:r>
          <w:tab/>
        </w:r>
        <w:r>
          <w:fldChar w:fldCharType="begin"/>
        </w:r>
        <w:r>
          <w:instrText xml:space="preserve"> PAGEREF _Toc2106 \h </w:instrText>
        </w:r>
        <w:r>
          <w:fldChar w:fldCharType="separate"/>
        </w:r>
        <w:r>
          <w:t>48</w:t>
        </w:r>
        <w:r>
          <w:fldChar w:fldCharType="end"/>
        </w:r>
      </w:hyperlink>
    </w:p>
    <w:p>
      <w:pPr>
        <w:pStyle w:val="TOC2"/>
        <w:tabs>
          <w:tab w:val="right" w:leader="dot" w:pos="8306"/>
        </w:tabs>
      </w:pPr>
      <w:hyperlink w:anchor="_Toc5021" w:history="1">
        <w:r>
          <w:rPr>
            <w:rFonts w:ascii="仿宋" w:eastAsia="仿宋" w:hAnsi="仿宋" w:cs="仿宋" w:hint="eastAsia"/>
            <w:lang w:eastAsia="zh-CN"/>
          </w:rPr>
          <w:t>(一)、创新策略与方向</w:t>
        </w:r>
        <w:r>
          <w:tab/>
        </w:r>
        <w:r>
          <w:fldChar w:fldCharType="begin"/>
        </w:r>
        <w:r>
          <w:instrText xml:space="preserve"> PAGEREF _Toc5021 \h </w:instrText>
        </w:r>
        <w:r>
          <w:fldChar w:fldCharType="separate"/>
        </w:r>
        <w:r>
          <w:t>48</w:t>
        </w:r>
        <w:r>
          <w:fldChar w:fldCharType="end"/>
        </w:r>
      </w:hyperlink>
    </w:p>
    <w:p>
      <w:pPr>
        <w:pStyle w:val="TOC2"/>
        <w:tabs>
          <w:tab w:val="right" w:leader="dot" w:pos="8306"/>
        </w:tabs>
      </w:pPr>
      <w:hyperlink w:anchor="_Toc6452" w:history="1">
        <w:r>
          <w:rPr>
            <w:rFonts w:ascii="仿宋" w:eastAsia="仿宋" w:hAnsi="仿宋" w:cs="仿宋" w:hint="eastAsia"/>
            <w:lang w:eastAsia="zh-CN"/>
          </w:rPr>
          <w:t>(二)、研发规划与投入</w:t>
        </w:r>
        <w:r>
          <w:tab/>
        </w:r>
        <w:r>
          <w:fldChar w:fldCharType="begin"/>
        </w:r>
        <w:r>
          <w:instrText xml:space="preserve"> PAGEREF _Toc6452 \h </w:instrText>
        </w:r>
        <w:r>
          <w:fldChar w:fldCharType="separate"/>
        </w:r>
        <w:r>
          <w:t>49</w:t>
        </w:r>
        <w:r>
          <w:fldChar w:fldCharType="end"/>
        </w:r>
      </w:hyperlink>
    </w:p>
    <w:p>
      <w:pPr>
        <w:pStyle w:val="TOC1"/>
        <w:tabs>
          <w:tab w:val="right" w:leader="dot" w:pos="8306"/>
        </w:tabs>
      </w:pPr>
      <w:hyperlink w:anchor="_Toc5084" w:history="1">
        <w:r>
          <w:rPr>
            <w:rFonts w:ascii="仿宋" w:eastAsia="仿宋" w:hAnsi="仿宋" w:cs="仿宋" w:hint="eastAsia"/>
            <w:lang w:eastAsia="zh-CN"/>
          </w:rPr>
          <w:t>十二、PMMA再生料项目人力资源管理</w:t>
        </w:r>
        <w:r>
          <w:tab/>
        </w:r>
        <w:r>
          <w:fldChar w:fldCharType="begin"/>
        </w:r>
        <w:r>
          <w:instrText xml:space="preserve"> PAGEREF _Toc5084 \h </w:instrText>
        </w:r>
        <w:r>
          <w:fldChar w:fldCharType="separate"/>
        </w:r>
        <w:r>
          <w:t>51</w:t>
        </w:r>
        <w:r>
          <w:fldChar w:fldCharType="end"/>
        </w:r>
      </w:hyperlink>
    </w:p>
    <w:p>
      <w:pPr>
        <w:pStyle w:val="TOC2"/>
        <w:tabs>
          <w:tab w:val="right" w:leader="dot" w:pos="8306"/>
        </w:tabs>
      </w:pPr>
      <w:hyperlink w:anchor="_Toc14733" w:history="1">
        <w:r>
          <w:rPr>
            <w:rFonts w:ascii="仿宋" w:eastAsia="仿宋" w:hAnsi="仿宋" w:cs="仿宋" w:hint="eastAsia"/>
            <w:lang w:eastAsia="zh-CN"/>
          </w:rPr>
          <w:t>(一)、建立健全的预算管理制度</w:t>
        </w:r>
        <w:r>
          <w:tab/>
        </w:r>
        <w:r>
          <w:fldChar w:fldCharType="begin"/>
        </w:r>
        <w:r>
          <w:instrText xml:space="preserve"> PAGEREF _Toc14733 \h </w:instrText>
        </w:r>
        <w:r>
          <w:fldChar w:fldCharType="separate"/>
        </w:r>
        <w:r>
          <w:t>51</w:t>
        </w:r>
        <w:r>
          <w:fldChar w:fldCharType="end"/>
        </w:r>
      </w:hyperlink>
    </w:p>
    <w:p>
      <w:pPr>
        <w:pStyle w:val="TOC2"/>
        <w:tabs>
          <w:tab w:val="right" w:leader="dot" w:pos="8306"/>
        </w:tabs>
      </w:pPr>
      <w:hyperlink w:anchor="_Toc8113" w:history="1">
        <w:r>
          <w:rPr>
            <w:rFonts w:ascii="仿宋" w:eastAsia="仿宋" w:hAnsi="仿宋" w:cs="仿宋" w:hint="eastAsia"/>
            <w:lang w:eastAsia="zh-CN"/>
          </w:rPr>
          <w:t>(二)、加强资金流动监控</w:t>
        </w:r>
        <w:r>
          <w:tab/>
        </w:r>
        <w:r>
          <w:fldChar w:fldCharType="begin"/>
        </w:r>
        <w:r>
          <w:instrText xml:space="preserve"> PAGEREF _Toc8113 \h </w:instrText>
        </w:r>
        <w:r>
          <w:fldChar w:fldCharType="separate"/>
        </w:r>
        <w:r>
          <w:t>53</w:t>
        </w:r>
        <w:r>
          <w:fldChar w:fldCharType="end"/>
        </w:r>
      </w:hyperlink>
    </w:p>
    <w:p>
      <w:pPr>
        <w:pStyle w:val="TOC2"/>
        <w:tabs>
          <w:tab w:val="right" w:leader="dot" w:pos="8306"/>
        </w:tabs>
      </w:pPr>
      <w:hyperlink w:anchor="_Toc24334" w:history="1">
        <w:r>
          <w:rPr>
            <w:rFonts w:ascii="仿宋" w:eastAsia="仿宋" w:hAnsi="仿宋" w:cs="仿宋" w:hint="eastAsia"/>
            <w:lang w:eastAsia="zh-CN"/>
          </w:rPr>
          <w:t>(三)、制定完善的风险控制机制</w:t>
        </w:r>
        <w:r>
          <w:tab/>
        </w:r>
        <w:r>
          <w:fldChar w:fldCharType="begin"/>
        </w:r>
        <w:r>
          <w:instrText xml:space="preserve"> PAGEREF _Toc24334 \h </w:instrText>
        </w:r>
        <w:r>
          <w:fldChar w:fldCharType="separate"/>
        </w:r>
        <w:r>
          <w:t>54</w:t>
        </w:r>
        <w:r>
          <w:fldChar w:fldCharType="end"/>
        </w:r>
      </w:hyperlink>
    </w:p>
    <w:p>
      <w:pPr>
        <w:pStyle w:val="TOC2"/>
        <w:tabs>
          <w:tab w:val="right" w:leader="dot" w:pos="8306"/>
        </w:tabs>
      </w:pPr>
      <w:hyperlink w:anchor="_Toc9544" w:history="1">
        <w:r>
          <w:rPr>
            <w:rFonts w:ascii="仿宋" w:eastAsia="仿宋" w:hAnsi="仿宋" w:cs="仿宋" w:hint="eastAsia"/>
            <w:lang w:eastAsia="zh-CN"/>
          </w:rPr>
          <w:t>(四)、优化成本管理</w:t>
        </w:r>
        <w:r>
          <w:tab/>
        </w:r>
        <w:r>
          <w:fldChar w:fldCharType="begin"/>
        </w:r>
        <w:r>
          <w:instrText xml:space="preserve"> PAGEREF _Toc9544 \h </w:instrText>
        </w:r>
        <w:r>
          <w:fldChar w:fldCharType="separate"/>
        </w:r>
        <w:r>
          <w:t>55</w:t>
        </w:r>
        <w:r>
          <w:fldChar w:fldCharType="end"/>
        </w:r>
      </w:hyperlink>
    </w:p>
    <w:p>
      <w:pPr>
        <w:pStyle w:val="TOC1"/>
        <w:tabs>
          <w:tab w:val="right" w:leader="dot" w:pos="8306"/>
        </w:tabs>
      </w:pPr>
      <w:hyperlink w:anchor="_Toc30873" w:history="1">
        <w:r>
          <w:rPr>
            <w:rFonts w:ascii="仿宋" w:eastAsia="仿宋" w:hAnsi="仿宋" w:cs="仿宋" w:hint="eastAsia"/>
            <w:lang w:eastAsia="zh-CN"/>
          </w:rPr>
          <w:t>十三、PMMA再生料项目实施保障措施</w:t>
        </w:r>
        <w:r>
          <w:tab/>
        </w:r>
        <w:r>
          <w:fldChar w:fldCharType="begin"/>
        </w:r>
        <w:r>
          <w:instrText xml:space="preserve"> PAGEREF _Toc30873 \h </w:instrText>
        </w:r>
        <w:r>
          <w:fldChar w:fldCharType="separate"/>
        </w:r>
        <w:r>
          <w:t>57</w:t>
        </w:r>
        <w:r>
          <w:fldChar w:fldCharType="end"/>
        </w:r>
      </w:hyperlink>
    </w:p>
    <w:p>
      <w:pPr>
        <w:pStyle w:val="TOC2"/>
        <w:tabs>
          <w:tab w:val="right" w:leader="dot" w:pos="8306"/>
        </w:tabs>
      </w:pPr>
      <w:hyperlink w:anchor="_Toc13271" w:history="1">
        <w:r>
          <w:rPr>
            <w:rFonts w:ascii="仿宋" w:eastAsia="仿宋" w:hAnsi="仿宋" w:cs="仿宋" w:hint="eastAsia"/>
            <w:lang w:eastAsia="zh-CN"/>
          </w:rPr>
          <w:t>(一)、PMMA再生料项目实施保障机制</w:t>
        </w:r>
        <w:r>
          <w:tab/>
        </w:r>
        <w:r>
          <w:fldChar w:fldCharType="begin"/>
        </w:r>
        <w:r>
          <w:instrText xml:space="preserve"> PAGEREF _Toc13271 \h </w:instrText>
        </w:r>
        <w:r>
          <w:fldChar w:fldCharType="separate"/>
        </w:r>
        <w:r>
          <w:t>57</w:t>
        </w:r>
        <w:r>
          <w:fldChar w:fldCharType="end"/>
        </w:r>
      </w:hyperlink>
    </w:p>
    <w:p>
      <w:pPr>
        <w:pStyle w:val="TOC2"/>
        <w:tabs>
          <w:tab w:val="right" w:leader="dot" w:pos="8306"/>
        </w:tabs>
      </w:pPr>
      <w:hyperlink w:anchor="_Toc11516" w:history="1">
        <w:r>
          <w:rPr>
            <w:rFonts w:ascii="仿宋" w:eastAsia="仿宋" w:hAnsi="仿宋" w:cs="仿宋" w:hint="eastAsia"/>
            <w:lang w:eastAsia="zh-CN"/>
          </w:rPr>
          <w:t>(二)、PMMA再生料项目法律合规要求</w:t>
        </w:r>
        <w:r>
          <w:tab/>
        </w:r>
        <w:r>
          <w:fldChar w:fldCharType="begin"/>
        </w:r>
        <w:r>
          <w:instrText xml:space="preserve"> PAGEREF _Toc11516 \h </w:instrText>
        </w:r>
        <w:r>
          <w:fldChar w:fldCharType="separate"/>
        </w:r>
        <w:r>
          <w:t>60</w:t>
        </w:r>
        <w:r>
          <w:fldChar w:fldCharType="end"/>
        </w:r>
      </w:hyperlink>
    </w:p>
    <w:p>
      <w:pPr>
        <w:pStyle w:val="TOC2"/>
        <w:tabs>
          <w:tab w:val="right" w:leader="dot" w:pos="8306"/>
        </w:tabs>
      </w:pPr>
      <w:hyperlink w:anchor="_Toc8604" w:history="1">
        <w:r>
          <w:rPr>
            <w:rFonts w:ascii="仿宋" w:eastAsia="仿宋" w:hAnsi="仿宋" w:cs="仿宋" w:hint="eastAsia"/>
            <w:lang w:eastAsia="zh-CN"/>
          </w:rPr>
          <w:t>(三)、PMMA再生料项目合同管理与法律事务</w:t>
        </w:r>
        <w:r>
          <w:tab/>
        </w:r>
        <w:r>
          <w:fldChar w:fldCharType="begin"/>
        </w:r>
        <w:r>
          <w:instrText xml:space="preserve"> PAGEREF _Toc8604 \h </w:instrText>
        </w:r>
        <w:r>
          <w:fldChar w:fldCharType="separate"/>
        </w:r>
        <w:r>
          <w:t>65</w:t>
        </w:r>
        <w:r>
          <w:fldChar w:fldCharType="end"/>
        </w:r>
      </w:hyperlink>
    </w:p>
    <w:p>
      <w:pPr>
        <w:pStyle w:val="TOC2"/>
        <w:tabs>
          <w:tab w:val="right" w:leader="dot" w:pos="8306"/>
        </w:tabs>
      </w:pPr>
      <w:hyperlink w:anchor="_Toc16768" w:history="1">
        <w:r>
          <w:rPr>
            <w:rFonts w:ascii="仿宋" w:eastAsia="仿宋" w:hAnsi="仿宋" w:cs="仿宋" w:hint="eastAsia"/>
            <w:lang w:eastAsia="zh-CN"/>
          </w:rPr>
          <w:t>(四)、PMMA再生料项目知识产权保护策略</w:t>
        </w:r>
        <w:r>
          <w:tab/>
        </w:r>
        <w:r>
          <w:fldChar w:fldCharType="begin"/>
        </w:r>
        <w:r>
          <w:instrText xml:space="preserve"> PAGEREF _Toc16768 \h </w:instrText>
        </w:r>
        <w:r>
          <w:fldChar w:fldCharType="separate"/>
        </w:r>
        <w:r>
          <w:t>71</w:t>
        </w:r>
        <w:r>
          <w:fldChar w:fldCharType="end"/>
        </w:r>
      </w:hyperlink>
    </w:p>
    <w:p>
      <w:pPr>
        <w:pStyle w:val="TOC1"/>
        <w:tabs>
          <w:tab w:val="right" w:leader="dot" w:pos="8306"/>
        </w:tabs>
      </w:pPr>
      <w:hyperlink w:anchor="_Toc20154" w:history="1">
        <w:r>
          <w:rPr>
            <w:rFonts w:ascii="仿宋" w:eastAsia="仿宋" w:hAnsi="仿宋" w:cs="仿宋" w:hint="eastAsia"/>
            <w:lang w:eastAsia="zh-CN"/>
          </w:rPr>
          <w:t>十四、质量管理体系</w:t>
        </w:r>
        <w:r>
          <w:tab/>
        </w:r>
        <w:r>
          <w:fldChar w:fldCharType="begin"/>
        </w:r>
        <w:r>
          <w:instrText xml:space="preserve"> PAGEREF _Toc20154 \h </w:instrText>
        </w:r>
        <w:r>
          <w:fldChar w:fldCharType="separate"/>
        </w:r>
        <w:r>
          <w:t>73</w:t>
        </w:r>
        <w:r>
          <w:fldChar w:fldCharType="end"/>
        </w:r>
      </w:hyperlink>
    </w:p>
    <w:p>
      <w:pPr>
        <w:pStyle w:val="TOC2"/>
        <w:tabs>
          <w:tab w:val="right" w:leader="dot" w:pos="8306"/>
        </w:tabs>
      </w:pPr>
      <w:hyperlink w:anchor="_Toc28109" w:history="1">
        <w:r>
          <w:rPr>
            <w:rFonts w:ascii="仿宋" w:eastAsia="仿宋" w:hAnsi="仿宋" w:cs="仿宋" w:hint="eastAsia"/>
            <w:lang w:eastAsia="zh-CN"/>
          </w:rPr>
          <w:t>(一)、质量目标与方针</w:t>
        </w:r>
        <w:r>
          <w:tab/>
        </w:r>
        <w:r>
          <w:fldChar w:fldCharType="begin"/>
        </w:r>
        <w:r>
          <w:instrText xml:space="preserve"> PAGEREF _Toc28109 \h </w:instrText>
        </w:r>
        <w:r>
          <w:fldChar w:fldCharType="separate"/>
        </w:r>
        <w:r>
          <w:t>73</w:t>
        </w:r>
        <w:r>
          <w:fldChar w:fldCharType="end"/>
        </w:r>
      </w:hyperlink>
    </w:p>
    <w:p>
      <w:pPr>
        <w:pStyle w:val="TOC2"/>
        <w:tabs>
          <w:tab w:val="right" w:leader="dot" w:pos="8306"/>
        </w:tabs>
      </w:pPr>
      <w:hyperlink w:anchor="_Toc21503" w:history="1">
        <w:r>
          <w:rPr>
            <w:rFonts w:ascii="仿宋" w:eastAsia="仿宋" w:hAnsi="仿宋" w:cs="仿宋" w:hint="eastAsia"/>
            <w:lang w:eastAsia="zh-CN"/>
          </w:rPr>
          <w:t>(二)、质量管理责任</w:t>
        </w:r>
        <w:r>
          <w:tab/>
        </w:r>
        <w:r>
          <w:fldChar w:fldCharType="begin"/>
        </w:r>
        <w:r>
          <w:instrText xml:space="preserve"> PAGEREF _Toc21503 \h </w:instrText>
        </w:r>
        <w:r>
          <w:fldChar w:fldCharType="separate"/>
        </w:r>
        <w:r>
          <w:t>74</w:t>
        </w:r>
        <w:r>
          <w:fldChar w:fldCharType="end"/>
        </w:r>
      </w:hyperlink>
    </w:p>
    <w:p>
      <w:pPr>
        <w:pStyle w:val="TOC2"/>
        <w:tabs>
          <w:tab w:val="right" w:leader="dot" w:pos="8306"/>
        </w:tabs>
      </w:pPr>
      <w:hyperlink w:anchor="_Toc20508" w:history="1">
        <w:r>
          <w:rPr>
            <w:rFonts w:ascii="仿宋" w:eastAsia="仿宋" w:hAnsi="仿宋" w:cs="仿宋" w:hint="eastAsia"/>
            <w:lang w:eastAsia="zh-CN"/>
          </w:rPr>
          <w:t>(三)、质量管理体系文件</w:t>
        </w:r>
        <w:r>
          <w:tab/>
        </w:r>
        <w:r>
          <w:fldChar w:fldCharType="begin"/>
        </w:r>
        <w:r>
          <w:instrText xml:space="preserve"> PAGEREF _Toc20508 \h </w:instrText>
        </w:r>
        <w:r>
          <w:fldChar w:fldCharType="separate"/>
        </w:r>
        <w:r>
          <w:t>76</w:t>
        </w:r>
        <w:r>
          <w:fldChar w:fldCharType="end"/>
        </w:r>
      </w:hyperlink>
    </w:p>
    <w:p>
      <w:pPr>
        <w:pStyle w:val="TOC2"/>
        <w:tabs>
          <w:tab w:val="right" w:leader="dot" w:pos="8306"/>
        </w:tabs>
      </w:pPr>
      <w:hyperlink w:anchor="_Toc9434" w:history="1">
        <w:r>
          <w:rPr>
            <w:rFonts w:ascii="仿宋" w:eastAsia="仿宋" w:hAnsi="仿宋" w:cs="仿宋" w:hint="eastAsia"/>
            <w:lang w:eastAsia="zh-CN"/>
          </w:rPr>
          <w:t>(四)、质量培训与教育</w:t>
        </w:r>
        <w:r>
          <w:tab/>
        </w:r>
        <w:r>
          <w:fldChar w:fldCharType="begin"/>
        </w:r>
        <w:r>
          <w:instrText xml:space="preserve"> PAGEREF _Toc9434 \h </w:instrText>
        </w:r>
        <w:r>
          <w:fldChar w:fldCharType="separate"/>
        </w:r>
        <w:r>
          <w:t>78</w:t>
        </w:r>
        <w:r>
          <w:fldChar w:fldCharType="end"/>
        </w:r>
      </w:hyperlink>
    </w:p>
    <w:p>
      <w:pPr>
        <w:pStyle w:val="TOC2"/>
        <w:tabs>
          <w:tab w:val="right" w:leader="dot" w:pos="8306"/>
        </w:tabs>
      </w:pPr>
      <w:hyperlink w:anchor="_Toc3024" w:history="1">
        <w:r>
          <w:rPr>
            <w:rFonts w:ascii="仿宋" w:eastAsia="仿宋" w:hAnsi="仿宋" w:cs="仿宋" w:hint="eastAsia"/>
            <w:lang w:eastAsia="zh-CN"/>
          </w:rPr>
          <w:t>(五)、质量审核与评价</w:t>
        </w:r>
        <w:r>
          <w:tab/>
        </w:r>
        <w:r>
          <w:fldChar w:fldCharType="begin"/>
        </w:r>
        <w:r>
          <w:instrText xml:space="preserve"> PAGEREF _Toc3024 \h </w:instrText>
        </w:r>
        <w:r>
          <w:fldChar w:fldCharType="separate"/>
        </w:r>
        <w:r>
          <w:t>79</w:t>
        </w:r>
        <w:r>
          <w:fldChar w:fldCharType="end"/>
        </w:r>
      </w:hyperlink>
    </w:p>
    <w:p>
      <w:pPr>
        <w:pStyle w:val="TOC2"/>
        <w:tabs>
          <w:tab w:val="right" w:leader="dot" w:pos="8306"/>
        </w:tabs>
      </w:pPr>
      <w:hyperlink w:anchor="_Toc9741" w:history="1">
        <w:r>
          <w:rPr>
            <w:rFonts w:ascii="仿宋" w:eastAsia="仿宋" w:hAnsi="仿宋" w:cs="仿宋" w:hint="eastAsia"/>
            <w:lang w:eastAsia="zh-CN"/>
          </w:rPr>
          <w:t>(六)、不符合与纠正措施</w:t>
        </w:r>
        <w:r>
          <w:tab/>
        </w:r>
        <w:r>
          <w:fldChar w:fldCharType="begin"/>
        </w:r>
        <w:r>
          <w:instrText xml:space="preserve"> PAGEREF _Toc9741 \h </w:instrText>
        </w:r>
        <w:r>
          <w:fldChar w:fldCharType="separate"/>
        </w:r>
        <w:r>
          <w:t>80</w:t>
        </w:r>
        <w:r>
          <w:fldChar w:fldCharType="end"/>
        </w:r>
      </w:hyperlink>
    </w:p>
    <w:p>
      <w:pPr>
        <w:pStyle w:val="TOC1"/>
        <w:tabs>
          <w:tab w:val="right" w:leader="dot" w:pos="8306"/>
        </w:tabs>
      </w:pPr>
      <w:hyperlink w:anchor="_Toc11750" w:history="1">
        <w:r>
          <w:rPr>
            <w:rFonts w:ascii="仿宋" w:eastAsia="仿宋" w:hAnsi="仿宋" w:cs="仿宋" w:hint="eastAsia"/>
            <w:lang w:eastAsia="zh-CN"/>
          </w:rPr>
          <w:t>十五、PMMA再生料项目治理与监督</w:t>
        </w:r>
        <w:r>
          <w:tab/>
        </w:r>
        <w:r>
          <w:fldChar w:fldCharType="begin"/>
        </w:r>
        <w:r>
          <w:instrText xml:space="preserve"> PAGEREF _Toc11750 \h </w:instrText>
        </w:r>
        <w:r>
          <w:fldChar w:fldCharType="separate"/>
        </w:r>
        <w:r>
          <w:t>81</w:t>
        </w:r>
        <w:r>
          <w:fldChar w:fldCharType="end"/>
        </w:r>
      </w:hyperlink>
    </w:p>
    <w:p>
      <w:pPr>
        <w:pStyle w:val="TOC2"/>
        <w:tabs>
          <w:tab w:val="right" w:leader="dot" w:pos="8306"/>
        </w:tabs>
      </w:pPr>
      <w:hyperlink w:anchor="_Toc1758" w:history="1">
        <w:r>
          <w:rPr>
            <w:rFonts w:ascii="仿宋" w:eastAsia="仿宋" w:hAnsi="仿宋" w:cs="仿宋" w:hint="eastAsia"/>
            <w:lang w:eastAsia="zh-CN"/>
          </w:rPr>
          <w:t>(一)、PMMA再生料项目治理结构</w:t>
        </w:r>
        <w:r>
          <w:tab/>
        </w:r>
        <w:r>
          <w:fldChar w:fldCharType="begin"/>
        </w:r>
        <w:r>
          <w:instrText xml:space="preserve"> PAGEREF _Toc1758 \h </w:instrText>
        </w:r>
        <w:r>
          <w:fldChar w:fldCharType="separate"/>
        </w:r>
        <w:r>
          <w:t>81</w:t>
        </w:r>
        <w:r>
          <w:fldChar w:fldCharType="end"/>
        </w:r>
      </w:hyperlink>
    </w:p>
    <w:p>
      <w:pPr>
        <w:pStyle w:val="TOC2"/>
        <w:tabs>
          <w:tab w:val="right" w:leader="dot" w:pos="8306"/>
        </w:tabs>
      </w:pPr>
      <w:hyperlink w:anchor="_Toc3551" w:history="1">
        <w:r>
          <w:rPr>
            <w:rFonts w:ascii="仿宋" w:eastAsia="仿宋" w:hAnsi="仿宋" w:cs="仿宋" w:hint="eastAsia"/>
            <w:lang w:eastAsia="zh-CN"/>
          </w:rPr>
          <w:t>(二)、监督与审计</w:t>
        </w:r>
        <w:r>
          <w:tab/>
        </w:r>
        <w:r>
          <w:fldChar w:fldCharType="begin"/>
        </w:r>
        <w:r>
          <w:instrText xml:space="preserve"> PAGEREF _Toc3551 \h </w:instrText>
        </w:r>
        <w:r>
          <w:fldChar w:fldCharType="separate"/>
        </w:r>
        <w:r>
          <w:t>83</w:t>
        </w:r>
        <w:r>
          <w:fldChar w:fldCharType="end"/>
        </w:r>
      </w:hyperlink>
    </w:p>
    <w:p>
      <w:pPr>
        <w:pStyle w:val="TOC1"/>
        <w:tabs>
          <w:tab w:val="right" w:leader="dot" w:pos="8306"/>
        </w:tabs>
      </w:pPr>
      <w:hyperlink w:anchor="_Toc22735" w:history="1">
        <w:r>
          <w:rPr>
            <w:rFonts w:ascii="仿宋" w:eastAsia="仿宋" w:hAnsi="仿宋" w:cs="仿宋" w:hint="eastAsia"/>
            <w:lang w:eastAsia="zh-CN"/>
          </w:rPr>
          <w:t>十六、风险识别与分类</w:t>
        </w:r>
        <w:r>
          <w:tab/>
        </w:r>
        <w:r>
          <w:fldChar w:fldCharType="begin"/>
        </w:r>
        <w:r>
          <w:instrText xml:space="preserve"> PAGEREF _Toc22735 \h </w:instrText>
        </w:r>
        <w:r>
          <w:fldChar w:fldCharType="separate"/>
        </w:r>
        <w:r>
          <w:t>84</w:t>
        </w:r>
        <w:r>
          <w:fldChar w:fldCharType="end"/>
        </w:r>
      </w:hyperlink>
    </w:p>
    <w:p>
      <w:pPr>
        <w:pStyle w:val="TOC2"/>
        <w:tabs>
          <w:tab w:val="right" w:leader="dot" w:pos="8306"/>
        </w:tabs>
      </w:pPr>
      <w:hyperlink w:anchor="_Toc22294" w:history="1">
        <w:r>
          <w:rPr>
            <w:rFonts w:ascii="仿宋" w:eastAsia="仿宋" w:hAnsi="仿宋" w:cs="仿宋" w:hint="eastAsia"/>
            <w:lang w:eastAsia="zh-CN"/>
          </w:rPr>
          <w:t>(一)、风险识别</w:t>
        </w:r>
        <w:r>
          <w:tab/>
        </w:r>
        <w:r>
          <w:fldChar w:fldCharType="begin"/>
        </w:r>
        <w:r>
          <w:instrText xml:space="preserve"> PAGEREF _Toc22294 \h </w:instrText>
        </w:r>
        <w:r>
          <w:fldChar w:fldCharType="separate"/>
        </w:r>
        <w:r>
          <w:t>84</w:t>
        </w:r>
        <w:r>
          <w:fldChar w:fldCharType="end"/>
        </w:r>
      </w:hyperlink>
    </w:p>
    <w:p>
      <w:pPr>
        <w:pStyle w:val="TOC2"/>
        <w:tabs>
          <w:tab w:val="right" w:leader="dot" w:pos="8306"/>
        </w:tabs>
      </w:pPr>
      <w:hyperlink w:anchor="_Toc555" w:history="1">
        <w:r>
          <w:rPr>
            <w:rFonts w:ascii="仿宋" w:eastAsia="仿宋" w:hAnsi="仿宋" w:cs="仿宋" w:hint="eastAsia"/>
            <w:lang w:eastAsia="zh-CN"/>
          </w:rPr>
          <w:t>(二)、风险分类</w:t>
        </w:r>
        <w:r>
          <w:tab/>
        </w:r>
        <w:r>
          <w:fldChar w:fldCharType="begin"/>
        </w:r>
        <w:r>
          <w:instrText xml:space="preserve"> PAGEREF _Toc555 \h </w:instrText>
        </w:r>
        <w:r>
          <w:fldChar w:fldCharType="separate"/>
        </w:r>
        <w:r>
          <w:t>86</w:t>
        </w:r>
        <w:r>
          <w:fldChar w:fldCharType="end"/>
        </w:r>
      </w:hyperlink>
    </w:p>
    <w:p>
      <w:pPr>
        <w:pStyle w:val="TOC1"/>
        <w:tabs>
          <w:tab w:val="right" w:leader="dot" w:pos="8306"/>
        </w:tabs>
      </w:pPr>
      <w:hyperlink w:anchor="_Toc1436" w:history="1">
        <w:r>
          <w:rPr>
            <w:rFonts w:ascii="仿宋" w:eastAsia="仿宋" w:hAnsi="仿宋" w:cs="仿宋" w:hint="eastAsia"/>
            <w:lang w:eastAsia="zh-CN"/>
          </w:rPr>
          <w:t>十七、利益相关者分析与沟通计划</w:t>
        </w:r>
        <w:r>
          <w:tab/>
        </w:r>
        <w:r>
          <w:fldChar w:fldCharType="begin"/>
        </w:r>
        <w:r>
          <w:instrText xml:space="preserve"> PAGEREF _Toc1436 \h </w:instrText>
        </w:r>
        <w:r>
          <w:fldChar w:fldCharType="separate"/>
        </w:r>
        <w:r>
          <w:t>87</w:t>
        </w:r>
        <w:r>
          <w:fldChar w:fldCharType="end"/>
        </w:r>
      </w:hyperlink>
    </w:p>
    <w:p>
      <w:pPr>
        <w:pStyle w:val="TOC2"/>
        <w:tabs>
          <w:tab w:val="right" w:leader="dot" w:pos="8306"/>
        </w:tabs>
      </w:pPr>
      <w:hyperlink w:anchor="_Toc18922" w:history="1">
        <w:r>
          <w:rPr>
            <w:rFonts w:ascii="仿宋" w:eastAsia="仿宋" w:hAnsi="仿宋" w:cs="仿宋" w:hint="eastAsia"/>
            <w:lang w:eastAsia="zh-CN"/>
          </w:rPr>
          <w:t>(一)、利益相关者分析</w:t>
        </w:r>
        <w:r>
          <w:tab/>
        </w:r>
        <w:r>
          <w:fldChar w:fldCharType="begin"/>
        </w:r>
        <w:r>
          <w:instrText xml:space="preserve"> PAGEREF _Toc18922 \h </w:instrText>
        </w:r>
        <w:r>
          <w:fldChar w:fldCharType="separate"/>
        </w:r>
        <w:r>
          <w:t>87</w:t>
        </w:r>
        <w:r>
          <w:fldChar w:fldCharType="end"/>
        </w:r>
      </w:hyperlink>
    </w:p>
    <w:p>
      <w:pPr>
        <w:pStyle w:val="TOC2"/>
        <w:tabs>
          <w:tab w:val="right" w:leader="dot" w:pos="8306"/>
        </w:tabs>
      </w:pPr>
      <w:hyperlink w:anchor="_Toc15116" w:history="1">
        <w:r>
          <w:rPr>
            <w:rFonts w:ascii="仿宋" w:eastAsia="仿宋" w:hAnsi="仿宋" w:cs="仿宋" w:hint="eastAsia"/>
            <w:lang w:eastAsia="zh-CN"/>
          </w:rPr>
          <w:t>(二)、沟通计划</w:t>
        </w:r>
        <w:r>
          <w:tab/>
        </w:r>
        <w:r>
          <w:fldChar w:fldCharType="begin"/>
        </w:r>
        <w:r>
          <w:instrText xml:space="preserve"> PAGEREF _Toc15116 \h </w:instrText>
        </w:r>
        <w:r>
          <w:fldChar w:fldCharType="separate"/>
        </w:r>
        <w:r>
          <w:t>89</w:t>
        </w:r>
        <w:r>
          <w:fldChar w:fldCharType="end"/>
        </w:r>
      </w:hyperlink>
    </w:p>
    <w:p>
      <w:pPr>
        <w:pStyle w:val="TOC1"/>
        <w:tabs>
          <w:tab w:val="right" w:leader="dot" w:pos="8306"/>
        </w:tabs>
      </w:pPr>
      <w:hyperlink w:anchor="_Toc28597" w:history="1">
        <w:r>
          <w:rPr>
            <w:rFonts w:ascii="仿宋" w:eastAsia="仿宋" w:hAnsi="仿宋" w:cs="仿宋" w:hint="eastAsia"/>
            <w:lang w:eastAsia="zh-CN"/>
          </w:rPr>
          <w:t>十八、营销与推广策略</w:t>
        </w:r>
        <w:r>
          <w:tab/>
        </w:r>
        <w:r>
          <w:fldChar w:fldCharType="begin"/>
        </w:r>
        <w:r>
          <w:instrText xml:space="preserve"> PAGEREF _Toc28597 \h </w:instrText>
        </w:r>
        <w:r>
          <w:fldChar w:fldCharType="separate"/>
        </w:r>
        <w:r>
          <w:t>90</w:t>
        </w:r>
        <w:r>
          <w:fldChar w:fldCharType="end"/>
        </w:r>
      </w:hyperlink>
    </w:p>
    <w:p>
      <w:pPr>
        <w:pStyle w:val="TOC2"/>
        <w:tabs>
          <w:tab w:val="right" w:leader="dot" w:pos="8306"/>
        </w:tabs>
      </w:pPr>
      <w:hyperlink w:anchor="_Toc13051" w:history="1">
        <w:r>
          <w:rPr>
            <w:rFonts w:ascii="仿宋" w:eastAsia="仿宋" w:hAnsi="仿宋" w:cs="仿宋" w:hint="eastAsia"/>
            <w:lang w:eastAsia="zh-CN"/>
          </w:rPr>
          <w:t>(一)、产品/服务定位与特点</w:t>
        </w:r>
        <w:r>
          <w:tab/>
        </w:r>
        <w:r>
          <w:fldChar w:fldCharType="begin"/>
        </w:r>
        <w:r>
          <w:instrText xml:space="preserve"> PAGEREF _Toc13051 \h </w:instrText>
        </w:r>
        <w:r>
          <w:fldChar w:fldCharType="separate"/>
        </w:r>
        <w:r>
          <w:t>90</w:t>
        </w:r>
        <w:r>
          <w:fldChar w:fldCharType="end"/>
        </w:r>
      </w:hyperlink>
    </w:p>
    <w:p>
      <w:pPr>
        <w:pStyle w:val="TOC2"/>
        <w:tabs>
          <w:tab w:val="right" w:leader="dot" w:pos="8306"/>
        </w:tabs>
      </w:pPr>
      <w:hyperlink w:anchor="_Toc6422" w:history="1">
        <w:r>
          <w:rPr>
            <w:rFonts w:ascii="仿宋" w:eastAsia="仿宋" w:hAnsi="仿宋" w:cs="仿宋" w:hint="eastAsia"/>
            <w:lang w:eastAsia="zh-CN"/>
          </w:rPr>
          <w:t>(二)、市场定位与竞争分析</w:t>
        </w:r>
        <w:r>
          <w:tab/>
        </w:r>
        <w:r>
          <w:fldChar w:fldCharType="begin"/>
        </w:r>
        <w:r>
          <w:instrText xml:space="preserve"> PAGEREF _Toc6422 \h </w:instrText>
        </w:r>
        <w:r>
          <w:fldChar w:fldCharType="separate"/>
        </w:r>
        <w:r>
          <w:t>91</w:t>
        </w:r>
        <w:r>
          <w:fldChar w:fldCharType="end"/>
        </w:r>
      </w:hyperlink>
    </w:p>
    <w:p>
      <w:pPr>
        <w:pStyle w:val="TOC2"/>
        <w:tabs>
          <w:tab w:val="right" w:leader="dot" w:pos="8306"/>
        </w:tabs>
      </w:pPr>
      <w:hyperlink w:anchor="_Toc7151" w:history="1">
        <w:r>
          <w:rPr>
            <w:rFonts w:ascii="仿宋" w:eastAsia="仿宋" w:hAnsi="仿宋" w:cs="仿宋" w:hint="eastAsia"/>
            <w:lang w:eastAsia="zh-CN"/>
          </w:rPr>
          <w:t>(三)、营销渠道与策略</w:t>
        </w:r>
        <w:r>
          <w:tab/>
        </w:r>
        <w:r>
          <w:fldChar w:fldCharType="begin"/>
        </w:r>
        <w:r>
          <w:instrText xml:space="preserve"> PAGEREF _Toc7151 \h </w:instrText>
        </w:r>
        <w:r>
          <w:fldChar w:fldCharType="separate"/>
        </w:r>
        <w:r>
          <w:t>92</w:t>
        </w:r>
        <w:r>
          <w:fldChar w:fldCharType="end"/>
        </w:r>
      </w:hyperlink>
    </w:p>
    <w:p>
      <w:pPr>
        <w:pStyle w:val="TOC2"/>
        <w:tabs>
          <w:tab w:val="right" w:leader="dot" w:pos="8306"/>
        </w:tabs>
      </w:pPr>
      <w:hyperlink w:anchor="_Toc25877" w:history="1">
        <w:r>
          <w:rPr>
            <w:rFonts w:ascii="仿宋" w:eastAsia="仿宋" w:hAnsi="仿宋" w:cs="仿宋" w:hint="eastAsia"/>
            <w:lang w:eastAsia="zh-CN"/>
          </w:rPr>
          <w:t>(四)、推广与宣传活动</w:t>
        </w:r>
        <w:r>
          <w:tab/>
        </w:r>
        <w:r>
          <w:fldChar w:fldCharType="begin"/>
        </w:r>
        <w:r>
          <w:instrText xml:space="preserve"> PAGEREF _Toc25877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52"/>
      <w:r>
        <w:rPr>
          <w:rFonts w:ascii="仿宋" w:eastAsia="仿宋" w:hAnsi="仿宋" w:cs="仿宋" w:hint="eastAsia"/>
          <w:sz w:val="28"/>
          <w:lang w:eastAsia="zh-CN"/>
        </w:rPr>
        <w:t>一、PMMA再生料项目概论</w:t>
      </w:r>
      <w:bookmarkEnd w:id="2"/>
    </w:p>
    <w:p>
      <w:pPr>
        <w:pStyle w:val="Heading2"/>
        <w:rPr>
          <w:rFonts w:ascii="仿宋" w:eastAsia="仿宋" w:hAnsi="仿宋" w:cs="仿宋" w:hint="eastAsia"/>
          <w:lang w:eastAsia="zh-CN"/>
        </w:rPr>
      </w:pPr>
      <w:bookmarkStart w:id="3" w:name="_Toc27035"/>
      <w:r>
        <w:rPr>
          <w:rFonts w:ascii="仿宋" w:eastAsia="仿宋" w:hAnsi="仿宋" w:cs="仿宋" w:hint="eastAsia"/>
          <w:lang w:eastAsia="zh-CN"/>
        </w:rPr>
        <w:t>(一)、PMMA再生料项目概况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起源追溯至对市场的深入洞察。市场的不断演变与变革为PMMA再生料项目提供了难得的机遇。当前市场存在的需求缺口和变革的大环境共同构成了PMMA再生料项目的背景。这个PMMA再生料项目旨在充分利用市场机遇，填补行业中尚未满足的需求，为客户提供全新的解决方案。市场的变革和需求的增长使得这个PMMA再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PMMA再生料项目名称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PMMA再生料项目正式命名为PMMA再生料。这个名称不仅仅是一个标识，更代表了PMMA再生料项目的核心理念和愿景。它蕴含着PMMA再生料项目所要解决问题的关键字，具有强烈的表达和辨识度，为PMMA再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PMMA再生料项目目标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核心目标是提供一种全新、高效的解决方案，满足客户日益增长的需求。PMMA再生料项目追求的不仅仅是满足市场需求，更是在市场中获得卓越的竞争优势。通过不断提升产品或服务的质量和创新水平，PMMA再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PMMA再生料项目范围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全面涵盖了产品研发、制造、市场推广和售后服务，确保从产品设计到最终用户体验的全方位关注。这一全面的PMMA再生料项目范围是为了确保PMMA再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PMMA再生料项目时间表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PMMA再生料项目计划在未来18个月内完成，包括研发、测试、市场试点和正式推出等不同阶段。这个时间表的合理设计是为了确保PMMA再生料项目各个阶段的顺利推进，以便按时交付高质量的成果。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PMMA再生料项目预算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PMMA再生料项目总预算估算为XX百万美元，主要分配在研发、市场推广、人员培训和运营等方面。这一充足的预算为PMMA再生料项目提供了充足的资源，确保PMMA再生料项目在各个方面都能取得优异的表现。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PMMA再生料项目风险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PMMA再生料项目可能面临的风险包括市场接受度低、技术难题、竞争激烈等。PMMA再生料项目团队已经制定了相应的风险应对计划，通过前瞻性的风险管理，确保PMMA再生料项目在面对不确定性时能够迅速做出应对。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PMMA再生料项目团队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PMMA再生料项目汇聚了一支经验丰富、多领域专业素养的核心团队，确保PMMA再生料项目在各个方面都能拥有高水平的执行力。团队的协同作战是PMMA再生料项目成功的关键因素之一。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PMMA再生料项目背景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PMMA再生料项目的背景根植于市场对更高效、创新产品的渴望，同时也受到科技发展对行业格局的深刻改变的影响。这为PMMA再生料项目提供了广阔的发展空间和市场需求。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PMMA再生料项目现状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截至目前，PMMA再生料项目已完成市场调研和技术验证，取得了初步的成功。这为PMMA再生料项目在未来的发展奠定了坚实的基础，为更远大的目标打下了坚实的基石。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692"/>
      <w:r>
        <w:rPr>
          <w:rFonts w:ascii="仿宋" w:eastAsia="仿宋" w:hAnsi="仿宋" w:cs="仿宋" w:hint="eastAsia"/>
          <w:sz w:val="28"/>
          <w:lang w:eastAsia="zh-CN"/>
        </w:rPr>
        <w:t>(二)、PMMA再生料项目目标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keyword》PMMA再生料项目首要业务目标是在市场中占据有利地位，实现产品/服务的成功推广和销售。通过不断提升产品质量、创新性，PMMA再生料项目追求成为行业中的领导者，赢得更多客户的青睐。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在科技迅速发展的时代，PMMA再生料项目着眼于技术创新。通过持续的研发和技术升级，PMMA再生料项目旨在推出更具创新性的产品或服务，以满足市场对新鲜、先进解决方案的需求。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为了建立可持续的客户关系，PMMA再生料项目设定了客户满意度目标。通过提供卓越的产品质量和优质的客户服务，PMMA再生料项目追求赢得客户的信任和忠诚度，确保他们的满意度达到行业领先水平。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PMMA再生料项目注重社会责任和可持续发展。通过实施环保、社会责任PMMA再生料项目，PMMA再生料项目致力于在经济发展的同时保护环境，促进社会公平，实现可持续经营。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PMMA再生料项目的团队是实现目标的核心驱动力。因此，PMMA再生料项目设定了团队发展目标，包括提升团队成员的专业技能、培养领导力，以及搭建协同高效的团队工作氛围。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014"/>
      <w:r>
        <w:rPr>
          <w:rFonts w:ascii="仿宋" w:eastAsia="仿宋" w:hAnsi="仿宋" w:cs="仿宋" w:hint="eastAsia"/>
          <w:sz w:val="28"/>
          <w:lang w:eastAsia="zh-CN"/>
        </w:rPr>
        <w:t>(三)、PMMA再生料项目提出的理由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PMMA再生料项目提出的理由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提出源于对市场机遇的深刻洞察。当前市场中存在的需求缺口和行业发展趋势表明，有巨大的商业机会等待被开发。通过准确捕捉市场机遇，PMMA再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理念基于对技术创新的信仰。通过持续的研发和技术投入，PMMA再生料项目有望推出更具创新性的产品或服务。在科技飞速发展的当下，PMMA再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提出是为了增强企业的行业竞争力。通过提升产品或服务的质量和独特性，PMMA再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响应了消费者需求的变化。随着社会和科技的不断发展，消费者对产品和服务的需求也在发生变化。通过深入了解并及时回应消费者的新需求，PMMA再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PMMA再生料项目的提出是企业战略发展规划的一部分。在面对日益激烈的市场竞争和不断变化的商业环境中，PMMA再生料项目作为企业战略的一环，旨在为企业开辟新的增长领域，巩固企业在行业中的地位。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MMA再生料项目的提出不仅仅是基于商业考量，还注重社会责任。通过推出环保、社会责任等方面的PMMA再生料项目，PMMA再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PMMA再生料项目的提出反映了对利益相关者期望的关注。包括客户、员工、投资者等利益相关者在企业发展中都有着各自的期望，PMMA再生料项目力求在满足这些期望的同时，取得更大的共赢。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396"/>
      <w:r>
        <w:rPr>
          <w:rFonts w:ascii="仿宋" w:eastAsia="仿宋" w:hAnsi="仿宋" w:cs="仿宋" w:hint="eastAsia"/>
          <w:sz w:val="28"/>
          <w:lang w:eastAsia="zh-CN"/>
        </w:rPr>
        <w:t>(四)、PMMA再生料项目意义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在实施PMMA再生料项目的过程中，我们不仅仅是在追逐商业成功，更是为企业和社会的多个层面创造了深远的意义。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首要意义在于提升企业的市场竞争力。通过持续的创新和对产品质量的高标准要求，PMMA再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MMA再生料项目的推进将促使行业技术水平的提升。通过引入先进技术和创新性解决方案，PMMA再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MMA再生料项目不仅创造了大量就业机会，提高了就业水平，还注重社会责任和环保。通过参与社会公益事业和推动环保PMMA再生料项目，PMMA再生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综合而言，PMMA再生料项目意义重大，不仅推动了企业的发展，也为行业和社会的进步贡献了积极力量。这是一个全面而深刻的影响，将在未来产生可持续的正面效应。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075"/>
      <w:r>
        <w:rPr>
          <w:rFonts w:ascii="仿宋" w:eastAsia="仿宋" w:hAnsi="仿宋" w:cs="仿宋" w:hint="eastAsia"/>
          <w:sz w:val="28"/>
          <w:lang w:eastAsia="zh-CN"/>
        </w:rPr>
        <w:t>(五)、PMMA再生料项目背景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在当今迅猛发展的商业环境中，PMMA再生料项目的动因根植于对多方面因素的审慎考量。这个PMMA再生料项目的提出并非孤立的决策，而是对企业所处背景深入思考的产物。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市场的不断演变是PMMA再生料项目背后的首要原因。科技的迅速发展和全球市场的快速变化使得企业必须灵活应对。PMMA再生料项目应运而生，旨在通过创新性的解决方案迎合市场的多变需求，赢得竞争中的先机。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竞争的激烈程度也是PMMA再生料项目背景中不可忽视的一环。企业需要在激烈竞争中脱颖而出，为此，PMMA再生料项目致力于打破常规，提供独特的价值主张，以吸引客户并确保市场份额的增长。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技术的迅速发展为企业带来了机遇与挑战。作为PMMA再生料项目启动的背景之一，对新兴技术的应用将有助于提升企业的技术水平，使其在不断演进的商业环境中保持竞争优势。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此外，社会对企业责任的期望也在逐渐升高。PMMA再生料项目充分融入了社会责任的理念，通过可持续经营和社会公益PMMA再生料项目，企图为社会贡献一份力量，在商业成功的同时关注社会价值。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5"/>
      <w:r>
        <w:rPr>
          <w:rFonts w:ascii="仿宋" w:eastAsia="仿宋" w:hAnsi="仿宋" w:cs="仿宋" w:hint="eastAsia"/>
          <w:sz w:val="28"/>
          <w:lang w:eastAsia="zh-CN"/>
        </w:rPr>
        <w:t>二、PMMA再生料项目选址可行性分析</w:t>
      </w:r>
      <w:bookmarkEnd w:id="8"/>
    </w:p>
    <w:p>
      <w:pPr>
        <w:pStyle w:val="Heading2"/>
        <w:rPr>
          <w:rFonts w:ascii="仿宋" w:eastAsia="仿宋" w:hAnsi="仿宋" w:cs="仿宋" w:hint="eastAsia"/>
          <w:lang w:eastAsia="zh-CN"/>
        </w:rPr>
      </w:pPr>
      <w:bookmarkStart w:id="9" w:name="_Toc20654"/>
      <w:r>
        <w:rPr>
          <w:rFonts w:ascii="仿宋" w:eastAsia="仿宋" w:hAnsi="仿宋" w:cs="仿宋" w:hint="eastAsia"/>
          <w:lang w:eastAsia="zh-CN"/>
        </w:rPr>
        <w:t>(一)、PMMA再生料项目选址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该PMMA再生料项目选址位于XX省XX市XX区XXX街道</w:t>
      </w:r>
    </w:p>
    <w:p>
      <w:pPr>
        <w:pStyle w:val="Heading2"/>
        <w:ind w:firstLine="560" w:firstLineChars="200"/>
        <w:rPr>
          <w:rFonts w:ascii="仿宋" w:eastAsia="仿宋" w:hAnsi="仿宋" w:cs="仿宋" w:hint="eastAsia"/>
          <w:sz w:val="28"/>
          <w:lang w:eastAsia="zh-CN"/>
        </w:rPr>
      </w:pPr>
      <w:bookmarkStart w:id="10" w:name="_Toc1800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PMMA再生料项目的征地面积将根据PMMA再生料项目的实际规模和需求进行精确规划。具体面积XXX平方米，旨在确保PMMA再生料项目不仅能够满足当前的发展需求，还能够预留空间以适应未来的扩展。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净用地面积是在征地面积基础上去除不可利用面积后的实际可开发用地。具体面积XXX平方米，考虑到环保、交通、安全等多方面因素，以确保PMMA再生料项目在整体利用效率上达到最优。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PMMA再生料项目计划建设的建筑总规模具体面积XXX平方米。这一规模的确定综合考虑了PMMA再生料项目的性质、规模，以及城市规划的相关要求，确保建筑布局与周边环境协调一致。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绿地率是PMMA再生料项目用地中被规划为绿地的比例。具体面积XXX平方米，旨在通过合理规划绿地，改善PMMA再生料项目周边环境，提升居民生活质量，并符合城市整体绿化规划。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容积率是用地上可以建设的建筑总体积与用地面积之比。具体面积XXX，通过合理的容积率规划，确保PMMA再生料项目建筑规模与周边环境和谐共生。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确保PMMA再生料项目选址与当地城市规划相一致，具体面积XXX平方米。通过与城市规划部门深入沟通，确保PMMA再生料项目不仅符合城市的整体发展方向，还能够融入城市的发展布局，为城市的长远发展贡献力量。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MMA再生料项目选址符合当地产业政策，具体面积XXX平方米。这包括PMMA再生料项目对当地经济的促进作用，以及对相关产业的带动效应，确保PMMA再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用地总体要求必须符合环保和可持续发展的原则，具体面积XXX平方米。通过采用绿色建筑设计、节能减排等措施，确保PMMA再生料项目在建设和运营过程中对环境的影响最小化，达到可持续发展的要求。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确保PMMA再生料项目选址具备必要的公共设施配套，具体面积XXX平方米。这包括交通便利性、教育、医疗等基础设施，以提高居民生活品质，使得PMMA再生料项目选址更具吸引力。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考虑用地总体要求对当地社会稳定性的影响，具体面积XXX平方米。通过深入了解当地社区反馈，确保PMMA再生料项目的选址和建设过程对当地社会和谐稳定产生积极作用。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MMA再生料项目选址不仅符合法规和规划，还在实际操作中具有可行性。这一全面规划将为PMMA再生料项目的成功实施提供坚实的基础，确保PMMA再生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9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MMA再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MMA再生料项目的设备规划和空间设计中，我们将采取灵活设备布局的措施。设备布局将根据实际需求进行灵活设计，避免不必要的浪费。通过合理规划设备摆放位置，我们将提高设备的利用率，减少设备间距，以确保PMMA再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MMA再生料项目内部引入共享设施的概念，例如共享会议室、办公区等。通过这种方式，我们可以减少对资源的重复建设，提高资源共享效率，从而减小PMMA再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10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MMA再生料项目的总图布置中，我们将不同功能区域进行明确的规划，以最大程度满足PMMA再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69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MMA再生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PMMA再生料项目对环境的影响是综合评价的重要因素之一。我们将详细考虑选址周边的自然环境、生态保护区、水源地等情况，确保PMMA再生料项目的建设和运营对环境影响最小化，并符合当地的环保法规标准。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对选址的评价还需充分考虑当地政府的产业政策和法规。我们将详细了解PMMA再生料项目所在地的相关政策，确保PMMA再生料项目的规划和运营与当地法规相符，降低不必要的法律风险。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考虑到社会稳定性对企业运营的重要性，我们将评估选址地区的社会安全情况、劳工关系、社区反馈等方面，以确保PMMA再生料项目的建设和运营不会受到社会稳定性的负面影响。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最后，我们将综合考虑用地成本，包括土地购置费用、土地开发成本等。通过对用地成本的详细评估，我们能够做出更为精确的经济效益分析，为PMMA再生料项目的投资决策提供有力支持。</w:t>
      </w:r>
    </w:p>
    <w:p>
      <w:pPr>
        <w:pStyle w:val="Heading1"/>
        <w:ind w:firstLine="560" w:firstLineChars="200"/>
        <w:rPr>
          <w:rFonts w:ascii="仿宋" w:eastAsia="仿宋" w:hAnsi="仿宋" w:cs="仿宋" w:hint="eastAsia"/>
          <w:sz w:val="28"/>
          <w:lang w:eastAsia="zh-CN"/>
        </w:rPr>
      </w:pPr>
      <w:bookmarkStart w:id="14" w:name="_Toc14111"/>
      <w:r>
        <w:rPr>
          <w:rFonts w:ascii="仿宋" w:eastAsia="仿宋" w:hAnsi="仿宋" w:cs="仿宋" w:hint="eastAsia"/>
          <w:sz w:val="28"/>
          <w:lang w:eastAsia="zh-CN"/>
        </w:rPr>
        <w:t>三、PMMA再生料项目危机管理</w:t>
      </w:r>
      <w:bookmarkEnd w:id="14"/>
    </w:p>
    <w:p>
      <w:pPr>
        <w:pStyle w:val="Heading2"/>
        <w:rPr>
          <w:rFonts w:ascii="仿宋" w:eastAsia="仿宋" w:hAnsi="仿宋" w:cs="仿宋" w:hint="eastAsia"/>
          <w:lang w:eastAsia="zh-CN"/>
        </w:rPr>
      </w:pPr>
      <w:bookmarkStart w:id="15" w:name="_Toc152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MMA再生料项目危机管理中，危机预警与识别是确保PMMA再生料项目稳健运行的核心步骤。通过建立全面的监测机制，PMMA再生料项目团队旨在及时发现和理解潜在的风险和危机因素，以便采取及时的预防和应对措施，确保PMMA再生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首先，通过深入的风险评估，PMMA再生料项目团队全面分析了整个PMMA再生料项目和各个阶段可能存在的威胁。这包括准确评估每个潜在风险的发生概率和可能影响的程度，为后续危机预警提供了有力支持。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MMA再生料项目团队着重于明确定义PMMA再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MMA再生料项目进展的持续监控，团队能够及时发现潜在问题并作出迅速反应。PMMA再生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在这一阶段，团队的专业素养和反应速度将发挥至关重要的作用，以确保潜在危机能够在初期得到有效的处理，最大程度地减轻负面影响。通过危机预警与识别，PMMA再生料项目得以更有序、可控地推进。</w:t>
      </w:r>
    </w:p>
    <w:p>
      <w:pPr>
        <w:pStyle w:val="Heading2"/>
        <w:ind w:firstLine="560" w:firstLineChars="200"/>
        <w:rPr>
          <w:rFonts w:ascii="仿宋" w:eastAsia="仿宋" w:hAnsi="仿宋" w:cs="仿宋" w:hint="eastAsia"/>
          <w:sz w:val="28"/>
          <w:lang w:eastAsia="zh-CN"/>
        </w:rPr>
      </w:pPr>
      <w:bookmarkStart w:id="16" w:name="_Toc1723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在危机发生时，PMMA再生料项目团队立即行动，成立了应急小组。该小组的任务是迅速制定并实施紧急应对措施，以最小化潜在损失。以下是采取的主要措施：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暂停PMMA再生料项目进度：为遏制危机蔓延，PMMA再生料项目暂时停止进行，以便全面评估当前状况。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资源重新分配：重新评估PMMA再生料项目资源的分配，确保最大限度地减小损失。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实时沟通：与关键利益相关者建立实时沟通机制，向他们传递PMMA再生料项目危机的实际状况，保障PMMA再生料项目核心利益。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https://d.book118.com/958063046117006023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0A41FF"/>
    <w:rsid w:val="490A41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6304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2024-01-04T13:02:00Z</dcterms:created>
  <dcterms:modified xsi:type="dcterms:W3CDTF">2024-01-04T13:02:51Z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7EEB53D25377425CADD830DB2C37A825_11</vt:lpwstr>
  </property>
  <property fmtid="{D5CDD505-2E9C-101B-9397-08002B2CF9AE}" pid="3" name="KSOProductBuildVer">
    <vt:lpwstr>2052-12.1.0.16120</vt:lpwstr>
  </property>
</Properties>
</file>