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冷柜电机项目规划设计方案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89" w:history="1">
        <w:r>
          <w:rPr>
            <w:rFonts w:ascii="仿宋" w:eastAsia="仿宋" w:hAnsi="仿宋" w:cs="仿宋" w:hint="eastAsia"/>
            <w:lang w:eastAsia="zh-CN"/>
          </w:rPr>
          <w:t>概论</w:t>
        </w:r>
        <w:r>
          <w:tab/>
        </w:r>
        <w:r>
          <w:fldChar w:fldCharType="begin"/>
        </w:r>
        <w:r>
          <w:instrText xml:space="preserve"> PAGEREF _Toc5689 \h </w:instrText>
        </w:r>
        <w:r>
          <w:fldChar w:fldCharType="separate"/>
        </w:r>
        <w:r>
          <w:t>3</w:t>
        </w:r>
        <w:r>
          <w:fldChar w:fldCharType="end"/>
        </w:r>
      </w:hyperlink>
    </w:p>
    <w:p>
      <w:pPr>
        <w:pStyle w:val="TOC1"/>
        <w:tabs>
          <w:tab w:val="right" w:leader="dot" w:pos="8306"/>
        </w:tabs>
      </w:pPr>
      <w:hyperlink w:anchor="_Toc32721" w:history="1">
        <w:r>
          <w:rPr>
            <w:rFonts w:ascii="仿宋" w:eastAsia="仿宋" w:hAnsi="仿宋" w:cs="仿宋" w:hint="eastAsia"/>
            <w:lang w:eastAsia="zh-CN"/>
          </w:rPr>
          <w:t>一、冷柜电机项目危机管理</w:t>
        </w:r>
        <w:r>
          <w:tab/>
        </w:r>
        <w:r>
          <w:fldChar w:fldCharType="begin"/>
        </w:r>
        <w:r>
          <w:instrText xml:space="preserve"> PAGEREF _Toc32721 \h </w:instrText>
        </w:r>
        <w:r>
          <w:fldChar w:fldCharType="separate"/>
        </w:r>
        <w:r>
          <w:t>3</w:t>
        </w:r>
        <w:r>
          <w:fldChar w:fldCharType="end"/>
        </w:r>
      </w:hyperlink>
    </w:p>
    <w:p>
      <w:pPr>
        <w:pStyle w:val="TOC2"/>
        <w:tabs>
          <w:tab w:val="right" w:leader="dot" w:pos="8306"/>
        </w:tabs>
      </w:pPr>
      <w:hyperlink w:anchor="_Toc4294" w:history="1">
        <w:r>
          <w:rPr>
            <w:rFonts w:ascii="仿宋" w:eastAsia="仿宋" w:hAnsi="仿宋" w:cs="仿宋" w:hint="eastAsia"/>
            <w:lang w:eastAsia="zh-CN"/>
          </w:rPr>
          <w:t>(一)、危机预警与识别</w:t>
        </w:r>
        <w:r>
          <w:tab/>
        </w:r>
        <w:r>
          <w:fldChar w:fldCharType="begin"/>
        </w:r>
        <w:r>
          <w:instrText xml:space="preserve"> PAGEREF _Toc4294 \h </w:instrText>
        </w:r>
        <w:r>
          <w:fldChar w:fldCharType="separate"/>
        </w:r>
        <w:r>
          <w:t>3</w:t>
        </w:r>
        <w:r>
          <w:fldChar w:fldCharType="end"/>
        </w:r>
      </w:hyperlink>
    </w:p>
    <w:p>
      <w:pPr>
        <w:pStyle w:val="TOC2"/>
        <w:tabs>
          <w:tab w:val="right" w:leader="dot" w:pos="8306"/>
        </w:tabs>
      </w:pPr>
      <w:hyperlink w:anchor="_Toc31835" w:history="1">
        <w:r>
          <w:rPr>
            <w:rFonts w:ascii="仿宋" w:eastAsia="仿宋" w:hAnsi="仿宋" w:cs="仿宋" w:hint="eastAsia"/>
            <w:lang w:eastAsia="zh-CN"/>
          </w:rPr>
          <w:t>(二)、危机应对与恢复</w:t>
        </w:r>
        <w:r>
          <w:tab/>
        </w:r>
        <w:r>
          <w:fldChar w:fldCharType="begin"/>
        </w:r>
        <w:r>
          <w:instrText xml:space="preserve"> PAGEREF _Toc31835 \h </w:instrText>
        </w:r>
        <w:r>
          <w:fldChar w:fldCharType="separate"/>
        </w:r>
        <w:r>
          <w:t>4</w:t>
        </w:r>
        <w:r>
          <w:fldChar w:fldCharType="end"/>
        </w:r>
      </w:hyperlink>
    </w:p>
    <w:p>
      <w:pPr>
        <w:pStyle w:val="TOC1"/>
        <w:tabs>
          <w:tab w:val="right" w:leader="dot" w:pos="8306"/>
        </w:tabs>
      </w:pPr>
      <w:hyperlink w:anchor="_Toc1838" w:history="1">
        <w:r>
          <w:rPr>
            <w:rFonts w:ascii="仿宋" w:eastAsia="仿宋" w:hAnsi="仿宋" w:cs="仿宋" w:hint="eastAsia"/>
            <w:lang w:eastAsia="zh-CN"/>
          </w:rPr>
          <w:t>二、市场分析、调研</w:t>
        </w:r>
        <w:r>
          <w:tab/>
        </w:r>
        <w:r>
          <w:fldChar w:fldCharType="begin"/>
        </w:r>
        <w:r>
          <w:instrText xml:space="preserve"> PAGEREF _Toc1838 \h </w:instrText>
        </w:r>
        <w:r>
          <w:fldChar w:fldCharType="separate"/>
        </w:r>
        <w:r>
          <w:t>5</w:t>
        </w:r>
        <w:r>
          <w:fldChar w:fldCharType="end"/>
        </w:r>
      </w:hyperlink>
    </w:p>
    <w:p>
      <w:pPr>
        <w:pStyle w:val="TOC2"/>
        <w:tabs>
          <w:tab w:val="right" w:leader="dot" w:pos="8306"/>
        </w:tabs>
      </w:pPr>
      <w:hyperlink w:anchor="_Toc17206" w:history="1">
        <w:r>
          <w:rPr>
            <w:rFonts w:ascii="仿宋" w:eastAsia="仿宋" w:hAnsi="仿宋" w:cs="仿宋" w:hint="eastAsia"/>
            <w:lang w:eastAsia="zh-CN"/>
          </w:rPr>
          <w:t>(一)、冷柜电机行业分析</w:t>
        </w:r>
        <w:r>
          <w:tab/>
        </w:r>
        <w:r>
          <w:fldChar w:fldCharType="begin"/>
        </w:r>
        <w:r>
          <w:instrText xml:space="preserve"> PAGEREF _Toc17206 \h </w:instrText>
        </w:r>
        <w:r>
          <w:fldChar w:fldCharType="separate"/>
        </w:r>
        <w:r>
          <w:t>5</w:t>
        </w:r>
        <w:r>
          <w:fldChar w:fldCharType="end"/>
        </w:r>
      </w:hyperlink>
    </w:p>
    <w:p>
      <w:pPr>
        <w:pStyle w:val="TOC2"/>
        <w:tabs>
          <w:tab w:val="right" w:leader="dot" w:pos="8306"/>
        </w:tabs>
      </w:pPr>
      <w:hyperlink w:anchor="_Toc27145" w:history="1">
        <w:r>
          <w:rPr>
            <w:rFonts w:ascii="仿宋" w:eastAsia="仿宋" w:hAnsi="仿宋" w:cs="仿宋" w:hint="eastAsia"/>
            <w:lang w:eastAsia="zh-CN"/>
          </w:rPr>
          <w:t>(二)、冷柜电机市场分析预测</w:t>
        </w:r>
        <w:r>
          <w:tab/>
        </w:r>
        <w:r>
          <w:fldChar w:fldCharType="begin"/>
        </w:r>
        <w:r>
          <w:instrText xml:space="preserve"> PAGEREF _Toc27145 \h </w:instrText>
        </w:r>
        <w:r>
          <w:fldChar w:fldCharType="separate"/>
        </w:r>
        <w:r>
          <w:t>6</w:t>
        </w:r>
        <w:r>
          <w:fldChar w:fldCharType="end"/>
        </w:r>
      </w:hyperlink>
    </w:p>
    <w:p>
      <w:pPr>
        <w:pStyle w:val="TOC1"/>
        <w:tabs>
          <w:tab w:val="right" w:leader="dot" w:pos="8306"/>
        </w:tabs>
      </w:pPr>
      <w:hyperlink w:anchor="_Toc21371" w:history="1">
        <w:r>
          <w:rPr>
            <w:rFonts w:ascii="仿宋" w:eastAsia="仿宋" w:hAnsi="仿宋" w:cs="仿宋" w:hint="eastAsia"/>
            <w:lang w:eastAsia="zh-CN"/>
          </w:rPr>
          <w:t>三、冷柜电机项目文档管理</w:t>
        </w:r>
        <w:r>
          <w:tab/>
        </w:r>
        <w:r>
          <w:fldChar w:fldCharType="begin"/>
        </w:r>
        <w:r>
          <w:instrText xml:space="preserve"> PAGEREF _Toc21371 \h </w:instrText>
        </w:r>
        <w:r>
          <w:fldChar w:fldCharType="separate"/>
        </w:r>
        <w:r>
          <w:t>7</w:t>
        </w:r>
        <w:r>
          <w:fldChar w:fldCharType="end"/>
        </w:r>
      </w:hyperlink>
    </w:p>
    <w:p>
      <w:pPr>
        <w:pStyle w:val="TOC2"/>
        <w:tabs>
          <w:tab w:val="right" w:leader="dot" w:pos="8306"/>
        </w:tabs>
      </w:pPr>
      <w:hyperlink w:anchor="_Toc29011" w:history="1">
        <w:r>
          <w:rPr>
            <w:rFonts w:ascii="仿宋" w:eastAsia="仿宋" w:hAnsi="仿宋" w:cs="仿宋" w:hint="eastAsia"/>
            <w:lang w:eastAsia="zh-CN"/>
          </w:rPr>
          <w:t>(一)、文档编制与审查</w:t>
        </w:r>
        <w:r>
          <w:tab/>
        </w:r>
        <w:r>
          <w:fldChar w:fldCharType="begin"/>
        </w:r>
        <w:r>
          <w:instrText xml:space="preserve"> PAGEREF _Toc29011 \h </w:instrText>
        </w:r>
        <w:r>
          <w:fldChar w:fldCharType="separate"/>
        </w:r>
        <w:r>
          <w:t>7</w:t>
        </w:r>
        <w:r>
          <w:fldChar w:fldCharType="end"/>
        </w:r>
      </w:hyperlink>
    </w:p>
    <w:p>
      <w:pPr>
        <w:pStyle w:val="TOC2"/>
        <w:tabs>
          <w:tab w:val="right" w:leader="dot" w:pos="8306"/>
        </w:tabs>
      </w:pPr>
      <w:hyperlink w:anchor="_Toc28025" w:history="1">
        <w:r>
          <w:rPr>
            <w:rFonts w:ascii="仿宋" w:eastAsia="仿宋" w:hAnsi="仿宋" w:cs="仿宋" w:hint="eastAsia"/>
            <w:lang w:eastAsia="zh-CN"/>
          </w:rPr>
          <w:t>(二)、文档发布与分发</w:t>
        </w:r>
        <w:r>
          <w:tab/>
        </w:r>
        <w:r>
          <w:fldChar w:fldCharType="begin"/>
        </w:r>
        <w:r>
          <w:instrText xml:space="preserve"> PAGEREF _Toc28025 \h </w:instrText>
        </w:r>
        <w:r>
          <w:fldChar w:fldCharType="separate"/>
        </w:r>
        <w:r>
          <w:t>8</w:t>
        </w:r>
        <w:r>
          <w:fldChar w:fldCharType="end"/>
        </w:r>
      </w:hyperlink>
    </w:p>
    <w:p>
      <w:pPr>
        <w:pStyle w:val="TOC2"/>
        <w:tabs>
          <w:tab w:val="right" w:leader="dot" w:pos="8306"/>
        </w:tabs>
      </w:pPr>
      <w:hyperlink w:anchor="_Toc2924" w:history="1">
        <w:r>
          <w:rPr>
            <w:rFonts w:ascii="仿宋" w:eastAsia="仿宋" w:hAnsi="仿宋" w:cs="仿宋" w:hint="eastAsia"/>
            <w:lang w:eastAsia="zh-CN"/>
          </w:rPr>
          <w:t>(三)、文档存档与归档</w:t>
        </w:r>
        <w:r>
          <w:tab/>
        </w:r>
        <w:r>
          <w:fldChar w:fldCharType="begin"/>
        </w:r>
        <w:r>
          <w:instrText xml:space="preserve"> PAGEREF _Toc2924 \h </w:instrText>
        </w:r>
        <w:r>
          <w:fldChar w:fldCharType="separate"/>
        </w:r>
        <w:r>
          <w:t>9</w:t>
        </w:r>
        <w:r>
          <w:fldChar w:fldCharType="end"/>
        </w:r>
      </w:hyperlink>
    </w:p>
    <w:p>
      <w:pPr>
        <w:pStyle w:val="TOC1"/>
        <w:tabs>
          <w:tab w:val="right" w:leader="dot" w:pos="8306"/>
        </w:tabs>
      </w:pPr>
      <w:hyperlink w:anchor="_Toc17" w:history="1">
        <w:r>
          <w:rPr>
            <w:rFonts w:ascii="仿宋" w:eastAsia="仿宋" w:hAnsi="仿宋" w:cs="仿宋" w:hint="eastAsia"/>
            <w:lang w:eastAsia="zh-CN"/>
          </w:rPr>
          <w:t>四、冷柜电机项目概论</w:t>
        </w:r>
        <w:r>
          <w:tab/>
        </w:r>
        <w:r>
          <w:fldChar w:fldCharType="begin"/>
        </w:r>
        <w:r>
          <w:instrText xml:space="preserve"> PAGEREF _Toc17 \h </w:instrText>
        </w:r>
        <w:r>
          <w:fldChar w:fldCharType="separate"/>
        </w:r>
        <w:r>
          <w:t>10</w:t>
        </w:r>
        <w:r>
          <w:fldChar w:fldCharType="end"/>
        </w:r>
      </w:hyperlink>
    </w:p>
    <w:p>
      <w:pPr>
        <w:pStyle w:val="TOC2"/>
        <w:tabs>
          <w:tab w:val="right" w:leader="dot" w:pos="8306"/>
        </w:tabs>
      </w:pPr>
      <w:hyperlink w:anchor="_Toc26004" w:history="1">
        <w:r>
          <w:rPr>
            <w:rFonts w:ascii="仿宋" w:eastAsia="仿宋" w:hAnsi="仿宋" w:cs="仿宋" w:hint="eastAsia"/>
            <w:lang w:eastAsia="zh-CN"/>
          </w:rPr>
          <w:t>(一)、冷柜电机项目概况</w:t>
        </w:r>
        <w:r>
          <w:tab/>
        </w:r>
        <w:r>
          <w:fldChar w:fldCharType="begin"/>
        </w:r>
        <w:r>
          <w:instrText xml:space="preserve"> PAGEREF _Toc26004 \h </w:instrText>
        </w:r>
        <w:r>
          <w:fldChar w:fldCharType="separate"/>
        </w:r>
        <w:r>
          <w:t>10</w:t>
        </w:r>
        <w:r>
          <w:fldChar w:fldCharType="end"/>
        </w:r>
      </w:hyperlink>
    </w:p>
    <w:p>
      <w:pPr>
        <w:pStyle w:val="TOC2"/>
        <w:tabs>
          <w:tab w:val="right" w:leader="dot" w:pos="8306"/>
        </w:tabs>
      </w:pPr>
      <w:hyperlink w:anchor="_Toc7650" w:history="1">
        <w:r>
          <w:rPr>
            <w:rFonts w:ascii="仿宋" w:eastAsia="仿宋" w:hAnsi="仿宋" w:cs="仿宋" w:hint="eastAsia"/>
            <w:lang w:eastAsia="zh-CN"/>
          </w:rPr>
          <w:t>(二)、冷柜电机项目目标</w:t>
        </w:r>
        <w:r>
          <w:tab/>
        </w:r>
        <w:r>
          <w:fldChar w:fldCharType="begin"/>
        </w:r>
        <w:r>
          <w:instrText xml:space="preserve"> PAGEREF _Toc7650 \h </w:instrText>
        </w:r>
        <w:r>
          <w:fldChar w:fldCharType="separate"/>
        </w:r>
        <w:r>
          <w:t>13</w:t>
        </w:r>
        <w:r>
          <w:fldChar w:fldCharType="end"/>
        </w:r>
      </w:hyperlink>
    </w:p>
    <w:p>
      <w:pPr>
        <w:pStyle w:val="TOC2"/>
        <w:tabs>
          <w:tab w:val="right" w:leader="dot" w:pos="8306"/>
        </w:tabs>
      </w:pPr>
      <w:hyperlink w:anchor="_Toc24805" w:history="1">
        <w:r>
          <w:rPr>
            <w:rFonts w:ascii="仿宋" w:eastAsia="仿宋" w:hAnsi="仿宋" w:cs="仿宋" w:hint="eastAsia"/>
            <w:lang w:eastAsia="zh-CN"/>
          </w:rPr>
          <w:t>(三)、冷柜电机项目提出的理由</w:t>
        </w:r>
        <w:r>
          <w:tab/>
        </w:r>
        <w:r>
          <w:fldChar w:fldCharType="begin"/>
        </w:r>
        <w:r>
          <w:instrText xml:space="preserve"> PAGEREF _Toc24805 \h </w:instrText>
        </w:r>
        <w:r>
          <w:fldChar w:fldCharType="separate"/>
        </w:r>
        <w:r>
          <w:t>13</w:t>
        </w:r>
        <w:r>
          <w:fldChar w:fldCharType="end"/>
        </w:r>
      </w:hyperlink>
    </w:p>
    <w:p>
      <w:pPr>
        <w:pStyle w:val="TOC2"/>
        <w:tabs>
          <w:tab w:val="right" w:leader="dot" w:pos="8306"/>
        </w:tabs>
      </w:pPr>
      <w:hyperlink w:anchor="_Toc8392" w:history="1">
        <w:r>
          <w:rPr>
            <w:rFonts w:ascii="仿宋" w:eastAsia="仿宋" w:hAnsi="仿宋" w:cs="仿宋" w:hint="eastAsia"/>
            <w:lang w:eastAsia="zh-CN"/>
          </w:rPr>
          <w:t>(四)、冷柜电机项目意义</w:t>
        </w:r>
        <w:r>
          <w:tab/>
        </w:r>
        <w:r>
          <w:fldChar w:fldCharType="begin"/>
        </w:r>
        <w:r>
          <w:instrText xml:space="preserve"> PAGEREF _Toc8392 \h </w:instrText>
        </w:r>
        <w:r>
          <w:fldChar w:fldCharType="separate"/>
        </w:r>
        <w:r>
          <w:t>15</w:t>
        </w:r>
        <w:r>
          <w:fldChar w:fldCharType="end"/>
        </w:r>
      </w:hyperlink>
    </w:p>
    <w:p>
      <w:pPr>
        <w:pStyle w:val="TOC2"/>
        <w:tabs>
          <w:tab w:val="right" w:leader="dot" w:pos="8306"/>
        </w:tabs>
      </w:pPr>
      <w:hyperlink w:anchor="_Toc8262" w:history="1">
        <w:r>
          <w:rPr>
            <w:rFonts w:ascii="仿宋" w:eastAsia="仿宋" w:hAnsi="仿宋" w:cs="仿宋" w:hint="eastAsia"/>
            <w:lang w:eastAsia="zh-CN"/>
          </w:rPr>
          <w:t>(五)、冷柜电机项目背景</w:t>
        </w:r>
        <w:r>
          <w:tab/>
        </w:r>
        <w:r>
          <w:fldChar w:fldCharType="begin"/>
        </w:r>
        <w:r>
          <w:instrText xml:space="preserve"> PAGEREF _Toc8262 \h </w:instrText>
        </w:r>
        <w:r>
          <w:fldChar w:fldCharType="separate"/>
        </w:r>
        <w:r>
          <w:t>16</w:t>
        </w:r>
        <w:r>
          <w:fldChar w:fldCharType="end"/>
        </w:r>
      </w:hyperlink>
    </w:p>
    <w:p>
      <w:pPr>
        <w:pStyle w:val="TOC1"/>
        <w:tabs>
          <w:tab w:val="right" w:leader="dot" w:pos="8306"/>
        </w:tabs>
      </w:pPr>
      <w:hyperlink w:anchor="_Toc5769" w:history="1">
        <w:r>
          <w:rPr>
            <w:rFonts w:ascii="仿宋" w:eastAsia="仿宋" w:hAnsi="仿宋" w:cs="仿宋" w:hint="eastAsia"/>
            <w:lang w:eastAsia="zh-CN"/>
          </w:rPr>
          <w:t>五、工艺说明</w:t>
        </w:r>
        <w:r>
          <w:tab/>
        </w:r>
        <w:r>
          <w:fldChar w:fldCharType="begin"/>
        </w:r>
        <w:r>
          <w:instrText xml:space="preserve"> PAGEREF _Toc5769 \h </w:instrText>
        </w:r>
        <w:r>
          <w:fldChar w:fldCharType="separate"/>
        </w:r>
        <w:r>
          <w:t>17</w:t>
        </w:r>
        <w:r>
          <w:fldChar w:fldCharType="end"/>
        </w:r>
      </w:hyperlink>
    </w:p>
    <w:p>
      <w:pPr>
        <w:pStyle w:val="TOC2"/>
        <w:tabs>
          <w:tab w:val="right" w:leader="dot" w:pos="8306"/>
        </w:tabs>
      </w:pPr>
      <w:hyperlink w:anchor="_Toc32508" w:history="1">
        <w:r>
          <w:rPr>
            <w:rFonts w:ascii="仿宋" w:eastAsia="仿宋" w:hAnsi="仿宋" w:cs="仿宋" w:hint="eastAsia"/>
            <w:lang w:eastAsia="zh-CN"/>
          </w:rPr>
          <w:t>(一)、技术管理特点</w:t>
        </w:r>
        <w:r>
          <w:tab/>
        </w:r>
        <w:r>
          <w:fldChar w:fldCharType="begin"/>
        </w:r>
        <w:r>
          <w:instrText xml:space="preserve"> PAGEREF _Toc32508 \h </w:instrText>
        </w:r>
        <w:r>
          <w:fldChar w:fldCharType="separate"/>
        </w:r>
        <w:r>
          <w:t>17</w:t>
        </w:r>
        <w:r>
          <w:fldChar w:fldCharType="end"/>
        </w:r>
      </w:hyperlink>
    </w:p>
    <w:p>
      <w:pPr>
        <w:pStyle w:val="TOC2"/>
        <w:tabs>
          <w:tab w:val="right" w:leader="dot" w:pos="8306"/>
        </w:tabs>
      </w:pPr>
      <w:hyperlink w:anchor="_Toc10140" w:history="1">
        <w:r>
          <w:rPr>
            <w:rFonts w:ascii="仿宋" w:eastAsia="仿宋" w:hAnsi="仿宋" w:cs="仿宋" w:hint="eastAsia"/>
            <w:lang w:eastAsia="zh-CN"/>
          </w:rPr>
          <w:t>(二)、冷柜电机项目工艺技术设计方案</w:t>
        </w:r>
        <w:r>
          <w:tab/>
        </w:r>
        <w:r>
          <w:fldChar w:fldCharType="begin"/>
        </w:r>
        <w:r>
          <w:instrText xml:space="preserve"> PAGEREF _Toc10140 \h </w:instrText>
        </w:r>
        <w:r>
          <w:fldChar w:fldCharType="separate"/>
        </w:r>
        <w:r>
          <w:t>18</w:t>
        </w:r>
        <w:r>
          <w:fldChar w:fldCharType="end"/>
        </w:r>
      </w:hyperlink>
    </w:p>
    <w:p>
      <w:pPr>
        <w:pStyle w:val="TOC2"/>
        <w:tabs>
          <w:tab w:val="right" w:leader="dot" w:pos="8306"/>
        </w:tabs>
      </w:pPr>
      <w:hyperlink w:anchor="_Toc31938" w:history="1">
        <w:r>
          <w:rPr>
            <w:rFonts w:ascii="仿宋" w:eastAsia="仿宋" w:hAnsi="仿宋" w:cs="仿宋" w:hint="eastAsia"/>
            <w:lang w:eastAsia="zh-CN"/>
          </w:rPr>
          <w:t>(三)、设备选型方案</w:t>
        </w:r>
        <w:r>
          <w:tab/>
        </w:r>
        <w:r>
          <w:fldChar w:fldCharType="begin"/>
        </w:r>
        <w:r>
          <w:instrText xml:space="preserve"> PAGEREF _Toc31938 \h </w:instrText>
        </w:r>
        <w:r>
          <w:fldChar w:fldCharType="separate"/>
        </w:r>
        <w:r>
          <w:t>19</w:t>
        </w:r>
        <w:r>
          <w:fldChar w:fldCharType="end"/>
        </w:r>
      </w:hyperlink>
    </w:p>
    <w:p>
      <w:pPr>
        <w:pStyle w:val="TOC1"/>
        <w:tabs>
          <w:tab w:val="right" w:leader="dot" w:pos="8306"/>
        </w:tabs>
      </w:pPr>
      <w:hyperlink w:anchor="_Toc29036" w:history="1">
        <w:r>
          <w:rPr>
            <w:rFonts w:ascii="仿宋" w:eastAsia="仿宋" w:hAnsi="仿宋" w:cs="仿宋" w:hint="eastAsia"/>
            <w:lang w:eastAsia="zh-CN"/>
          </w:rPr>
          <w:t>六、冷柜电机项目绩效评估</w:t>
        </w:r>
        <w:r>
          <w:tab/>
        </w:r>
        <w:r>
          <w:fldChar w:fldCharType="begin"/>
        </w:r>
        <w:r>
          <w:instrText xml:space="preserve"> PAGEREF _Toc29036 \h </w:instrText>
        </w:r>
        <w:r>
          <w:fldChar w:fldCharType="separate"/>
        </w:r>
        <w:r>
          <w:t>21</w:t>
        </w:r>
        <w:r>
          <w:fldChar w:fldCharType="end"/>
        </w:r>
      </w:hyperlink>
    </w:p>
    <w:p>
      <w:pPr>
        <w:pStyle w:val="TOC2"/>
        <w:tabs>
          <w:tab w:val="right" w:leader="dot" w:pos="8306"/>
        </w:tabs>
      </w:pPr>
      <w:hyperlink w:anchor="_Toc21386" w:history="1">
        <w:r>
          <w:rPr>
            <w:rFonts w:ascii="仿宋" w:eastAsia="仿宋" w:hAnsi="仿宋" w:cs="仿宋" w:hint="eastAsia"/>
            <w:lang w:eastAsia="zh-CN"/>
          </w:rPr>
          <w:t>(一)、绩效评估指标</w:t>
        </w:r>
        <w:r>
          <w:tab/>
        </w:r>
        <w:r>
          <w:fldChar w:fldCharType="begin"/>
        </w:r>
        <w:r>
          <w:instrText xml:space="preserve"> PAGEREF _Toc21386 \h </w:instrText>
        </w:r>
        <w:r>
          <w:fldChar w:fldCharType="separate"/>
        </w:r>
        <w:r>
          <w:t>21</w:t>
        </w:r>
        <w:r>
          <w:fldChar w:fldCharType="end"/>
        </w:r>
      </w:hyperlink>
    </w:p>
    <w:p>
      <w:pPr>
        <w:pStyle w:val="TOC2"/>
        <w:tabs>
          <w:tab w:val="right" w:leader="dot" w:pos="8306"/>
        </w:tabs>
      </w:pPr>
      <w:hyperlink w:anchor="_Toc22415" w:history="1">
        <w:r>
          <w:rPr>
            <w:rFonts w:ascii="仿宋" w:eastAsia="仿宋" w:hAnsi="仿宋" w:cs="仿宋" w:hint="eastAsia"/>
            <w:lang w:eastAsia="zh-CN"/>
          </w:rPr>
          <w:t>(二)、绩效评估方法</w:t>
        </w:r>
        <w:r>
          <w:tab/>
        </w:r>
        <w:r>
          <w:fldChar w:fldCharType="begin"/>
        </w:r>
        <w:r>
          <w:instrText xml:space="preserve"> PAGEREF _Toc22415 \h </w:instrText>
        </w:r>
        <w:r>
          <w:fldChar w:fldCharType="separate"/>
        </w:r>
        <w:r>
          <w:t>22</w:t>
        </w:r>
        <w:r>
          <w:fldChar w:fldCharType="end"/>
        </w:r>
      </w:hyperlink>
    </w:p>
    <w:p>
      <w:pPr>
        <w:pStyle w:val="TOC2"/>
        <w:tabs>
          <w:tab w:val="right" w:leader="dot" w:pos="8306"/>
        </w:tabs>
      </w:pPr>
      <w:hyperlink w:anchor="_Toc19539" w:history="1">
        <w:r>
          <w:rPr>
            <w:rFonts w:ascii="仿宋" w:eastAsia="仿宋" w:hAnsi="仿宋" w:cs="仿宋" w:hint="eastAsia"/>
            <w:lang w:eastAsia="zh-CN"/>
          </w:rPr>
          <w:t>(三)、绩效评估周期</w:t>
        </w:r>
        <w:r>
          <w:tab/>
        </w:r>
        <w:r>
          <w:fldChar w:fldCharType="begin"/>
        </w:r>
        <w:r>
          <w:instrText xml:space="preserve"> PAGEREF _Toc19539 \h </w:instrText>
        </w:r>
        <w:r>
          <w:fldChar w:fldCharType="separate"/>
        </w:r>
        <w:r>
          <w:t>23</w:t>
        </w:r>
        <w:r>
          <w:fldChar w:fldCharType="end"/>
        </w:r>
      </w:hyperlink>
    </w:p>
    <w:p>
      <w:pPr>
        <w:pStyle w:val="TOC1"/>
        <w:tabs>
          <w:tab w:val="right" w:leader="dot" w:pos="8306"/>
        </w:tabs>
      </w:pPr>
      <w:hyperlink w:anchor="_Toc11199" w:history="1">
        <w:r>
          <w:rPr>
            <w:rFonts w:ascii="仿宋" w:eastAsia="仿宋" w:hAnsi="仿宋" w:cs="仿宋" w:hint="eastAsia"/>
            <w:lang w:eastAsia="zh-CN"/>
          </w:rPr>
          <w:t>七、冷柜电机项目技术管理</w:t>
        </w:r>
        <w:r>
          <w:tab/>
        </w:r>
        <w:r>
          <w:fldChar w:fldCharType="begin"/>
        </w:r>
        <w:r>
          <w:instrText xml:space="preserve"> PAGEREF _Toc11199 \h </w:instrText>
        </w:r>
        <w:r>
          <w:fldChar w:fldCharType="separate"/>
        </w:r>
        <w:r>
          <w:t>24</w:t>
        </w:r>
        <w:r>
          <w:fldChar w:fldCharType="end"/>
        </w:r>
      </w:hyperlink>
    </w:p>
    <w:p>
      <w:pPr>
        <w:pStyle w:val="TOC2"/>
        <w:tabs>
          <w:tab w:val="right" w:leader="dot" w:pos="8306"/>
        </w:tabs>
      </w:pPr>
      <w:hyperlink w:anchor="_Toc21441" w:history="1">
        <w:r>
          <w:rPr>
            <w:rFonts w:ascii="仿宋" w:eastAsia="仿宋" w:hAnsi="仿宋" w:cs="仿宋" w:hint="eastAsia"/>
            <w:lang w:eastAsia="zh-CN"/>
          </w:rPr>
          <w:t>(一)、技术方案选用方向</w:t>
        </w:r>
        <w:r>
          <w:tab/>
        </w:r>
        <w:r>
          <w:fldChar w:fldCharType="begin"/>
        </w:r>
        <w:r>
          <w:instrText xml:space="preserve"> PAGEREF _Toc21441 \h </w:instrText>
        </w:r>
        <w:r>
          <w:fldChar w:fldCharType="separate"/>
        </w:r>
        <w:r>
          <w:t>24</w:t>
        </w:r>
        <w:r>
          <w:fldChar w:fldCharType="end"/>
        </w:r>
      </w:hyperlink>
    </w:p>
    <w:p>
      <w:pPr>
        <w:pStyle w:val="TOC2"/>
        <w:tabs>
          <w:tab w:val="right" w:leader="dot" w:pos="8306"/>
        </w:tabs>
      </w:pPr>
      <w:hyperlink w:anchor="_Toc19101" w:history="1">
        <w:r>
          <w:rPr>
            <w:rFonts w:ascii="仿宋" w:eastAsia="仿宋" w:hAnsi="仿宋" w:cs="仿宋" w:hint="eastAsia"/>
            <w:lang w:eastAsia="zh-CN"/>
          </w:rPr>
          <w:t>(二)、工艺技术方案选用原则</w:t>
        </w:r>
        <w:r>
          <w:tab/>
        </w:r>
        <w:r>
          <w:fldChar w:fldCharType="begin"/>
        </w:r>
        <w:r>
          <w:instrText xml:space="preserve"> PAGEREF _Toc19101 \h </w:instrText>
        </w:r>
        <w:r>
          <w:fldChar w:fldCharType="separate"/>
        </w:r>
        <w:r>
          <w:t>25</w:t>
        </w:r>
        <w:r>
          <w:fldChar w:fldCharType="end"/>
        </w:r>
      </w:hyperlink>
    </w:p>
    <w:p>
      <w:pPr>
        <w:pStyle w:val="TOC2"/>
        <w:tabs>
          <w:tab w:val="right" w:leader="dot" w:pos="8306"/>
        </w:tabs>
      </w:pPr>
      <w:hyperlink w:anchor="_Toc5203" w:history="1">
        <w:r>
          <w:rPr>
            <w:rFonts w:ascii="仿宋" w:eastAsia="仿宋" w:hAnsi="仿宋" w:cs="仿宋" w:hint="eastAsia"/>
            <w:lang w:eastAsia="zh-CN"/>
          </w:rPr>
          <w:t>(三)、工艺技术方案要求</w:t>
        </w:r>
        <w:r>
          <w:tab/>
        </w:r>
        <w:r>
          <w:fldChar w:fldCharType="begin"/>
        </w:r>
        <w:r>
          <w:instrText xml:space="preserve"> PAGEREF _Toc5203 \h </w:instrText>
        </w:r>
        <w:r>
          <w:fldChar w:fldCharType="separate"/>
        </w:r>
        <w:r>
          <w:t>28</w:t>
        </w:r>
        <w:r>
          <w:fldChar w:fldCharType="end"/>
        </w:r>
      </w:hyperlink>
    </w:p>
    <w:p>
      <w:pPr>
        <w:pStyle w:val="TOC1"/>
        <w:tabs>
          <w:tab w:val="right" w:leader="dot" w:pos="8306"/>
        </w:tabs>
      </w:pPr>
      <w:hyperlink w:anchor="_Toc31619" w:history="1">
        <w:r>
          <w:rPr>
            <w:rFonts w:ascii="仿宋" w:eastAsia="仿宋" w:hAnsi="仿宋" w:cs="仿宋" w:hint="eastAsia"/>
            <w:lang w:eastAsia="zh-CN"/>
          </w:rPr>
          <w:t>八、冷柜电机项目社会影响</w:t>
        </w:r>
        <w:r>
          <w:tab/>
        </w:r>
        <w:r>
          <w:fldChar w:fldCharType="begin"/>
        </w:r>
        <w:r>
          <w:instrText xml:space="preserve"> PAGEREF _Toc31619 \h </w:instrText>
        </w:r>
        <w:r>
          <w:fldChar w:fldCharType="separate"/>
        </w:r>
        <w:r>
          <w:t>30</w:t>
        </w:r>
        <w:r>
          <w:fldChar w:fldCharType="end"/>
        </w:r>
      </w:hyperlink>
    </w:p>
    <w:p>
      <w:pPr>
        <w:pStyle w:val="TOC2"/>
        <w:tabs>
          <w:tab w:val="right" w:leader="dot" w:pos="8306"/>
        </w:tabs>
      </w:pPr>
      <w:hyperlink w:anchor="_Toc19308" w:history="1">
        <w:r>
          <w:rPr>
            <w:rFonts w:ascii="仿宋" w:eastAsia="仿宋" w:hAnsi="仿宋" w:cs="仿宋" w:hint="eastAsia"/>
            <w:lang w:eastAsia="zh-CN"/>
          </w:rPr>
          <w:t>(一)、社会责任与义务</w:t>
        </w:r>
        <w:r>
          <w:tab/>
        </w:r>
        <w:r>
          <w:fldChar w:fldCharType="begin"/>
        </w:r>
        <w:r>
          <w:instrText xml:space="preserve"> PAGEREF _Toc19308 \h </w:instrText>
        </w:r>
        <w:r>
          <w:fldChar w:fldCharType="separate"/>
        </w:r>
        <w:r>
          <w:t>30</w:t>
        </w:r>
        <w:r>
          <w:fldChar w:fldCharType="end"/>
        </w:r>
      </w:hyperlink>
    </w:p>
    <w:p>
      <w:pPr>
        <w:pStyle w:val="TOC2"/>
        <w:tabs>
          <w:tab w:val="right" w:leader="dot" w:pos="8306"/>
        </w:tabs>
      </w:pPr>
      <w:hyperlink w:anchor="_Toc5105" w:history="1">
        <w:r>
          <w:rPr>
            <w:rFonts w:ascii="仿宋" w:eastAsia="仿宋" w:hAnsi="仿宋" w:cs="仿宋" w:hint="eastAsia"/>
            <w:lang w:eastAsia="zh-CN"/>
          </w:rPr>
          <w:t>(二)、社会参与与沟通</w:t>
        </w:r>
        <w:r>
          <w:tab/>
        </w:r>
        <w:r>
          <w:fldChar w:fldCharType="begin"/>
        </w:r>
        <w:r>
          <w:instrText xml:space="preserve"> PAGEREF _Toc5105 \h </w:instrText>
        </w:r>
        <w:r>
          <w:fldChar w:fldCharType="separate"/>
        </w:r>
        <w:r>
          <w:t>31</w:t>
        </w:r>
        <w:r>
          <w:fldChar w:fldCharType="end"/>
        </w:r>
      </w:hyperlink>
    </w:p>
    <w:p>
      <w:pPr>
        <w:pStyle w:val="TOC1"/>
        <w:tabs>
          <w:tab w:val="right" w:leader="dot" w:pos="8306"/>
        </w:tabs>
      </w:pPr>
      <w:hyperlink w:anchor="_Toc30608" w:history="1">
        <w:r>
          <w:rPr>
            <w:rFonts w:ascii="仿宋" w:eastAsia="仿宋" w:hAnsi="仿宋" w:cs="仿宋" w:hint="eastAsia"/>
            <w:lang w:eastAsia="zh-CN"/>
          </w:rPr>
          <w:t>九、冷柜电机项目创新与研发</w:t>
        </w:r>
        <w:r>
          <w:tab/>
        </w:r>
        <w:r>
          <w:fldChar w:fldCharType="begin"/>
        </w:r>
        <w:r>
          <w:instrText xml:space="preserve"> PAGEREF _Toc30608 \h </w:instrText>
        </w:r>
        <w:r>
          <w:fldChar w:fldCharType="separate"/>
        </w:r>
        <w:r>
          <w:t>31</w:t>
        </w:r>
        <w:r>
          <w:fldChar w:fldCharType="end"/>
        </w:r>
      </w:hyperlink>
    </w:p>
    <w:p>
      <w:pPr>
        <w:pStyle w:val="TOC2"/>
        <w:tabs>
          <w:tab w:val="right" w:leader="dot" w:pos="8306"/>
        </w:tabs>
      </w:pPr>
      <w:hyperlink w:anchor="_Toc9050" w:history="1">
        <w:r>
          <w:rPr>
            <w:rFonts w:ascii="仿宋" w:eastAsia="仿宋" w:hAnsi="仿宋" w:cs="仿宋" w:hint="eastAsia"/>
            <w:lang w:eastAsia="zh-CN"/>
          </w:rPr>
          <w:t>(一)、创新策略与方向</w:t>
        </w:r>
        <w:r>
          <w:tab/>
        </w:r>
        <w:r>
          <w:fldChar w:fldCharType="begin"/>
        </w:r>
        <w:r>
          <w:instrText xml:space="preserve"> PAGEREF _Toc9050 \h </w:instrText>
        </w:r>
        <w:r>
          <w:fldChar w:fldCharType="separate"/>
        </w:r>
        <w:r>
          <w:t>31</w:t>
        </w:r>
        <w:r>
          <w:fldChar w:fldCharType="end"/>
        </w:r>
      </w:hyperlink>
    </w:p>
    <w:p>
      <w:pPr>
        <w:pStyle w:val="TOC2"/>
        <w:tabs>
          <w:tab w:val="right" w:leader="dot" w:pos="8306"/>
        </w:tabs>
      </w:pPr>
      <w:hyperlink w:anchor="_Toc12664" w:history="1">
        <w:r>
          <w:rPr>
            <w:rFonts w:ascii="仿宋" w:eastAsia="仿宋" w:hAnsi="仿宋" w:cs="仿宋" w:hint="eastAsia"/>
            <w:lang w:eastAsia="zh-CN"/>
          </w:rPr>
          <w:t>(二)、研发规划与投入</w:t>
        </w:r>
        <w:r>
          <w:tab/>
        </w:r>
        <w:r>
          <w:fldChar w:fldCharType="begin"/>
        </w:r>
        <w:r>
          <w:instrText xml:space="preserve"> PAGEREF _Toc12664 \h </w:instrText>
        </w:r>
        <w:r>
          <w:fldChar w:fldCharType="separate"/>
        </w:r>
        <w:r>
          <w:t>33</w:t>
        </w:r>
        <w:r>
          <w:fldChar w:fldCharType="end"/>
        </w:r>
      </w:hyperlink>
    </w:p>
    <w:p>
      <w:pPr>
        <w:pStyle w:val="TOC1"/>
        <w:tabs>
          <w:tab w:val="right" w:leader="dot" w:pos="8306"/>
        </w:tabs>
      </w:pPr>
      <w:hyperlink w:anchor="_Toc21081" w:history="1">
        <w:r>
          <w:rPr>
            <w:rFonts w:ascii="仿宋" w:eastAsia="仿宋" w:hAnsi="仿宋" w:cs="仿宋" w:hint="eastAsia"/>
            <w:lang w:eastAsia="zh-CN"/>
          </w:rPr>
          <w:t>十、冷柜电机项目人力资源管理</w:t>
        </w:r>
        <w:r>
          <w:tab/>
        </w:r>
        <w:r>
          <w:fldChar w:fldCharType="begin"/>
        </w:r>
        <w:r>
          <w:instrText xml:space="preserve"> PAGEREF _Toc21081 \h </w:instrText>
        </w:r>
        <w:r>
          <w:fldChar w:fldCharType="separate"/>
        </w:r>
        <w:r>
          <w:t>35</w:t>
        </w:r>
        <w:r>
          <w:fldChar w:fldCharType="end"/>
        </w:r>
      </w:hyperlink>
    </w:p>
    <w:p>
      <w:pPr>
        <w:pStyle w:val="TOC2"/>
        <w:tabs>
          <w:tab w:val="right" w:leader="dot" w:pos="8306"/>
        </w:tabs>
      </w:pPr>
      <w:hyperlink w:anchor="_Toc20213" w:history="1">
        <w:r>
          <w:rPr>
            <w:rFonts w:ascii="仿宋" w:eastAsia="仿宋" w:hAnsi="仿宋" w:cs="仿宋" w:hint="eastAsia"/>
            <w:lang w:eastAsia="zh-CN"/>
          </w:rPr>
          <w:t>(一)、建立健全的预算管理制度</w:t>
        </w:r>
        <w:r>
          <w:tab/>
        </w:r>
        <w:r>
          <w:fldChar w:fldCharType="begin"/>
        </w:r>
        <w:r>
          <w:instrText xml:space="preserve"> PAGEREF _Toc20213 \h </w:instrText>
        </w:r>
        <w:r>
          <w:fldChar w:fldCharType="separate"/>
        </w:r>
        <w:r>
          <w:t>35</w:t>
        </w:r>
        <w:r>
          <w:fldChar w:fldCharType="end"/>
        </w:r>
      </w:hyperlink>
    </w:p>
    <w:p>
      <w:pPr>
        <w:pStyle w:val="TOC2"/>
        <w:tabs>
          <w:tab w:val="right" w:leader="dot" w:pos="8306"/>
        </w:tabs>
      </w:pPr>
      <w:hyperlink w:anchor="_Toc14490" w:history="1">
        <w:r>
          <w:rPr>
            <w:rFonts w:ascii="仿宋" w:eastAsia="仿宋" w:hAnsi="仿宋" w:cs="仿宋" w:hint="eastAsia"/>
            <w:lang w:eastAsia="zh-CN"/>
          </w:rPr>
          <w:t>(二)、加强资金流动监控</w:t>
        </w:r>
        <w:r>
          <w:tab/>
        </w:r>
        <w:r>
          <w:fldChar w:fldCharType="begin"/>
        </w:r>
        <w:r>
          <w:instrText xml:space="preserve"> PAGEREF _Toc14490 \h </w:instrText>
        </w:r>
        <w:r>
          <w:fldChar w:fldCharType="separate"/>
        </w:r>
        <w:r>
          <w:t>36</w:t>
        </w:r>
        <w:r>
          <w:fldChar w:fldCharType="end"/>
        </w:r>
      </w:hyperlink>
    </w:p>
    <w:p>
      <w:pPr>
        <w:pStyle w:val="TOC2"/>
        <w:tabs>
          <w:tab w:val="right" w:leader="dot" w:pos="8306"/>
        </w:tabs>
      </w:pPr>
      <w:hyperlink w:anchor="_Toc9652" w:history="1">
        <w:r>
          <w:rPr>
            <w:rFonts w:ascii="仿宋" w:eastAsia="仿宋" w:hAnsi="仿宋" w:cs="仿宋" w:hint="eastAsia"/>
            <w:lang w:eastAsia="zh-CN"/>
          </w:rPr>
          <w:t>(三)、制定完善的风险控制机制</w:t>
        </w:r>
        <w:r>
          <w:tab/>
        </w:r>
        <w:r>
          <w:fldChar w:fldCharType="begin"/>
        </w:r>
        <w:r>
          <w:instrText xml:space="preserve"> PAGEREF _Toc9652 \h </w:instrText>
        </w:r>
        <w:r>
          <w:fldChar w:fldCharType="separate"/>
        </w:r>
        <w:r>
          <w:t>37</w:t>
        </w:r>
        <w:r>
          <w:fldChar w:fldCharType="end"/>
        </w:r>
      </w:hyperlink>
    </w:p>
    <w:p>
      <w:pPr>
        <w:pStyle w:val="TOC2"/>
        <w:tabs>
          <w:tab w:val="right" w:leader="dot" w:pos="8306"/>
        </w:tabs>
      </w:pPr>
      <w:hyperlink w:anchor="_Toc18168" w:history="1">
        <w:r>
          <w:rPr>
            <w:rFonts w:ascii="仿宋" w:eastAsia="仿宋" w:hAnsi="仿宋" w:cs="仿宋" w:hint="eastAsia"/>
            <w:lang w:eastAsia="zh-CN"/>
          </w:rPr>
          <w:t>(四)、优化成本管理</w:t>
        </w:r>
        <w:r>
          <w:tab/>
        </w:r>
        <w:r>
          <w:fldChar w:fldCharType="begin"/>
        </w:r>
        <w:r>
          <w:instrText xml:space="preserve"> PAGEREF _Toc18168 \h </w:instrText>
        </w:r>
        <w:r>
          <w:fldChar w:fldCharType="separate"/>
        </w:r>
        <w:r>
          <w:t>39</w:t>
        </w:r>
        <w:r>
          <w:fldChar w:fldCharType="end"/>
        </w:r>
      </w:hyperlink>
    </w:p>
    <w:p>
      <w:pPr>
        <w:pStyle w:val="TOC1"/>
        <w:tabs>
          <w:tab w:val="right" w:leader="dot" w:pos="8306"/>
        </w:tabs>
      </w:pPr>
      <w:hyperlink w:anchor="_Toc13670" w:history="1">
        <w:r>
          <w:rPr>
            <w:rFonts w:ascii="仿宋" w:eastAsia="仿宋" w:hAnsi="仿宋" w:cs="仿宋" w:hint="eastAsia"/>
            <w:lang w:eastAsia="zh-CN"/>
          </w:rPr>
          <w:t>十一、生产安全保护</w:t>
        </w:r>
        <w:r>
          <w:tab/>
        </w:r>
        <w:r>
          <w:fldChar w:fldCharType="begin"/>
        </w:r>
        <w:r>
          <w:instrText xml:space="preserve"> PAGEREF _Toc13670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00" w:history="1">
        <w:r>
          <w:rPr>
            <w:rFonts w:ascii="仿宋" w:eastAsia="仿宋" w:hAnsi="仿宋" w:cs="仿宋" w:hint="eastAsia"/>
            <w:lang w:eastAsia="zh-CN"/>
          </w:rPr>
          <w:t>(一)、消防安全</w:t>
        </w:r>
        <w:r>
          <w:tab/>
        </w:r>
        <w:r>
          <w:fldChar w:fldCharType="begin"/>
        </w:r>
        <w:r>
          <w:instrText xml:space="preserve"> PAGEREF _Toc4000 \h </w:instrText>
        </w:r>
        <w:r>
          <w:fldChar w:fldCharType="separate"/>
        </w:r>
        <w:r>
          <w:t>40</w:t>
        </w:r>
        <w:r>
          <w:fldChar w:fldCharType="end"/>
        </w:r>
      </w:hyperlink>
    </w:p>
    <w:p>
      <w:pPr>
        <w:pStyle w:val="TOC2"/>
        <w:tabs>
          <w:tab w:val="right" w:leader="dot" w:pos="8306"/>
        </w:tabs>
      </w:pPr>
      <w:hyperlink w:anchor="_Toc31701" w:history="1">
        <w:r>
          <w:rPr>
            <w:rFonts w:ascii="仿宋" w:eastAsia="仿宋" w:hAnsi="仿宋" w:cs="仿宋" w:hint="eastAsia"/>
            <w:lang w:eastAsia="zh-CN"/>
          </w:rPr>
          <w:t>(二)、防火防爆总图布置措施</w:t>
        </w:r>
        <w:r>
          <w:tab/>
        </w:r>
        <w:r>
          <w:fldChar w:fldCharType="begin"/>
        </w:r>
        <w:r>
          <w:instrText xml:space="preserve"> PAGEREF _Toc31701 \h </w:instrText>
        </w:r>
        <w:r>
          <w:fldChar w:fldCharType="separate"/>
        </w:r>
        <w:r>
          <w:t>41</w:t>
        </w:r>
        <w:r>
          <w:fldChar w:fldCharType="end"/>
        </w:r>
      </w:hyperlink>
    </w:p>
    <w:p>
      <w:pPr>
        <w:pStyle w:val="TOC2"/>
        <w:tabs>
          <w:tab w:val="right" w:leader="dot" w:pos="8306"/>
        </w:tabs>
      </w:pPr>
      <w:hyperlink w:anchor="_Toc17467" w:history="1">
        <w:r>
          <w:rPr>
            <w:rFonts w:ascii="仿宋" w:eastAsia="仿宋" w:hAnsi="仿宋" w:cs="仿宋" w:hint="eastAsia"/>
            <w:lang w:eastAsia="zh-CN"/>
          </w:rPr>
          <w:t>(三)、自然灾害防范措施</w:t>
        </w:r>
        <w:r>
          <w:tab/>
        </w:r>
        <w:r>
          <w:fldChar w:fldCharType="begin"/>
        </w:r>
        <w:r>
          <w:instrText xml:space="preserve"> PAGEREF _Toc17467 \h </w:instrText>
        </w:r>
        <w:r>
          <w:fldChar w:fldCharType="separate"/>
        </w:r>
        <w:r>
          <w:t>42</w:t>
        </w:r>
        <w:r>
          <w:fldChar w:fldCharType="end"/>
        </w:r>
      </w:hyperlink>
    </w:p>
    <w:p>
      <w:pPr>
        <w:pStyle w:val="TOC2"/>
        <w:tabs>
          <w:tab w:val="right" w:leader="dot" w:pos="8306"/>
        </w:tabs>
      </w:pPr>
      <w:hyperlink w:anchor="_Toc2795" w:history="1">
        <w:r>
          <w:rPr>
            <w:rFonts w:ascii="仿宋" w:eastAsia="仿宋" w:hAnsi="仿宋" w:cs="仿宋" w:hint="eastAsia"/>
            <w:lang w:eastAsia="zh-CN"/>
          </w:rPr>
          <w:t>(四)、安全色及安全标志使用要求</w:t>
        </w:r>
        <w:r>
          <w:tab/>
        </w:r>
        <w:r>
          <w:fldChar w:fldCharType="begin"/>
        </w:r>
        <w:r>
          <w:instrText xml:space="preserve"> PAGEREF _Toc2795 \h </w:instrText>
        </w:r>
        <w:r>
          <w:fldChar w:fldCharType="separate"/>
        </w:r>
        <w:r>
          <w:t>43</w:t>
        </w:r>
        <w:r>
          <w:fldChar w:fldCharType="end"/>
        </w:r>
      </w:hyperlink>
    </w:p>
    <w:p>
      <w:pPr>
        <w:pStyle w:val="TOC2"/>
        <w:tabs>
          <w:tab w:val="right" w:leader="dot" w:pos="8306"/>
        </w:tabs>
      </w:pPr>
      <w:hyperlink w:anchor="_Toc16999" w:history="1">
        <w:r>
          <w:rPr>
            <w:rFonts w:ascii="仿宋" w:eastAsia="仿宋" w:hAnsi="仿宋" w:cs="仿宋" w:hint="eastAsia"/>
            <w:lang w:eastAsia="zh-CN"/>
          </w:rPr>
          <w:t>(五)、防尘防毒措施</w:t>
        </w:r>
        <w:r>
          <w:tab/>
        </w:r>
        <w:r>
          <w:fldChar w:fldCharType="begin"/>
        </w:r>
        <w:r>
          <w:instrText xml:space="preserve"> PAGEREF _Toc16999 \h </w:instrText>
        </w:r>
        <w:r>
          <w:fldChar w:fldCharType="separate"/>
        </w:r>
        <w:r>
          <w:t>44</w:t>
        </w:r>
        <w:r>
          <w:fldChar w:fldCharType="end"/>
        </w:r>
      </w:hyperlink>
    </w:p>
    <w:p>
      <w:pPr>
        <w:pStyle w:val="TOC2"/>
        <w:tabs>
          <w:tab w:val="right" w:leader="dot" w:pos="8306"/>
        </w:tabs>
      </w:pPr>
      <w:hyperlink w:anchor="_Toc30653" w:history="1">
        <w:r>
          <w:rPr>
            <w:rFonts w:ascii="仿宋" w:eastAsia="仿宋" w:hAnsi="仿宋" w:cs="仿宋" w:hint="eastAsia"/>
            <w:lang w:eastAsia="zh-CN"/>
          </w:rPr>
          <w:t>(六)、防静电、触电防护及防雷措施</w:t>
        </w:r>
        <w:r>
          <w:tab/>
        </w:r>
        <w:r>
          <w:fldChar w:fldCharType="begin"/>
        </w:r>
        <w:r>
          <w:instrText xml:space="preserve"> PAGEREF _Toc30653 \h </w:instrText>
        </w:r>
        <w:r>
          <w:fldChar w:fldCharType="separate"/>
        </w:r>
        <w:r>
          <w:t>45</w:t>
        </w:r>
        <w:r>
          <w:fldChar w:fldCharType="end"/>
        </w:r>
      </w:hyperlink>
    </w:p>
    <w:p>
      <w:pPr>
        <w:pStyle w:val="TOC2"/>
        <w:tabs>
          <w:tab w:val="right" w:leader="dot" w:pos="8306"/>
        </w:tabs>
      </w:pPr>
      <w:hyperlink w:anchor="_Toc2318" w:history="1">
        <w:r>
          <w:rPr>
            <w:rFonts w:ascii="仿宋" w:eastAsia="仿宋" w:hAnsi="仿宋" w:cs="仿宋" w:hint="eastAsia"/>
            <w:lang w:eastAsia="zh-CN"/>
          </w:rPr>
          <w:t>(七)、机械设备安全保障措施</w:t>
        </w:r>
        <w:r>
          <w:tab/>
        </w:r>
        <w:r>
          <w:fldChar w:fldCharType="begin"/>
        </w:r>
        <w:r>
          <w:instrText xml:space="preserve"> PAGEREF _Toc2318 \h </w:instrText>
        </w:r>
        <w:r>
          <w:fldChar w:fldCharType="separate"/>
        </w:r>
        <w:r>
          <w:t>46</w:t>
        </w:r>
        <w:r>
          <w:fldChar w:fldCharType="end"/>
        </w:r>
      </w:hyperlink>
    </w:p>
    <w:p>
      <w:pPr>
        <w:pStyle w:val="TOC1"/>
        <w:tabs>
          <w:tab w:val="right" w:leader="dot" w:pos="8306"/>
        </w:tabs>
      </w:pPr>
      <w:hyperlink w:anchor="_Toc13073" w:history="1">
        <w:r>
          <w:rPr>
            <w:rFonts w:ascii="仿宋" w:eastAsia="仿宋" w:hAnsi="仿宋" w:cs="仿宋" w:hint="eastAsia"/>
            <w:lang w:eastAsia="zh-CN"/>
          </w:rPr>
          <w:t>十二、冷柜电机项目计划安排</w:t>
        </w:r>
        <w:r>
          <w:tab/>
        </w:r>
        <w:r>
          <w:fldChar w:fldCharType="begin"/>
        </w:r>
        <w:r>
          <w:instrText xml:space="preserve"> PAGEREF _Toc13073 \h </w:instrText>
        </w:r>
        <w:r>
          <w:fldChar w:fldCharType="separate"/>
        </w:r>
        <w:r>
          <w:t>48</w:t>
        </w:r>
        <w:r>
          <w:fldChar w:fldCharType="end"/>
        </w:r>
      </w:hyperlink>
    </w:p>
    <w:p>
      <w:pPr>
        <w:pStyle w:val="TOC2"/>
        <w:tabs>
          <w:tab w:val="right" w:leader="dot" w:pos="8306"/>
        </w:tabs>
      </w:pPr>
      <w:hyperlink w:anchor="_Toc1369" w:history="1">
        <w:r>
          <w:rPr>
            <w:rFonts w:ascii="仿宋" w:eastAsia="仿宋" w:hAnsi="仿宋" w:cs="仿宋" w:hint="eastAsia"/>
            <w:lang w:eastAsia="zh-CN"/>
          </w:rPr>
          <w:t>(一)、建设周期</w:t>
        </w:r>
        <w:r>
          <w:tab/>
        </w:r>
        <w:r>
          <w:fldChar w:fldCharType="begin"/>
        </w:r>
        <w:r>
          <w:instrText xml:space="preserve"> PAGEREF _Toc1369 \h </w:instrText>
        </w:r>
        <w:r>
          <w:fldChar w:fldCharType="separate"/>
        </w:r>
        <w:r>
          <w:t>48</w:t>
        </w:r>
        <w:r>
          <w:fldChar w:fldCharType="end"/>
        </w:r>
      </w:hyperlink>
    </w:p>
    <w:p>
      <w:pPr>
        <w:pStyle w:val="TOC2"/>
        <w:tabs>
          <w:tab w:val="right" w:leader="dot" w:pos="8306"/>
        </w:tabs>
      </w:pPr>
      <w:hyperlink w:anchor="_Toc7933" w:history="1">
        <w:r>
          <w:rPr>
            <w:rFonts w:ascii="仿宋" w:eastAsia="仿宋" w:hAnsi="仿宋" w:cs="仿宋" w:hint="eastAsia"/>
            <w:lang w:eastAsia="zh-CN"/>
          </w:rPr>
          <w:t>(二)、建设进度</w:t>
        </w:r>
        <w:r>
          <w:tab/>
        </w:r>
        <w:r>
          <w:fldChar w:fldCharType="begin"/>
        </w:r>
        <w:r>
          <w:instrText xml:space="preserve"> PAGEREF _Toc7933 \h </w:instrText>
        </w:r>
        <w:r>
          <w:fldChar w:fldCharType="separate"/>
        </w:r>
        <w:r>
          <w:t>49</w:t>
        </w:r>
        <w:r>
          <w:fldChar w:fldCharType="end"/>
        </w:r>
      </w:hyperlink>
    </w:p>
    <w:p>
      <w:pPr>
        <w:pStyle w:val="TOC2"/>
        <w:tabs>
          <w:tab w:val="right" w:leader="dot" w:pos="8306"/>
        </w:tabs>
      </w:pPr>
      <w:hyperlink w:anchor="_Toc23631" w:history="1">
        <w:r>
          <w:rPr>
            <w:rFonts w:ascii="仿宋" w:eastAsia="仿宋" w:hAnsi="仿宋" w:cs="仿宋" w:hint="eastAsia"/>
            <w:lang w:eastAsia="zh-CN"/>
          </w:rPr>
          <w:t>(三)、进度安排注意事项</w:t>
        </w:r>
        <w:r>
          <w:tab/>
        </w:r>
        <w:r>
          <w:fldChar w:fldCharType="begin"/>
        </w:r>
        <w:r>
          <w:instrText xml:space="preserve"> PAGEREF _Toc23631 \h </w:instrText>
        </w:r>
        <w:r>
          <w:fldChar w:fldCharType="separate"/>
        </w:r>
        <w:r>
          <w:t>50</w:t>
        </w:r>
        <w:r>
          <w:fldChar w:fldCharType="end"/>
        </w:r>
      </w:hyperlink>
    </w:p>
    <w:p>
      <w:pPr>
        <w:pStyle w:val="TOC2"/>
        <w:tabs>
          <w:tab w:val="right" w:leader="dot" w:pos="8306"/>
        </w:tabs>
      </w:pPr>
      <w:hyperlink w:anchor="_Toc4749" w:history="1">
        <w:r>
          <w:rPr>
            <w:rFonts w:ascii="仿宋" w:eastAsia="仿宋" w:hAnsi="仿宋" w:cs="仿宋" w:hint="eastAsia"/>
            <w:lang w:eastAsia="zh-CN"/>
          </w:rPr>
          <w:t>(四)、人力资源配置</w:t>
        </w:r>
        <w:r>
          <w:tab/>
        </w:r>
        <w:r>
          <w:fldChar w:fldCharType="begin"/>
        </w:r>
        <w:r>
          <w:instrText xml:space="preserve"> PAGEREF _Toc4749 \h </w:instrText>
        </w:r>
        <w:r>
          <w:fldChar w:fldCharType="separate"/>
        </w:r>
        <w:r>
          <w:t>51</w:t>
        </w:r>
        <w:r>
          <w:fldChar w:fldCharType="end"/>
        </w:r>
      </w:hyperlink>
    </w:p>
    <w:p>
      <w:pPr>
        <w:pStyle w:val="TOC1"/>
        <w:tabs>
          <w:tab w:val="right" w:leader="dot" w:pos="8306"/>
        </w:tabs>
      </w:pPr>
      <w:hyperlink w:anchor="_Toc15972" w:history="1">
        <w:r>
          <w:rPr>
            <w:rFonts w:ascii="仿宋" w:eastAsia="仿宋" w:hAnsi="仿宋" w:cs="仿宋" w:hint="eastAsia"/>
            <w:lang w:eastAsia="zh-CN"/>
          </w:rPr>
          <w:t>十三、冷柜电机项目治理与监督</w:t>
        </w:r>
        <w:r>
          <w:tab/>
        </w:r>
        <w:r>
          <w:fldChar w:fldCharType="begin"/>
        </w:r>
        <w:r>
          <w:instrText xml:space="preserve"> PAGEREF _Toc15972 \h </w:instrText>
        </w:r>
        <w:r>
          <w:fldChar w:fldCharType="separate"/>
        </w:r>
        <w:r>
          <w:t>52</w:t>
        </w:r>
        <w:r>
          <w:fldChar w:fldCharType="end"/>
        </w:r>
      </w:hyperlink>
    </w:p>
    <w:p>
      <w:pPr>
        <w:pStyle w:val="TOC2"/>
        <w:tabs>
          <w:tab w:val="right" w:leader="dot" w:pos="8306"/>
        </w:tabs>
      </w:pPr>
      <w:hyperlink w:anchor="_Toc17304" w:history="1">
        <w:r>
          <w:rPr>
            <w:rFonts w:ascii="仿宋" w:eastAsia="仿宋" w:hAnsi="仿宋" w:cs="仿宋" w:hint="eastAsia"/>
            <w:lang w:eastAsia="zh-CN"/>
          </w:rPr>
          <w:t>(一)、冷柜电机项目治理结构</w:t>
        </w:r>
        <w:r>
          <w:tab/>
        </w:r>
        <w:r>
          <w:fldChar w:fldCharType="begin"/>
        </w:r>
        <w:r>
          <w:instrText xml:space="preserve"> PAGEREF _Toc17304 \h </w:instrText>
        </w:r>
        <w:r>
          <w:fldChar w:fldCharType="separate"/>
        </w:r>
        <w:r>
          <w:t>52</w:t>
        </w:r>
        <w:r>
          <w:fldChar w:fldCharType="end"/>
        </w:r>
      </w:hyperlink>
    </w:p>
    <w:p>
      <w:pPr>
        <w:pStyle w:val="TOC2"/>
        <w:tabs>
          <w:tab w:val="right" w:leader="dot" w:pos="8306"/>
        </w:tabs>
      </w:pPr>
      <w:hyperlink w:anchor="_Toc31874" w:history="1">
        <w:r>
          <w:rPr>
            <w:rFonts w:ascii="仿宋" w:eastAsia="仿宋" w:hAnsi="仿宋" w:cs="仿宋" w:hint="eastAsia"/>
            <w:lang w:eastAsia="zh-CN"/>
          </w:rPr>
          <w:t>(二)、监督与审计</w:t>
        </w:r>
        <w:r>
          <w:tab/>
        </w:r>
        <w:r>
          <w:fldChar w:fldCharType="begin"/>
        </w:r>
        <w:r>
          <w:instrText xml:space="preserve"> PAGEREF _Toc31874 \h </w:instrText>
        </w:r>
        <w:r>
          <w:fldChar w:fldCharType="separate"/>
        </w:r>
        <w:r>
          <w:t>53</w:t>
        </w:r>
        <w:r>
          <w:fldChar w:fldCharType="end"/>
        </w:r>
      </w:hyperlink>
    </w:p>
    <w:p>
      <w:pPr>
        <w:pStyle w:val="TOC1"/>
        <w:tabs>
          <w:tab w:val="right" w:leader="dot" w:pos="8306"/>
        </w:tabs>
      </w:pPr>
      <w:hyperlink w:anchor="_Toc4131" w:history="1">
        <w:r>
          <w:rPr>
            <w:rFonts w:ascii="仿宋" w:eastAsia="仿宋" w:hAnsi="仿宋" w:cs="仿宋" w:hint="eastAsia"/>
            <w:lang w:eastAsia="zh-CN"/>
          </w:rPr>
          <w:t>十四、营销与推广策略</w:t>
        </w:r>
        <w:r>
          <w:tab/>
        </w:r>
        <w:r>
          <w:fldChar w:fldCharType="begin"/>
        </w:r>
        <w:r>
          <w:instrText xml:space="preserve"> PAGEREF _Toc4131 \h </w:instrText>
        </w:r>
        <w:r>
          <w:fldChar w:fldCharType="separate"/>
        </w:r>
        <w:r>
          <w:t>55</w:t>
        </w:r>
        <w:r>
          <w:fldChar w:fldCharType="end"/>
        </w:r>
      </w:hyperlink>
    </w:p>
    <w:p>
      <w:pPr>
        <w:pStyle w:val="TOC2"/>
        <w:tabs>
          <w:tab w:val="right" w:leader="dot" w:pos="8306"/>
        </w:tabs>
      </w:pPr>
      <w:hyperlink w:anchor="_Toc4689" w:history="1">
        <w:r>
          <w:rPr>
            <w:rFonts w:ascii="仿宋" w:eastAsia="仿宋" w:hAnsi="仿宋" w:cs="仿宋" w:hint="eastAsia"/>
            <w:lang w:eastAsia="zh-CN"/>
          </w:rPr>
          <w:t>(一)、产品/服务定位与特点</w:t>
        </w:r>
        <w:r>
          <w:tab/>
        </w:r>
        <w:r>
          <w:fldChar w:fldCharType="begin"/>
        </w:r>
        <w:r>
          <w:instrText xml:space="preserve"> PAGEREF _Toc4689 \h </w:instrText>
        </w:r>
        <w:r>
          <w:fldChar w:fldCharType="separate"/>
        </w:r>
        <w:r>
          <w:t>55</w:t>
        </w:r>
        <w:r>
          <w:fldChar w:fldCharType="end"/>
        </w:r>
      </w:hyperlink>
    </w:p>
    <w:p>
      <w:pPr>
        <w:pStyle w:val="TOC2"/>
        <w:tabs>
          <w:tab w:val="right" w:leader="dot" w:pos="8306"/>
        </w:tabs>
      </w:pPr>
      <w:hyperlink w:anchor="_Toc11274" w:history="1">
        <w:r>
          <w:rPr>
            <w:rFonts w:ascii="仿宋" w:eastAsia="仿宋" w:hAnsi="仿宋" w:cs="仿宋" w:hint="eastAsia"/>
            <w:lang w:eastAsia="zh-CN"/>
          </w:rPr>
          <w:t>(二)、市场定位与竞争分析</w:t>
        </w:r>
        <w:r>
          <w:tab/>
        </w:r>
        <w:r>
          <w:fldChar w:fldCharType="begin"/>
        </w:r>
        <w:r>
          <w:instrText xml:space="preserve"> PAGEREF _Toc11274 \h </w:instrText>
        </w:r>
        <w:r>
          <w:fldChar w:fldCharType="separate"/>
        </w:r>
        <w:r>
          <w:t>56</w:t>
        </w:r>
        <w:r>
          <w:fldChar w:fldCharType="end"/>
        </w:r>
      </w:hyperlink>
    </w:p>
    <w:p>
      <w:pPr>
        <w:pStyle w:val="TOC2"/>
        <w:tabs>
          <w:tab w:val="right" w:leader="dot" w:pos="8306"/>
        </w:tabs>
      </w:pPr>
      <w:hyperlink w:anchor="_Toc14279" w:history="1">
        <w:r>
          <w:rPr>
            <w:rFonts w:ascii="仿宋" w:eastAsia="仿宋" w:hAnsi="仿宋" w:cs="仿宋" w:hint="eastAsia"/>
            <w:lang w:eastAsia="zh-CN"/>
          </w:rPr>
          <w:t>(三)、营销渠道与策略</w:t>
        </w:r>
        <w:r>
          <w:tab/>
        </w:r>
        <w:r>
          <w:fldChar w:fldCharType="begin"/>
        </w:r>
        <w:r>
          <w:instrText xml:space="preserve"> PAGEREF _Toc14279 \h </w:instrText>
        </w:r>
        <w:r>
          <w:fldChar w:fldCharType="separate"/>
        </w:r>
        <w:r>
          <w:t>57</w:t>
        </w:r>
        <w:r>
          <w:fldChar w:fldCharType="end"/>
        </w:r>
      </w:hyperlink>
    </w:p>
    <w:p>
      <w:pPr>
        <w:pStyle w:val="TOC2"/>
        <w:tabs>
          <w:tab w:val="right" w:leader="dot" w:pos="8306"/>
        </w:tabs>
      </w:pPr>
      <w:hyperlink w:anchor="_Toc7366" w:history="1">
        <w:r>
          <w:rPr>
            <w:rFonts w:ascii="仿宋" w:eastAsia="仿宋" w:hAnsi="仿宋" w:cs="仿宋" w:hint="eastAsia"/>
            <w:lang w:eastAsia="zh-CN"/>
          </w:rPr>
          <w:t>(四)、推广与宣传活动</w:t>
        </w:r>
        <w:r>
          <w:tab/>
        </w:r>
        <w:r>
          <w:fldChar w:fldCharType="begin"/>
        </w:r>
        <w:r>
          <w:instrText xml:space="preserve"> PAGEREF _Toc7366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721"/>
      <w:r>
        <w:rPr>
          <w:rFonts w:ascii="仿宋" w:eastAsia="仿宋" w:hAnsi="仿宋" w:cs="仿宋" w:hint="eastAsia"/>
          <w:sz w:val="28"/>
          <w:lang w:eastAsia="zh-CN"/>
        </w:rPr>
        <w:t>一、冷柜电机项目危机管理</w:t>
      </w:r>
      <w:bookmarkEnd w:id="2"/>
    </w:p>
    <w:p>
      <w:pPr>
        <w:pStyle w:val="Heading2"/>
        <w:rPr>
          <w:rFonts w:ascii="仿宋" w:eastAsia="仿宋" w:hAnsi="仿宋" w:cs="仿宋" w:hint="eastAsia"/>
          <w:lang w:eastAsia="zh-CN"/>
        </w:rPr>
      </w:pPr>
      <w:bookmarkStart w:id="3" w:name="_Toc429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冷柜电机项目危机管理中，危机预警与识别是确保冷柜电机项目稳健运行的核心步骤。通过建立全面的监测机制，冷柜电机项目团队旨在及时发现和理解潜在的风险和危机因素，以便采取及时的预防和应对措施，确保冷柜电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首先，通过深入的风险评估，冷柜电机项目团队全面分析了整个冷柜电机项目和各个阶段可能存在的威胁。这包括准确评估每个潜在风险的发生概率和可能影响的程度，为后续危机预警提供了有力支持。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冷柜电机项目团队着重于明确定义冷柜电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冷柜电机项目进展的持续监控，团队能够及时发现潜在问题并作出迅速反应。冷柜电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在这一阶段，团队的专业素养和反应速度将发挥至关重要的作用，以确保潜在危机能够在初期得到有效的处理，最大程度地减轻负面影响。通过危机预警与识别，冷柜电机项目得以更有序、可控地推进。</w:t>
      </w:r>
    </w:p>
    <w:p>
      <w:pPr>
        <w:pStyle w:val="Heading2"/>
        <w:ind w:firstLine="560" w:firstLineChars="200"/>
        <w:rPr>
          <w:rFonts w:ascii="仿宋" w:eastAsia="仿宋" w:hAnsi="仿宋" w:cs="仿宋" w:hint="eastAsia"/>
          <w:sz w:val="28"/>
          <w:lang w:eastAsia="zh-CN"/>
        </w:rPr>
      </w:pPr>
      <w:bookmarkStart w:id="4" w:name="_Toc3183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在危机发生时，冷柜电机项目团队立即行动，成立了应急小组。该小组的任务是迅速制定并实施紧急应对措施，以最小化潜在损失。以下是采取的主要措施：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暂停冷柜电机项目进度：为遏制危机蔓延，冷柜电机项目暂时停止进行，以便全面评估当前状况。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资源重新分配：重新评估冷柜电机项目资源的分配，确保最大限度地减小损失。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实时沟通：与关键利益相关者建立实时沟通机制，向他们传递冷柜电机项目危机的实际状况，保障冷柜电机项目核心利益。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在紧急应对的同时，冷柜电机项目团队强调了团队协作和有效沟通的重要性。以下是团队协作的关键举措：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信息共享机制：建立了信息共享平台，确保团队成员能够及时获取冷柜电机项目危机的实时信息。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领导者沟通：冷柜电机项目领导者通过定期会议和即时沟通工具，指导团队应对危机，保持团队稳定运行。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随着危机得到初步控制，冷柜电机项目团队转向制定恢复计划，以确保冷柜电机项目能够从中迅速恢复。主要恢复计划包括：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修复受损的进度计划：重新评估冷柜电机项目进度，制定修复计划，确保冷柜电机项目尽快回归正常进程。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重新调整资源分配：优化资源分配，确保冷柜电机项目在有限资源下高效运转。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风险管理机制加强：对冷柜电机项目风险进行全面评估，制定更强化的风险管理策略，以预防未来可能的危机。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3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7206"/>
      <w:r>
        <w:rPr>
          <w:rFonts w:ascii="仿宋" w:eastAsia="仿宋" w:hAnsi="仿宋" w:cs="仿宋" w:hint="eastAsia"/>
          <w:lang w:eastAsia="zh-CN"/>
        </w:rPr>
        <w:t>(一)、冷柜电机行业分析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冷柜电机行业一直以来都是市场的关注焦点。行业内的发展趋势、竞争态势以及潜在机会都对冷柜电机项目的推进产生深远的影响。通过深入研究行业的整体概貌，我们将更好地理解行业的核心特征，为冷柜电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柜电机行业，技术一直是推动创新和发展的关键因素。我们将对当前技术趋势进行详尽分析，包括但不限于人工智能、大数据应用、先进制造技术等。这有助于冷柜电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冷柜电机项目成功的基础。我们将对主要竞争对手进行深入研究，包括其市场份额、产品特点、市场定位等。通过全面了解竞争对手的优势和劣势，冷柜电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7145"/>
      <w:r>
        <w:rPr>
          <w:rFonts w:ascii="仿宋" w:eastAsia="仿宋" w:hAnsi="仿宋" w:cs="仿宋" w:hint="eastAsia"/>
          <w:sz w:val="28"/>
          <w:lang w:eastAsia="zh-CN"/>
        </w:rPr>
        <w:t>(二)、冷柜电机市场分析预测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通过对市场规模的深入调研，我们将预测冷柜电机市场未来的增长趋势。这包括市场的整体规模、各细分领域的发展趋势等。冷柜电机项目可以根据市场的扩张速度和潜在机会，制定更符合市场需求的发展策略。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冷柜电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冷柜电机项目实施过程中需要充分考虑的因素。我们将对市场风险进行全面评估，包括但不限于政策法规风险、市场竞争风险、技术变革风险等。通过对潜在风险的深入分析，冷柜电机项目可以制定相应的风险缓解策略，降低不确定性对冷柜电机项目的影响。</w:t>
      </w:r>
    </w:p>
    <w:p>
      <w:pPr>
        <w:pStyle w:val="Heading1"/>
        <w:ind w:firstLine="560" w:firstLineChars="200"/>
        <w:rPr>
          <w:rFonts w:ascii="仿宋" w:eastAsia="仿宋" w:hAnsi="仿宋" w:cs="仿宋" w:hint="eastAsia"/>
          <w:sz w:val="28"/>
          <w:lang w:eastAsia="zh-CN"/>
        </w:rPr>
      </w:pPr>
      <w:bookmarkStart w:id="8" w:name="_Toc21371"/>
      <w:r>
        <w:rPr>
          <w:rFonts w:ascii="仿宋" w:eastAsia="仿宋" w:hAnsi="仿宋" w:cs="仿宋" w:hint="eastAsia"/>
          <w:sz w:val="28"/>
          <w:lang w:eastAsia="zh-CN"/>
        </w:rPr>
        <w:t>三、冷柜电机项目文档管理</w:t>
      </w:r>
      <w:bookmarkEnd w:id="8"/>
    </w:p>
    <w:p>
      <w:pPr>
        <w:pStyle w:val="Heading2"/>
        <w:rPr>
          <w:rFonts w:ascii="仿宋" w:eastAsia="仿宋" w:hAnsi="仿宋" w:cs="仿宋" w:hint="eastAsia"/>
          <w:lang w:eastAsia="zh-CN"/>
        </w:rPr>
      </w:pPr>
      <w:bookmarkStart w:id="9" w:name="_Toc2901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冷柜电机项目高度重视文档的质量和准确性，以支持冷柜电机项目的各项活动和决策。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文档的编制始于冷柜电机项目计划的初期，我们制定了详细的文档编制计划，明确了每个文档的内容、格式和编写责任人。在冷柜电机项目启动阶段，我们首先编制了冷柜电机项目章程，明确定义了冷柜电机项目的目标、范围、风险等关键要素。随后，冷柜电机项目团队根据计划陆续编制了需求文档、设计文档、测试文档等各类文档，确保冷柜电机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冷柜电机项目管理中的重要环节，旨在确保冷柜电机项目文档符合质量标准和冷柜电机项目需求。在冷柜电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除了内部审查，我们还进行了外部审查，邀请冷柜电机项目相关利益方和专业领域的专家对文档进行独立审查。这有助于获取更全面、客观的反馈，确保冷柜电机项目文档不仅符合内部标准，也满足外部需求。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冷柜电机项目在文档编制与审查方面建立了严格的管理机制，通过规范的流程和多维度的审查，确保冷柜电机项目文档的质量、准确性和可靠性，为冷柜电机项目的顺利推进提供了有力支持。</w:t>
      </w:r>
    </w:p>
    <w:p>
      <w:pPr>
        <w:pStyle w:val="Heading2"/>
        <w:ind w:firstLine="560" w:firstLineChars="200"/>
        <w:rPr>
          <w:rFonts w:ascii="仿宋" w:eastAsia="仿宋" w:hAnsi="仿宋" w:cs="仿宋" w:hint="eastAsia"/>
          <w:sz w:val="28"/>
          <w:lang w:eastAsia="zh-CN"/>
        </w:rPr>
      </w:pPr>
      <w:bookmarkStart w:id="10" w:name="_Toc2802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在冷柜电机项目中，我们致力于优化文档发布与分发过程，以确保信息的高效传递和团队间协作的顺畅进行。以下是我们采取的关键优化策略：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我们通过多渠道发布文档，包括电子邮件、冷柜电机项目管理平台、内部网站等，以满足不同团队成员的偏好和需求。多渠道发布确保了信息的全面覆盖。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我们采用了精细的权限控制，确保只有授权人员可以访问敏感信息。这种安全措施保护了冷柜电机项目文档的机密性，防止了未经授权的信息泄露。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924"/>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文档存档与归档是冷柜电机项目生命周期中一个至关重要的环节，直接关系到冷柜电机项目信息的长期保存和历史记录的完整性。在冷柜电机项目中，我们实施了一系列有效的文档存档与归档管理策略：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7"/>
      <w:r>
        <w:rPr>
          <w:rFonts w:ascii="仿宋" w:eastAsia="仿宋" w:hAnsi="仿宋" w:cs="仿宋" w:hint="eastAsia"/>
          <w:sz w:val="28"/>
          <w:lang w:eastAsia="zh-CN"/>
        </w:rPr>
        <w:t>四、冷柜电机项目概论</w:t>
      </w:r>
      <w:bookmarkEnd w:id="12"/>
    </w:p>
    <w:p>
      <w:pPr>
        <w:pStyle w:val="Heading2"/>
        <w:rPr>
          <w:rFonts w:ascii="仿宋" w:eastAsia="仿宋" w:hAnsi="仿宋" w:cs="仿宋" w:hint="eastAsia"/>
          <w:lang w:eastAsia="zh-CN"/>
        </w:rPr>
      </w:pPr>
      <w:bookmarkStart w:id="13" w:name="_Toc26004"/>
      <w:r>
        <w:rPr>
          <w:rFonts w:ascii="仿宋" w:eastAsia="仿宋" w:hAnsi="仿宋" w:cs="仿宋" w:hint="eastAsia"/>
          <w:lang w:eastAsia="zh-CN"/>
        </w:rPr>
        <w:t>(一)、冷柜电机项目概况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起源追溯至对市场的深入洞察。市场的不断演变与变革为冷柜电机项目提供了难得的机遇。当前市场存在的需求缺口和变革的大环境共同构成了冷柜电机项目的背景。这个冷柜电机项目旨在充分利用市场机遇，填补行业中尚未满足的需求，为客户提供全新的解决方案。市场的变革和需求的增长使得这个冷柜电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冷柜电机项目名称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正式命名为冷柜电机。这个名称不仅仅是一个标识，更代表了冷柜电机项目的核心理念和愿景。它蕴含着冷柜电机项目所要解决问题的关键字，具有强烈的表达和辨识度，为冷柜电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冷柜电机项目目标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核心目标是提供一种全新、高效的解决方案，满足客户日益增长的需求。冷柜电机项目追求的不仅仅是满足市场需求，更是在市场中获得卓越的竞争优势。通过不断提升产品或服务的质量和创新水平，冷柜电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冷柜电机项目范围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全面涵盖了产品研发、制造、市场推广和售后服务，确保从产品设计到最终用户体验的全方位关注。这一全面的冷柜电机项目范围是为了确保冷柜电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冷柜电机项目时间表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冷柜电机项目计划在未来18个月内完成，包括研发、测试、市场试点和正式推出等不同阶段。这个时间表的合理设计是为了确保冷柜电机项目各个阶段的顺利推进，以便按时交付高质量的成果。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冷柜电机项目预算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冷柜电机项目总预算估算为XX百万美元，主要分配在研发、市场推广、人员培训和运营等方面。这一充足的预算为冷柜电机项目提供了充足的资源，确保冷柜电机项目在各个方面都能取得优异的表现。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冷柜电机项目风险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冷柜电机项目可能面临的风险包括市场接受度低、技术难题、竞争激烈等。冷柜电机项目团队已经制定了相应的风险应对计划，通过前瞻性的风险管理，确保冷柜电机项目在面对不确定性时能够迅速做出应对。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冷柜电机项目团队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冷柜电机项目汇聚了一支经验丰富、多领域专业素养的核心团队，确保冷柜电机项目在各个方面都能拥有高水平的执行力。团队的协同作战是冷柜电机项目成功的关键因素之一。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冷柜电机项目背景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冷柜电机项目的背景根植于市场对更高效、创新产品的渴望，同时也受到科技发展对行业格局的深刻改变的影响。这为冷柜电机项目提供了广阔的发展空间和市场需求。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冷柜电机项目现状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截至目前，冷柜电机项目已完成市场调研和技术验证，取得了初步的成功。这为冷柜电机项目在未来的发展奠定了坚实的基础，为更远大的目标打下了坚实的基石。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7650"/>
      <w:r>
        <w:rPr>
          <w:rFonts w:ascii="仿宋" w:eastAsia="仿宋" w:hAnsi="仿宋" w:cs="仿宋" w:hint="eastAsia"/>
          <w:sz w:val="28"/>
          <w:lang w:eastAsia="zh-CN"/>
        </w:rPr>
        <w:t>(二)、冷柜电机项目目标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keyword》冷柜电机项目首要业务目标是在市场中占据有利地位，实现产品/服务的成功推广和销售。通过不断提升产品质量、创新性，冷柜电机项目追求成为行业中的领导者，赢得更多客户的青睐。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在科技迅速发展的时代，冷柜电机项目着眼于技术创新。通过持续的研发和技术升级，冷柜电机项目旨在推出更具创新性的产品或服务，以满足市场对新鲜、先进解决方案的需求。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为了建立可持续的客户关系，冷柜电机项目设定了客户满意度目标。通过提供卓越的产品质量和优质的客户服务，冷柜电机项目追求赢得客户的信任和忠诚度，确保他们的满意度达到行业领先水平。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冷柜电机项目注重社会责任和可持续发展。通过实施环保、社会责任冷柜电机项目，冷柜电机项目致力于在经济发展的同时保护环境，促进社会公平，实现可持续经营。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冷柜电机项目的团队是实现目标的核心驱动力。因此，冷柜电机项目设定了团队发展目标，包括提升团队成员的专业技能、培养领导力，以及搭建协同高效的团队工作氛围。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4805"/>
      <w:r>
        <w:rPr>
          <w:rFonts w:ascii="仿宋" w:eastAsia="仿宋" w:hAnsi="仿宋" w:cs="仿宋" w:hint="eastAsia"/>
          <w:sz w:val="28"/>
          <w:lang w:eastAsia="zh-CN"/>
        </w:rPr>
        <w:t>(三)、冷柜电机项目提出的理由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冷柜电机项目提出的理由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提出源于对市场机遇的深刻洞察。当前市场中存在的需求缺口和行业发展趋势表明，有巨大的商业机会等待被开发。通过准确捕捉市场机遇，冷柜电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理念基于对技术创新的信仰。通过持续的研发和技术投入，冷柜电机项目有望推出更具创新性的产品或服务。在科技飞速发展的当下，冷柜电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提出是为了增强企业的行业竞争力。通过提升产品或服务的质量和独特性，冷柜电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响应了消费者需求的变化。随着社会和科技的不断发展，消费者对产品和服务的需求也在发生变化。通过深入了解并及时回应消费者的新需求，冷柜电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冷柜电机项目的提出是企业战略发展规划的一部分。在面对日益激烈的市场竞争和不断变化的商业环境中，冷柜电机项目作为企业战略的一环，旨在为企业开辟新的增长领域，巩固企业在行业中的地位。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提出不仅仅是基于商业考量，还注重社会责任。通过推出环保、社会责任等方面的冷柜电机项目，冷柜电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冷柜电机项目的提出反映了对利益相关者期望的关注。包括客户、员工、投资者等利益相关者在企业发展中都有着各自的期望，冷柜电机项目力求在满足这些期望的同时，取得更大的共赢。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8392"/>
      <w:r>
        <w:rPr>
          <w:rFonts w:ascii="仿宋" w:eastAsia="仿宋" w:hAnsi="仿宋" w:cs="仿宋" w:hint="eastAsia"/>
          <w:sz w:val="28"/>
          <w:lang w:eastAsia="zh-CN"/>
        </w:rPr>
        <w:t>(四)、冷柜电机项目意义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在实施冷柜电机项目的过程中，我们不仅仅是在追逐商业成功，更是为企业和社会的多个层面创造了深远的意义。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冷柜电机项目的首要意义在于提升企业的市场竞争力。通过持续的创新和对产品质量的高标准要求，冷柜电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冷柜电机项目的推进将促使行业技术水平的提升。通过引入先进技术和创新性解决方案，冷柜电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冷柜电机项目不仅创造了大量就业机会，提高了就业水平，还注重社会责任和环保。通过参与社会公益事业和推动环保冷柜电机项目，冷柜电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综合而言，冷柜电机项目意义重大，不仅推动了企业的发展，也为行业和社会的进步贡献了积极力量。这是一个全面而深刻的影响，将在未来产生可持续的正面效应。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8262"/>
      <w:r>
        <w:rPr>
          <w:rFonts w:ascii="仿宋" w:eastAsia="仿宋" w:hAnsi="仿宋" w:cs="仿宋" w:hint="eastAsia"/>
          <w:sz w:val="28"/>
          <w:lang w:eastAsia="zh-CN"/>
        </w:rPr>
        <w:t>(五)、冷柜电机项目背景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在当今迅猛发展的商业环境中，冷柜电机项目的动因根植于对多方面因素的审慎考量。这个冷柜电机项目的提出并非孤立的决策，而是对企业所处背景深入思考的产物。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市场的不断演变是冷柜电机项目背后的首要原因。科技的迅速发展和全球市场的快速变化使得企业必须灵活应对。冷柜电机项目应运而生，旨在通过创新性的解决方案迎合市场的多变需求，赢得竞争中的先机。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竞争的激烈程度也是冷柜电机项目背景中不可忽视的一环。企业需要在激烈竞争中脱颖而出，为此，冷柜电机项目致力于打破常规，提供独特的价值主张，以吸引客户并确保市场份额的增长。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技术的迅速发展为企业带来了机遇与挑战。作为冷柜电机项目启动的背景之一，对新兴技术的应用将有助于提升企业的技术水平，使其在不断演进的商业环境中保持竞争优势。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https://d.book118.com/958066064110006046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冷柜电机项目规划设计方案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414D49"/>
    <w:rsid w:val="15414D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806606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2024-03-04T20:57:00Z</dcterms:created>
  <dcterms:modified xsi:type="dcterms:W3CDTF">2024-03-04T20:58:10Z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CD40D40126CD43598CB8410ADE0F71D3_11</vt:lpwstr>
  </property>
  <property fmtid="{D5CDD505-2E9C-101B-9397-08002B2CF9AE}" pid="3" name="KSOProductBuildVer">
    <vt:lpwstr>2052-12.1.0.16388</vt:lpwstr>
  </property>
</Properties>
</file>