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核材料项目规划设计纲要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738" w:history="1">
        <w:r>
          <w:rPr>
            <w:rFonts w:ascii="仿宋" w:eastAsia="仿宋" w:hAnsi="仿宋" w:cs="仿宋" w:hint="eastAsia"/>
            <w:lang w:eastAsia="zh-CN"/>
          </w:rPr>
          <w:t>概论</w:t>
        </w:r>
        <w:r>
          <w:tab/>
        </w:r>
        <w:r>
          <w:fldChar w:fldCharType="begin"/>
        </w:r>
        <w:r>
          <w:instrText xml:space="preserve"> PAGEREF _Toc10738 \h </w:instrText>
        </w:r>
        <w:r>
          <w:fldChar w:fldCharType="separate"/>
        </w:r>
        <w:r>
          <w:t>3</w:t>
        </w:r>
        <w:r>
          <w:fldChar w:fldCharType="end"/>
        </w:r>
      </w:hyperlink>
    </w:p>
    <w:p>
      <w:pPr>
        <w:pStyle w:val="TOC1"/>
        <w:tabs>
          <w:tab w:val="right" w:leader="dot" w:pos="8306"/>
        </w:tabs>
      </w:pPr>
      <w:hyperlink w:anchor="_Toc7120" w:history="1">
        <w:r>
          <w:rPr>
            <w:rFonts w:ascii="仿宋" w:eastAsia="仿宋" w:hAnsi="仿宋" w:cs="仿宋" w:hint="eastAsia"/>
            <w:lang w:eastAsia="zh-CN"/>
          </w:rPr>
          <w:t>一、核材料项目建设单位说明</w:t>
        </w:r>
        <w:r>
          <w:tab/>
        </w:r>
        <w:r>
          <w:fldChar w:fldCharType="begin"/>
        </w:r>
        <w:r>
          <w:instrText xml:space="preserve"> PAGEREF _Toc7120 \h </w:instrText>
        </w:r>
        <w:r>
          <w:fldChar w:fldCharType="separate"/>
        </w:r>
        <w:r>
          <w:t>3</w:t>
        </w:r>
        <w:r>
          <w:fldChar w:fldCharType="end"/>
        </w:r>
      </w:hyperlink>
    </w:p>
    <w:p>
      <w:pPr>
        <w:pStyle w:val="TOC2"/>
        <w:tabs>
          <w:tab w:val="right" w:leader="dot" w:pos="8306"/>
        </w:tabs>
      </w:pPr>
      <w:hyperlink w:anchor="_Toc16377" w:history="1">
        <w:r>
          <w:rPr>
            <w:rFonts w:ascii="仿宋" w:eastAsia="仿宋" w:hAnsi="仿宋" w:cs="仿宋" w:hint="eastAsia"/>
            <w:lang w:eastAsia="zh-CN"/>
          </w:rPr>
          <w:t>(一)、核材料项目承办单位基本情况</w:t>
        </w:r>
        <w:r>
          <w:tab/>
        </w:r>
        <w:r>
          <w:fldChar w:fldCharType="begin"/>
        </w:r>
        <w:r>
          <w:instrText xml:space="preserve"> PAGEREF _Toc16377 \h </w:instrText>
        </w:r>
        <w:r>
          <w:fldChar w:fldCharType="separate"/>
        </w:r>
        <w:r>
          <w:t>3</w:t>
        </w:r>
        <w:r>
          <w:fldChar w:fldCharType="end"/>
        </w:r>
      </w:hyperlink>
    </w:p>
    <w:p>
      <w:pPr>
        <w:pStyle w:val="TOC2"/>
        <w:tabs>
          <w:tab w:val="right" w:leader="dot" w:pos="8306"/>
        </w:tabs>
      </w:pPr>
      <w:hyperlink w:anchor="_Toc2847" w:history="1">
        <w:r>
          <w:rPr>
            <w:rFonts w:ascii="仿宋" w:eastAsia="仿宋" w:hAnsi="仿宋" w:cs="仿宋" w:hint="eastAsia"/>
            <w:lang w:eastAsia="zh-CN"/>
          </w:rPr>
          <w:t>(二)、公司经济效益分析</w:t>
        </w:r>
        <w:r>
          <w:tab/>
        </w:r>
        <w:r>
          <w:fldChar w:fldCharType="begin"/>
        </w:r>
        <w:r>
          <w:instrText xml:space="preserve"> PAGEREF _Toc2847 \h </w:instrText>
        </w:r>
        <w:r>
          <w:fldChar w:fldCharType="separate"/>
        </w:r>
        <w:r>
          <w:t>4</w:t>
        </w:r>
        <w:r>
          <w:fldChar w:fldCharType="end"/>
        </w:r>
      </w:hyperlink>
    </w:p>
    <w:p>
      <w:pPr>
        <w:pStyle w:val="TOC1"/>
        <w:tabs>
          <w:tab w:val="right" w:leader="dot" w:pos="8306"/>
        </w:tabs>
      </w:pPr>
      <w:hyperlink w:anchor="_Toc21494" w:history="1">
        <w:r>
          <w:rPr>
            <w:rFonts w:ascii="仿宋" w:eastAsia="仿宋" w:hAnsi="仿宋" w:cs="仿宋" w:hint="eastAsia"/>
            <w:lang w:eastAsia="zh-CN"/>
          </w:rPr>
          <w:t>二、核材料项目建设背景及必要性分析</w:t>
        </w:r>
        <w:r>
          <w:tab/>
        </w:r>
        <w:r>
          <w:fldChar w:fldCharType="begin"/>
        </w:r>
        <w:r>
          <w:instrText xml:space="preserve"> PAGEREF _Toc21494 \h </w:instrText>
        </w:r>
        <w:r>
          <w:fldChar w:fldCharType="separate"/>
        </w:r>
        <w:r>
          <w:t>5</w:t>
        </w:r>
        <w:r>
          <w:fldChar w:fldCharType="end"/>
        </w:r>
      </w:hyperlink>
    </w:p>
    <w:p>
      <w:pPr>
        <w:pStyle w:val="TOC2"/>
        <w:tabs>
          <w:tab w:val="right" w:leader="dot" w:pos="8306"/>
        </w:tabs>
      </w:pPr>
      <w:hyperlink w:anchor="_Toc18185" w:history="1">
        <w:r>
          <w:rPr>
            <w:rFonts w:ascii="仿宋" w:eastAsia="仿宋" w:hAnsi="仿宋" w:cs="仿宋" w:hint="eastAsia"/>
            <w:lang w:eastAsia="zh-CN"/>
          </w:rPr>
          <w:t>(一)、核材料项目背景分析</w:t>
        </w:r>
        <w:r>
          <w:tab/>
        </w:r>
        <w:r>
          <w:fldChar w:fldCharType="begin"/>
        </w:r>
        <w:r>
          <w:instrText xml:space="preserve"> PAGEREF _Toc18185 \h </w:instrText>
        </w:r>
        <w:r>
          <w:fldChar w:fldCharType="separate"/>
        </w:r>
        <w:r>
          <w:t>5</w:t>
        </w:r>
        <w:r>
          <w:fldChar w:fldCharType="end"/>
        </w:r>
      </w:hyperlink>
    </w:p>
    <w:p>
      <w:pPr>
        <w:pStyle w:val="TOC2"/>
        <w:tabs>
          <w:tab w:val="right" w:leader="dot" w:pos="8306"/>
        </w:tabs>
      </w:pPr>
      <w:hyperlink w:anchor="_Toc24508" w:history="1">
        <w:r>
          <w:rPr>
            <w:rFonts w:ascii="仿宋" w:eastAsia="仿宋" w:hAnsi="仿宋" w:cs="仿宋" w:hint="eastAsia"/>
            <w:lang w:eastAsia="zh-CN"/>
          </w:rPr>
          <w:t>(二)、核材料项目建设必要性分析</w:t>
        </w:r>
        <w:r>
          <w:tab/>
        </w:r>
        <w:r>
          <w:fldChar w:fldCharType="begin"/>
        </w:r>
        <w:r>
          <w:instrText xml:space="preserve"> PAGEREF _Toc24508 \h </w:instrText>
        </w:r>
        <w:r>
          <w:fldChar w:fldCharType="separate"/>
        </w:r>
        <w:r>
          <w:t>6</w:t>
        </w:r>
        <w:r>
          <w:fldChar w:fldCharType="end"/>
        </w:r>
      </w:hyperlink>
    </w:p>
    <w:p>
      <w:pPr>
        <w:pStyle w:val="TOC1"/>
        <w:tabs>
          <w:tab w:val="right" w:leader="dot" w:pos="8306"/>
        </w:tabs>
      </w:pPr>
      <w:hyperlink w:anchor="_Toc28625" w:history="1">
        <w:r>
          <w:rPr>
            <w:rFonts w:ascii="仿宋" w:eastAsia="仿宋" w:hAnsi="仿宋" w:cs="仿宋" w:hint="eastAsia"/>
            <w:lang w:eastAsia="zh-CN"/>
          </w:rPr>
          <w:t>三、市场分析、调研</w:t>
        </w:r>
        <w:r>
          <w:tab/>
        </w:r>
        <w:r>
          <w:fldChar w:fldCharType="begin"/>
        </w:r>
        <w:r>
          <w:instrText xml:space="preserve"> PAGEREF _Toc28625 \h </w:instrText>
        </w:r>
        <w:r>
          <w:fldChar w:fldCharType="separate"/>
        </w:r>
        <w:r>
          <w:t>8</w:t>
        </w:r>
        <w:r>
          <w:fldChar w:fldCharType="end"/>
        </w:r>
      </w:hyperlink>
    </w:p>
    <w:p>
      <w:pPr>
        <w:pStyle w:val="TOC2"/>
        <w:tabs>
          <w:tab w:val="right" w:leader="dot" w:pos="8306"/>
        </w:tabs>
      </w:pPr>
      <w:hyperlink w:anchor="_Toc24888" w:history="1">
        <w:r>
          <w:rPr>
            <w:rFonts w:ascii="仿宋" w:eastAsia="仿宋" w:hAnsi="仿宋" w:cs="仿宋" w:hint="eastAsia"/>
            <w:lang w:eastAsia="zh-CN"/>
          </w:rPr>
          <w:t>(一)、核材料行业分析</w:t>
        </w:r>
        <w:r>
          <w:tab/>
        </w:r>
        <w:r>
          <w:fldChar w:fldCharType="begin"/>
        </w:r>
        <w:r>
          <w:instrText xml:space="preserve"> PAGEREF _Toc24888 \h </w:instrText>
        </w:r>
        <w:r>
          <w:fldChar w:fldCharType="separate"/>
        </w:r>
        <w:r>
          <w:t>8</w:t>
        </w:r>
        <w:r>
          <w:fldChar w:fldCharType="end"/>
        </w:r>
      </w:hyperlink>
    </w:p>
    <w:p>
      <w:pPr>
        <w:pStyle w:val="TOC2"/>
        <w:tabs>
          <w:tab w:val="right" w:leader="dot" w:pos="8306"/>
        </w:tabs>
      </w:pPr>
      <w:hyperlink w:anchor="_Toc22402" w:history="1">
        <w:r>
          <w:rPr>
            <w:rFonts w:ascii="仿宋" w:eastAsia="仿宋" w:hAnsi="仿宋" w:cs="仿宋" w:hint="eastAsia"/>
            <w:lang w:eastAsia="zh-CN"/>
          </w:rPr>
          <w:t>(二)、核材料市场分析预测</w:t>
        </w:r>
        <w:r>
          <w:tab/>
        </w:r>
        <w:r>
          <w:fldChar w:fldCharType="begin"/>
        </w:r>
        <w:r>
          <w:instrText xml:space="preserve"> PAGEREF _Toc22402 \h </w:instrText>
        </w:r>
        <w:r>
          <w:fldChar w:fldCharType="separate"/>
        </w:r>
        <w:r>
          <w:t>8</w:t>
        </w:r>
        <w:r>
          <w:fldChar w:fldCharType="end"/>
        </w:r>
      </w:hyperlink>
    </w:p>
    <w:p>
      <w:pPr>
        <w:pStyle w:val="TOC1"/>
        <w:tabs>
          <w:tab w:val="right" w:leader="dot" w:pos="8306"/>
        </w:tabs>
      </w:pPr>
      <w:hyperlink w:anchor="_Toc18129" w:history="1">
        <w:r>
          <w:rPr>
            <w:rFonts w:ascii="仿宋" w:eastAsia="仿宋" w:hAnsi="仿宋" w:cs="仿宋" w:hint="eastAsia"/>
            <w:lang w:eastAsia="zh-CN"/>
          </w:rPr>
          <w:t>四、核材料项目绩效评估</w:t>
        </w:r>
        <w:r>
          <w:tab/>
        </w:r>
        <w:r>
          <w:fldChar w:fldCharType="begin"/>
        </w:r>
        <w:r>
          <w:instrText xml:space="preserve"> PAGEREF _Toc18129 \h </w:instrText>
        </w:r>
        <w:r>
          <w:fldChar w:fldCharType="separate"/>
        </w:r>
        <w:r>
          <w:t>9</w:t>
        </w:r>
        <w:r>
          <w:fldChar w:fldCharType="end"/>
        </w:r>
      </w:hyperlink>
    </w:p>
    <w:p>
      <w:pPr>
        <w:pStyle w:val="TOC2"/>
        <w:tabs>
          <w:tab w:val="right" w:leader="dot" w:pos="8306"/>
        </w:tabs>
      </w:pPr>
      <w:hyperlink w:anchor="_Toc11595" w:history="1">
        <w:r>
          <w:rPr>
            <w:rFonts w:ascii="仿宋" w:eastAsia="仿宋" w:hAnsi="仿宋" w:cs="仿宋" w:hint="eastAsia"/>
            <w:lang w:eastAsia="zh-CN"/>
          </w:rPr>
          <w:t>(一)、绩效评估指标</w:t>
        </w:r>
        <w:r>
          <w:tab/>
        </w:r>
        <w:r>
          <w:fldChar w:fldCharType="begin"/>
        </w:r>
        <w:r>
          <w:instrText xml:space="preserve"> PAGEREF _Toc11595 \h </w:instrText>
        </w:r>
        <w:r>
          <w:fldChar w:fldCharType="separate"/>
        </w:r>
        <w:r>
          <w:t>9</w:t>
        </w:r>
        <w:r>
          <w:fldChar w:fldCharType="end"/>
        </w:r>
      </w:hyperlink>
    </w:p>
    <w:p>
      <w:pPr>
        <w:pStyle w:val="TOC2"/>
        <w:tabs>
          <w:tab w:val="right" w:leader="dot" w:pos="8306"/>
        </w:tabs>
      </w:pPr>
      <w:hyperlink w:anchor="_Toc7133" w:history="1">
        <w:r>
          <w:rPr>
            <w:rFonts w:ascii="仿宋" w:eastAsia="仿宋" w:hAnsi="仿宋" w:cs="仿宋" w:hint="eastAsia"/>
            <w:lang w:eastAsia="zh-CN"/>
          </w:rPr>
          <w:t>(二)、绩效评估方法</w:t>
        </w:r>
        <w:r>
          <w:tab/>
        </w:r>
        <w:r>
          <w:fldChar w:fldCharType="begin"/>
        </w:r>
        <w:r>
          <w:instrText xml:space="preserve"> PAGEREF _Toc7133 \h </w:instrText>
        </w:r>
        <w:r>
          <w:fldChar w:fldCharType="separate"/>
        </w:r>
        <w:r>
          <w:t>10</w:t>
        </w:r>
        <w:r>
          <w:fldChar w:fldCharType="end"/>
        </w:r>
      </w:hyperlink>
    </w:p>
    <w:p>
      <w:pPr>
        <w:pStyle w:val="TOC2"/>
        <w:tabs>
          <w:tab w:val="right" w:leader="dot" w:pos="8306"/>
        </w:tabs>
      </w:pPr>
      <w:hyperlink w:anchor="_Toc27805" w:history="1">
        <w:r>
          <w:rPr>
            <w:rFonts w:ascii="仿宋" w:eastAsia="仿宋" w:hAnsi="仿宋" w:cs="仿宋" w:hint="eastAsia"/>
            <w:lang w:eastAsia="zh-CN"/>
          </w:rPr>
          <w:t>(三)、绩效评估周期</w:t>
        </w:r>
        <w:r>
          <w:tab/>
        </w:r>
        <w:r>
          <w:fldChar w:fldCharType="begin"/>
        </w:r>
        <w:r>
          <w:instrText xml:space="preserve"> PAGEREF _Toc27805 \h </w:instrText>
        </w:r>
        <w:r>
          <w:fldChar w:fldCharType="separate"/>
        </w:r>
        <w:r>
          <w:t>11</w:t>
        </w:r>
        <w:r>
          <w:fldChar w:fldCharType="end"/>
        </w:r>
      </w:hyperlink>
    </w:p>
    <w:p>
      <w:pPr>
        <w:pStyle w:val="TOC1"/>
        <w:tabs>
          <w:tab w:val="right" w:leader="dot" w:pos="8306"/>
        </w:tabs>
      </w:pPr>
      <w:hyperlink w:anchor="_Toc23976" w:history="1">
        <w:r>
          <w:rPr>
            <w:rFonts w:ascii="仿宋" w:eastAsia="仿宋" w:hAnsi="仿宋" w:cs="仿宋" w:hint="eastAsia"/>
            <w:lang w:eastAsia="zh-CN"/>
          </w:rPr>
          <w:t>五、核材料项目选址可行性分析</w:t>
        </w:r>
        <w:r>
          <w:tab/>
        </w:r>
        <w:r>
          <w:fldChar w:fldCharType="begin"/>
        </w:r>
        <w:r>
          <w:instrText xml:space="preserve"> PAGEREF _Toc23976 \h </w:instrText>
        </w:r>
        <w:r>
          <w:fldChar w:fldCharType="separate"/>
        </w:r>
        <w:r>
          <w:t>12</w:t>
        </w:r>
        <w:r>
          <w:fldChar w:fldCharType="end"/>
        </w:r>
      </w:hyperlink>
    </w:p>
    <w:p>
      <w:pPr>
        <w:pStyle w:val="TOC2"/>
        <w:tabs>
          <w:tab w:val="right" w:leader="dot" w:pos="8306"/>
        </w:tabs>
      </w:pPr>
      <w:hyperlink w:anchor="_Toc30353" w:history="1">
        <w:r>
          <w:rPr>
            <w:rFonts w:ascii="仿宋" w:eastAsia="仿宋" w:hAnsi="仿宋" w:cs="仿宋" w:hint="eastAsia"/>
            <w:lang w:eastAsia="zh-CN"/>
          </w:rPr>
          <w:t>(一)、核材料项目选址</w:t>
        </w:r>
        <w:r>
          <w:tab/>
        </w:r>
        <w:r>
          <w:fldChar w:fldCharType="begin"/>
        </w:r>
        <w:r>
          <w:instrText xml:space="preserve"> PAGEREF _Toc30353 \h </w:instrText>
        </w:r>
        <w:r>
          <w:fldChar w:fldCharType="separate"/>
        </w:r>
        <w:r>
          <w:t>12</w:t>
        </w:r>
        <w:r>
          <w:fldChar w:fldCharType="end"/>
        </w:r>
      </w:hyperlink>
    </w:p>
    <w:p>
      <w:pPr>
        <w:pStyle w:val="TOC2"/>
        <w:tabs>
          <w:tab w:val="right" w:leader="dot" w:pos="8306"/>
        </w:tabs>
      </w:pPr>
      <w:hyperlink w:anchor="_Toc26089" w:history="1">
        <w:r>
          <w:rPr>
            <w:rFonts w:ascii="仿宋" w:eastAsia="仿宋" w:hAnsi="仿宋" w:cs="仿宋" w:hint="eastAsia"/>
            <w:lang w:eastAsia="zh-CN"/>
          </w:rPr>
          <w:t>(二)、用地控制指标</w:t>
        </w:r>
        <w:r>
          <w:tab/>
        </w:r>
        <w:r>
          <w:fldChar w:fldCharType="begin"/>
        </w:r>
        <w:r>
          <w:instrText xml:space="preserve"> PAGEREF _Toc26089 \h </w:instrText>
        </w:r>
        <w:r>
          <w:fldChar w:fldCharType="separate"/>
        </w:r>
        <w:r>
          <w:t>12</w:t>
        </w:r>
        <w:r>
          <w:fldChar w:fldCharType="end"/>
        </w:r>
      </w:hyperlink>
    </w:p>
    <w:p>
      <w:pPr>
        <w:pStyle w:val="TOC2"/>
        <w:tabs>
          <w:tab w:val="right" w:leader="dot" w:pos="8306"/>
        </w:tabs>
      </w:pPr>
      <w:hyperlink w:anchor="_Toc12057" w:history="1">
        <w:r>
          <w:rPr>
            <w:rFonts w:ascii="仿宋" w:eastAsia="仿宋" w:hAnsi="仿宋" w:cs="仿宋" w:hint="eastAsia"/>
            <w:lang w:eastAsia="zh-CN"/>
          </w:rPr>
          <w:t>(三)、节约用地措施</w:t>
        </w:r>
        <w:r>
          <w:tab/>
        </w:r>
        <w:r>
          <w:fldChar w:fldCharType="begin"/>
        </w:r>
        <w:r>
          <w:instrText xml:space="preserve"> PAGEREF _Toc12057 \h </w:instrText>
        </w:r>
        <w:r>
          <w:fldChar w:fldCharType="separate"/>
        </w:r>
        <w:r>
          <w:t>14</w:t>
        </w:r>
        <w:r>
          <w:fldChar w:fldCharType="end"/>
        </w:r>
      </w:hyperlink>
    </w:p>
    <w:p>
      <w:pPr>
        <w:pStyle w:val="TOC2"/>
        <w:tabs>
          <w:tab w:val="right" w:leader="dot" w:pos="8306"/>
        </w:tabs>
      </w:pPr>
      <w:hyperlink w:anchor="_Toc32146" w:history="1">
        <w:r>
          <w:rPr>
            <w:rFonts w:ascii="仿宋" w:eastAsia="仿宋" w:hAnsi="仿宋" w:cs="仿宋" w:hint="eastAsia"/>
            <w:lang w:eastAsia="zh-CN"/>
          </w:rPr>
          <w:t>(四)、总图布置方案</w:t>
        </w:r>
        <w:r>
          <w:tab/>
        </w:r>
        <w:r>
          <w:fldChar w:fldCharType="begin"/>
        </w:r>
        <w:r>
          <w:instrText xml:space="preserve"> PAGEREF _Toc32146 \h </w:instrText>
        </w:r>
        <w:r>
          <w:fldChar w:fldCharType="separate"/>
        </w:r>
        <w:r>
          <w:t>15</w:t>
        </w:r>
        <w:r>
          <w:fldChar w:fldCharType="end"/>
        </w:r>
      </w:hyperlink>
    </w:p>
    <w:p>
      <w:pPr>
        <w:pStyle w:val="TOC2"/>
        <w:tabs>
          <w:tab w:val="right" w:leader="dot" w:pos="8306"/>
        </w:tabs>
      </w:pPr>
      <w:hyperlink w:anchor="_Toc1280" w:history="1">
        <w:r>
          <w:rPr>
            <w:rFonts w:ascii="仿宋" w:eastAsia="仿宋" w:hAnsi="仿宋" w:cs="仿宋" w:hint="eastAsia"/>
            <w:lang w:eastAsia="zh-CN"/>
          </w:rPr>
          <w:t>(五)、选址综合评价</w:t>
        </w:r>
        <w:r>
          <w:tab/>
        </w:r>
        <w:r>
          <w:fldChar w:fldCharType="begin"/>
        </w:r>
        <w:r>
          <w:instrText xml:space="preserve"> PAGEREF _Toc1280 \h </w:instrText>
        </w:r>
        <w:r>
          <w:fldChar w:fldCharType="separate"/>
        </w:r>
        <w:r>
          <w:t>16</w:t>
        </w:r>
        <w:r>
          <w:fldChar w:fldCharType="end"/>
        </w:r>
      </w:hyperlink>
    </w:p>
    <w:p>
      <w:pPr>
        <w:pStyle w:val="TOC1"/>
        <w:tabs>
          <w:tab w:val="right" w:leader="dot" w:pos="8306"/>
        </w:tabs>
      </w:pPr>
      <w:hyperlink w:anchor="_Toc855" w:history="1">
        <w:r>
          <w:rPr>
            <w:rFonts w:ascii="仿宋" w:eastAsia="仿宋" w:hAnsi="仿宋" w:cs="仿宋" w:hint="eastAsia"/>
            <w:lang w:eastAsia="zh-CN"/>
          </w:rPr>
          <w:t>六、核材料项目土建工程</w:t>
        </w:r>
        <w:r>
          <w:tab/>
        </w:r>
        <w:r>
          <w:fldChar w:fldCharType="begin"/>
        </w:r>
        <w:r>
          <w:instrText xml:space="preserve"> PAGEREF _Toc855 \h </w:instrText>
        </w:r>
        <w:r>
          <w:fldChar w:fldCharType="separate"/>
        </w:r>
        <w:r>
          <w:t>17</w:t>
        </w:r>
        <w:r>
          <w:fldChar w:fldCharType="end"/>
        </w:r>
      </w:hyperlink>
    </w:p>
    <w:p>
      <w:pPr>
        <w:pStyle w:val="TOC2"/>
        <w:tabs>
          <w:tab w:val="right" w:leader="dot" w:pos="8306"/>
        </w:tabs>
      </w:pPr>
      <w:hyperlink w:anchor="_Toc17112" w:history="1">
        <w:r>
          <w:rPr>
            <w:rFonts w:ascii="仿宋" w:eastAsia="仿宋" w:hAnsi="仿宋" w:cs="仿宋" w:hint="eastAsia"/>
            <w:lang w:eastAsia="zh-CN"/>
          </w:rPr>
          <w:t>(一)、建筑工程设计原则</w:t>
        </w:r>
        <w:r>
          <w:tab/>
        </w:r>
        <w:r>
          <w:fldChar w:fldCharType="begin"/>
        </w:r>
        <w:r>
          <w:instrText xml:space="preserve"> PAGEREF _Toc17112 \h </w:instrText>
        </w:r>
        <w:r>
          <w:fldChar w:fldCharType="separate"/>
        </w:r>
        <w:r>
          <w:t>17</w:t>
        </w:r>
        <w:r>
          <w:fldChar w:fldCharType="end"/>
        </w:r>
      </w:hyperlink>
    </w:p>
    <w:p>
      <w:pPr>
        <w:pStyle w:val="TOC2"/>
        <w:tabs>
          <w:tab w:val="right" w:leader="dot" w:pos="8306"/>
        </w:tabs>
      </w:pPr>
      <w:hyperlink w:anchor="_Toc11125" w:history="1">
        <w:r>
          <w:rPr>
            <w:rFonts w:ascii="仿宋" w:eastAsia="仿宋" w:hAnsi="仿宋" w:cs="仿宋" w:hint="eastAsia"/>
            <w:lang w:eastAsia="zh-CN"/>
          </w:rPr>
          <w:t>(二)、土建工程设计年限及安全等级</w:t>
        </w:r>
        <w:r>
          <w:tab/>
        </w:r>
        <w:r>
          <w:fldChar w:fldCharType="begin"/>
        </w:r>
        <w:r>
          <w:instrText xml:space="preserve"> PAGEREF _Toc11125 \h </w:instrText>
        </w:r>
        <w:r>
          <w:fldChar w:fldCharType="separate"/>
        </w:r>
        <w:r>
          <w:t>19</w:t>
        </w:r>
        <w:r>
          <w:fldChar w:fldCharType="end"/>
        </w:r>
      </w:hyperlink>
    </w:p>
    <w:p>
      <w:pPr>
        <w:pStyle w:val="TOC2"/>
        <w:tabs>
          <w:tab w:val="right" w:leader="dot" w:pos="8306"/>
        </w:tabs>
      </w:pPr>
      <w:hyperlink w:anchor="_Toc14387" w:history="1">
        <w:r>
          <w:rPr>
            <w:rFonts w:ascii="仿宋" w:eastAsia="仿宋" w:hAnsi="仿宋" w:cs="仿宋" w:hint="eastAsia"/>
            <w:lang w:eastAsia="zh-CN"/>
          </w:rPr>
          <w:t>(三)、建筑工程设计总体要求</w:t>
        </w:r>
        <w:r>
          <w:tab/>
        </w:r>
        <w:r>
          <w:fldChar w:fldCharType="begin"/>
        </w:r>
        <w:r>
          <w:instrText xml:space="preserve"> PAGEREF _Toc14387 \h </w:instrText>
        </w:r>
        <w:r>
          <w:fldChar w:fldCharType="separate"/>
        </w:r>
        <w:r>
          <w:t>20</w:t>
        </w:r>
        <w:r>
          <w:fldChar w:fldCharType="end"/>
        </w:r>
      </w:hyperlink>
    </w:p>
    <w:p>
      <w:pPr>
        <w:pStyle w:val="TOC2"/>
        <w:tabs>
          <w:tab w:val="right" w:leader="dot" w:pos="8306"/>
        </w:tabs>
      </w:pPr>
      <w:hyperlink w:anchor="_Toc19050" w:history="1">
        <w:r>
          <w:rPr>
            <w:rFonts w:ascii="仿宋" w:eastAsia="仿宋" w:hAnsi="仿宋" w:cs="仿宋" w:hint="eastAsia"/>
            <w:lang w:eastAsia="zh-CN"/>
          </w:rPr>
          <w:t>(四)、土建工程建设指标</w:t>
        </w:r>
        <w:r>
          <w:tab/>
        </w:r>
        <w:r>
          <w:fldChar w:fldCharType="begin"/>
        </w:r>
        <w:r>
          <w:instrText xml:space="preserve"> PAGEREF _Toc19050 \h </w:instrText>
        </w:r>
        <w:r>
          <w:fldChar w:fldCharType="separate"/>
        </w:r>
        <w:r>
          <w:t>20</w:t>
        </w:r>
        <w:r>
          <w:fldChar w:fldCharType="end"/>
        </w:r>
      </w:hyperlink>
    </w:p>
    <w:p>
      <w:pPr>
        <w:pStyle w:val="TOC1"/>
        <w:tabs>
          <w:tab w:val="right" w:leader="dot" w:pos="8306"/>
        </w:tabs>
      </w:pPr>
      <w:hyperlink w:anchor="_Toc1509" w:history="1">
        <w:r>
          <w:rPr>
            <w:rFonts w:ascii="仿宋" w:eastAsia="仿宋" w:hAnsi="仿宋" w:cs="仿宋" w:hint="eastAsia"/>
            <w:lang w:eastAsia="zh-CN"/>
          </w:rPr>
          <w:t>七、核材料项目风险管理</w:t>
        </w:r>
        <w:r>
          <w:tab/>
        </w:r>
        <w:r>
          <w:fldChar w:fldCharType="begin"/>
        </w:r>
        <w:r>
          <w:instrText xml:space="preserve"> PAGEREF _Toc1509 \h </w:instrText>
        </w:r>
        <w:r>
          <w:fldChar w:fldCharType="separate"/>
        </w:r>
        <w:r>
          <w:t>21</w:t>
        </w:r>
        <w:r>
          <w:fldChar w:fldCharType="end"/>
        </w:r>
      </w:hyperlink>
    </w:p>
    <w:p>
      <w:pPr>
        <w:pStyle w:val="TOC2"/>
        <w:tabs>
          <w:tab w:val="right" w:leader="dot" w:pos="8306"/>
        </w:tabs>
      </w:pPr>
      <w:hyperlink w:anchor="_Toc27332" w:history="1">
        <w:r>
          <w:rPr>
            <w:rFonts w:ascii="仿宋" w:eastAsia="仿宋" w:hAnsi="仿宋" w:cs="仿宋" w:hint="eastAsia"/>
            <w:lang w:eastAsia="zh-CN"/>
          </w:rPr>
          <w:t>(一)、风险识别与评估</w:t>
        </w:r>
        <w:r>
          <w:tab/>
        </w:r>
        <w:r>
          <w:fldChar w:fldCharType="begin"/>
        </w:r>
        <w:r>
          <w:instrText xml:space="preserve"> PAGEREF _Toc27332 \h </w:instrText>
        </w:r>
        <w:r>
          <w:fldChar w:fldCharType="separate"/>
        </w:r>
        <w:r>
          <w:t>21</w:t>
        </w:r>
        <w:r>
          <w:fldChar w:fldCharType="end"/>
        </w:r>
      </w:hyperlink>
    </w:p>
    <w:p>
      <w:pPr>
        <w:pStyle w:val="TOC2"/>
        <w:tabs>
          <w:tab w:val="right" w:leader="dot" w:pos="8306"/>
        </w:tabs>
      </w:pPr>
      <w:hyperlink w:anchor="_Toc27940" w:history="1">
        <w:r>
          <w:rPr>
            <w:rFonts w:ascii="仿宋" w:eastAsia="仿宋" w:hAnsi="仿宋" w:cs="仿宋" w:hint="eastAsia"/>
            <w:lang w:eastAsia="zh-CN"/>
          </w:rPr>
          <w:t>(二)、风险应对策略</w:t>
        </w:r>
        <w:r>
          <w:tab/>
        </w:r>
        <w:r>
          <w:fldChar w:fldCharType="begin"/>
        </w:r>
        <w:r>
          <w:instrText xml:space="preserve"> PAGEREF _Toc27940 \h </w:instrText>
        </w:r>
        <w:r>
          <w:fldChar w:fldCharType="separate"/>
        </w:r>
        <w:r>
          <w:t>22</w:t>
        </w:r>
        <w:r>
          <w:fldChar w:fldCharType="end"/>
        </w:r>
      </w:hyperlink>
    </w:p>
    <w:p>
      <w:pPr>
        <w:pStyle w:val="TOC2"/>
        <w:tabs>
          <w:tab w:val="right" w:leader="dot" w:pos="8306"/>
        </w:tabs>
      </w:pPr>
      <w:hyperlink w:anchor="_Toc11838" w:history="1">
        <w:r>
          <w:rPr>
            <w:rFonts w:ascii="仿宋" w:eastAsia="仿宋" w:hAnsi="仿宋" w:cs="仿宋" w:hint="eastAsia"/>
            <w:lang w:eastAsia="zh-CN"/>
          </w:rPr>
          <w:t>(三)、风险监控与控制</w:t>
        </w:r>
        <w:r>
          <w:tab/>
        </w:r>
        <w:r>
          <w:fldChar w:fldCharType="begin"/>
        </w:r>
        <w:r>
          <w:instrText xml:space="preserve"> PAGEREF _Toc11838 \h </w:instrText>
        </w:r>
        <w:r>
          <w:fldChar w:fldCharType="separate"/>
        </w:r>
        <w:r>
          <w:t>24</w:t>
        </w:r>
        <w:r>
          <w:fldChar w:fldCharType="end"/>
        </w:r>
      </w:hyperlink>
    </w:p>
    <w:p>
      <w:pPr>
        <w:pStyle w:val="TOC1"/>
        <w:tabs>
          <w:tab w:val="right" w:leader="dot" w:pos="8306"/>
        </w:tabs>
      </w:pPr>
      <w:hyperlink w:anchor="_Toc16565" w:history="1">
        <w:r>
          <w:rPr>
            <w:rFonts w:ascii="仿宋" w:eastAsia="仿宋" w:hAnsi="仿宋" w:cs="仿宋" w:hint="eastAsia"/>
            <w:lang w:eastAsia="zh-CN"/>
          </w:rPr>
          <w:t>八、生产安全保护</w:t>
        </w:r>
        <w:r>
          <w:tab/>
        </w:r>
        <w:r>
          <w:fldChar w:fldCharType="begin"/>
        </w:r>
        <w:r>
          <w:instrText xml:space="preserve"> PAGEREF _Toc16565 \h </w:instrText>
        </w:r>
        <w:r>
          <w:fldChar w:fldCharType="separate"/>
        </w:r>
        <w:r>
          <w:t>25</w:t>
        </w:r>
        <w:r>
          <w:fldChar w:fldCharType="end"/>
        </w:r>
      </w:hyperlink>
    </w:p>
    <w:p>
      <w:pPr>
        <w:pStyle w:val="TOC2"/>
        <w:tabs>
          <w:tab w:val="right" w:leader="dot" w:pos="8306"/>
        </w:tabs>
      </w:pPr>
      <w:hyperlink w:anchor="_Toc15534" w:history="1">
        <w:r>
          <w:rPr>
            <w:rFonts w:ascii="仿宋" w:eastAsia="仿宋" w:hAnsi="仿宋" w:cs="仿宋" w:hint="eastAsia"/>
            <w:lang w:eastAsia="zh-CN"/>
          </w:rPr>
          <w:t>(一)、消防安全</w:t>
        </w:r>
        <w:r>
          <w:tab/>
        </w:r>
        <w:r>
          <w:fldChar w:fldCharType="begin"/>
        </w:r>
        <w:r>
          <w:instrText xml:space="preserve"> PAGEREF _Toc15534 \h </w:instrText>
        </w:r>
        <w:r>
          <w:fldChar w:fldCharType="separate"/>
        </w:r>
        <w:r>
          <w:t>25</w:t>
        </w:r>
        <w:r>
          <w:fldChar w:fldCharType="end"/>
        </w:r>
      </w:hyperlink>
    </w:p>
    <w:p>
      <w:pPr>
        <w:pStyle w:val="TOC2"/>
        <w:tabs>
          <w:tab w:val="right" w:leader="dot" w:pos="8306"/>
        </w:tabs>
      </w:pPr>
      <w:hyperlink w:anchor="_Toc20627" w:history="1">
        <w:r>
          <w:rPr>
            <w:rFonts w:ascii="仿宋" w:eastAsia="仿宋" w:hAnsi="仿宋" w:cs="仿宋" w:hint="eastAsia"/>
            <w:lang w:eastAsia="zh-CN"/>
          </w:rPr>
          <w:t>(二)、防火防爆总图布置措施</w:t>
        </w:r>
        <w:r>
          <w:tab/>
        </w:r>
        <w:r>
          <w:fldChar w:fldCharType="begin"/>
        </w:r>
        <w:r>
          <w:instrText xml:space="preserve"> PAGEREF _Toc20627 \h </w:instrText>
        </w:r>
        <w:r>
          <w:fldChar w:fldCharType="separate"/>
        </w:r>
        <w:r>
          <w:t>26</w:t>
        </w:r>
        <w:r>
          <w:fldChar w:fldCharType="end"/>
        </w:r>
      </w:hyperlink>
    </w:p>
    <w:p>
      <w:pPr>
        <w:pStyle w:val="TOC2"/>
        <w:tabs>
          <w:tab w:val="right" w:leader="dot" w:pos="8306"/>
        </w:tabs>
      </w:pPr>
      <w:hyperlink w:anchor="_Toc22434" w:history="1">
        <w:r>
          <w:rPr>
            <w:rFonts w:ascii="仿宋" w:eastAsia="仿宋" w:hAnsi="仿宋" w:cs="仿宋" w:hint="eastAsia"/>
            <w:lang w:eastAsia="zh-CN"/>
          </w:rPr>
          <w:t>(三)、自然灾害防范措施</w:t>
        </w:r>
        <w:r>
          <w:tab/>
        </w:r>
        <w:r>
          <w:fldChar w:fldCharType="begin"/>
        </w:r>
        <w:r>
          <w:instrText xml:space="preserve"> PAGEREF _Toc22434 \h </w:instrText>
        </w:r>
        <w:r>
          <w:fldChar w:fldCharType="separate"/>
        </w:r>
        <w:r>
          <w:t>27</w:t>
        </w:r>
        <w:r>
          <w:fldChar w:fldCharType="end"/>
        </w:r>
      </w:hyperlink>
    </w:p>
    <w:p>
      <w:pPr>
        <w:pStyle w:val="TOC2"/>
        <w:tabs>
          <w:tab w:val="right" w:leader="dot" w:pos="8306"/>
        </w:tabs>
      </w:pPr>
      <w:hyperlink w:anchor="_Toc11181" w:history="1">
        <w:r>
          <w:rPr>
            <w:rFonts w:ascii="仿宋" w:eastAsia="仿宋" w:hAnsi="仿宋" w:cs="仿宋" w:hint="eastAsia"/>
            <w:lang w:eastAsia="zh-CN"/>
          </w:rPr>
          <w:t>(四)、安全色及安全标志使用要求</w:t>
        </w:r>
        <w:r>
          <w:tab/>
        </w:r>
        <w:r>
          <w:fldChar w:fldCharType="begin"/>
        </w:r>
        <w:r>
          <w:instrText xml:space="preserve"> PAGEREF _Toc11181 \h </w:instrText>
        </w:r>
        <w:r>
          <w:fldChar w:fldCharType="separate"/>
        </w:r>
        <w:r>
          <w:t>28</w:t>
        </w:r>
        <w:r>
          <w:fldChar w:fldCharType="end"/>
        </w:r>
      </w:hyperlink>
    </w:p>
    <w:p>
      <w:pPr>
        <w:pStyle w:val="TOC2"/>
        <w:tabs>
          <w:tab w:val="right" w:leader="dot" w:pos="8306"/>
        </w:tabs>
      </w:pPr>
      <w:hyperlink w:anchor="_Toc8086" w:history="1">
        <w:r>
          <w:rPr>
            <w:rFonts w:ascii="仿宋" w:eastAsia="仿宋" w:hAnsi="仿宋" w:cs="仿宋" w:hint="eastAsia"/>
            <w:lang w:eastAsia="zh-CN"/>
          </w:rPr>
          <w:t>(五)、防尘防毒措施</w:t>
        </w:r>
        <w:r>
          <w:tab/>
        </w:r>
        <w:r>
          <w:fldChar w:fldCharType="begin"/>
        </w:r>
        <w:r>
          <w:instrText xml:space="preserve"> PAGEREF _Toc8086 \h </w:instrText>
        </w:r>
        <w:r>
          <w:fldChar w:fldCharType="separate"/>
        </w:r>
        <w:r>
          <w:t>29</w:t>
        </w:r>
        <w:r>
          <w:fldChar w:fldCharType="end"/>
        </w:r>
      </w:hyperlink>
    </w:p>
    <w:p>
      <w:pPr>
        <w:pStyle w:val="TOC2"/>
        <w:tabs>
          <w:tab w:val="right" w:leader="dot" w:pos="8306"/>
        </w:tabs>
      </w:pPr>
      <w:hyperlink w:anchor="_Toc12460" w:history="1">
        <w:r>
          <w:rPr>
            <w:rFonts w:ascii="仿宋" w:eastAsia="仿宋" w:hAnsi="仿宋" w:cs="仿宋" w:hint="eastAsia"/>
            <w:lang w:eastAsia="zh-CN"/>
          </w:rPr>
          <w:t>(六)、防静电、触电防护及防雷措施</w:t>
        </w:r>
        <w:r>
          <w:tab/>
        </w:r>
        <w:r>
          <w:fldChar w:fldCharType="begin"/>
        </w:r>
        <w:r>
          <w:instrText xml:space="preserve"> PAGEREF _Toc12460 \h </w:instrText>
        </w:r>
        <w:r>
          <w:fldChar w:fldCharType="separate"/>
        </w:r>
        <w:r>
          <w:t>30</w:t>
        </w:r>
        <w:r>
          <w:fldChar w:fldCharType="end"/>
        </w:r>
      </w:hyperlink>
    </w:p>
    <w:p>
      <w:pPr>
        <w:pStyle w:val="TOC2"/>
        <w:tabs>
          <w:tab w:val="right" w:leader="dot" w:pos="8306"/>
        </w:tabs>
      </w:pPr>
      <w:hyperlink w:anchor="_Toc16426" w:history="1">
        <w:r>
          <w:rPr>
            <w:rFonts w:ascii="仿宋" w:eastAsia="仿宋" w:hAnsi="仿宋" w:cs="仿宋" w:hint="eastAsia"/>
            <w:lang w:eastAsia="zh-CN"/>
          </w:rPr>
          <w:t>(七)、机械设备安全保障措施</w:t>
        </w:r>
        <w:r>
          <w:tab/>
        </w:r>
        <w:r>
          <w:fldChar w:fldCharType="begin"/>
        </w:r>
        <w:r>
          <w:instrText xml:space="preserve"> PAGEREF _Toc16426 \h </w:instrText>
        </w:r>
        <w:r>
          <w:fldChar w:fldCharType="separate"/>
        </w:r>
        <w:r>
          <w:t>31</w:t>
        </w:r>
        <w:r>
          <w:fldChar w:fldCharType="end"/>
        </w:r>
      </w:hyperlink>
    </w:p>
    <w:p>
      <w:pPr>
        <w:pStyle w:val="TOC1"/>
        <w:tabs>
          <w:tab w:val="right" w:leader="dot" w:pos="8306"/>
        </w:tabs>
      </w:pPr>
      <w:hyperlink w:anchor="_Toc28133" w:history="1">
        <w:r>
          <w:rPr>
            <w:rFonts w:ascii="仿宋" w:eastAsia="仿宋" w:hAnsi="仿宋" w:cs="仿宋" w:hint="eastAsia"/>
            <w:lang w:eastAsia="zh-CN"/>
          </w:rPr>
          <w:t>九、核材料项目人力资源培养与发展</w:t>
        </w:r>
        <w:r>
          <w:tab/>
        </w:r>
        <w:r>
          <w:fldChar w:fldCharType="begin"/>
        </w:r>
        <w:r>
          <w:instrText xml:space="preserve"> PAGEREF _Toc28133 \h </w:instrText>
        </w:r>
        <w:r>
          <w:fldChar w:fldCharType="separate"/>
        </w:r>
        <w:r>
          <w:t>32</w:t>
        </w:r>
        <w:r>
          <w:fldChar w:fldCharType="end"/>
        </w:r>
      </w:hyperlink>
    </w:p>
    <w:p>
      <w:pPr>
        <w:pStyle w:val="TOC2"/>
        <w:tabs>
          <w:tab w:val="right" w:leader="dot" w:pos="8306"/>
        </w:tabs>
      </w:pPr>
      <w:hyperlink w:anchor="_Toc8900" w:history="1">
        <w:r>
          <w:rPr>
            <w:rFonts w:ascii="仿宋" w:eastAsia="仿宋" w:hAnsi="仿宋" w:cs="仿宋" w:hint="eastAsia"/>
            <w:lang w:eastAsia="zh-CN"/>
          </w:rPr>
          <w:t>(一)、人才需求与规划</w:t>
        </w:r>
        <w:r>
          <w:tab/>
        </w:r>
        <w:r>
          <w:fldChar w:fldCharType="begin"/>
        </w:r>
        <w:r>
          <w:instrText xml:space="preserve"> PAGEREF _Toc8900 \h </w:instrText>
        </w:r>
        <w:r>
          <w:fldChar w:fldCharType="separate"/>
        </w:r>
        <w:r>
          <w:t>32</w:t>
        </w:r>
        <w:r>
          <w:fldChar w:fldCharType="end"/>
        </w:r>
      </w:hyperlink>
    </w:p>
    <w:p>
      <w:pPr>
        <w:pStyle w:val="TOC2"/>
        <w:tabs>
          <w:tab w:val="right" w:leader="dot" w:pos="8306"/>
        </w:tabs>
      </w:pPr>
      <w:hyperlink w:anchor="_Toc4580" w:history="1">
        <w:r>
          <w:rPr>
            <w:rFonts w:ascii="仿宋" w:eastAsia="仿宋" w:hAnsi="仿宋" w:cs="仿宋" w:hint="eastAsia"/>
            <w:lang w:eastAsia="zh-CN"/>
          </w:rPr>
          <w:t>(二)、培训与发展计划</w:t>
        </w:r>
        <w:r>
          <w:tab/>
        </w:r>
        <w:r>
          <w:fldChar w:fldCharType="begin"/>
        </w:r>
        <w:r>
          <w:instrText xml:space="preserve"> PAGEREF _Toc4580 \h </w:instrText>
        </w:r>
        <w:r>
          <w:fldChar w:fldCharType="separate"/>
        </w:r>
        <w:r>
          <w:t>33</w:t>
        </w:r>
        <w:r>
          <w:fldChar w:fldCharType="end"/>
        </w:r>
      </w:hyperlink>
    </w:p>
    <w:p>
      <w:pPr>
        <w:pStyle w:val="TOC1"/>
        <w:tabs>
          <w:tab w:val="right" w:leader="dot" w:pos="8306"/>
        </w:tabs>
      </w:pPr>
      <w:hyperlink w:anchor="_Toc895" w:history="1">
        <w:r>
          <w:rPr>
            <w:rFonts w:ascii="仿宋" w:eastAsia="仿宋" w:hAnsi="仿宋" w:cs="仿宋" w:hint="eastAsia"/>
            <w:lang w:eastAsia="zh-CN"/>
          </w:rPr>
          <w:t>十、核材料项目社会影响</w:t>
        </w:r>
        <w:r>
          <w:tab/>
        </w:r>
        <w:r>
          <w:fldChar w:fldCharType="begin"/>
        </w:r>
        <w:r>
          <w:instrText xml:space="preserve"> PAGEREF _Toc895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020" w:history="1">
        <w:r>
          <w:rPr>
            <w:rFonts w:ascii="仿宋" w:eastAsia="仿宋" w:hAnsi="仿宋" w:cs="仿宋" w:hint="eastAsia"/>
            <w:lang w:eastAsia="zh-CN"/>
          </w:rPr>
          <w:t>(一)、社会责任与义务</w:t>
        </w:r>
        <w:r>
          <w:tab/>
        </w:r>
        <w:r>
          <w:fldChar w:fldCharType="begin"/>
        </w:r>
        <w:r>
          <w:instrText xml:space="preserve"> PAGEREF _Toc31020 \h </w:instrText>
        </w:r>
        <w:r>
          <w:fldChar w:fldCharType="separate"/>
        </w:r>
        <w:r>
          <w:t>33</w:t>
        </w:r>
        <w:r>
          <w:fldChar w:fldCharType="end"/>
        </w:r>
      </w:hyperlink>
    </w:p>
    <w:p>
      <w:pPr>
        <w:pStyle w:val="TOC2"/>
        <w:tabs>
          <w:tab w:val="right" w:leader="dot" w:pos="8306"/>
        </w:tabs>
      </w:pPr>
      <w:hyperlink w:anchor="_Toc25178" w:history="1">
        <w:r>
          <w:rPr>
            <w:rFonts w:ascii="仿宋" w:eastAsia="仿宋" w:hAnsi="仿宋" w:cs="仿宋" w:hint="eastAsia"/>
            <w:lang w:eastAsia="zh-CN"/>
          </w:rPr>
          <w:t>(二)、社会参与与沟通</w:t>
        </w:r>
        <w:r>
          <w:tab/>
        </w:r>
        <w:r>
          <w:fldChar w:fldCharType="begin"/>
        </w:r>
        <w:r>
          <w:instrText xml:space="preserve"> PAGEREF _Toc25178 \h </w:instrText>
        </w:r>
        <w:r>
          <w:fldChar w:fldCharType="separate"/>
        </w:r>
        <w:r>
          <w:t>34</w:t>
        </w:r>
        <w:r>
          <w:fldChar w:fldCharType="end"/>
        </w:r>
      </w:hyperlink>
    </w:p>
    <w:p>
      <w:pPr>
        <w:pStyle w:val="TOC1"/>
        <w:tabs>
          <w:tab w:val="right" w:leader="dot" w:pos="8306"/>
        </w:tabs>
      </w:pPr>
      <w:hyperlink w:anchor="_Toc2852" w:history="1">
        <w:r>
          <w:rPr>
            <w:rFonts w:ascii="仿宋" w:eastAsia="仿宋" w:hAnsi="仿宋" w:cs="仿宋" w:hint="eastAsia"/>
            <w:lang w:eastAsia="zh-CN"/>
          </w:rPr>
          <w:t>十一、核材料项目计划安排</w:t>
        </w:r>
        <w:r>
          <w:tab/>
        </w:r>
        <w:r>
          <w:fldChar w:fldCharType="begin"/>
        </w:r>
        <w:r>
          <w:instrText xml:space="preserve"> PAGEREF _Toc2852 \h </w:instrText>
        </w:r>
        <w:r>
          <w:fldChar w:fldCharType="separate"/>
        </w:r>
        <w:r>
          <w:t>35</w:t>
        </w:r>
        <w:r>
          <w:fldChar w:fldCharType="end"/>
        </w:r>
      </w:hyperlink>
    </w:p>
    <w:p>
      <w:pPr>
        <w:pStyle w:val="TOC2"/>
        <w:tabs>
          <w:tab w:val="right" w:leader="dot" w:pos="8306"/>
        </w:tabs>
      </w:pPr>
      <w:hyperlink w:anchor="_Toc23290" w:history="1">
        <w:r>
          <w:rPr>
            <w:rFonts w:ascii="仿宋" w:eastAsia="仿宋" w:hAnsi="仿宋" w:cs="仿宋" w:hint="eastAsia"/>
            <w:lang w:eastAsia="zh-CN"/>
          </w:rPr>
          <w:t>(一)、建设周期</w:t>
        </w:r>
        <w:r>
          <w:tab/>
        </w:r>
        <w:r>
          <w:fldChar w:fldCharType="begin"/>
        </w:r>
        <w:r>
          <w:instrText xml:space="preserve"> PAGEREF _Toc23290 \h </w:instrText>
        </w:r>
        <w:r>
          <w:fldChar w:fldCharType="separate"/>
        </w:r>
        <w:r>
          <w:t>35</w:t>
        </w:r>
        <w:r>
          <w:fldChar w:fldCharType="end"/>
        </w:r>
      </w:hyperlink>
    </w:p>
    <w:p>
      <w:pPr>
        <w:pStyle w:val="TOC2"/>
        <w:tabs>
          <w:tab w:val="right" w:leader="dot" w:pos="8306"/>
        </w:tabs>
      </w:pPr>
      <w:hyperlink w:anchor="_Toc26444" w:history="1">
        <w:r>
          <w:rPr>
            <w:rFonts w:ascii="仿宋" w:eastAsia="仿宋" w:hAnsi="仿宋" w:cs="仿宋" w:hint="eastAsia"/>
            <w:lang w:eastAsia="zh-CN"/>
          </w:rPr>
          <w:t>(二)、建设进度</w:t>
        </w:r>
        <w:r>
          <w:tab/>
        </w:r>
        <w:r>
          <w:fldChar w:fldCharType="begin"/>
        </w:r>
        <w:r>
          <w:instrText xml:space="preserve"> PAGEREF _Toc26444 \h </w:instrText>
        </w:r>
        <w:r>
          <w:fldChar w:fldCharType="separate"/>
        </w:r>
        <w:r>
          <w:t>36</w:t>
        </w:r>
        <w:r>
          <w:fldChar w:fldCharType="end"/>
        </w:r>
      </w:hyperlink>
    </w:p>
    <w:p>
      <w:pPr>
        <w:pStyle w:val="TOC2"/>
        <w:tabs>
          <w:tab w:val="right" w:leader="dot" w:pos="8306"/>
        </w:tabs>
      </w:pPr>
      <w:hyperlink w:anchor="_Toc32649" w:history="1">
        <w:r>
          <w:rPr>
            <w:rFonts w:ascii="仿宋" w:eastAsia="仿宋" w:hAnsi="仿宋" w:cs="仿宋" w:hint="eastAsia"/>
            <w:lang w:eastAsia="zh-CN"/>
          </w:rPr>
          <w:t>(三)、进度安排注意事项</w:t>
        </w:r>
        <w:r>
          <w:tab/>
        </w:r>
        <w:r>
          <w:fldChar w:fldCharType="begin"/>
        </w:r>
        <w:r>
          <w:instrText xml:space="preserve"> PAGEREF _Toc32649 \h </w:instrText>
        </w:r>
        <w:r>
          <w:fldChar w:fldCharType="separate"/>
        </w:r>
        <w:r>
          <w:t>37</w:t>
        </w:r>
        <w:r>
          <w:fldChar w:fldCharType="end"/>
        </w:r>
      </w:hyperlink>
    </w:p>
    <w:p>
      <w:pPr>
        <w:pStyle w:val="TOC2"/>
        <w:tabs>
          <w:tab w:val="right" w:leader="dot" w:pos="8306"/>
        </w:tabs>
      </w:pPr>
      <w:hyperlink w:anchor="_Toc11561" w:history="1">
        <w:r>
          <w:rPr>
            <w:rFonts w:ascii="仿宋" w:eastAsia="仿宋" w:hAnsi="仿宋" w:cs="仿宋" w:hint="eastAsia"/>
            <w:lang w:eastAsia="zh-CN"/>
          </w:rPr>
          <w:t>(四)、人力资源配置</w:t>
        </w:r>
        <w:r>
          <w:tab/>
        </w:r>
        <w:r>
          <w:fldChar w:fldCharType="begin"/>
        </w:r>
        <w:r>
          <w:instrText xml:space="preserve"> PAGEREF _Toc11561 \h </w:instrText>
        </w:r>
        <w:r>
          <w:fldChar w:fldCharType="separate"/>
        </w:r>
        <w:r>
          <w:t>38</w:t>
        </w:r>
        <w:r>
          <w:fldChar w:fldCharType="end"/>
        </w:r>
      </w:hyperlink>
    </w:p>
    <w:p>
      <w:pPr>
        <w:pStyle w:val="TOC1"/>
        <w:tabs>
          <w:tab w:val="right" w:leader="dot" w:pos="8306"/>
        </w:tabs>
      </w:pPr>
      <w:hyperlink w:anchor="_Toc30577" w:history="1">
        <w:r>
          <w:rPr>
            <w:rFonts w:ascii="仿宋" w:eastAsia="仿宋" w:hAnsi="仿宋" w:cs="仿宋" w:hint="eastAsia"/>
            <w:lang w:eastAsia="zh-CN"/>
          </w:rPr>
          <w:t>十二、核材料项目财务管理</w:t>
        </w:r>
        <w:r>
          <w:tab/>
        </w:r>
        <w:r>
          <w:fldChar w:fldCharType="begin"/>
        </w:r>
        <w:r>
          <w:instrText xml:space="preserve"> PAGEREF _Toc30577 \h </w:instrText>
        </w:r>
        <w:r>
          <w:fldChar w:fldCharType="separate"/>
        </w:r>
        <w:r>
          <w:t>39</w:t>
        </w:r>
        <w:r>
          <w:fldChar w:fldCharType="end"/>
        </w:r>
      </w:hyperlink>
    </w:p>
    <w:p>
      <w:pPr>
        <w:pStyle w:val="TOC2"/>
        <w:tabs>
          <w:tab w:val="right" w:leader="dot" w:pos="8306"/>
        </w:tabs>
      </w:pPr>
      <w:hyperlink w:anchor="_Toc15503" w:history="1">
        <w:r>
          <w:rPr>
            <w:rFonts w:ascii="仿宋" w:eastAsia="仿宋" w:hAnsi="仿宋" w:cs="仿宋" w:hint="eastAsia"/>
            <w:lang w:eastAsia="zh-CN"/>
          </w:rPr>
          <w:t>(一)、资金需求大</w:t>
        </w:r>
        <w:r>
          <w:tab/>
        </w:r>
        <w:r>
          <w:fldChar w:fldCharType="begin"/>
        </w:r>
        <w:r>
          <w:instrText xml:space="preserve"> PAGEREF _Toc15503 \h </w:instrText>
        </w:r>
        <w:r>
          <w:fldChar w:fldCharType="separate"/>
        </w:r>
        <w:r>
          <w:t>39</w:t>
        </w:r>
        <w:r>
          <w:fldChar w:fldCharType="end"/>
        </w:r>
      </w:hyperlink>
    </w:p>
    <w:p>
      <w:pPr>
        <w:pStyle w:val="TOC2"/>
        <w:tabs>
          <w:tab w:val="right" w:leader="dot" w:pos="8306"/>
        </w:tabs>
      </w:pPr>
      <w:hyperlink w:anchor="_Toc26884" w:history="1">
        <w:r>
          <w:rPr>
            <w:rFonts w:ascii="仿宋" w:eastAsia="仿宋" w:hAnsi="仿宋" w:cs="仿宋" w:hint="eastAsia"/>
            <w:lang w:eastAsia="zh-CN"/>
          </w:rPr>
          <w:t>(二)、研发周期长</w:t>
        </w:r>
        <w:r>
          <w:tab/>
        </w:r>
        <w:r>
          <w:fldChar w:fldCharType="begin"/>
        </w:r>
        <w:r>
          <w:instrText xml:space="preserve"> PAGEREF _Toc26884 \h </w:instrText>
        </w:r>
        <w:r>
          <w:fldChar w:fldCharType="separate"/>
        </w:r>
        <w:r>
          <w:t>40</w:t>
        </w:r>
        <w:r>
          <w:fldChar w:fldCharType="end"/>
        </w:r>
      </w:hyperlink>
    </w:p>
    <w:p>
      <w:pPr>
        <w:pStyle w:val="TOC2"/>
        <w:tabs>
          <w:tab w:val="right" w:leader="dot" w:pos="8306"/>
        </w:tabs>
      </w:pPr>
      <w:hyperlink w:anchor="_Toc31019" w:history="1">
        <w:r>
          <w:rPr>
            <w:rFonts w:ascii="仿宋" w:eastAsia="仿宋" w:hAnsi="仿宋" w:cs="仿宋" w:hint="eastAsia"/>
            <w:lang w:eastAsia="zh-CN"/>
          </w:rPr>
          <w:t>(三)、市场风险大</w:t>
        </w:r>
        <w:r>
          <w:tab/>
        </w:r>
        <w:r>
          <w:fldChar w:fldCharType="begin"/>
        </w:r>
        <w:r>
          <w:instrText xml:space="preserve"> PAGEREF _Toc31019 \h </w:instrText>
        </w:r>
        <w:r>
          <w:fldChar w:fldCharType="separate"/>
        </w:r>
        <w:r>
          <w:t>42</w:t>
        </w:r>
        <w:r>
          <w:fldChar w:fldCharType="end"/>
        </w:r>
      </w:hyperlink>
    </w:p>
    <w:p>
      <w:pPr>
        <w:pStyle w:val="TOC2"/>
        <w:tabs>
          <w:tab w:val="right" w:leader="dot" w:pos="8306"/>
        </w:tabs>
      </w:pPr>
      <w:hyperlink w:anchor="_Toc11601" w:history="1">
        <w:r>
          <w:rPr>
            <w:rFonts w:ascii="仿宋" w:eastAsia="仿宋" w:hAnsi="仿宋" w:cs="仿宋" w:hint="eastAsia"/>
            <w:lang w:eastAsia="zh-CN"/>
          </w:rPr>
          <w:t>(四)、利润率高</w:t>
        </w:r>
        <w:r>
          <w:tab/>
        </w:r>
        <w:r>
          <w:fldChar w:fldCharType="begin"/>
        </w:r>
        <w:r>
          <w:instrText xml:space="preserve"> PAGEREF _Toc11601 \h </w:instrText>
        </w:r>
        <w:r>
          <w:fldChar w:fldCharType="separate"/>
        </w:r>
        <w:r>
          <w:t>44</w:t>
        </w:r>
        <w:r>
          <w:fldChar w:fldCharType="end"/>
        </w:r>
      </w:hyperlink>
    </w:p>
    <w:p>
      <w:pPr>
        <w:pStyle w:val="TOC1"/>
        <w:tabs>
          <w:tab w:val="right" w:leader="dot" w:pos="8306"/>
        </w:tabs>
      </w:pPr>
      <w:hyperlink w:anchor="_Toc13185" w:history="1">
        <w:r>
          <w:rPr>
            <w:rFonts w:ascii="仿宋" w:eastAsia="仿宋" w:hAnsi="仿宋" w:cs="仿宋" w:hint="eastAsia"/>
            <w:lang w:eastAsia="zh-CN"/>
          </w:rPr>
          <w:t>十三、营销与推广策略</w:t>
        </w:r>
        <w:r>
          <w:tab/>
        </w:r>
        <w:r>
          <w:fldChar w:fldCharType="begin"/>
        </w:r>
        <w:r>
          <w:instrText xml:space="preserve"> PAGEREF _Toc13185 \h </w:instrText>
        </w:r>
        <w:r>
          <w:fldChar w:fldCharType="separate"/>
        </w:r>
        <w:r>
          <w:t>46</w:t>
        </w:r>
        <w:r>
          <w:fldChar w:fldCharType="end"/>
        </w:r>
      </w:hyperlink>
    </w:p>
    <w:p>
      <w:pPr>
        <w:pStyle w:val="TOC2"/>
        <w:tabs>
          <w:tab w:val="right" w:leader="dot" w:pos="8306"/>
        </w:tabs>
      </w:pPr>
      <w:hyperlink w:anchor="_Toc1973" w:history="1">
        <w:r>
          <w:rPr>
            <w:rFonts w:ascii="仿宋" w:eastAsia="仿宋" w:hAnsi="仿宋" w:cs="仿宋" w:hint="eastAsia"/>
            <w:lang w:eastAsia="zh-CN"/>
          </w:rPr>
          <w:t>(一)、产品/服务定位与特点</w:t>
        </w:r>
        <w:r>
          <w:tab/>
        </w:r>
        <w:r>
          <w:fldChar w:fldCharType="begin"/>
        </w:r>
        <w:r>
          <w:instrText xml:space="preserve"> PAGEREF _Toc1973 \h </w:instrText>
        </w:r>
        <w:r>
          <w:fldChar w:fldCharType="separate"/>
        </w:r>
        <w:r>
          <w:t>46</w:t>
        </w:r>
        <w:r>
          <w:fldChar w:fldCharType="end"/>
        </w:r>
      </w:hyperlink>
    </w:p>
    <w:p>
      <w:pPr>
        <w:pStyle w:val="TOC2"/>
        <w:tabs>
          <w:tab w:val="right" w:leader="dot" w:pos="8306"/>
        </w:tabs>
      </w:pPr>
      <w:hyperlink w:anchor="_Toc10940" w:history="1">
        <w:r>
          <w:rPr>
            <w:rFonts w:ascii="仿宋" w:eastAsia="仿宋" w:hAnsi="仿宋" w:cs="仿宋" w:hint="eastAsia"/>
            <w:lang w:eastAsia="zh-CN"/>
          </w:rPr>
          <w:t>(二)、市场定位与竞争分析</w:t>
        </w:r>
        <w:r>
          <w:tab/>
        </w:r>
        <w:r>
          <w:fldChar w:fldCharType="begin"/>
        </w:r>
        <w:r>
          <w:instrText xml:space="preserve"> PAGEREF _Toc10940 \h </w:instrText>
        </w:r>
        <w:r>
          <w:fldChar w:fldCharType="separate"/>
        </w:r>
        <w:r>
          <w:t>48</w:t>
        </w:r>
        <w:r>
          <w:fldChar w:fldCharType="end"/>
        </w:r>
      </w:hyperlink>
    </w:p>
    <w:p>
      <w:pPr>
        <w:pStyle w:val="TOC2"/>
        <w:tabs>
          <w:tab w:val="right" w:leader="dot" w:pos="8306"/>
        </w:tabs>
      </w:pPr>
      <w:hyperlink w:anchor="_Toc9965" w:history="1">
        <w:r>
          <w:rPr>
            <w:rFonts w:ascii="仿宋" w:eastAsia="仿宋" w:hAnsi="仿宋" w:cs="仿宋" w:hint="eastAsia"/>
            <w:lang w:eastAsia="zh-CN"/>
          </w:rPr>
          <w:t>(三)、营销渠道与策略</w:t>
        </w:r>
        <w:r>
          <w:tab/>
        </w:r>
        <w:r>
          <w:fldChar w:fldCharType="begin"/>
        </w:r>
        <w:r>
          <w:instrText xml:space="preserve"> PAGEREF _Toc9965 \h </w:instrText>
        </w:r>
        <w:r>
          <w:fldChar w:fldCharType="separate"/>
        </w:r>
        <w:r>
          <w:t>49</w:t>
        </w:r>
        <w:r>
          <w:fldChar w:fldCharType="end"/>
        </w:r>
      </w:hyperlink>
    </w:p>
    <w:p>
      <w:pPr>
        <w:pStyle w:val="TOC2"/>
        <w:tabs>
          <w:tab w:val="right" w:leader="dot" w:pos="8306"/>
        </w:tabs>
      </w:pPr>
      <w:hyperlink w:anchor="_Toc30200" w:history="1">
        <w:r>
          <w:rPr>
            <w:rFonts w:ascii="仿宋" w:eastAsia="仿宋" w:hAnsi="仿宋" w:cs="仿宋" w:hint="eastAsia"/>
            <w:lang w:eastAsia="zh-CN"/>
          </w:rPr>
          <w:t>(四)、推广与宣传活动</w:t>
        </w:r>
        <w:r>
          <w:tab/>
        </w:r>
        <w:r>
          <w:fldChar w:fldCharType="begin"/>
        </w:r>
        <w:r>
          <w:instrText xml:space="preserve"> PAGEREF _Toc30200 \h </w:instrText>
        </w:r>
        <w:r>
          <w:fldChar w:fldCharType="separate"/>
        </w:r>
        <w:r>
          <w:t>50</w:t>
        </w:r>
        <w:r>
          <w:fldChar w:fldCharType="end"/>
        </w:r>
      </w:hyperlink>
    </w:p>
    <w:p>
      <w:pPr>
        <w:pStyle w:val="TOC1"/>
        <w:tabs>
          <w:tab w:val="right" w:leader="dot" w:pos="8306"/>
        </w:tabs>
      </w:pPr>
      <w:hyperlink w:anchor="_Toc9136" w:history="1">
        <w:r>
          <w:rPr>
            <w:rFonts w:ascii="仿宋" w:eastAsia="仿宋" w:hAnsi="仿宋" w:cs="仿宋" w:hint="eastAsia"/>
            <w:lang w:eastAsia="zh-CN"/>
          </w:rPr>
          <w:t>十四、核材料项目实施保障措施</w:t>
        </w:r>
        <w:r>
          <w:tab/>
        </w:r>
        <w:r>
          <w:fldChar w:fldCharType="begin"/>
        </w:r>
        <w:r>
          <w:instrText xml:space="preserve"> PAGEREF _Toc9136 \h </w:instrText>
        </w:r>
        <w:r>
          <w:fldChar w:fldCharType="separate"/>
        </w:r>
        <w:r>
          <w:t>55</w:t>
        </w:r>
        <w:r>
          <w:fldChar w:fldCharType="end"/>
        </w:r>
      </w:hyperlink>
    </w:p>
    <w:p>
      <w:pPr>
        <w:pStyle w:val="TOC2"/>
        <w:tabs>
          <w:tab w:val="right" w:leader="dot" w:pos="8306"/>
        </w:tabs>
      </w:pPr>
      <w:hyperlink w:anchor="_Toc22772" w:history="1">
        <w:r>
          <w:rPr>
            <w:rFonts w:ascii="仿宋" w:eastAsia="仿宋" w:hAnsi="仿宋" w:cs="仿宋" w:hint="eastAsia"/>
            <w:lang w:eastAsia="zh-CN"/>
          </w:rPr>
          <w:t>(一)、核材料项目实施保障机制</w:t>
        </w:r>
        <w:r>
          <w:tab/>
        </w:r>
        <w:r>
          <w:fldChar w:fldCharType="begin"/>
        </w:r>
        <w:r>
          <w:instrText xml:space="preserve"> PAGEREF _Toc22772 \h </w:instrText>
        </w:r>
        <w:r>
          <w:fldChar w:fldCharType="separate"/>
        </w:r>
        <w:r>
          <w:t>55</w:t>
        </w:r>
        <w:r>
          <w:fldChar w:fldCharType="end"/>
        </w:r>
      </w:hyperlink>
    </w:p>
    <w:p>
      <w:pPr>
        <w:pStyle w:val="TOC2"/>
        <w:tabs>
          <w:tab w:val="right" w:leader="dot" w:pos="8306"/>
        </w:tabs>
      </w:pPr>
      <w:hyperlink w:anchor="_Toc4374" w:history="1">
        <w:r>
          <w:rPr>
            <w:rFonts w:ascii="仿宋" w:eastAsia="仿宋" w:hAnsi="仿宋" w:cs="仿宋" w:hint="eastAsia"/>
            <w:lang w:eastAsia="zh-CN"/>
          </w:rPr>
          <w:t>(二)、核材料项目法律合规要求</w:t>
        </w:r>
        <w:r>
          <w:tab/>
        </w:r>
        <w:r>
          <w:fldChar w:fldCharType="begin"/>
        </w:r>
        <w:r>
          <w:instrText xml:space="preserve"> PAGEREF _Toc4374 \h </w:instrText>
        </w:r>
        <w:r>
          <w:fldChar w:fldCharType="separate"/>
        </w:r>
        <w:r>
          <w:t>59</w:t>
        </w:r>
        <w:r>
          <w:fldChar w:fldCharType="end"/>
        </w:r>
      </w:hyperlink>
    </w:p>
    <w:p>
      <w:pPr>
        <w:pStyle w:val="TOC2"/>
        <w:tabs>
          <w:tab w:val="right" w:leader="dot" w:pos="8306"/>
        </w:tabs>
      </w:pPr>
      <w:hyperlink w:anchor="_Toc26450" w:history="1">
        <w:r>
          <w:rPr>
            <w:rFonts w:ascii="仿宋" w:eastAsia="仿宋" w:hAnsi="仿宋" w:cs="仿宋" w:hint="eastAsia"/>
            <w:lang w:eastAsia="zh-CN"/>
          </w:rPr>
          <w:t>(三)、核材料项目合同管理与法律事务</w:t>
        </w:r>
        <w:r>
          <w:tab/>
        </w:r>
        <w:r>
          <w:fldChar w:fldCharType="begin"/>
        </w:r>
        <w:r>
          <w:instrText xml:space="preserve"> PAGEREF _Toc26450 \h </w:instrText>
        </w:r>
        <w:r>
          <w:fldChar w:fldCharType="separate"/>
        </w:r>
        <w:r>
          <w:t>63</w:t>
        </w:r>
        <w:r>
          <w:fldChar w:fldCharType="end"/>
        </w:r>
      </w:hyperlink>
    </w:p>
    <w:p>
      <w:pPr>
        <w:pStyle w:val="TOC2"/>
        <w:tabs>
          <w:tab w:val="right" w:leader="dot" w:pos="8306"/>
        </w:tabs>
      </w:pPr>
      <w:hyperlink w:anchor="_Toc5477" w:history="1">
        <w:r>
          <w:rPr>
            <w:rFonts w:ascii="仿宋" w:eastAsia="仿宋" w:hAnsi="仿宋" w:cs="仿宋" w:hint="eastAsia"/>
            <w:lang w:eastAsia="zh-CN"/>
          </w:rPr>
          <w:t>(四)、核材料项目知识产权保护策略</w:t>
        </w:r>
        <w:r>
          <w:tab/>
        </w:r>
        <w:r>
          <w:fldChar w:fldCharType="begin"/>
        </w:r>
        <w:r>
          <w:instrText xml:space="preserve"> PAGEREF _Toc5477 \h </w:instrText>
        </w:r>
        <w:r>
          <w:fldChar w:fldCharType="separate"/>
        </w:r>
        <w:r>
          <w:t>69</w:t>
        </w:r>
        <w:r>
          <w:fldChar w:fldCharType="end"/>
        </w:r>
      </w:hyperlink>
    </w:p>
    <w:p>
      <w:pPr>
        <w:pStyle w:val="TOC1"/>
        <w:tabs>
          <w:tab w:val="right" w:leader="dot" w:pos="8306"/>
        </w:tabs>
      </w:pPr>
      <w:hyperlink w:anchor="_Toc13003" w:history="1">
        <w:r>
          <w:rPr>
            <w:rFonts w:ascii="仿宋" w:eastAsia="仿宋" w:hAnsi="仿宋" w:cs="仿宋" w:hint="eastAsia"/>
            <w:lang w:eastAsia="zh-CN"/>
          </w:rPr>
          <w:t>十五、核材料项目变更管理</w:t>
        </w:r>
        <w:r>
          <w:tab/>
        </w:r>
        <w:r>
          <w:fldChar w:fldCharType="begin"/>
        </w:r>
        <w:r>
          <w:instrText xml:space="preserve"> PAGEREF _Toc13003 \h </w:instrText>
        </w:r>
        <w:r>
          <w:fldChar w:fldCharType="separate"/>
        </w:r>
        <w:r>
          <w:t>71</w:t>
        </w:r>
        <w:r>
          <w:fldChar w:fldCharType="end"/>
        </w:r>
      </w:hyperlink>
    </w:p>
    <w:p>
      <w:pPr>
        <w:pStyle w:val="TOC2"/>
        <w:tabs>
          <w:tab w:val="right" w:leader="dot" w:pos="8306"/>
        </w:tabs>
      </w:pPr>
      <w:hyperlink w:anchor="_Toc30188" w:history="1">
        <w:r>
          <w:rPr>
            <w:rFonts w:ascii="仿宋" w:eastAsia="仿宋" w:hAnsi="仿宋" w:cs="仿宋" w:hint="eastAsia"/>
            <w:lang w:eastAsia="zh-CN"/>
          </w:rPr>
          <w:t>(一)、变更申请与评估</w:t>
        </w:r>
        <w:r>
          <w:tab/>
        </w:r>
        <w:r>
          <w:fldChar w:fldCharType="begin"/>
        </w:r>
        <w:r>
          <w:instrText xml:space="preserve"> PAGEREF _Toc30188 \h </w:instrText>
        </w:r>
        <w:r>
          <w:fldChar w:fldCharType="separate"/>
        </w:r>
        <w:r>
          <w:t>71</w:t>
        </w:r>
        <w:r>
          <w:fldChar w:fldCharType="end"/>
        </w:r>
      </w:hyperlink>
    </w:p>
    <w:p>
      <w:pPr>
        <w:pStyle w:val="TOC2"/>
        <w:tabs>
          <w:tab w:val="right" w:leader="dot" w:pos="8306"/>
        </w:tabs>
      </w:pPr>
      <w:hyperlink w:anchor="_Toc25598" w:history="1">
        <w:r>
          <w:rPr>
            <w:rFonts w:ascii="仿宋" w:eastAsia="仿宋" w:hAnsi="仿宋" w:cs="仿宋" w:hint="eastAsia"/>
            <w:lang w:eastAsia="zh-CN"/>
          </w:rPr>
          <w:t>(二)、变更实施与控制</w:t>
        </w:r>
        <w:r>
          <w:tab/>
        </w:r>
        <w:r>
          <w:fldChar w:fldCharType="begin"/>
        </w:r>
        <w:r>
          <w:instrText xml:space="preserve"> PAGEREF _Toc25598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7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120"/>
      <w:r>
        <w:rPr>
          <w:rFonts w:ascii="仿宋" w:eastAsia="仿宋" w:hAnsi="仿宋" w:cs="仿宋" w:hint="eastAsia"/>
          <w:sz w:val="28"/>
          <w:lang w:eastAsia="zh-CN"/>
        </w:rPr>
        <w:t>一、核材料项目建设单位说明</w:t>
      </w:r>
      <w:bookmarkEnd w:id="2"/>
    </w:p>
    <w:p>
      <w:pPr>
        <w:pStyle w:val="Heading2"/>
        <w:rPr>
          <w:rFonts w:ascii="仿宋" w:eastAsia="仿宋" w:hAnsi="仿宋" w:cs="仿宋" w:hint="eastAsia"/>
          <w:lang w:eastAsia="zh-CN"/>
        </w:rPr>
      </w:pPr>
      <w:bookmarkStart w:id="3" w:name="_Toc16377"/>
      <w:r>
        <w:rPr>
          <w:rFonts w:ascii="仿宋" w:eastAsia="仿宋" w:hAnsi="仿宋" w:cs="仿宋" w:hint="eastAsia"/>
          <w:lang w:eastAsia="zh-CN"/>
        </w:rPr>
        <w:t>(一)、核材料项目承办单位基本情况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84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核材料项目承办单位的XXXX，我们着眼于实现可持续的经济效益。通过技术创新和解决方案的提供，公司预计在核材料项目执行期间将获得可观的收入增长。这一收入来源主要包括核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同时，我们注重成本控制和效率提升，以确保核材料项目的可持续盈利。透过精细的管理和资源优化，公司期望实现核材料项目利润最大化。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核材料项目实施进行全面的投资评估，包括核材料项目启动阶段的资金投入和后续运营成本。通过对核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核材料项目实施过程中具备足够的资金流动性，公司将进行详尽的现金流分析。这包括资金需求的合理预测、核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1494"/>
      <w:r>
        <w:rPr>
          <w:rFonts w:ascii="仿宋" w:eastAsia="仿宋" w:hAnsi="仿宋" w:cs="仿宋" w:hint="eastAsia"/>
          <w:sz w:val="28"/>
          <w:lang w:eastAsia="zh-CN"/>
        </w:rPr>
        <w:t>二、核材料项目建设背景及必要性分析</w:t>
      </w:r>
      <w:bookmarkEnd w:id="5"/>
    </w:p>
    <w:p>
      <w:pPr>
        <w:pStyle w:val="Heading2"/>
        <w:rPr>
          <w:rFonts w:ascii="仿宋" w:eastAsia="仿宋" w:hAnsi="仿宋" w:cs="仿宋" w:hint="eastAsia"/>
          <w:lang w:eastAsia="zh-CN"/>
        </w:rPr>
      </w:pPr>
      <w:bookmarkStart w:id="6" w:name="_Toc18185"/>
      <w:r>
        <w:rPr>
          <w:rFonts w:ascii="仿宋" w:eastAsia="仿宋" w:hAnsi="仿宋" w:cs="仿宋" w:hint="eastAsia"/>
          <w:lang w:eastAsia="zh-CN"/>
        </w:rPr>
        <w:t>(一)、核材料项目背景分析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核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核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我们的背景分析将深入挖掘当前行业的发展趋势，通过对竞争态势的全面审视，找到核材料项目在这个潮流中的定位。同时，我们将关注行业内涌现的新兴机遇，以便核材料项目更好地融入行业发展的潮流中。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核材料项目提供了强大的发展动力。我们将聚焦于行业内最新的技术发展趋势，包括但不限于人工智能、大数据分析、物联网等领域。通过深度的技术研究，我们将确保核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核材料项目发展的源泉。我们将投入更多的精力对市场需求进行深入剖析，超越表面的需求，深入挖掘潜在的市场痛点和机遇。通过对市场需求的细致了解，核材料项目将更有针对性地设计解决方案，满足市场的多样化需求，从而更好地促进核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核材料项目战略至关重要。我们将对竞争态势进行更为深入的分析，包括但不限于市场份额、产品特点、客户满意度等多个维度。通过深度的竞争分析，核材料项目将能够更准确地把握市场脉搏，制定具有竞争力的核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核材料项目的发展具有直接的影响。我们将进行更为全面的法规和政策分析，了解行业发展中的潜在法律风险和合规挑战。通过充分了解和遵守相关法规，核材料项目将确保在法律框架内合法合规运营，为核材料项目的稳健发展提供有力支持。</w:t>
      </w:r>
    </w:p>
    <w:p>
      <w:pPr>
        <w:pStyle w:val="Heading2"/>
        <w:ind w:firstLine="560" w:firstLineChars="200"/>
        <w:rPr>
          <w:rFonts w:ascii="仿宋" w:eastAsia="仿宋" w:hAnsi="仿宋" w:cs="仿宋" w:hint="eastAsia"/>
          <w:sz w:val="28"/>
          <w:lang w:eastAsia="zh-CN"/>
        </w:rPr>
      </w:pPr>
      <w:bookmarkStart w:id="7" w:name="_Toc24508"/>
      <w:r>
        <w:rPr>
          <w:rFonts w:ascii="仿宋" w:eastAsia="仿宋" w:hAnsi="仿宋" w:cs="仿宋" w:hint="eastAsia"/>
          <w:sz w:val="28"/>
          <w:lang w:eastAsia="zh-CN"/>
        </w:rPr>
        <w:t>(二)、核材料项目建设必要性分析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核材料项目建设的迫切性源于对行业发展趋势的深刻洞察。我们正处于一个行业变革的时代，科技创新、数字化转型成为企业发展的关键动力。核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核材料项目建设不仅仅是为了跟上潮流，更是为了通过技术创新推动企业的持续发展。通过引入先进的技术和解决方案，核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核材料项目的建设成为必然选择，通过提高产品质量、拓展服务领域，从而在竞争中获得更多的机会。核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核材料项目建设的必要性体现在对客户需求更精准的满足。通过核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核材料项目建设的背后是对企业持续创新的追求。只有通过不断创新，企业才能在竞争中立于不败之地。核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8625"/>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4888"/>
      <w:r>
        <w:rPr>
          <w:rFonts w:ascii="仿宋" w:eastAsia="仿宋" w:hAnsi="仿宋" w:cs="仿宋" w:hint="eastAsia"/>
          <w:lang w:eastAsia="zh-CN"/>
        </w:rPr>
        <w:t>(一)、核材料行业分析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核材料行业一直以来都是市场的关注焦点。行业内的发展趋势、竞争态势以及潜在机会都对核材料项目的推进产生深远的影响。通过深入研究行业的整体概貌，我们将更好地理解行业的核心特征，为核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核材料行业，技术一直是推动创新和发展的关键因素。我们将对当前技术趋势进行详尽分析，包括但不限于人工智能、大数据应用、先进制造技术等。这有助于核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核材料项目成功的基础。我们将对主要竞争对手进行深入研究，包括其市场份额、产品特点、市场定位等。通过全面了解竞争对手的优势和劣势，核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2402"/>
      <w:r>
        <w:rPr>
          <w:rFonts w:ascii="仿宋" w:eastAsia="仿宋" w:hAnsi="仿宋" w:cs="仿宋" w:hint="eastAsia"/>
          <w:sz w:val="28"/>
          <w:lang w:eastAsia="zh-CN"/>
        </w:rPr>
        <w:t>(二)、核材料市场分析预测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通过对市场规模的深入调研，我们将预测核材料市场未来的增长趋势。这包括市场的整体规模、各细分领域的发展趋势等。核材料项目可以根据市场的扩张速度和潜在机会，制定更符合市场需求的发展策略。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了解消费者的需求是市场分析的核心。我们将通过调查研究，深入挖掘目标消费者的需求特点、购买习惯以及对产品和服务的期望。这有助于核材料项目更好地定位目标市场，提供更符合消费者期待的解决方案。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核材料项目实施过程中需要充分考虑的因素。我们将对市场风险进行全面评估，包括但不限于政策法规风险、市场竞争风险、技术变革风险等。通过对潜在风险的深入分析，核材料项目可以制定相应的风险缓解策略，降低不确定性对核材料项目的影响。</w:t>
      </w:r>
    </w:p>
    <w:p>
      <w:pPr>
        <w:pStyle w:val="Heading1"/>
        <w:ind w:firstLine="560" w:firstLineChars="200"/>
        <w:rPr>
          <w:rFonts w:ascii="仿宋" w:eastAsia="仿宋" w:hAnsi="仿宋" w:cs="仿宋" w:hint="eastAsia"/>
          <w:sz w:val="28"/>
          <w:lang w:eastAsia="zh-CN"/>
        </w:rPr>
      </w:pPr>
      <w:bookmarkStart w:id="11" w:name="_Toc18129"/>
      <w:r>
        <w:rPr>
          <w:rFonts w:ascii="仿宋" w:eastAsia="仿宋" w:hAnsi="仿宋" w:cs="仿宋" w:hint="eastAsia"/>
          <w:sz w:val="28"/>
          <w:lang w:eastAsia="zh-CN"/>
        </w:rPr>
        <w:t>四、核材料项目绩效评估</w:t>
      </w:r>
      <w:bookmarkEnd w:id="11"/>
    </w:p>
    <w:p>
      <w:pPr>
        <w:pStyle w:val="Heading2"/>
        <w:rPr>
          <w:rFonts w:ascii="仿宋" w:eastAsia="仿宋" w:hAnsi="仿宋" w:cs="仿宋" w:hint="eastAsia"/>
          <w:lang w:eastAsia="zh-CN"/>
        </w:rPr>
      </w:pPr>
      <w:bookmarkStart w:id="12" w:name="_Toc11595"/>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在核材料项目中，我们设计了一套全面的绩效评估指标，以确保核材料项目的可控和成功交付。这些指标跨足核材料项目目标、成本、进度和质量等多个维度，为我们提供了全面洞察核材料项目的健康状况。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材料项目目标达成率是我们关注的首要指标。我们设定了明确的目标，并通过定期监测和评估，迅速发现并应对潜在的目标偏差。这为核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成本绩效是另一个核心关注点。通过实际成本与预算成本的对比分析，我们深入了解成本差异的原因，及时调整资源分配，保持核材料项目在经济效益方面的合理水平。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核材料项目进度作为关键的绩效指标之一，得到了精心的关注。我们制定了详细的核材料项目进度计划，并设立了进度符合度指标，确保实际进度与计划进度保持一致。这使我们能够快速发现和解决潜在的进度问题，保持核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核材料项目绩效的不可或缺的一环。我们引入了一系列的质量标准和客户满意度指标，以确保核材料项目交付的成果在质量上达到或超越预期水平。通过持续监测这些指标，我们努力提升核材料项目整体质量水平，为核材料项目的成功交付提供有力保障。通过这些科学且全面的绩效评估，我们能够更好地引导核材料项目的持续改进，确保核材料项目目标的顺利达成。</w:t>
      </w:r>
    </w:p>
    <w:p>
      <w:pPr>
        <w:pStyle w:val="Heading2"/>
        <w:ind w:firstLine="560" w:firstLineChars="200"/>
        <w:rPr>
          <w:rFonts w:ascii="仿宋" w:eastAsia="仿宋" w:hAnsi="仿宋" w:cs="仿宋" w:hint="eastAsia"/>
          <w:sz w:val="28"/>
          <w:lang w:eastAsia="zh-CN"/>
        </w:rPr>
      </w:pPr>
      <w:bookmarkStart w:id="13" w:name="_Toc7133"/>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绩效评估是核材料项目中的关键环节，为确保核材料项目达到预期目标，我们采用了多层次、多维度的绩效评估方法。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核材料项目的战略目标对齐，确保每个决策和行动都与核材料项目整体目标保持一致。团队会定期召开战略对齐会议，审视当前工作与核材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核材料项目进度、质量、成本和风险等方面。这些指标通过数据收集和分析，为核材料项目管理团队提供了客观的评估依据。例如，我们通过核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绩效评估不仅仅停留在核材料项目内部，还考虑了核材料项目对外部环境的影响。我们定期进行干系人满意度调查，以了解各利益相关方对核材料项目的期望和满意度，并及时做出调整。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这种多层次、多角度的绩效评估方法，使得我们能够全面了解核材料项目的运行状态，及时做出调整，确保核材料项目在不断变化的环境中保持稳健前行。</w:t>
      </w:r>
    </w:p>
    <w:p>
      <w:pPr>
        <w:pStyle w:val="Heading2"/>
        <w:ind w:firstLine="560" w:firstLineChars="200"/>
        <w:rPr>
          <w:rFonts w:ascii="仿宋" w:eastAsia="仿宋" w:hAnsi="仿宋" w:cs="仿宋" w:hint="eastAsia"/>
          <w:sz w:val="28"/>
          <w:lang w:eastAsia="zh-CN"/>
        </w:rPr>
      </w:pPr>
      <w:bookmarkStart w:id="14" w:name="_Toc27805"/>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为了确保核材料项目的有效管理和不断优化，我们采用了精心设计的绩效评估周期。这个周期旨在实现灵活、实时和全面的评估，以适应核材料项目执行中的各种挑战。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核材料项目的不同需求，分为短期、中期和长期。短期评估关注每个迭代或工作周期，以及时发现和解决当前任务中的问题。中期评估涵盖几个迭代，深入了解整体核材料项目的趋势和性能。长期评估则着眼于整个核材料项目阶段，确保核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核材料项目管理工具和协作平台，团队成员能够随时更新和分享核材料项目数据。这种实时性的反馈机制使我们能够及时察觉潜在问题，快速调整，保持核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核材料项目的决策制定密不可分。每个周期的核材料项目回顾会议成为集体总结经验、识别问题深层次原因并找到创新解决方案的平台。这种定期的反思与调整机制使核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3976"/>
      <w:r>
        <w:rPr>
          <w:rFonts w:ascii="仿宋" w:eastAsia="仿宋" w:hAnsi="仿宋" w:cs="仿宋" w:hint="eastAsia"/>
          <w:sz w:val="28"/>
          <w:lang w:eastAsia="zh-CN"/>
        </w:rPr>
        <w:t>五、核材料项目选址可行性分析</w:t>
      </w:r>
      <w:bookmarkEnd w:id="15"/>
    </w:p>
    <w:p>
      <w:pPr>
        <w:pStyle w:val="Heading2"/>
        <w:rPr>
          <w:rFonts w:ascii="仿宋" w:eastAsia="仿宋" w:hAnsi="仿宋" w:cs="仿宋" w:hint="eastAsia"/>
          <w:lang w:eastAsia="zh-CN"/>
        </w:rPr>
      </w:pPr>
      <w:bookmarkStart w:id="16" w:name="_Toc30353"/>
      <w:r>
        <w:rPr>
          <w:rFonts w:ascii="仿宋" w:eastAsia="仿宋" w:hAnsi="仿宋" w:cs="仿宋" w:hint="eastAsia"/>
          <w:lang w:eastAsia="zh-CN"/>
        </w:rPr>
        <w:t>(一)、核材料项目选址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该核材料项目选址位于XX省XX市XX区XXX街道</w:t>
      </w:r>
    </w:p>
    <w:p>
      <w:pPr>
        <w:pStyle w:val="Heading2"/>
        <w:ind w:firstLine="560" w:firstLineChars="200"/>
        <w:rPr>
          <w:rFonts w:ascii="仿宋" w:eastAsia="仿宋" w:hAnsi="仿宋" w:cs="仿宋" w:hint="eastAsia"/>
          <w:sz w:val="28"/>
          <w:lang w:eastAsia="zh-CN"/>
        </w:rPr>
      </w:pPr>
      <w:bookmarkStart w:id="17" w:name="_Toc26089"/>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核材料项目的征地面积将根据核材料项目的实际规模和需求进行精确规划。具体面积XXX平方米，旨在确保核材料项目不仅能够满足当前的发展需求，还能够预留空间以适应未来的扩展。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净用地面积是在征地面积基础上去除不可利用面积后的实际可开发用地。具体面积XXX平方米，考虑到环保、交通、安全等多方面因素，以确保核材料项目在整体利用效率上达到最优。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核材料项目计划建设的建筑总规模具体面积XXX平方米。这一规模的确定综合考虑了核材料项目的性质、规模，以及城市规划的相关要求，确保建筑布局与周边环境协调一致。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绿地率是核材料项目用地中被规划为绿地的比例。具体面积XXX平方米，旨在通过合理规划绿地，改善核材料项目周边环境，提升居民生活质量，并符合城市整体绿化规划。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容积率是用地上可以建设的建筑总体积与用地面积之比。具体面积XXX，通过合理的容积率规划，确保核材料项目建筑规模与周边环境和谐共生。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确保核材料项目选址与当地城市规划相一致，具体面积XXX平方米。通过与城市规划部门深入沟通，确保核材料项目不仅符合城市的整体发展方向，还能够融入城市的发展布局，为城市的长远发展贡献力量。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充分了解并确保核材料项目选址符合当地产业政策，具体面积XXX平方米。这包括核材料项目对当地经济的促进作用，以及对相关产业的带动效应，确保核材料项目与地方政府的产业政策保持一致，促进共赢合作。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用地总体要求必须符合环保和可持续发展的原则，具体面积XXX平方米。通过采用绿色建筑设计、节能减排等措施，确保核材料项目在建设和运营过程中对环境的影响最小化，达到可持续发展的要求。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确保核材料项目选址具备必要的公共设施配套，具体面积XXX平方米。这包括交通便利性、教育、医疗等基础设施，以提高居民生活品质，使得核材料项目选址更具吸引力。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考虑用地总体要求对当地社会稳定性的影响，具体面积XXX平方米。通过深入了解当地社区反馈，确保核材料项目的选址和建设过程对当地社会和谐稳定产生积极作用。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核材料项目选址不仅符合法规和规划，还在实际操作中具有可行性。这一全面规划将为核材料项目的成功实施提供坚实的基础，确保核材料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2057"/>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核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核材料项目的设备规划和空间设计中，我们将采取灵活设备布局的措施。设备布局将根据实际需求进行灵活设计，避免不必要的浪费。通过合理规划设备摆放位置，我们将提高设备的利用率，减少设备间距，以确保核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核材料项目内部引入共享设施的概念，例如共享会议室、办公区等。通过这种方式，我们可以减少对资源的重复建设，提高资源共享效率，从而减小核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32146"/>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核材料项目的总图布置中，我们将不同功能区域进行明确的规划，以最大程度满足核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1280"/>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https://d.book118.com/958071115113006047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131E47"/>
    <w:rsid w:val="68131E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8071115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2024-03-07T02:21:00Z</dcterms:created>
  <dcterms:modified xsi:type="dcterms:W3CDTF">2024-03-07T02:21:37Z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16183572F6F544C59C4F98AB93F870BD_11</vt:lpwstr>
  </property>
  <property fmtid="{D5CDD505-2E9C-101B-9397-08002B2CF9AE}" pid="3" name="KSOProductBuildVer">
    <vt:lpwstr>2052-12.1.0.16388</vt:lpwstr>
  </property>
</Properties>
</file>