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颜料中间体项目计划设计方案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26" w:history="1">
        <w:r>
          <w:rPr>
            <w:rFonts w:ascii="仿宋" w:eastAsia="仿宋" w:hAnsi="仿宋" w:cs="仿宋" w:hint="eastAsia"/>
            <w:lang w:eastAsia="zh-CN"/>
          </w:rPr>
          <w:t>概论</w:t>
        </w:r>
        <w:r>
          <w:tab/>
        </w:r>
        <w:r>
          <w:fldChar w:fldCharType="begin"/>
        </w:r>
        <w:r>
          <w:instrText xml:space="preserve"> PAGEREF _Toc5526 \h </w:instrText>
        </w:r>
        <w:r>
          <w:fldChar w:fldCharType="separate"/>
        </w:r>
        <w:r>
          <w:t>3</w:t>
        </w:r>
        <w:r>
          <w:fldChar w:fldCharType="end"/>
        </w:r>
      </w:hyperlink>
    </w:p>
    <w:p>
      <w:pPr>
        <w:pStyle w:val="TOC1"/>
        <w:tabs>
          <w:tab w:val="right" w:leader="dot" w:pos="8306"/>
        </w:tabs>
      </w:pPr>
      <w:hyperlink w:anchor="_Toc17612" w:history="1">
        <w:r>
          <w:rPr>
            <w:rFonts w:ascii="仿宋" w:eastAsia="仿宋" w:hAnsi="仿宋" w:cs="仿宋" w:hint="eastAsia"/>
            <w:lang w:eastAsia="zh-CN"/>
          </w:rPr>
          <w:t>一、颜料中间体项目选址可行性分析</w:t>
        </w:r>
        <w:r>
          <w:tab/>
        </w:r>
        <w:r>
          <w:fldChar w:fldCharType="begin"/>
        </w:r>
        <w:r>
          <w:instrText xml:space="preserve"> PAGEREF _Toc17612 \h </w:instrText>
        </w:r>
        <w:r>
          <w:fldChar w:fldCharType="separate"/>
        </w:r>
        <w:r>
          <w:t>3</w:t>
        </w:r>
        <w:r>
          <w:fldChar w:fldCharType="end"/>
        </w:r>
      </w:hyperlink>
    </w:p>
    <w:p>
      <w:pPr>
        <w:pStyle w:val="TOC2"/>
        <w:tabs>
          <w:tab w:val="right" w:leader="dot" w:pos="8306"/>
        </w:tabs>
      </w:pPr>
      <w:hyperlink w:anchor="_Toc29959" w:history="1">
        <w:r>
          <w:rPr>
            <w:rFonts w:ascii="仿宋" w:eastAsia="仿宋" w:hAnsi="仿宋" w:cs="仿宋" w:hint="eastAsia"/>
            <w:lang w:eastAsia="zh-CN"/>
          </w:rPr>
          <w:t>(一)、颜料中间体项目选址</w:t>
        </w:r>
        <w:r>
          <w:tab/>
        </w:r>
        <w:r>
          <w:fldChar w:fldCharType="begin"/>
        </w:r>
        <w:r>
          <w:instrText xml:space="preserve"> PAGEREF _Toc29959 \h </w:instrText>
        </w:r>
        <w:r>
          <w:fldChar w:fldCharType="separate"/>
        </w:r>
        <w:r>
          <w:t>3</w:t>
        </w:r>
        <w:r>
          <w:fldChar w:fldCharType="end"/>
        </w:r>
      </w:hyperlink>
    </w:p>
    <w:p>
      <w:pPr>
        <w:pStyle w:val="TOC2"/>
        <w:tabs>
          <w:tab w:val="right" w:leader="dot" w:pos="8306"/>
        </w:tabs>
      </w:pPr>
      <w:hyperlink w:anchor="_Toc176" w:history="1">
        <w:r>
          <w:rPr>
            <w:rFonts w:ascii="仿宋" w:eastAsia="仿宋" w:hAnsi="仿宋" w:cs="仿宋" w:hint="eastAsia"/>
            <w:lang w:eastAsia="zh-CN"/>
          </w:rPr>
          <w:t>(二)、用地控制指标</w:t>
        </w:r>
        <w:r>
          <w:tab/>
        </w:r>
        <w:r>
          <w:fldChar w:fldCharType="begin"/>
        </w:r>
        <w:r>
          <w:instrText xml:space="preserve"> PAGEREF _Toc176 \h </w:instrText>
        </w:r>
        <w:r>
          <w:fldChar w:fldCharType="separate"/>
        </w:r>
        <w:r>
          <w:t>3</w:t>
        </w:r>
        <w:r>
          <w:fldChar w:fldCharType="end"/>
        </w:r>
      </w:hyperlink>
    </w:p>
    <w:p>
      <w:pPr>
        <w:pStyle w:val="TOC2"/>
        <w:tabs>
          <w:tab w:val="right" w:leader="dot" w:pos="8306"/>
        </w:tabs>
      </w:pPr>
      <w:hyperlink w:anchor="_Toc18135" w:history="1">
        <w:r>
          <w:rPr>
            <w:rFonts w:ascii="仿宋" w:eastAsia="仿宋" w:hAnsi="仿宋" w:cs="仿宋" w:hint="eastAsia"/>
            <w:lang w:eastAsia="zh-CN"/>
          </w:rPr>
          <w:t>(三)、节约用地措施</w:t>
        </w:r>
        <w:r>
          <w:tab/>
        </w:r>
        <w:r>
          <w:fldChar w:fldCharType="begin"/>
        </w:r>
        <w:r>
          <w:instrText xml:space="preserve"> PAGEREF _Toc18135 \h </w:instrText>
        </w:r>
        <w:r>
          <w:fldChar w:fldCharType="separate"/>
        </w:r>
        <w:r>
          <w:t>5</w:t>
        </w:r>
        <w:r>
          <w:fldChar w:fldCharType="end"/>
        </w:r>
      </w:hyperlink>
    </w:p>
    <w:p>
      <w:pPr>
        <w:pStyle w:val="TOC2"/>
        <w:tabs>
          <w:tab w:val="right" w:leader="dot" w:pos="8306"/>
        </w:tabs>
      </w:pPr>
      <w:hyperlink w:anchor="_Toc15979" w:history="1">
        <w:r>
          <w:rPr>
            <w:rFonts w:ascii="仿宋" w:eastAsia="仿宋" w:hAnsi="仿宋" w:cs="仿宋" w:hint="eastAsia"/>
            <w:lang w:eastAsia="zh-CN"/>
          </w:rPr>
          <w:t>(四)、总图布置方案</w:t>
        </w:r>
        <w:r>
          <w:tab/>
        </w:r>
        <w:r>
          <w:fldChar w:fldCharType="begin"/>
        </w:r>
        <w:r>
          <w:instrText xml:space="preserve"> PAGEREF _Toc15979 \h </w:instrText>
        </w:r>
        <w:r>
          <w:fldChar w:fldCharType="separate"/>
        </w:r>
        <w:r>
          <w:t>6</w:t>
        </w:r>
        <w:r>
          <w:fldChar w:fldCharType="end"/>
        </w:r>
      </w:hyperlink>
    </w:p>
    <w:p>
      <w:pPr>
        <w:pStyle w:val="TOC2"/>
        <w:tabs>
          <w:tab w:val="right" w:leader="dot" w:pos="8306"/>
        </w:tabs>
      </w:pPr>
      <w:hyperlink w:anchor="_Toc10566" w:history="1">
        <w:r>
          <w:rPr>
            <w:rFonts w:ascii="仿宋" w:eastAsia="仿宋" w:hAnsi="仿宋" w:cs="仿宋" w:hint="eastAsia"/>
            <w:lang w:eastAsia="zh-CN"/>
          </w:rPr>
          <w:t>(五)、选址综合评价</w:t>
        </w:r>
        <w:r>
          <w:tab/>
        </w:r>
        <w:r>
          <w:fldChar w:fldCharType="begin"/>
        </w:r>
        <w:r>
          <w:instrText xml:space="preserve"> PAGEREF _Toc10566 \h </w:instrText>
        </w:r>
        <w:r>
          <w:fldChar w:fldCharType="separate"/>
        </w:r>
        <w:r>
          <w:t>7</w:t>
        </w:r>
        <w:r>
          <w:fldChar w:fldCharType="end"/>
        </w:r>
      </w:hyperlink>
    </w:p>
    <w:p>
      <w:pPr>
        <w:pStyle w:val="TOC1"/>
        <w:tabs>
          <w:tab w:val="right" w:leader="dot" w:pos="8306"/>
        </w:tabs>
      </w:pPr>
      <w:hyperlink w:anchor="_Toc9439" w:history="1">
        <w:r>
          <w:rPr>
            <w:rFonts w:ascii="仿宋" w:eastAsia="仿宋" w:hAnsi="仿宋" w:cs="仿宋" w:hint="eastAsia"/>
            <w:lang w:eastAsia="zh-CN"/>
          </w:rPr>
          <w:t>二、颜料中间体项目文档管理</w:t>
        </w:r>
        <w:r>
          <w:tab/>
        </w:r>
        <w:r>
          <w:fldChar w:fldCharType="begin"/>
        </w:r>
        <w:r>
          <w:instrText xml:space="preserve"> PAGEREF _Toc9439 \h </w:instrText>
        </w:r>
        <w:r>
          <w:fldChar w:fldCharType="separate"/>
        </w:r>
        <w:r>
          <w:t>8</w:t>
        </w:r>
        <w:r>
          <w:fldChar w:fldCharType="end"/>
        </w:r>
      </w:hyperlink>
    </w:p>
    <w:p>
      <w:pPr>
        <w:pStyle w:val="TOC2"/>
        <w:tabs>
          <w:tab w:val="right" w:leader="dot" w:pos="8306"/>
        </w:tabs>
      </w:pPr>
      <w:hyperlink w:anchor="_Toc10953" w:history="1">
        <w:r>
          <w:rPr>
            <w:rFonts w:ascii="仿宋" w:eastAsia="仿宋" w:hAnsi="仿宋" w:cs="仿宋" w:hint="eastAsia"/>
            <w:lang w:eastAsia="zh-CN"/>
          </w:rPr>
          <w:t>(一)、文档编制与审查</w:t>
        </w:r>
        <w:r>
          <w:tab/>
        </w:r>
        <w:r>
          <w:fldChar w:fldCharType="begin"/>
        </w:r>
        <w:r>
          <w:instrText xml:space="preserve"> PAGEREF _Toc10953 \h </w:instrText>
        </w:r>
        <w:r>
          <w:fldChar w:fldCharType="separate"/>
        </w:r>
        <w:r>
          <w:t>8</w:t>
        </w:r>
        <w:r>
          <w:fldChar w:fldCharType="end"/>
        </w:r>
      </w:hyperlink>
    </w:p>
    <w:p>
      <w:pPr>
        <w:pStyle w:val="TOC2"/>
        <w:tabs>
          <w:tab w:val="right" w:leader="dot" w:pos="8306"/>
        </w:tabs>
      </w:pPr>
      <w:hyperlink w:anchor="_Toc26465" w:history="1">
        <w:r>
          <w:rPr>
            <w:rFonts w:ascii="仿宋" w:eastAsia="仿宋" w:hAnsi="仿宋" w:cs="仿宋" w:hint="eastAsia"/>
            <w:lang w:eastAsia="zh-CN"/>
          </w:rPr>
          <w:t>(二)、文档发布与分发</w:t>
        </w:r>
        <w:r>
          <w:tab/>
        </w:r>
        <w:r>
          <w:fldChar w:fldCharType="begin"/>
        </w:r>
        <w:r>
          <w:instrText xml:space="preserve"> PAGEREF _Toc26465 \h </w:instrText>
        </w:r>
        <w:r>
          <w:fldChar w:fldCharType="separate"/>
        </w:r>
        <w:r>
          <w:t>10</w:t>
        </w:r>
        <w:r>
          <w:fldChar w:fldCharType="end"/>
        </w:r>
      </w:hyperlink>
    </w:p>
    <w:p>
      <w:pPr>
        <w:pStyle w:val="TOC2"/>
        <w:tabs>
          <w:tab w:val="right" w:leader="dot" w:pos="8306"/>
        </w:tabs>
      </w:pPr>
      <w:hyperlink w:anchor="_Toc23878" w:history="1">
        <w:r>
          <w:rPr>
            <w:rFonts w:ascii="仿宋" w:eastAsia="仿宋" w:hAnsi="仿宋" w:cs="仿宋" w:hint="eastAsia"/>
            <w:lang w:eastAsia="zh-CN"/>
          </w:rPr>
          <w:t>(三)、文档存档与归档</w:t>
        </w:r>
        <w:r>
          <w:tab/>
        </w:r>
        <w:r>
          <w:fldChar w:fldCharType="begin"/>
        </w:r>
        <w:r>
          <w:instrText xml:space="preserve"> PAGEREF _Toc23878 \h </w:instrText>
        </w:r>
        <w:r>
          <w:fldChar w:fldCharType="separate"/>
        </w:r>
        <w:r>
          <w:t>10</w:t>
        </w:r>
        <w:r>
          <w:fldChar w:fldCharType="end"/>
        </w:r>
      </w:hyperlink>
    </w:p>
    <w:p>
      <w:pPr>
        <w:pStyle w:val="TOC1"/>
        <w:tabs>
          <w:tab w:val="right" w:leader="dot" w:pos="8306"/>
        </w:tabs>
      </w:pPr>
      <w:hyperlink w:anchor="_Toc29819" w:history="1">
        <w:r>
          <w:rPr>
            <w:rFonts w:ascii="仿宋" w:eastAsia="仿宋" w:hAnsi="仿宋" w:cs="仿宋" w:hint="eastAsia"/>
            <w:lang w:eastAsia="zh-CN"/>
          </w:rPr>
          <w:t>三、市场分析、调研</w:t>
        </w:r>
        <w:r>
          <w:tab/>
        </w:r>
        <w:r>
          <w:fldChar w:fldCharType="begin"/>
        </w:r>
        <w:r>
          <w:instrText xml:space="preserve"> PAGEREF _Toc29819 \h </w:instrText>
        </w:r>
        <w:r>
          <w:fldChar w:fldCharType="separate"/>
        </w:r>
        <w:r>
          <w:t>12</w:t>
        </w:r>
        <w:r>
          <w:fldChar w:fldCharType="end"/>
        </w:r>
      </w:hyperlink>
    </w:p>
    <w:p>
      <w:pPr>
        <w:pStyle w:val="TOC2"/>
        <w:tabs>
          <w:tab w:val="right" w:leader="dot" w:pos="8306"/>
        </w:tabs>
      </w:pPr>
      <w:hyperlink w:anchor="_Toc4189" w:history="1">
        <w:r>
          <w:rPr>
            <w:rFonts w:ascii="仿宋" w:eastAsia="仿宋" w:hAnsi="仿宋" w:cs="仿宋" w:hint="eastAsia"/>
            <w:lang w:eastAsia="zh-CN"/>
          </w:rPr>
          <w:t>(一)、颜料中间体行业分析</w:t>
        </w:r>
        <w:r>
          <w:tab/>
        </w:r>
        <w:r>
          <w:fldChar w:fldCharType="begin"/>
        </w:r>
        <w:r>
          <w:instrText xml:space="preserve"> PAGEREF _Toc4189 \h </w:instrText>
        </w:r>
        <w:r>
          <w:fldChar w:fldCharType="separate"/>
        </w:r>
        <w:r>
          <w:t>12</w:t>
        </w:r>
        <w:r>
          <w:fldChar w:fldCharType="end"/>
        </w:r>
      </w:hyperlink>
    </w:p>
    <w:p>
      <w:pPr>
        <w:pStyle w:val="TOC2"/>
        <w:tabs>
          <w:tab w:val="right" w:leader="dot" w:pos="8306"/>
        </w:tabs>
      </w:pPr>
      <w:hyperlink w:anchor="_Toc29607" w:history="1">
        <w:r>
          <w:rPr>
            <w:rFonts w:ascii="仿宋" w:eastAsia="仿宋" w:hAnsi="仿宋" w:cs="仿宋" w:hint="eastAsia"/>
            <w:lang w:eastAsia="zh-CN"/>
          </w:rPr>
          <w:t>(二)、颜料中间体市场分析预测</w:t>
        </w:r>
        <w:r>
          <w:tab/>
        </w:r>
        <w:r>
          <w:fldChar w:fldCharType="begin"/>
        </w:r>
        <w:r>
          <w:instrText xml:space="preserve"> PAGEREF _Toc29607 \h </w:instrText>
        </w:r>
        <w:r>
          <w:fldChar w:fldCharType="separate"/>
        </w:r>
        <w:r>
          <w:t>12</w:t>
        </w:r>
        <w:r>
          <w:fldChar w:fldCharType="end"/>
        </w:r>
      </w:hyperlink>
    </w:p>
    <w:p>
      <w:pPr>
        <w:pStyle w:val="TOC1"/>
        <w:tabs>
          <w:tab w:val="right" w:leader="dot" w:pos="8306"/>
        </w:tabs>
      </w:pPr>
      <w:hyperlink w:anchor="_Toc21161" w:history="1">
        <w:r>
          <w:rPr>
            <w:rFonts w:ascii="仿宋" w:eastAsia="仿宋" w:hAnsi="仿宋" w:cs="仿宋" w:hint="eastAsia"/>
            <w:lang w:eastAsia="zh-CN"/>
          </w:rPr>
          <w:t>四、产品规划分析</w:t>
        </w:r>
        <w:r>
          <w:tab/>
        </w:r>
        <w:r>
          <w:fldChar w:fldCharType="begin"/>
        </w:r>
        <w:r>
          <w:instrText xml:space="preserve"> PAGEREF _Toc21161 \h </w:instrText>
        </w:r>
        <w:r>
          <w:fldChar w:fldCharType="separate"/>
        </w:r>
        <w:r>
          <w:t>13</w:t>
        </w:r>
        <w:r>
          <w:fldChar w:fldCharType="end"/>
        </w:r>
      </w:hyperlink>
    </w:p>
    <w:p>
      <w:pPr>
        <w:pStyle w:val="TOC2"/>
        <w:tabs>
          <w:tab w:val="right" w:leader="dot" w:pos="8306"/>
        </w:tabs>
      </w:pPr>
      <w:hyperlink w:anchor="_Toc20977" w:history="1">
        <w:r>
          <w:rPr>
            <w:rFonts w:ascii="仿宋" w:eastAsia="仿宋" w:hAnsi="仿宋" w:cs="仿宋" w:hint="eastAsia"/>
            <w:lang w:eastAsia="zh-CN"/>
          </w:rPr>
          <w:t>(一)、产品规划</w:t>
        </w:r>
        <w:r>
          <w:tab/>
        </w:r>
        <w:r>
          <w:fldChar w:fldCharType="begin"/>
        </w:r>
        <w:r>
          <w:instrText xml:space="preserve"> PAGEREF _Toc20977 \h </w:instrText>
        </w:r>
        <w:r>
          <w:fldChar w:fldCharType="separate"/>
        </w:r>
        <w:r>
          <w:t>13</w:t>
        </w:r>
        <w:r>
          <w:fldChar w:fldCharType="end"/>
        </w:r>
      </w:hyperlink>
    </w:p>
    <w:p>
      <w:pPr>
        <w:pStyle w:val="TOC2"/>
        <w:tabs>
          <w:tab w:val="right" w:leader="dot" w:pos="8306"/>
        </w:tabs>
      </w:pPr>
      <w:hyperlink w:anchor="_Toc6754" w:history="1">
        <w:r>
          <w:rPr>
            <w:rFonts w:ascii="仿宋" w:eastAsia="仿宋" w:hAnsi="仿宋" w:cs="仿宋" w:hint="eastAsia"/>
            <w:lang w:eastAsia="zh-CN"/>
          </w:rPr>
          <w:t>(二)、建设规模</w:t>
        </w:r>
        <w:r>
          <w:tab/>
        </w:r>
        <w:r>
          <w:fldChar w:fldCharType="begin"/>
        </w:r>
        <w:r>
          <w:instrText xml:space="preserve"> PAGEREF _Toc6754 \h </w:instrText>
        </w:r>
        <w:r>
          <w:fldChar w:fldCharType="separate"/>
        </w:r>
        <w:r>
          <w:t>14</w:t>
        </w:r>
        <w:r>
          <w:fldChar w:fldCharType="end"/>
        </w:r>
      </w:hyperlink>
    </w:p>
    <w:p>
      <w:pPr>
        <w:pStyle w:val="TOC1"/>
        <w:tabs>
          <w:tab w:val="right" w:leader="dot" w:pos="8306"/>
        </w:tabs>
      </w:pPr>
      <w:hyperlink w:anchor="_Toc23716" w:history="1">
        <w:r>
          <w:rPr>
            <w:rFonts w:ascii="仿宋" w:eastAsia="仿宋" w:hAnsi="仿宋" w:cs="仿宋" w:hint="eastAsia"/>
            <w:lang w:eastAsia="zh-CN"/>
          </w:rPr>
          <w:t>五、颜料中间体项目危机管理</w:t>
        </w:r>
        <w:r>
          <w:tab/>
        </w:r>
        <w:r>
          <w:fldChar w:fldCharType="begin"/>
        </w:r>
        <w:r>
          <w:instrText xml:space="preserve"> PAGEREF _Toc23716 \h </w:instrText>
        </w:r>
        <w:r>
          <w:fldChar w:fldCharType="separate"/>
        </w:r>
        <w:r>
          <w:t>15</w:t>
        </w:r>
        <w:r>
          <w:fldChar w:fldCharType="end"/>
        </w:r>
      </w:hyperlink>
    </w:p>
    <w:p>
      <w:pPr>
        <w:pStyle w:val="TOC2"/>
        <w:tabs>
          <w:tab w:val="right" w:leader="dot" w:pos="8306"/>
        </w:tabs>
      </w:pPr>
      <w:hyperlink w:anchor="_Toc14286" w:history="1">
        <w:r>
          <w:rPr>
            <w:rFonts w:ascii="仿宋" w:eastAsia="仿宋" w:hAnsi="仿宋" w:cs="仿宋" w:hint="eastAsia"/>
            <w:lang w:eastAsia="zh-CN"/>
          </w:rPr>
          <w:t>(一)、危机预警与识别</w:t>
        </w:r>
        <w:r>
          <w:tab/>
        </w:r>
        <w:r>
          <w:fldChar w:fldCharType="begin"/>
        </w:r>
        <w:r>
          <w:instrText xml:space="preserve"> PAGEREF _Toc14286 \h </w:instrText>
        </w:r>
        <w:r>
          <w:fldChar w:fldCharType="separate"/>
        </w:r>
        <w:r>
          <w:t>15</w:t>
        </w:r>
        <w:r>
          <w:fldChar w:fldCharType="end"/>
        </w:r>
      </w:hyperlink>
    </w:p>
    <w:p>
      <w:pPr>
        <w:pStyle w:val="TOC2"/>
        <w:tabs>
          <w:tab w:val="right" w:leader="dot" w:pos="8306"/>
        </w:tabs>
      </w:pPr>
      <w:hyperlink w:anchor="_Toc8816" w:history="1">
        <w:r>
          <w:rPr>
            <w:rFonts w:ascii="仿宋" w:eastAsia="仿宋" w:hAnsi="仿宋" w:cs="仿宋" w:hint="eastAsia"/>
            <w:lang w:eastAsia="zh-CN"/>
          </w:rPr>
          <w:t>(二)、危机应对与恢复</w:t>
        </w:r>
        <w:r>
          <w:tab/>
        </w:r>
        <w:r>
          <w:fldChar w:fldCharType="begin"/>
        </w:r>
        <w:r>
          <w:instrText xml:space="preserve"> PAGEREF _Toc8816 \h </w:instrText>
        </w:r>
        <w:r>
          <w:fldChar w:fldCharType="separate"/>
        </w:r>
        <w:r>
          <w:t>16</w:t>
        </w:r>
        <w:r>
          <w:fldChar w:fldCharType="end"/>
        </w:r>
      </w:hyperlink>
    </w:p>
    <w:p>
      <w:pPr>
        <w:pStyle w:val="TOC1"/>
        <w:tabs>
          <w:tab w:val="right" w:leader="dot" w:pos="8306"/>
        </w:tabs>
      </w:pPr>
      <w:hyperlink w:anchor="_Toc2135" w:history="1">
        <w:r>
          <w:rPr>
            <w:rFonts w:ascii="仿宋" w:eastAsia="仿宋" w:hAnsi="仿宋" w:cs="仿宋" w:hint="eastAsia"/>
            <w:lang w:eastAsia="zh-CN"/>
          </w:rPr>
          <w:t>六、颜料中间体项目建设单位说明</w:t>
        </w:r>
        <w:r>
          <w:tab/>
        </w:r>
        <w:r>
          <w:fldChar w:fldCharType="begin"/>
        </w:r>
        <w:r>
          <w:instrText xml:space="preserve"> PAGEREF _Toc2135 \h </w:instrText>
        </w:r>
        <w:r>
          <w:fldChar w:fldCharType="separate"/>
        </w:r>
        <w:r>
          <w:t>18</w:t>
        </w:r>
        <w:r>
          <w:fldChar w:fldCharType="end"/>
        </w:r>
      </w:hyperlink>
    </w:p>
    <w:p>
      <w:pPr>
        <w:pStyle w:val="TOC2"/>
        <w:tabs>
          <w:tab w:val="right" w:leader="dot" w:pos="8306"/>
        </w:tabs>
      </w:pPr>
      <w:hyperlink w:anchor="_Toc22187" w:history="1">
        <w:r>
          <w:rPr>
            <w:rFonts w:ascii="仿宋" w:eastAsia="仿宋" w:hAnsi="仿宋" w:cs="仿宋" w:hint="eastAsia"/>
            <w:lang w:eastAsia="zh-CN"/>
          </w:rPr>
          <w:t>(一)、颜料中间体项目承办单位基本情况</w:t>
        </w:r>
        <w:r>
          <w:tab/>
        </w:r>
        <w:r>
          <w:fldChar w:fldCharType="begin"/>
        </w:r>
        <w:r>
          <w:instrText xml:space="preserve"> PAGEREF _Toc22187 \h </w:instrText>
        </w:r>
        <w:r>
          <w:fldChar w:fldCharType="separate"/>
        </w:r>
        <w:r>
          <w:t>18</w:t>
        </w:r>
        <w:r>
          <w:fldChar w:fldCharType="end"/>
        </w:r>
      </w:hyperlink>
    </w:p>
    <w:p>
      <w:pPr>
        <w:pStyle w:val="TOC2"/>
        <w:tabs>
          <w:tab w:val="right" w:leader="dot" w:pos="8306"/>
        </w:tabs>
      </w:pPr>
      <w:hyperlink w:anchor="_Toc22343" w:history="1">
        <w:r>
          <w:rPr>
            <w:rFonts w:ascii="仿宋" w:eastAsia="仿宋" w:hAnsi="仿宋" w:cs="仿宋" w:hint="eastAsia"/>
            <w:lang w:eastAsia="zh-CN"/>
          </w:rPr>
          <w:t>(二)、公司经济效益分析</w:t>
        </w:r>
        <w:r>
          <w:tab/>
        </w:r>
        <w:r>
          <w:fldChar w:fldCharType="begin"/>
        </w:r>
        <w:r>
          <w:instrText xml:space="preserve"> PAGEREF _Toc22343 \h </w:instrText>
        </w:r>
        <w:r>
          <w:fldChar w:fldCharType="separate"/>
        </w:r>
        <w:r>
          <w:t>18</w:t>
        </w:r>
        <w:r>
          <w:fldChar w:fldCharType="end"/>
        </w:r>
      </w:hyperlink>
    </w:p>
    <w:p>
      <w:pPr>
        <w:pStyle w:val="TOC1"/>
        <w:tabs>
          <w:tab w:val="right" w:leader="dot" w:pos="8306"/>
        </w:tabs>
      </w:pPr>
      <w:hyperlink w:anchor="_Toc3988" w:history="1">
        <w:r>
          <w:rPr>
            <w:rFonts w:ascii="仿宋" w:eastAsia="仿宋" w:hAnsi="仿宋" w:cs="仿宋" w:hint="eastAsia"/>
            <w:lang w:eastAsia="zh-CN"/>
          </w:rPr>
          <w:t>七、颜料中间体项目人力资源培养与发展</w:t>
        </w:r>
        <w:r>
          <w:tab/>
        </w:r>
        <w:r>
          <w:fldChar w:fldCharType="begin"/>
        </w:r>
        <w:r>
          <w:instrText xml:space="preserve"> PAGEREF _Toc3988 \h </w:instrText>
        </w:r>
        <w:r>
          <w:fldChar w:fldCharType="separate"/>
        </w:r>
        <w:r>
          <w:t>19</w:t>
        </w:r>
        <w:r>
          <w:fldChar w:fldCharType="end"/>
        </w:r>
      </w:hyperlink>
    </w:p>
    <w:p>
      <w:pPr>
        <w:pStyle w:val="TOC2"/>
        <w:tabs>
          <w:tab w:val="right" w:leader="dot" w:pos="8306"/>
        </w:tabs>
      </w:pPr>
      <w:hyperlink w:anchor="_Toc381" w:history="1">
        <w:r>
          <w:rPr>
            <w:rFonts w:ascii="仿宋" w:eastAsia="仿宋" w:hAnsi="仿宋" w:cs="仿宋" w:hint="eastAsia"/>
            <w:lang w:eastAsia="zh-CN"/>
          </w:rPr>
          <w:t>(一)、人才需求与规划</w:t>
        </w:r>
        <w:r>
          <w:tab/>
        </w:r>
        <w:r>
          <w:fldChar w:fldCharType="begin"/>
        </w:r>
        <w:r>
          <w:instrText xml:space="preserve"> PAGEREF _Toc381 \h </w:instrText>
        </w:r>
        <w:r>
          <w:fldChar w:fldCharType="separate"/>
        </w:r>
        <w:r>
          <w:t>19</w:t>
        </w:r>
        <w:r>
          <w:fldChar w:fldCharType="end"/>
        </w:r>
      </w:hyperlink>
    </w:p>
    <w:p>
      <w:pPr>
        <w:pStyle w:val="TOC2"/>
        <w:tabs>
          <w:tab w:val="right" w:leader="dot" w:pos="8306"/>
        </w:tabs>
      </w:pPr>
      <w:hyperlink w:anchor="_Toc16326" w:history="1">
        <w:r>
          <w:rPr>
            <w:rFonts w:ascii="仿宋" w:eastAsia="仿宋" w:hAnsi="仿宋" w:cs="仿宋" w:hint="eastAsia"/>
            <w:lang w:eastAsia="zh-CN"/>
          </w:rPr>
          <w:t>(二)、培训与发展计划</w:t>
        </w:r>
        <w:r>
          <w:tab/>
        </w:r>
        <w:r>
          <w:fldChar w:fldCharType="begin"/>
        </w:r>
        <w:r>
          <w:instrText xml:space="preserve"> PAGEREF _Toc16326 \h </w:instrText>
        </w:r>
        <w:r>
          <w:fldChar w:fldCharType="separate"/>
        </w:r>
        <w:r>
          <w:t>20</w:t>
        </w:r>
        <w:r>
          <w:fldChar w:fldCharType="end"/>
        </w:r>
      </w:hyperlink>
    </w:p>
    <w:p>
      <w:pPr>
        <w:pStyle w:val="TOC1"/>
        <w:tabs>
          <w:tab w:val="right" w:leader="dot" w:pos="8306"/>
        </w:tabs>
      </w:pPr>
      <w:hyperlink w:anchor="_Toc23438" w:history="1">
        <w:r>
          <w:rPr>
            <w:rFonts w:ascii="仿宋" w:eastAsia="仿宋" w:hAnsi="仿宋" w:cs="仿宋" w:hint="eastAsia"/>
            <w:lang w:eastAsia="zh-CN"/>
          </w:rPr>
          <w:t>八、颜料中间体项目风险管理</w:t>
        </w:r>
        <w:r>
          <w:tab/>
        </w:r>
        <w:r>
          <w:fldChar w:fldCharType="begin"/>
        </w:r>
        <w:r>
          <w:instrText xml:space="preserve"> PAGEREF _Toc23438 \h </w:instrText>
        </w:r>
        <w:r>
          <w:fldChar w:fldCharType="separate"/>
        </w:r>
        <w:r>
          <w:t>20</w:t>
        </w:r>
        <w:r>
          <w:fldChar w:fldCharType="end"/>
        </w:r>
      </w:hyperlink>
    </w:p>
    <w:p>
      <w:pPr>
        <w:pStyle w:val="TOC2"/>
        <w:tabs>
          <w:tab w:val="right" w:leader="dot" w:pos="8306"/>
        </w:tabs>
      </w:pPr>
      <w:hyperlink w:anchor="_Toc3138" w:history="1">
        <w:r>
          <w:rPr>
            <w:rFonts w:ascii="仿宋" w:eastAsia="仿宋" w:hAnsi="仿宋" w:cs="仿宋" w:hint="eastAsia"/>
            <w:lang w:eastAsia="zh-CN"/>
          </w:rPr>
          <w:t>(一)、风险识别与评估</w:t>
        </w:r>
        <w:r>
          <w:tab/>
        </w:r>
        <w:r>
          <w:fldChar w:fldCharType="begin"/>
        </w:r>
        <w:r>
          <w:instrText xml:space="preserve"> PAGEREF _Toc3138 \h </w:instrText>
        </w:r>
        <w:r>
          <w:fldChar w:fldCharType="separate"/>
        </w:r>
        <w:r>
          <w:t>20</w:t>
        </w:r>
        <w:r>
          <w:fldChar w:fldCharType="end"/>
        </w:r>
      </w:hyperlink>
    </w:p>
    <w:p>
      <w:pPr>
        <w:pStyle w:val="TOC2"/>
        <w:tabs>
          <w:tab w:val="right" w:leader="dot" w:pos="8306"/>
        </w:tabs>
      </w:pPr>
      <w:hyperlink w:anchor="_Toc5681" w:history="1">
        <w:r>
          <w:rPr>
            <w:rFonts w:ascii="仿宋" w:eastAsia="仿宋" w:hAnsi="仿宋" w:cs="仿宋" w:hint="eastAsia"/>
            <w:lang w:eastAsia="zh-CN"/>
          </w:rPr>
          <w:t>(二)、风险应对策略</w:t>
        </w:r>
        <w:r>
          <w:tab/>
        </w:r>
        <w:r>
          <w:fldChar w:fldCharType="begin"/>
        </w:r>
        <w:r>
          <w:instrText xml:space="preserve"> PAGEREF _Toc5681 \h </w:instrText>
        </w:r>
        <w:r>
          <w:fldChar w:fldCharType="separate"/>
        </w:r>
        <w:r>
          <w:t>21</w:t>
        </w:r>
        <w:r>
          <w:fldChar w:fldCharType="end"/>
        </w:r>
      </w:hyperlink>
    </w:p>
    <w:p>
      <w:pPr>
        <w:pStyle w:val="TOC2"/>
        <w:tabs>
          <w:tab w:val="right" w:leader="dot" w:pos="8306"/>
        </w:tabs>
      </w:pPr>
      <w:hyperlink w:anchor="_Toc27570" w:history="1">
        <w:r>
          <w:rPr>
            <w:rFonts w:ascii="仿宋" w:eastAsia="仿宋" w:hAnsi="仿宋" w:cs="仿宋" w:hint="eastAsia"/>
            <w:lang w:eastAsia="zh-CN"/>
          </w:rPr>
          <w:t>(三)、风险监控与控制</w:t>
        </w:r>
        <w:r>
          <w:tab/>
        </w:r>
        <w:r>
          <w:fldChar w:fldCharType="begin"/>
        </w:r>
        <w:r>
          <w:instrText xml:space="preserve"> PAGEREF _Toc27570 \h </w:instrText>
        </w:r>
        <w:r>
          <w:fldChar w:fldCharType="separate"/>
        </w:r>
        <w:r>
          <w:t>23</w:t>
        </w:r>
        <w:r>
          <w:fldChar w:fldCharType="end"/>
        </w:r>
      </w:hyperlink>
    </w:p>
    <w:p>
      <w:pPr>
        <w:pStyle w:val="TOC1"/>
        <w:tabs>
          <w:tab w:val="right" w:leader="dot" w:pos="8306"/>
        </w:tabs>
      </w:pPr>
      <w:hyperlink w:anchor="_Toc31475" w:history="1">
        <w:r>
          <w:rPr>
            <w:rFonts w:ascii="仿宋" w:eastAsia="仿宋" w:hAnsi="仿宋" w:cs="仿宋" w:hint="eastAsia"/>
            <w:lang w:eastAsia="zh-CN"/>
          </w:rPr>
          <w:t>九、生产安全保护</w:t>
        </w:r>
        <w:r>
          <w:tab/>
        </w:r>
        <w:r>
          <w:fldChar w:fldCharType="begin"/>
        </w:r>
        <w:r>
          <w:instrText xml:space="preserve"> PAGEREF _Toc31475 \h </w:instrText>
        </w:r>
        <w:r>
          <w:fldChar w:fldCharType="separate"/>
        </w:r>
        <w:r>
          <w:t>24</w:t>
        </w:r>
        <w:r>
          <w:fldChar w:fldCharType="end"/>
        </w:r>
      </w:hyperlink>
    </w:p>
    <w:p>
      <w:pPr>
        <w:pStyle w:val="TOC2"/>
        <w:tabs>
          <w:tab w:val="right" w:leader="dot" w:pos="8306"/>
        </w:tabs>
      </w:pPr>
      <w:hyperlink w:anchor="_Toc8403" w:history="1">
        <w:r>
          <w:rPr>
            <w:rFonts w:ascii="仿宋" w:eastAsia="仿宋" w:hAnsi="仿宋" w:cs="仿宋" w:hint="eastAsia"/>
            <w:lang w:eastAsia="zh-CN"/>
          </w:rPr>
          <w:t>(一)、消防安全</w:t>
        </w:r>
        <w:r>
          <w:tab/>
        </w:r>
        <w:r>
          <w:fldChar w:fldCharType="begin"/>
        </w:r>
        <w:r>
          <w:instrText xml:space="preserve"> PAGEREF _Toc8403 \h </w:instrText>
        </w:r>
        <w:r>
          <w:fldChar w:fldCharType="separate"/>
        </w:r>
        <w:r>
          <w:t>24</w:t>
        </w:r>
        <w:r>
          <w:fldChar w:fldCharType="end"/>
        </w:r>
      </w:hyperlink>
    </w:p>
    <w:p>
      <w:pPr>
        <w:pStyle w:val="TOC2"/>
        <w:tabs>
          <w:tab w:val="right" w:leader="dot" w:pos="8306"/>
        </w:tabs>
      </w:pPr>
      <w:hyperlink w:anchor="_Toc27513" w:history="1">
        <w:r>
          <w:rPr>
            <w:rFonts w:ascii="仿宋" w:eastAsia="仿宋" w:hAnsi="仿宋" w:cs="仿宋" w:hint="eastAsia"/>
            <w:lang w:eastAsia="zh-CN"/>
          </w:rPr>
          <w:t>(二)、防火防爆总图布置措施</w:t>
        </w:r>
        <w:r>
          <w:tab/>
        </w:r>
        <w:r>
          <w:fldChar w:fldCharType="begin"/>
        </w:r>
        <w:r>
          <w:instrText xml:space="preserve"> PAGEREF _Toc27513 \h </w:instrText>
        </w:r>
        <w:r>
          <w:fldChar w:fldCharType="separate"/>
        </w:r>
        <w:r>
          <w:t>26</w:t>
        </w:r>
        <w:r>
          <w:fldChar w:fldCharType="end"/>
        </w:r>
      </w:hyperlink>
    </w:p>
    <w:p>
      <w:pPr>
        <w:pStyle w:val="TOC2"/>
        <w:tabs>
          <w:tab w:val="right" w:leader="dot" w:pos="8306"/>
        </w:tabs>
      </w:pPr>
      <w:hyperlink w:anchor="_Toc28970" w:history="1">
        <w:r>
          <w:rPr>
            <w:rFonts w:ascii="仿宋" w:eastAsia="仿宋" w:hAnsi="仿宋" w:cs="仿宋" w:hint="eastAsia"/>
            <w:lang w:eastAsia="zh-CN"/>
          </w:rPr>
          <w:t>(三)、自然灾害防范措施</w:t>
        </w:r>
        <w:r>
          <w:tab/>
        </w:r>
        <w:r>
          <w:fldChar w:fldCharType="begin"/>
        </w:r>
        <w:r>
          <w:instrText xml:space="preserve"> PAGEREF _Toc28970 \h </w:instrText>
        </w:r>
        <w:r>
          <w:fldChar w:fldCharType="separate"/>
        </w:r>
        <w:r>
          <w:t>26</w:t>
        </w:r>
        <w:r>
          <w:fldChar w:fldCharType="end"/>
        </w:r>
      </w:hyperlink>
    </w:p>
    <w:p>
      <w:pPr>
        <w:pStyle w:val="TOC2"/>
        <w:tabs>
          <w:tab w:val="right" w:leader="dot" w:pos="8306"/>
        </w:tabs>
      </w:pPr>
      <w:hyperlink w:anchor="_Toc8153" w:history="1">
        <w:r>
          <w:rPr>
            <w:rFonts w:ascii="仿宋" w:eastAsia="仿宋" w:hAnsi="仿宋" w:cs="仿宋" w:hint="eastAsia"/>
            <w:lang w:eastAsia="zh-CN"/>
          </w:rPr>
          <w:t>(四)、安全色及安全标志使用要求</w:t>
        </w:r>
        <w:r>
          <w:tab/>
        </w:r>
        <w:r>
          <w:fldChar w:fldCharType="begin"/>
        </w:r>
        <w:r>
          <w:instrText xml:space="preserve"> PAGEREF _Toc8153 \h </w:instrText>
        </w:r>
        <w:r>
          <w:fldChar w:fldCharType="separate"/>
        </w:r>
        <w:r>
          <w:t>27</w:t>
        </w:r>
        <w:r>
          <w:fldChar w:fldCharType="end"/>
        </w:r>
      </w:hyperlink>
    </w:p>
    <w:p>
      <w:pPr>
        <w:pStyle w:val="TOC2"/>
        <w:tabs>
          <w:tab w:val="right" w:leader="dot" w:pos="8306"/>
        </w:tabs>
      </w:pPr>
      <w:hyperlink w:anchor="_Toc17012" w:history="1">
        <w:r>
          <w:rPr>
            <w:rFonts w:ascii="仿宋" w:eastAsia="仿宋" w:hAnsi="仿宋" w:cs="仿宋" w:hint="eastAsia"/>
            <w:lang w:eastAsia="zh-CN"/>
          </w:rPr>
          <w:t>(五)、防尘防毒措施</w:t>
        </w:r>
        <w:r>
          <w:tab/>
        </w:r>
        <w:r>
          <w:fldChar w:fldCharType="begin"/>
        </w:r>
        <w:r>
          <w:instrText xml:space="preserve"> PAGEREF _Toc17012 \h </w:instrText>
        </w:r>
        <w:r>
          <w:fldChar w:fldCharType="separate"/>
        </w:r>
        <w:r>
          <w:t>28</w:t>
        </w:r>
        <w:r>
          <w:fldChar w:fldCharType="end"/>
        </w:r>
      </w:hyperlink>
    </w:p>
    <w:p>
      <w:pPr>
        <w:pStyle w:val="TOC2"/>
        <w:tabs>
          <w:tab w:val="right" w:leader="dot" w:pos="8306"/>
        </w:tabs>
      </w:pPr>
      <w:hyperlink w:anchor="_Toc17629" w:history="1">
        <w:r>
          <w:rPr>
            <w:rFonts w:ascii="仿宋" w:eastAsia="仿宋" w:hAnsi="仿宋" w:cs="仿宋" w:hint="eastAsia"/>
            <w:lang w:eastAsia="zh-CN"/>
          </w:rPr>
          <w:t>(六)、防静电、触电防护及防雷措施</w:t>
        </w:r>
        <w:r>
          <w:tab/>
        </w:r>
        <w:r>
          <w:fldChar w:fldCharType="begin"/>
        </w:r>
        <w:r>
          <w:instrText xml:space="preserve"> PAGEREF _Toc17629 \h </w:instrText>
        </w:r>
        <w:r>
          <w:fldChar w:fldCharType="separate"/>
        </w:r>
        <w:r>
          <w:t>29</w:t>
        </w:r>
        <w:r>
          <w:fldChar w:fldCharType="end"/>
        </w:r>
      </w:hyperlink>
    </w:p>
    <w:p>
      <w:pPr>
        <w:pStyle w:val="TOC2"/>
        <w:tabs>
          <w:tab w:val="right" w:leader="dot" w:pos="8306"/>
        </w:tabs>
      </w:pPr>
      <w:hyperlink w:anchor="_Toc23657" w:history="1">
        <w:r>
          <w:rPr>
            <w:rFonts w:ascii="仿宋" w:eastAsia="仿宋" w:hAnsi="仿宋" w:cs="仿宋" w:hint="eastAsia"/>
            <w:lang w:eastAsia="zh-CN"/>
          </w:rPr>
          <w:t>(七)、机械设备安全保障措施</w:t>
        </w:r>
        <w:r>
          <w:tab/>
        </w:r>
        <w:r>
          <w:fldChar w:fldCharType="begin"/>
        </w:r>
        <w:r>
          <w:instrText xml:space="preserve"> PAGEREF _Toc23657 \h </w:instrText>
        </w:r>
        <w:r>
          <w:fldChar w:fldCharType="separate"/>
        </w:r>
        <w:r>
          <w:t>31</w:t>
        </w:r>
        <w:r>
          <w:fldChar w:fldCharType="end"/>
        </w:r>
      </w:hyperlink>
    </w:p>
    <w:p>
      <w:pPr>
        <w:pStyle w:val="TOC1"/>
        <w:tabs>
          <w:tab w:val="right" w:leader="dot" w:pos="8306"/>
        </w:tabs>
      </w:pPr>
      <w:hyperlink w:anchor="_Toc24866" w:history="1">
        <w:r>
          <w:rPr>
            <w:rFonts w:ascii="仿宋" w:eastAsia="仿宋" w:hAnsi="仿宋" w:cs="仿宋" w:hint="eastAsia"/>
            <w:lang w:eastAsia="zh-CN"/>
          </w:rPr>
          <w:t>十、颜料中间体项目技术管理</w:t>
        </w:r>
        <w:r>
          <w:tab/>
        </w:r>
        <w:r>
          <w:fldChar w:fldCharType="begin"/>
        </w:r>
        <w:r>
          <w:instrText xml:space="preserve"> PAGEREF _Toc24866 \h </w:instrText>
        </w:r>
        <w:r>
          <w:fldChar w:fldCharType="separate"/>
        </w:r>
        <w:r>
          <w:t>32</w:t>
        </w:r>
        <w:r>
          <w:fldChar w:fldCharType="end"/>
        </w:r>
      </w:hyperlink>
    </w:p>
    <w:p>
      <w:pPr>
        <w:pStyle w:val="TOC2"/>
        <w:tabs>
          <w:tab w:val="right" w:leader="dot" w:pos="8306"/>
        </w:tabs>
      </w:pPr>
      <w:hyperlink w:anchor="_Toc14796" w:history="1">
        <w:r>
          <w:rPr>
            <w:rFonts w:ascii="仿宋" w:eastAsia="仿宋" w:hAnsi="仿宋" w:cs="仿宋" w:hint="eastAsia"/>
            <w:lang w:eastAsia="zh-CN"/>
          </w:rPr>
          <w:t>(一)、技术方案选用方向</w:t>
        </w:r>
        <w:r>
          <w:tab/>
        </w:r>
        <w:r>
          <w:fldChar w:fldCharType="begin"/>
        </w:r>
        <w:r>
          <w:instrText xml:space="preserve"> PAGEREF _Toc14796 \h </w:instrText>
        </w:r>
        <w:r>
          <w:fldChar w:fldCharType="separate"/>
        </w:r>
        <w:r>
          <w:t>32</w:t>
        </w:r>
        <w:r>
          <w:fldChar w:fldCharType="end"/>
        </w:r>
      </w:hyperlink>
    </w:p>
    <w:p>
      <w:pPr>
        <w:pStyle w:val="TOC2"/>
        <w:tabs>
          <w:tab w:val="right" w:leader="dot" w:pos="8306"/>
        </w:tabs>
      </w:pPr>
      <w:hyperlink w:anchor="_Toc24696" w:history="1">
        <w:r>
          <w:rPr>
            <w:rFonts w:ascii="仿宋" w:eastAsia="仿宋" w:hAnsi="仿宋" w:cs="仿宋" w:hint="eastAsia"/>
            <w:lang w:eastAsia="zh-CN"/>
          </w:rPr>
          <w:t>(二)、工艺技术方案选用原则</w:t>
        </w:r>
        <w:r>
          <w:tab/>
        </w:r>
        <w:r>
          <w:fldChar w:fldCharType="begin"/>
        </w:r>
        <w:r>
          <w:instrText xml:space="preserve"> PAGEREF _Toc24696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70" w:history="1">
        <w:r>
          <w:rPr>
            <w:rFonts w:ascii="仿宋" w:eastAsia="仿宋" w:hAnsi="仿宋" w:cs="仿宋" w:hint="eastAsia"/>
            <w:lang w:eastAsia="zh-CN"/>
          </w:rPr>
          <w:t>(三)、工艺技术方案要求</w:t>
        </w:r>
        <w:r>
          <w:tab/>
        </w:r>
        <w:r>
          <w:fldChar w:fldCharType="begin"/>
        </w:r>
        <w:r>
          <w:instrText xml:space="preserve"> PAGEREF _Toc27370 \h </w:instrText>
        </w:r>
        <w:r>
          <w:fldChar w:fldCharType="separate"/>
        </w:r>
        <w:r>
          <w:t>36</w:t>
        </w:r>
        <w:r>
          <w:fldChar w:fldCharType="end"/>
        </w:r>
      </w:hyperlink>
    </w:p>
    <w:p>
      <w:pPr>
        <w:pStyle w:val="TOC1"/>
        <w:tabs>
          <w:tab w:val="right" w:leader="dot" w:pos="8306"/>
        </w:tabs>
      </w:pPr>
      <w:hyperlink w:anchor="_Toc24296" w:history="1">
        <w:r>
          <w:rPr>
            <w:rFonts w:ascii="仿宋" w:eastAsia="仿宋" w:hAnsi="仿宋" w:cs="仿宋" w:hint="eastAsia"/>
            <w:lang w:eastAsia="zh-CN"/>
          </w:rPr>
          <w:t>十一、颜料中间体项目人力资源管理</w:t>
        </w:r>
        <w:r>
          <w:tab/>
        </w:r>
        <w:r>
          <w:fldChar w:fldCharType="begin"/>
        </w:r>
        <w:r>
          <w:instrText xml:space="preserve"> PAGEREF _Toc24296 \h </w:instrText>
        </w:r>
        <w:r>
          <w:fldChar w:fldCharType="separate"/>
        </w:r>
        <w:r>
          <w:t>38</w:t>
        </w:r>
        <w:r>
          <w:fldChar w:fldCharType="end"/>
        </w:r>
      </w:hyperlink>
    </w:p>
    <w:p>
      <w:pPr>
        <w:pStyle w:val="TOC2"/>
        <w:tabs>
          <w:tab w:val="right" w:leader="dot" w:pos="8306"/>
        </w:tabs>
      </w:pPr>
      <w:hyperlink w:anchor="_Toc23776" w:history="1">
        <w:r>
          <w:rPr>
            <w:rFonts w:ascii="仿宋" w:eastAsia="仿宋" w:hAnsi="仿宋" w:cs="仿宋" w:hint="eastAsia"/>
            <w:lang w:eastAsia="zh-CN"/>
          </w:rPr>
          <w:t>(一)、建立健全的预算管理制度</w:t>
        </w:r>
        <w:r>
          <w:tab/>
        </w:r>
        <w:r>
          <w:fldChar w:fldCharType="begin"/>
        </w:r>
        <w:r>
          <w:instrText xml:space="preserve"> PAGEREF _Toc23776 \h </w:instrText>
        </w:r>
        <w:r>
          <w:fldChar w:fldCharType="separate"/>
        </w:r>
        <w:r>
          <w:t>38</w:t>
        </w:r>
        <w:r>
          <w:fldChar w:fldCharType="end"/>
        </w:r>
      </w:hyperlink>
    </w:p>
    <w:p>
      <w:pPr>
        <w:pStyle w:val="TOC2"/>
        <w:tabs>
          <w:tab w:val="right" w:leader="dot" w:pos="8306"/>
        </w:tabs>
      </w:pPr>
      <w:hyperlink w:anchor="_Toc22862" w:history="1">
        <w:r>
          <w:rPr>
            <w:rFonts w:ascii="仿宋" w:eastAsia="仿宋" w:hAnsi="仿宋" w:cs="仿宋" w:hint="eastAsia"/>
            <w:lang w:eastAsia="zh-CN"/>
          </w:rPr>
          <w:t>(二)、加强资金流动监控</w:t>
        </w:r>
        <w:r>
          <w:tab/>
        </w:r>
        <w:r>
          <w:fldChar w:fldCharType="begin"/>
        </w:r>
        <w:r>
          <w:instrText xml:space="preserve"> PAGEREF _Toc22862 \h </w:instrText>
        </w:r>
        <w:r>
          <w:fldChar w:fldCharType="separate"/>
        </w:r>
        <w:r>
          <w:t>40</w:t>
        </w:r>
        <w:r>
          <w:fldChar w:fldCharType="end"/>
        </w:r>
      </w:hyperlink>
    </w:p>
    <w:p>
      <w:pPr>
        <w:pStyle w:val="TOC2"/>
        <w:tabs>
          <w:tab w:val="right" w:leader="dot" w:pos="8306"/>
        </w:tabs>
      </w:pPr>
      <w:hyperlink w:anchor="_Toc13426" w:history="1">
        <w:r>
          <w:rPr>
            <w:rFonts w:ascii="仿宋" w:eastAsia="仿宋" w:hAnsi="仿宋" w:cs="仿宋" w:hint="eastAsia"/>
            <w:lang w:eastAsia="zh-CN"/>
          </w:rPr>
          <w:t>(三)、制定完善的风险控制机制</w:t>
        </w:r>
        <w:r>
          <w:tab/>
        </w:r>
        <w:r>
          <w:fldChar w:fldCharType="begin"/>
        </w:r>
        <w:r>
          <w:instrText xml:space="preserve"> PAGEREF _Toc13426 \h </w:instrText>
        </w:r>
        <w:r>
          <w:fldChar w:fldCharType="separate"/>
        </w:r>
        <w:r>
          <w:t>41</w:t>
        </w:r>
        <w:r>
          <w:fldChar w:fldCharType="end"/>
        </w:r>
      </w:hyperlink>
    </w:p>
    <w:p>
      <w:pPr>
        <w:pStyle w:val="TOC2"/>
        <w:tabs>
          <w:tab w:val="right" w:leader="dot" w:pos="8306"/>
        </w:tabs>
      </w:pPr>
      <w:hyperlink w:anchor="_Toc22382" w:history="1">
        <w:r>
          <w:rPr>
            <w:rFonts w:ascii="仿宋" w:eastAsia="仿宋" w:hAnsi="仿宋" w:cs="仿宋" w:hint="eastAsia"/>
            <w:lang w:eastAsia="zh-CN"/>
          </w:rPr>
          <w:t>(四)、优化成本管理</w:t>
        </w:r>
        <w:r>
          <w:tab/>
        </w:r>
        <w:r>
          <w:fldChar w:fldCharType="begin"/>
        </w:r>
        <w:r>
          <w:instrText xml:space="preserve"> PAGEREF _Toc22382 \h </w:instrText>
        </w:r>
        <w:r>
          <w:fldChar w:fldCharType="separate"/>
        </w:r>
        <w:r>
          <w:t>42</w:t>
        </w:r>
        <w:r>
          <w:fldChar w:fldCharType="end"/>
        </w:r>
      </w:hyperlink>
    </w:p>
    <w:p>
      <w:pPr>
        <w:pStyle w:val="TOC1"/>
        <w:tabs>
          <w:tab w:val="right" w:leader="dot" w:pos="8306"/>
        </w:tabs>
      </w:pPr>
      <w:hyperlink w:anchor="_Toc8244" w:history="1">
        <w:r>
          <w:rPr>
            <w:rFonts w:ascii="仿宋" w:eastAsia="仿宋" w:hAnsi="仿宋" w:cs="仿宋" w:hint="eastAsia"/>
            <w:lang w:eastAsia="zh-CN"/>
          </w:rPr>
          <w:t>十二、颜料中间体项目社会影响</w:t>
        </w:r>
        <w:r>
          <w:tab/>
        </w:r>
        <w:r>
          <w:fldChar w:fldCharType="begin"/>
        </w:r>
        <w:r>
          <w:instrText xml:space="preserve"> PAGEREF _Toc8244 \h </w:instrText>
        </w:r>
        <w:r>
          <w:fldChar w:fldCharType="separate"/>
        </w:r>
        <w:r>
          <w:t>44</w:t>
        </w:r>
        <w:r>
          <w:fldChar w:fldCharType="end"/>
        </w:r>
      </w:hyperlink>
    </w:p>
    <w:p>
      <w:pPr>
        <w:pStyle w:val="TOC2"/>
        <w:tabs>
          <w:tab w:val="right" w:leader="dot" w:pos="8306"/>
        </w:tabs>
      </w:pPr>
      <w:hyperlink w:anchor="_Toc992" w:history="1">
        <w:r>
          <w:rPr>
            <w:rFonts w:ascii="仿宋" w:eastAsia="仿宋" w:hAnsi="仿宋" w:cs="仿宋" w:hint="eastAsia"/>
            <w:lang w:eastAsia="zh-CN"/>
          </w:rPr>
          <w:t>(一)、社会责任与义务</w:t>
        </w:r>
        <w:r>
          <w:tab/>
        </w:r>
        <w:r>
          <w:fldChar w:fldCharType="begin"/>
        </w:r>
        <w:r>
          <w:instrText xml:space="preserve"> PAGEREF _Toc992 \h </w:instrText>
        </w:r>
        <w:r>
          <w:fldChar w:fldCharType="separate"/>
        </w:r>
        <w:r>
          <w:t>44</w:t>
        </w:r>
        <w:r>
          <w:fldChar w:fldCharType="end"/>
        </w:r>
      </w:hyperlink>
    </w:p>
    <w:p>
      <w:pPr>
        <w:pStyle w:val="TOC2"/>
        <w:tabs>
          <w:tab w:val="right" w:leader="dot" w:pos="8306"/>
        </w:tabs>
      </w:pPr>
      <w:hyperlink w:anchor="_Toc25936" w:history="1">
        <w:r>
          <w:rPr>
            <w:rFonts w:ascii="仿宋" w:eastAsia="仿宋" w:hAnsi="仿宋" w:cs="仿宋" w:hint="eastAsia"/>
            <w:lang w:eastAsia="zh-CN"/>
          </w:rPr>
          <w:t>(二)、社会参与与沟通</w:t>
        </w:r>
        <w:r>
          <w:tab/>
        </w:r>
        <w:r>
          <w:fldChar w:fldCharType="begin"/>
        </w:r>
        <w:r>
          <w:instrText xml:space="preserve"> PAGEREF _Toc25936 \h </w:instrText>
        </w:r>
        <w:r>
          <w:fldChar w:fldCharType="separate"/>
        </w:r>
        <w:r>
          <w:t>44</w:t>
        </w:r>
        <w:r>
          <w:fldChar w:fldCharType="end"/>
        </w:r>
      </w:hyperlink>
    </w:p>
    <w:p>
      <w:pPr>
        <w:pStyle w:val="TOC1"/>
        <w:tabs>
          <w:tab w:val="right" w:leader="dot" w:pos="8306"/>
        </w:tabs>
      </w:pPr>
      <w:hyperlink w:anchor="_Toc2134" w:history="1">
        <w:r>
          <w:rPr>
            <w:rFonts w:ascii="仿宋" w:eastAsia="仿宋" w:hAnsi="仿宋" w:cs="仿宋" w:hint="eastAsia"/>
            <w:lang w:eastAsia="zh-CN"/>
          </w:rPr>
          <w:t>十三、颜料中间体项目工程方案分析</w:t>
        </w:r>
        <w:r>
          <w:tab/>
        </w:r>
        <w:r>
          <w:fldChar w:fldCharType="begin"/>
        </w:r>
        <w:r>
          <w:instrText xml:space="preserve"> PAGEREF _Toc2134 \h </w:instrText>
        </w:r>
        <w:r>
          <w:fldChar w:fldCharType="separate"/>
        </w:r>
        <w:r>
          <w:t>45</w:t>
        </w:r>
        <w:r>
          <w:fldChar w:fldCharType="end"/>
        </w:r>
      </w:hyperlink>
    </w:p>
    <w:p>
      <w:pPr>
        <w:pStyle w:val="TOC2"/>
        <w:tabs>
          <w:tab w:val="right" w:leader="dot" w:pos="8306"/>
        </w:tabs>
      </w:pPr>
      <w:hyperlink w:anchor="_Toc17203" w:history="1">
        <w:r>
          <w:rPr>
            <w:rFonts w:ascii="仿宋" w:eastAsia="仿宋" w:hAnsi="仿宋" w:cs="仿宋" w:hint="eastAsia"/>
            <w:lang w:eastAsia="zh-CN"/>
          </w:rPr>
          <w:t>(一)、建筑工程设计原则</w:t>
        </w:r>
        <w:r>
          <w:tab/>
        </w:r>
        <w:r>
          <w:fldChar w:fldCharType="begin"/>
        </w:r>
        <w:r>
          <w:instrText xml:space="preserve"> PAGEREF _Toc17203 \h </w:instrText>
        </w:r>
        <w:r>
          <w:fldChar w:fldCharType="separate"/>
        </w:r>
        <w:r>
          <w:t>45</w:t>
        </w:r>
        <w:r>
          <w:fldChar w:fldCharType="end"/>
        </w:r>
      </w:hyperlink>
    </w:p>
    <w:p>
      <w:pPr>
        <w:pStyle w:val="TOC2"/>
        <w:tabs>
          <w:tab w:val="right" w:leader="dot" w:pos="8306"/>
        </w:tabs>
      </w:pPr>
      <w:hyperlink w:anchor="_Toc30974" w:history="1">
        <w:r>
          <w:rPr>
            <w:rFonts w:ascii="仿宋" w:eastAsia="仿宋" w:hAnsi="仿宋" w:cs="仿宋" w:hint="eastAsia"/>
            <w:lang w:eastAsia="zh-CN"/>
          </w:rPr>
          <w:t>(二)、土建工程建设指标</w:t>
        </w:r>
        <w:r>
          <w:tab/>
        </w:r>
        <w:r>
          <w:fldChar w:fldCharType="begin"/>
        </w:r>
        <w:r>
          <w:instrText xml:space="preserve"> PAGEREF _Toc30974 \h </w:instrText>
        </w:r>
        <w:r>
          <w:fldChar w:fldCharType="separate"/>
        </w:r>
        <w:r>
          <w:t>49</w:t>
        </w:r>
        <w:r>
          <w:fldChar w:fldCharType="end"/>
        </w:r>
      </w:hyperlink>
    </w:p>
    <w:p>
      <w:pPr>
        <w:pStyle w:val="TOC1"/>
        <w:tabs>
          <w:tab w:val="right" w:leader="dot" w:pos="8306"/>
        </w:tabs>
      </w:pPr>
      <w:hyperlink w:anchor="_Toc28131" w:history="1">
        <w:r>
          <w:rPr>
            <w:rFonts w:ascii="仿宋" w:eastAsia="仿宋" w:hAnsi="仿宋" w:cs="仿宋" w:hint="eastAsia"/>
            <w:lang w:eastAsia="zh-CN"/>
          </w:rPr>
          <w:t>十四、利益相关者分析与沟通计划</w:t>
        </w:r>
        <w:r>
          <w:tab/>
        </w:r>
        <w:r>
          <w:fldChar w:fldCharType="begin"/>
        </w:r>
        <w:r>
          <w:instrText xml:space="preserve"> PAGEREF _Toc28131 \h </w:instrText>
        </w:r>
        <w:r>
          <w:fldChar w:fldCharType="separate"/>
        </w:r>
        <w:r>
          <w:t>50</w:t>
        </w:r>
        <w:r>
          <w:fldChar w:fldCharType="end"/>
        </w:r>
      </w:hyperlink>
    </w:p>
    <w:p>
      <w:pPr>
        <w:pStyle w:val="TOC2"/>
        <w:tabs>
          <w:tab w:val="right" w:leader="dot" w:pos="8306"/>
        </w:tabs>
      </w:pPr>
      <w:hyperlink w:anchor="_Toc12308" w:history="1">
        <w:r>
          <w:rPr>
            <w:rFonts w:ascii="仿宋" w:eastAsia="仿宋" w:hAnsi="仿宋" w:cs="仿宋" w:hint="eastAsia"/>
            <w:lang w:eastAsia="zh-CN"/>
          </w:rPr>
          <w:t>(一)、利益相关者分析</w:t>
        </w:r>
        <w:r>
          <w:tab/>
        </w:r>
        <w:r>
          <w:fldChar w:fldCharType="begin"/>
        </w:r>
        <w:r>
          <w:instrText xml:space="preserve"> PAGEREF _Toc12308 \h </w:instrText>
        </w:r>
        <w:r>
          <w:fldChar w:fldCharType="separate"/>
        </w:r>
        <w:r>
          <w:t>50</w:t>
        </w:r>
        <w:r>
          <w:fldChar w:fldCharType="end"/>
        </w:r>
      </w:hyperlink>
    </w:p>
    <w:p>
      <w:pPr>
        <w:pStyle w:val="TOC2"/>
        <w:tabs>
          <w:tab w:val="right" w:leader="dot" w:pos="8306"/>
        </w:tabs>
      </w:pPr>
      <w:hyperlink w:anchor="_Toc7121" w:history="1">
        <w:r>
          <w:rPr>
            <w:rFonts w:ascii="仿宋" w:eastAsia="仿宋" w:hAnsi="仿宋" w:cs="仿宋" w:hint="eastAsia"/>
            <w:lang w:eastAsia="zh-CN"/>
          </w:rPr>
          <w:t>(二)、沟通计划</w:t>
        </w:r>
        <w:r>
          <w:tab/>
        </w:r>
        <w:r>
          <w:fldChar w:fldCharType="begin"/>
        </w:r>
        <w:r>
          <w:instrText xml:space="preserve"> PAGEREF _Toc7121 \h </w:instrText>
        </w:r>
        <w:r>
          <w:fldChar w:fldCharType="separate"/>
        </w:r>
        <w:r>
          <w:t>52</w:t>
        </w:r>
        <w:r>
          <w:fldChar w:fldCharType="end"/>
        </w:r>
      </w:hyperlink>
    </w:p>
    <w:p>
      <w:pPr>
        <w:pStyle w:val="TOC1"/>
        <w:tabs>
          <w:tab w:val="right" w:leader="dot" w:pos="8306"/>
        </w:tabs>
      </w:pPr>
      <w:hyperlink w:anchor="_Toc17117" w:history="1">
        <w:r>
          <w:rPr>
            <w:rFonts w:ascii="仿宋" w:eastAsia="仿宋" w:hAnsi="仿宋" w:cs="仿宋" w:hint="eastAsia"/>
            <w:lang w:eastAsia="zh-CN"/>
          </w:rPr>
          <w:t>十五、营销与推广策略</w:t>
        </w:r>
        <w:r>
          <w:tab/>
        </w:r>
        <w:r>
          <w:fldChar w:fldCharType="begin"/>
        </w:r>
        <w:r>
          <w:instrText xml:space="preserve"> PAGEREF _Toc17117 \h </w:instrText>
        </w:r>
        <w:r>
          <w:fldChar w:fldCharType="separate"/>
        </w:r>
        <w:r>
          <w:t>53</w:t>
        </w:r>
        <w:r>
          <w:fldChar w:fldCharType="end"/>
        </w:r>
      </w:hyperlink>
    </w:p>
    <w:p>
      <w:pPr>
        <w:pStyle w:val="TOC2"/>
        <w:tabs>
          <w:tab w:val="right" w:leader="dot" w:pos="8306"/>
        </w:tabs>
      </w:pPr>
      <w:hyperlink w:anchor="_Toc19294" w:history="1">
        <w:r>
          <w:rPr>
            <w:rFonts w:ascii="仿宋" w:eastAsia="仿宋" w:hAnsi="仿宋" w:cs="仿宋" w:hint="eastAsia"/>
            <w:lang w:eastAsia="zh-CN"/>
          </w:rPr>
          <w:t>(一)、产品/服务定位与特点</w:t>
        </w:r>
        <w:r>
          <w:tab/>
        </w:r>
        <w:r>
          <w:fldChar w:fldCharType="begin"/>
        </w:r>
        <w:r>
          <w:instrText xml:space="preserve"> PAGEREF _Toc19294 \h </w:instrText>
        </w:r>
        <w:r>
          <w:fldChar w:fldCharType="separate"/>
        </w:r>
        <w:r>
          <w:t>53</w:t>
        </w:r>
        <w:r>
          <w:fldChar w:fldCharType="end"/>
        </w:r>
      </w:hyperlink>
    </w:p>
    <w:p>
      <w:pPr>
        <w:pStyle w:val="TOC2"/>
        <w:tabs>
          <w:tab w:val="right" w:leader="dot" w:pos="8306"/>
        </w:tabs>
      </w:pPr>
      <w:hyperlink w:anchor="_Toc17314" w:history="1">
        <w:r>
          <w:rPr>
            <w:rFonts w:ascii="仿宋" w:eastAsia="仿宋" w:hAnsi="仿宋" w:cs="仿宋" w:hint="eastAsia"/>
            <w:lang w:eastAsia="zh-CN"/>
          </w:rPr>
          <w:t>(二)、市场定位与竞争分析</w:t>
        </w:r>
        <w:r>
          <w:tab/>
        </w:r>
        <w:r>
          <w:fldChar w:fldCharType="begin"/>
        </w:r>
        <w:r>
          <w:instrText xml:space="preserve"> PAGEREF _Toc17314 \h </w:instrText>
        </w:r>
        <w:r>
          <w:fldChar w:fldCharType="separate"/>
        </w:r>
        <w:r>
          <w:t>54</w:t>
        </w:r>
        <w:r>
          <w:fldChar w:fldCharType="end"/>
        </w:r>
      </w:hyperlink>
    </w:p>
    <w:p>
      <w:pPr>
        <w:pStyle w:val="TOC2"/>
        <w:tabs>
          <w:tab w:val="right" w:leader="dot" w:pos="8306"/>
        </w:tabs>
      </w:pPr>
      <w:hyperlink w:anchor="_Toc17775" w:history="1">
        <w:r>
          <w:rPr>
            <w:rFonts w:ascii="仿宋" w:eastAsia="仿宋" w:hAnsi="仿宋" w:cs="仿宋" w:hint="eastAsia"/>
            <w:lang w:eastAsia="zh-CN"/>
          </w:rPr>
          <w:t>(三)、营销渠道与策略</w:t>
        </w:r>
        <w:r>
          <w:tab/>
        </w:r>
        <w:r>
          <w:fldChar w:fldCharType="begin"/>
        </w:r>
        <w:r>
          <w:instrText xml:space="preserve"> PAGEREF _Toc17775 \h </w:instrText>
        </w:r>
        <w:r>
          <w:fldChar w:fldCharType="separate"/>
        </w:r>
        <w:r>
          <w:t>55</w:t>
        </w:r>
        <w:r>
          <w:fldChar w:fldCharType="end"/>
        </w:r>
      </w:hyperlink>
    </w:p>
    <w:p>
      <w:pPr>
        <w:pStyle w:val="TOC2"/>
        <w:tabs>
          <w:tab w:val="right" w:leader="dot" w:pos="8306"/>
        </w:tabs>
      </w:pPr>
      <w:hyperlink w:anchor="_Toc24681" w:history="1">
        <w:r>
          <w:rPr>
            <w:rFonts w:ascii="仿宋" w:eastAsia="仿宋" w:hAnsi="仿宋" w:cs="仿宋" w:hint="eastAsia"/>
            <w:lang w:eastAsia="zh-CN"/>
          </w:rPr>
          <w:t>(四)、推广与宣传活动</w:t>
        </w:r>
        <w:r>
          <w:tab/>
        </w:r>
        <w:r>
          <w:fldChar w:fldCharType="begin"/>
        </w:r>
        <w:r>
          <w:instrText xml:space="preserve"> PAGEREF _Toc24681 \h </w:instrText>
        </w:r>
        <w:r>
          <w:fldChar w:fldCharType="separate"/>
        </w:r>
        <w:r>
          <w:t>56</w:t>
        </w:r>
        <w:r>
          <w:fldChar w:fldCharType="end"/>
        </w:r>
      </w:hyperlink>
    </w:p>
    <w:p>
      <w:pPr>
        <w:pStyle w:val="TOC1"/>
        <w:tabs>
          <w:tab w:val="right" w:leader="dot" w:pos="8306"/>
        </w:tabs>
      </w:pPr>
      <w:hyperlink w:anchor="_Toc19912" w:history="1">
        <w:r>
          <w:rPr>
            <w:rFonts w:ascii="仿宋" w:eastAsia="仿宋" w:hAnsi="仿宋" w:cs="仿宋" w:hint="eastAsia"/>
            <w:lang w:eastAsia="zh-CN"/>
          </w:rPr>
          <w:t>十六、颜料中间体项目实施时间节点</w:t>
        </w:r>
        <w:r>
          <w:tab/>
        </w:r>
        <w:r>
          <w:fldChar w:fldCharType="begin"/>
        </w:r>
        <w:r>
          <w:instrText xml:space="preserve"> PAGEREF _Toc19912 \h </w:instrText>
        </w:r>
        <w:r>
          <w:fldChar w:fldCharType="separate"/>
        </w:r>
        <w:r>
          <w:t>62</w:t>
        </w:r>
        <w:r>
          <w:fldChar w:fldCharType="end"/>
        </w:r>
      </w:hyperlink>
    </w:p>
    <w:p>
      <w:pPr>
        <w:pStyle w:val="TOC2"/>
        <w:tabs>
          <w:tab w:val="right" w:leader="dot" w:pos="8306"/>
        </w:tabs>
      </w:pPr>
      <w:hyperlink w:anchor="_Toc11381" w:history="1">
        <w:r>
          <w:rPr>
            <w:rFonts w:ascii="仿宋" w:eastAsia="仿宋" w:hAnsi="仿宋" w:cs="仿宋" w:hint="eastAsia"/>
            <w:lang w:eastAsia="zh-CN"/>
          </w:rPr>
          <w:t>(一)、颜料中间体项目启动阶段时间节点</w:t>
        </w:r>
        <w:r>
          <w:tab/>
        </w:r>
        <w:r>
          <w:fldChar w:fldCharType="begin"/>
        </w:r>
        <w:r>
          <w:instrText xml:space="preserve"> PAGEREF _Toc11381 \h </w:instrText>
        </w:r>
        <w:r>
          <w:fldChar w:fldCharType="separate"/>
        </w:r>
        <w:r>
          <w:t>62</w:t>
        </w:r>
        <w:r>
          <w:fldChar w:fldCharType="end"/>
        </w:r>
      </w:hyperlink>
    </w:p>
    <w:p>
      <w:pPr>
        <w:pStyle w:val="TOC2"/>
        <w:tabs>
          <w:tab w:val="right" w:leader="dot" w:pos="8306"/>
        </w:tabs>
      </w:pPr>
      <w:hyperlink w:anchor="_Toc14079" w:history="1">
        <w:r>
          <w:rPr>
            <w:rFonts w:ascii="仿宋" w:eastAsia="仿宋" w:hAnsi="仿宋" w:cs="仿宋" w:hint="eastAsia"/>
            <w:lang w:eastAsia="zh-CN"/>
          </w:rPr>
          <w:t>(二)、颜料中间体项目执行阶段时间节点</w:t>
        </w:r>
        <w:r>
          <w:tab/>
        </w:r>
        <w:r>
          <w:fldChar w:fldCharType="begin"/>
        </w:r>
        <w:r>
          <w:instrText xml:space="preserve"> PAGEREF _Toc14079 \h </w:instrText>
        </w:r>
        <w:r>
          <w:fldChar w:fldCharType="separate"/>
        </w:r>
        <w:r>
          <w:t>63</w:t>
        </w:r>
        <w:r>
          <w:fldChar w:fldCharType="end"/>
        </w:r>
      </w:hyperlink>
    </w:p>
    <w:p>
      <w:pPr>
        <w:pStyle w:val="TOC2"/>
        <w:tabs>
          <w:tab w:val="right" w:leader="dot" w:pos="8306"/>
        </w:tabs>
      </w:pPr>
      <w:hyperlink w:anchor="_Toc4828" w:history="1">
        <w:r>
          <w:rPr>
            <w:rFonts w:ascii="仿宋" w:eastAsia="仿宋" w:hAnsi="仿宋" w:cs="仿宋" w:hint="eastAsia"/>
            <w:lang w:eastAsia="zh-CN"/>
          </w:rPr>
          <w:t>(三)、颜料中间体项目完成阶段时间节点</w:t>
        </w:r>
        <w:r>
          <w:tab/>
        </w:r>
        <w:r>
          <w:fldChar w:fldCharType="begin"/>
        </w:r>
        <w:r>
          <w:instrText xml:space="preserve"> PAGEREF _Toc4828 \h </w:instrText>
        </w:r>
        <w:r>
          <w:fldChar w:fldCharType="separate"/>
        </w:r>
        <w:r>
          <w:t>64</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十七、颜料中间体项目治理与监督</w:t>
        </w:r>
        <w:r>
          <w:tab/>
        </w:r>
        <w:r>
          <w:fldChar w:fldCharType="begin"/>
        </w:r>
        <w:r>
          <w:instrText xml:space="preserve"> PAGEREF _Toc32583 \h </w:instrText>
        </w:r>
        <w:r>
          <w:fldChar w:fldCharType="separate"/>
        </w:r>
        <w:r>
          <w:t>65</w:t>
        </w:r>
        <w:r>
          <w:fldChar w:fldCharType="end"/>
        </w:r>
      </w:hyperlink>
    </w:p>
    <w:p>
      <w:pPr>
        <w:pStyle w:val="TOC2"/>
        <w:tabs>
          <w:tab w:val="right" w:leader="dot" w:pos="8306"/>
        </w:tabs>
      </w:pPr>
      <w:hyperlink w:anchor="_Toc8881" w:history="1">
        <w:r>
          <w:rPr>
            <w:rFonts w:ascii="仿宋" w:eastAsia="仿宋" w:hAnsi="仿宋" w:cs="仿宋" w:hint="eastAsia"/>
            <w:lang w:eastAsia="zh-CN"/>
          </w:rPr>
          <w:t>(一)、颜料中间体项目治理结构</w:t>
        </w:r>
        <w:r>
          <w:tab/>
        </w:r>
        <w:r>
          <w:fldChar w:fldCharType="begin"/>
        </w:r>
        <w:r>
          <w:instrText xml:space="preserve"> PAGEREF _Toc8881 \h </w:instrText>
        </w:r>
        <w:r>
          <w:fldChar w:fldCharType="separate"/>
        </w:r>
        <w:r>
          <w:t>65</w:t>
        </w:r>
        <w:r>
          <w:fldChar w:fldCharType="end"/>
        </w:r>
      </w:hyperlink>
    </w:p>
    <w:p>
      <w:pPr>
        <w:pStyle w:val="TOC2"/>
        <w:tabs>
          <w:tab w:val="right" w:leader="dot" w:pos="8306"/>
        </w:tabs>
      </w:pPr>
      <w:hyperlink w:anchor="_Toc1128" w:history="1">
        <w:r>
          <w:rPr>
            <w:rFonts w:ascii="仿宋" w:eastAsia="仿宋" w:hAnsi="仿宋" w:cs="仿宋" w:hint="eastAsia"/>
            <w:lang w:eastAsia="zh-CN"/>
          </w:rPr>
          <w:t>(二)、监督与审计</w:t>
        </w:r>
        <w:r>
          <w:tab/>
        </w:r>
        <w:r>
          <w:fldChar w:fldCharType="begin"/>
        </w:r>
        <w:r>
          <w:instrText xml:space="preserve"> PAGEREF _Toc1128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12"/>
      <w:r>
        <w:rPr>
          <w:rFonts w:ascii="仿宋" w:eastAsia="仿宋" w:hAnsi="仿宋" w:cs="仿宋" w:hint="eastAsia"/>
          <w:sz w:val="28"/>
          <w:lang w:eastAsia="zh-CN"/>
        </w:rPr>
        <w:t>一、颜料中间体项目选址可行性分析</w:t>
      </w:r>
      <w:bookmarkEnd w:id="2"/>
    </w:p>
    <w:p>
      <w:pPr>
        <w:pStyle w:val="Heading2"/>
        <w:rPr>
          <w:rFonts w:ascii="仿宋" w:eastAsia="仿宋" w:hAnsi="仿宋" w:cs="仿宋" w:hint="eastAsia"/>
          <w:lang w:eastAsia="zh-CN"/>
        </w:rPr>
      </w:pPr>
      <w:bookmarkStart w:id="3" w:name="_Toc29959"/>
      <w:r>
        <w:rPr>
          <w:rFonts w:ascii="仿宋" w:eastAsia="仿宋" w:hAnsi="仿宋" w:cs="仿宋" w:hint="eastAsia"/>
          <w:lang w:eastAsia="zh-CN"/>
        </w:rPr>
        <w:t>(一)、颜料中间体项目选址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该颜料中间体项目选址位于XX省XX市XX区XXX街道</w:t>
      </w:r>
    </w:p>
    <w:p>
      <w:pPr>
        <w:pStyle w:val="Heading2"/>
        <w:ind w:firstLine="560" w:firstLineChars="200"/>
        <w:rPr>
          <w:rFonts w:ascii="仿宋" w:eastAsia="仿宋" w:hAnsi="仿宋" w:cs="仿宋" w:hint="eastAsia"/>
          <w:sz w:val="28"/>
          <w:lang w:eastAsia="zh-CN"/>
        </w:rPr>
      </w:pPr>
      <w:bookmarkStart w:id="4" w:name="_Toc1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颜料中间体项目的征地面积将根据颜料中间体项目的实际规模和需求进行精确规划。具体面积XXX平方米，旨在确保颜料中间体项目不仅能够满足当前的发展需求，还能够预留空间以适应未来的扩展。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净用地面积是在征地面积基础上去除不可利用面积后的实际可开发用地。具体面积XXX平方米，考虑到环保、交通、安全等多方面因素，以确保颜料中间体项目在整体利用效率上达到最优。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颜料中间体项目计划建设的建筑总规模具体面积XXX平方米。这一规模的确定综合考虑了颜料中间体项目的性质、规模，以及城市规划的相关要求，确保建筑布局与周边环境协调一致。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绿地率是颜料中间体项目用地中被规划为绿地的比例。具体面积XXX平方米，旨在通过合理规划绿地，改善颜料中间体项目周边环境，提升居民生活质量，并符合城市整体绿化规划。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容积率是用地上可以建设的建筑总体积与用地面积之比。具体面积XXX，通过合理的容积率规划，确保颜料中间体项目建筑规模与周边环境和谐共生。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颜料中间体项目选址与当地城市规划相一致，具体面积XXX平方米。通过与城市规划部门深入沟通，确保颜料中间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颜料中间体项目选址符合当地产业政策，具体面积XXX平方米。这包括颜料中间体项目对当地经济的促进作用，以及对相关产业的带动效应，确保颜料中间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用地总体要求必须符合环保和可持续发展的原则，具体面积XXX平方米。通过采用绿色建筑设计、节能减排等措施，确保颜料中间体项目在建设和运营过程中对环境的影响最小化，达到可持续发展的要求。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确保颜料中间体项目选址具备必要的公共设施配套，具体面积XXX平方米。这包括交通便利性、教育、医疗等基础设施，以提高居民生活品质，使得颜料中间体项目选址更具吸引力。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考虑用地总体要求对当地社会稳定性的影响，具体面积XXX平方米。通过深入了解当地社区反馈，确保颜料中间体项目的选址和建设过程对当地社会和谐稳定产生积极作用。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颜料中间体项目选址不仅符合法规和规划，还在实际操作中具有可行性。这一全面规划将为颜料中间体项目的成功实施提供坚实的基础，确保颜料中间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颜料中间体项目的设备规划和空间设计中，我们将采取灵活设备布局的措施。设备布局将根据实际需求进行灵活设计，避免不必要的浪费。通过合理规划设备摆放位置，我们将提高设备的利用率，减少设备间距，以确保颜料中间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颜料中间体项目内部引入共享设施的概念，例如共享会议室、办公区等。通过这种方式，我们可以减少对资源的重复建设，提高资源共享效率，从而减小颜料中间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9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颜料中间体项目的总图布置中，我们将不同功能区域进行明确的规划，以最大程度满足颜料中间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5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颜料中间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颜料中间体项目对环境的影响是综合评价的重要因素之一。我们将详细考虑选址周边的自然环境、生态保护区、水源地等情况，确保颜料中间体项目的建设和运营对环境影响最小化，并符合当地的环保法规标准。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对选址的评价还需充分考虑当地政府的产业政策和法规。我们将详细了解颜料中间体项目所在地的相关政策，确保颜料中间体项目的规划和运营与当地法规相符，降低不必要的法律风险。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考虑到社会稳定性对企业运营的重要性，我们将评估选址地区的社会安全情况、劳工关系、社区反馈等方面，以确保颜料中间体项目的建设和运营不会受到社会稳定性的负面影响。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最后，我们将综合考虑用地成本，包括土地购置费用、土地开发成本等。通过对用地成本的详细评估，我们能够做出更为精确的经济效益分析，为颜料中间体项目的投资决策提供有力支持。</w:t>
      </w:r>
    </w:p>
    <w:p>
      <w:pPr>
        <w:pStyle w:val="Heading1"/>
        <w:ind w:firstLine="560" w:firstLineChars="200"/>
        <w:rPr>
          <w:rFonts w:ascii="仿宋" w:eastAsia="仿宋" w:hAnsi="仿宋" w:cs="仿宋" w:hint="eastAsia"/>
          <w:sz w:val="28"/>
          <w:lang w:eastAsia="zh-CN"/>
        </w:rPr>
      </w:pPr>
      <w:bookmarkStart w:id="8" w:name="_Toc9439"/>
      <w:r>
        <w:rPr>
          <w:rFonts w:ascii="仿宋" w:eastAsia="仿宋" w:hAnsi="仿宋" w:cs="仿宋" w:hint="eastAsia"/>
          <w:sz w:val="28"/>
          <w:lang w:eastAsia="zh-CN"/>
        </w:rPr>
        <w:t>二、颜料中间体项目文档管理</w:t>
      </w:r>
      <w:bookmarkEnd w:id="8"/>
    </w:p>
    <w:p>
      <w:pPr>
        <w:pStyle w:val="Heading2"/>
        <w:rPr>
          <w:rFonts w:ascii="仿宋" w:eastAsia="仿宋" w:hAnsi="仿宋" w:cs="仿宋" w:hint="eastAsia"/>
          <w:lang w:eastAsia="zh-CN"/>
        </w:rPr>
      </w:pPr>
      <w:bookmarkStart w:id="9" w:name="_Toc109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颜料中间体项目高度重视文档的质量和准确性，以支持颜料中间体项目的各项活动和决策。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文档的编制始于颜料中间体项目计划的初期，我们制定了详细的文档编制计划，明确了每个文档的内容、格式和编写责任人。在颜料中间体项目启动阶段，我们首先编制了颜料中间体项目章程，明确定义了颜料中间体项目的目标、范围、风险等关键要素。随后，颜料中间体项目团队根据计划陆续编制了需求文档、设计文档、测试文档等各类文档，确保颜料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颜料中间体项目管理中的重要环节，旨在确保颜料中间体项目文档符合质量标准和颜料中间体项目需求。在颜料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颜料中间体项目相关利益方和专业领域的专家对文档进行独立审查。这有助于获取更全面、客观的反馈，确保颜料中间体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颜料中间体项目在文档编制与审查方面建立了严格的管理机制，通过规范的流程和多维度的审查，确保颜料中间体项目文档的质量、准确性和可靠性，为颜料中间体项目的顺利推进提供了有力支持。</w:t>
      </w:r>
    </w:p>
    <w:p>
      <w:pPr>
        <w:pStyle w:val="Heading2"/>
        <w:ind w:firstLine="560" w:firstLineChars="200"/>
        <w:rPr>
          <w:rFonts w:ascii="仿宋" w:eastAsia="仿宋" w:hAnsi="仿宋" w:cs="仿宋" w:hint="eastAsia"/>
          <w:sz w:val="28"/>
          <w:lang w:eastAsia="zh-CN"/>
        </w:rPr>
      </w:pPr>
      <w:bookmarkStart w:id="10" w:name="_Toc264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我们通过多渠道发布文档，包括电子邮件、颜料中间体项目管理平台、内部网站等，以满足不同团队成员的偏好和需求。多渠道发布确保了信息的全面覆盖。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我们采用了精细的权限控制，确保只有授权人员可以访问敏感信息。这种安全措施保护了颜料中间体项目文档的机密性，防止了未经授权的信息泄露。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8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文档存档与归档是颜料中间体项目生命周期中一个至关重要的环节，直接关系到颜料中间体项目信息的长期保存和历史记录的完整性。在颜料中间体项目中，我们实施了一系列有效的文档存档与归档管理策略：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81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189"/>
      <w:r>
        <w:rPr>
          <w:rFonts w:ascii="仿宋" w:eastAsia="仿宋" w:hAnsi="仿宋" w:cs="仿宋" w:hint="eastAsia"/>
          <w:lang w:eastAsia="zh-CN"/>
        </w:rPr>
        <w:t>(一)、颜料中间体行业分析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行业一直以来都是市场的关注焦点。行业内的发展趋势、竞争态势以及潜在机会都对颜料中间体项目的推进产生深远的影响。通过深入研究行业的整体概貌，我们将更好地理解行业的核心特征，为颜料中间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行业，技术一直是推动创新和发展的关键因素。我们将对当前技术趋势进行详尽分析，包括但不限于人工智能、大数据应用、先进制造技术等。这有助于颜料中间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颜料中间体项目成功的基础。我们将对主要竞争对手进行深入研究，包括其市场份额、产品特点、市场定位等。通过全面了解竞争对手的优势和劣势，颜料中间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607"/>
      <w:r>
        <w:rPr>
          <w:rFonts w:ascii="仿宋" w:eastAsia="仿宋" w:hAnsi="仿宋" w:cs="仿宋" w:hint="eastAsia"/>
          <w:sz w:val="28"/>
          <w:lang w:eastAsia="zh-CN"/>
        </w:rPr>
        <w:t>(二)、颜料中间体市场分析预测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颜料中间体市场未来的增长趋势。这包括市场的整体规模、各细分领域的发展趋势等。颜料中间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颜料中间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颜料中间体项目实施过程中需要充分考虑的因素。我们将对市场风险进行全面评估，包括但不限于政策法规风险、市场竞争风险、技术变革风险等。通过对潜在风险的深入分析，颜料中间体项目可以制定相应的风险缓解策略，降低不确定性对颜料中间体项目的影响。</w:t>
      </w:r>
    </w:p>
    <w:p>
      <w:pPr>
        <w:pStyle w:val="Heading1"/>
        <w:ind w:firstLine="560" w:firstLineChars="200"/>
        <w:rPr>
          <w:rFonts w:ascii="仿宋" w:eastAsia="仿宋" w:hAnsi="仿宋" w:cs="仿宋" w:hint="eastAsia"/>
          <w:sz w:val="28"/>
          <w:lang w:eastAsia="zh-CN"/>
        </w:rPr>
      </w:pPr>
      <w:bookmarkStart w:id="15" w:name="_Toc211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97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颜料中间体项目的主要产品是XXXX，预计年产值为XXX万元。这一产品在市场中占据着重要的地位，其广泛的应用范围使得该颜料中间体项目的市场前景非常广阔。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颜料中间体项目的xxx产品作为重要的原材料之一，将在多个领域发挥关键作用。其在建筑、交通、能源等方面的广泛应用将为整个产业链提供强大的支持，形成产业协同效应。颜料中间体项目的年产值XXX万XXX万XXX万万元不仅反映了其在市场上的巨大潜力，更预示着它对国民经济的积极贡献。这种关联度高、涉及面广的产业关系，使得该颜料中间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75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总征地面积为XXXX平方米，相当于约XX.XX亩，其中净用地面积为XXXX平方米，红线范围内相当于约XX.XX亩。这一用地规模充分考虑了颜料中间体项目的建设需求，保障了颜料中间体项目在合适的空间内得以充分发展。颜料中间体项目规划的总建筑面积为XXXX平方米，其中主体工程建设占XXXX平方米，计容建筑面积达XXXX平方米。预计建筑工程的投资将达到XXXX万元，为颜料中间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计划购置的设备共计XXXX台（套），设备购置费用为XXXX万元。这一设备购置计划充分考虑到颜料中间体项目的生产需求和技术要求，确保了颜料中间体项目在生产运营中具备先进的技术装备和高效的生产能力。设备的合理配置将为颜料中间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中间体项目计划总投资为XXXX万元，预计年实现营业收入为XXXX万元。这一产能规模的设定旨在确保颜料中间体项目能够在投资与回报之间取得平衡，实现长期可持续的发展。颜料中间体项目的总投资充分考虑到各个方面的需求，包括用地建设、设备购置等多个环节，以确保颜料中间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716"/>
      <w:r>
        <w:rPr>
          <w:rFonts w:ascii="仿宋" w:eastAsia="仿宋" w:hAnsi="仿宋" w:cs="仿宋" w:hint="eastAsia"/>
          <w:sz w:val="28"/>
          <w:lang w:eastAsia="zh-CN"/>
        </w:rPr>
        <w:t>五、颜料中间体项目危机管理</w:t>
      </w:r>
      <w:bookmarkEnd w:id="18"/>
    </w:p>
    <w:p>
      <w:pPr>
        <w:pStyle w:val="Heading2"/>
        <w:rPr>
          <w:rFonts w:ascii="仿宋" w:eastAsia="仿宋" w:hAnsi="仿宋" w:cs="仿宋" w:hint="eastAsia"/>
          <w:lang w:eastAsia="zh-CN"/>
        </w:rPr>
      </w:pPr>
      <w:bookmarkStart w:id="19" w:name="_Toc1428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颜料中间体项目危机管理中，危机预警与识别是确保颜料中间体项目稳健运行的核心步骤。通过建立全面的监测机制，颜料中间体项目团队旨在及时发现和理解潜在的风险和危机因素，以便采取及时的预防和应对措施，确保颜料中间体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首先，通过深入的风险评估，颜料中间体项目团队全面分析了整个颜料中间体项目和各个阶段可能存在的威胁。这包括准确评估每个潜在风险的发生概率和可能影响的程度，为后续危机预警提供了有力支持。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颜料中间体项目团队着重于明确定义颜料中间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颜料中间体项目进展的持续监控，团队能够及时发现潜在问题并作出迅速反应。颜料中间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在这一阶段，团队的专业素养和反应速度将发挥至关重要的作用，以确保潜在危机能够在初期得到有效的处理，最大程度地减轻负面影响。通过危机预警与识别，颜料中间体项目得以更有序、可控地推进。</w:t>
      </w:r>
    </w:p>
    <w:p>
      <w:pPr>
        <w:pStyle w:val="Heading2"/>
        <w:ind w:firstLine="560" w:firstLineChars="200"/>
        <w:rPr>
          <w:rFonts w:ascii="仿宋" w:eastAsia="仿宋" w:hAnsi="仿宋" w:cs="仿宋" w:hint="eastAsia"/>
          <w:sz w:val="28"/>
          <w:lang w:eastAsia="zh-CN"/>
        </w:rPr>
      </w:pPr>
      <w:bookmarkStart w:id="20" w:name="_Toc881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在危机发生时，颜料中间体项目团队立即行动，成立了应急小组。该小组的任务是迅速制定并实施紧急应对措施，以最小化潜在损失。以下是采取的主要措施：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暂停颜料中间体项目进度：为遏制危机蔓延，颜料中间体项目暂时停止进行，以便全面评估当前状况。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资源重新分配：重新评估颜料中间体项目资源的分配，确保最大限度地减小损失。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https://d.book118.com/958071130113006047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颜料中间体项目计划设计方案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27350"/>
    <w:rsid w:val="22427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7113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2024-03-05T02:31:00Z</dcterms:created>
  <dcterms:modified xsi:type="dcterms:W3CDTF">2024-03-05T02:31:49Z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DCB53123453F4819886C4726691D79E6_11</vt:lpwstr>
  </property>
  <property fmtid="{D5CDD505-2E9C-101B-9397-08002B2CF9AE}" pid="3" name="KSOProductBuildVer">
    <vt:lpwstr>2052-12.1.0.16388</vt:lpwstr>
  </property>
</Properties>
</file>