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高分子材料项目规划设计方案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944" w:history="1">
        <w:r>
          <w:rPr>
            <w:rFonts w:ascii="仿宋" w:eastAsia="仿宋" w:hAnsi="仿宋" w:cs="仿宋" w:hint="eastAsia"/>
            <w:lang w:eastAsia="zh-CN"/>
          </w:rPr>
          <w:t>前言</w:t>
        </w:r>
        <w:r>
          <w:tab/>
        </w:r>
        <w:r>
          <w:fldChar w:fldCharType="begin"/>
        </w:r>
        <w:r>
          <w:instrText xml:space="preserve"> PAGEREF _Toc18944 \h </w:instrText>
        </w:r>
        <w:r>
          <w:fldChar w:fldCharType="separate"/>
        </w:r>
        <w:r>
          <w:t>3</w:t>
        </w:r>
        <w:r>
          <w:fldChar w:fldCharType="end"/>
        </w:r>
      </w:hyperlink>
    </w:p>
    <w:p>
      <w:pPr>
        <w:pStyle w:val="TOC1"/>
        <w:tabs>
          <w:tab w:val="right" w:leader="dot" w:pos="8306"/>
        </w:tabs>
      </w:pPr>
      <w:hyperlink w:anchor="_Toc22829" w:history="1">
        <w:r>
          <w:rPr>
            <w:rFonts w:ascii="仿宋" w:eastAsia="仿宋" w:hAnsi="仿宋" w:cs="仿宋" w:hint="eastAsia"/>
            <w:lang w:eastAsia="zh-CN"/>
          </w:rPr>
          <w:t>一、高分子材料项目建设背景及必要性分析</w:t>
        </w:r>
        <w:r>
          <w:tab/>
        </w:r>
        <w:r>
          <w:fldChar w:fldCharType="begin"/>
        </w:r>
        <w:r>
          <w:instrText xml:space="preserve"> PAGEREF _Toc22829 \h </w:instrText>
        </w:r>
        <w:r>
          <w:fldChar w:fldCharType="separate"/>
        </w:r>
        <w:r>
          <w:t>3</w:t>
        </w:r>
        <w:r>
          <w:fldChar w:fldCharType="end"/>
        </w:r>
      </w:hyperlink>
    </w:p>
    <w:p>
      <w:pPr>
        <w:pStyle w:val="TOC2"/>
        <w:tabs>
          <w:tab w:val="right" w:leader="dot" w:pos="8306"/>
        </w:tabs>
      </w:pPr>
      <w:hyperlink w:anchor="_Toc32371" w:history="1">
        <w:r>
          <w:rPr>
            <w:rFonts w:ascii="仿宋" w:eastAsia="仿宋" w:hAnsi="仿宋" w:cs="仿宋" w:hint="eastAsia"/>
            <w:lang w:eastAsia="zh-CN"/>
          </w:rPr>
          <w:t>(一)、高分子材料项目背景分析</w:t>
        </w:r>
        <w:r>
          <w:tab/>
        </w:r>
        <w:r>
          <w:fldChar w:fldCharType="begin"/>
        </w:r>
        <w:r>
          <w:instrText xml:space="preserve"> PAGEREF _Toc32371 \h </w:instrText>
        </w:r>
        <w:r>
          <w:fldChar w:fldCharType="separate"/>
        </w:r>
        <w:r>
          <w:t>3</w:t>
        </w:r>
        <w:r>
          <w:fldChar w:fldCharType="end"/>
        </w:r>
      </w:hyperlink>
    </w:p>
    <w:p>
      <w:pPr>
        <w:pStyle w:val="TOC2"/>
        <w:tabs>
          <w:tab w:val="right" w:leader="dot" w:pos="8306"/>
        </w:tabs>
      </w:pPr>
      <w:hyperlink w:anchor="_Toc15981" w:history="1">
        <w:r>
          <w:rPr>
            <w:rFonts w:ascii="仿宋" w:eastAsia="仿宋" w:hAnsi="仿宋" w:cs="仿宋" w:hint="eastAsia"/>
            <w:lang w:eastAsia="zh-CN"/>
          </w:rPr>
          <w:t>(二)、高分子材料项目建设必要性分析</w:t>
        </w:r>
        <w:r>
          <w:tab/>
        </w:r>
        <w:r>
          <w:fldChar w:fldCharType="begin"/>
        </w:r>
        <w:r>
          <w:instrText xml:space="preserve"> PAGEREF _Toc15981 \h </w:instrText>
        </w:r>
        <w:r>
          <w:fldChar w:fldCharType="separate"/>
        </w:r>
        <w:r>
          <w:t>5</w:t>
        </w:r>
        <w:r>
          <w:fldChar w:fldCharType="end"/>
        </w:r>
      </w:hyperlink>
    </w:p>
    <w:p>
      <w:pPr>
        <w:pStyle w:val="TOC1"/>
        <w:tabs>
          <w:tab w:val="right" w:leader="dot" w:pos="8306"/>
        </w:tabs>
      </w:pPr>
      <w:hyperlink w:anchor="_Toc13967" w:history="1">
        <w:r>
          <w:rPr>
            <w:rFonts w:ascii="仿宋" w:eastAsia="仿宋" w:hAnsi="仿宋" w:cs="仿宋" w:hint="eastAsia"/>
            <w:lang w:eastAsia="zh-CN"/>
          </w:rPr>
          <w:t>二、市场分析、调研</w:t>
        </w:r>
        <w:r>
          <w:tab/>
        </w:r>
        <w:r>
          <w:fldChar w:fldCharType="begin"/>
        </w:r>
        <w:r>
          <w:instrText xml:space="preserve"> PAGEREF _Toc13967 \h </w:instrText>
        </w:r>
        <w:r>
          <w:fldChar w:fldCharType="separate"/>
        </w:r>
        <w:r>
          <w:t>6</w:t>
        </w:r>
        <w:r>
          <w:fldChar w:fldCharType="end"/>
        </w:r>
      </w:hyperlink>
    </w:p>
    <w:p>
      <w:pPr>
        <w:pStyle w:val="TOC2"/>
        <w:tabs>
          <w:tab w:val="right" w:leader="dot" w:pos="8306"/>
        </w:tabs>
      </w:pPr>
      <w:hyperlink w:anchor="_Toc4012" w:history="1">
        <w:r>
          <w:rPr>
            <w:rFonts w:ascii="仿宋" w:eastAsia="仿宋" w:hAnsi="仿宋" w:cs="仿宋" w:hint="eastAsia"/>
            <w:lang w:eastAsia="zh-CN"/>
          </w:rPr>
          <w:t>(一)、高分子材料行业分析</w:t>
        </w:r>
        <w:r>
          <w:tab/>
        </w:r>
        <w:r>
          <w:fldChar w:fldCharType="begin"/>
        </w:r>
        <w:r>
          <w:instrText xml:space="preserve"> PAGEREF _Toc4012 \h </w:instrText>
        </w:r>
        <w:r>
          <w:fldChar w:fldCharType="separate"/>
        </w:r>
        <w:r>
          <w:t>6</w:t>
        </w:r>
        <w:r>
          <w:fldChar w:fldCharType="end"/>
        </w:r>
      </w:hyperlink>
    </w:p>
    <w:p>
      <w:pPr>
        <w:pStyle w:val="TOC2"/>
        <w:tabs>
          <w:tab w:val="right" w:leader="dot" w:pos="8306"/>
        </w:tabs>
      </w:pPr>
      <w:hyperlink w:anchor="_Toc17080" w:history="1">
        <w:r>
          <w:rPr>
            <w:rFonts w:ascii="仿宋" w:eastAsia="仿宋" w:hAnsi="仿宋" w:cs="仿宋" w:hint="eastAsia"/>
            <w:lang w:eastAsia="zh-CN"/>
          </w:rPr>
          <w:t>(二)、高分子材料市场分析预测</w:t>
        </w:r>
        <w:r>
          <w:tab/>
        </w:r>
        <w:r>
          <w:fldChar w:fldCharType="begin"/>
        </w:r>
        <w:r>
          <w:instrText xml:space="preserve"> PAGEREF _Toc17080 \h </w:instrText>
        </w:r>
        <w:r>
          <w:fldChar w:fldCharType="separate"/>
        </w:r>
        <w:r>
          <w:t>7</w:t>
        </w:r>
        <w:r>
          <w:fldChar w:fldCharType="end"/>
        </w:r>
      </w:hyperlink>
    </w:p>
    <w:p>
      <w:pPr>
        <w:pStyle w:val="TOC1"/>
        <w:tabs>
          <w:tab w:val="right" w:leader="dot" w:pos="8306"/>
        </w:tabs>
      </w:pPr>
      <w:hyperlink w:anchor="_Toc9624" w:history="1">
        <w:r>
          <w:rPr>
            <w:rFonts w:ascii="仿宋" w:eastAsia="仿宋" w:hAnsi="仿宋" w:cs="仿宋" w:hint="eastAsia"/>
            <w:lang w:eastAsia="zh-CN"/>
          </w:rPr>
          <w:t>三、高分子材料项目文档管理</w:t>
        </w:r>
        <w:r>
          <w:tab/>
        </w:r>
        <w:r>
          <w:fldChar w:fldCharType="begin"/>
        </w:r>
        <w:r>
          <w:instrText xml:space="preserve"> PAGEREF _Toc9624 \h </w:instrText>
        </w:r>
        <w:r>
          <w:fldChar w:fldCharType="separate"/>
        </w:r>
        <w:r>
          <w:t>8</w:t>
        </w:r>
        <w:r>
          <w:fldChar w:fldCharType="end"/>
        </w:r>
      </w:hyperlink>
    </w:p>
    <w:p>
      <w:pPr>
        <w:pStyle w:val="TOC2"/>
        <w:tabs>
          <w:tab w:val="right" w:leader="dot" w:pos="8306"/>
        </w:tabs>
      </w:pPr>
      <w:hyperlink w:anchor="_Toc9054" w:history="1">
        <w:r>
          <w:rPr>
            <w:rFonts w:ascii="仿宋" w:eastAsia="仿宋" w:hAnsi="仿宋" w:cs="仿宋" w:hint="eastAsia"/>
            <w:lang w:eastAsia="zh-CN"/>
          </w:rPr>
          <w:t>(一)、文档编制与审查</w:t>
        </w:r>
        <w:r>
          <w:tab/>
        </w:r>
        <w:r>
          <w:fldChar w:fldCharType="begin"/>
        </w:r>
        <w:r>
          <w:instrText xml:space="preserve"> PAGEREF _Toc9054 \h </w:instrText>
        </w:r>
        <w:r>
          <w:fldChar w:fldCharType="separate"/>
        </w:r>
        <w:r>
          <w:t>8</w:t>
        </w:r>
        <w:r>
          <w:fldChar w:fldCharType="end"/>
        </w:r>
      </w:hyperlink>
    </w:p>
    <w:p>
      <w:pPr>
        <w:pStyle w:val="TOC2"/>
        <w:tabs>
          <w:tab w:val="right" w:leader="dot" w:pos="8306"/>
        </w:tabs>
      </w:pPr>
      <w:hyperlink w:anchor="_Toc10127" w:history="1">
        <w:r>
          <w:rPr>
            <w:rFonts w:ascii="仿宋" w:eastAsia="仿宋" w:hAnsi="仿宋" w:cs="仿宋" w:hint="eastAsia"/>
            <w:lang w:eastAsia="zh-CN"/>
          </w:rPr>
          <w:t>(二)、文档发布与分发</w:t>
        </w:r>
        <w:r>
          <w:tab/>
        </w:r>
        <w:r>
          <w:fldChar w:fldCharType="begin"/>
        </w:r>
        <w:r>
          <w:instrText xml:space="preserve"> PAGEREF _Toc10127 \h </w:instrText>
        </w:r>
        <w:r>
          <w:fldChar w:fldCharType="separate"/>
        </w:r>
        <w:r>
          <w:t>9</w:t>
        </w:r>
        <w:r>
          <w:fldChar w:fldCharType="end"/>
        </w:r>
      </w:hyperlink>
    </w:p>
    <w:p>
      <w:pPr>
        <w:pStyle w:val="TOC2"/>
        <w:tabs>
          <w:tab w:val="right" w:leader="dot" w:pos="8306"/>
        </w:tabs>
      </w:pPr>
      <w:hyperlink w:anchor="_Toc4194" w:history="1">
        <w:r>
          <w:rPr>
            <w:rFonts w:ascii="仿宋" w:eastAsia="仿宋" w:hAnsi="仿宋" w:cs="仿宋" w:hint="eastAsia"/>
            <w:lang w:eastAsia="zh-CN"/>
          </w:rPr>
          <w:t>(三)、文档存档与归档</w:t>
        </w:r>
        <w:r>
          <w:tab/>
        </w:r>
        <w:r>
          <w:fldChar w:fldCharType="begin"/>
        </w:r>
        <w:r>
          <w:instrText xml:space="preserve"> PAGEREF _Toc4194 \h </w:instrText>
        </w:r>
        <w:r>
          <w:fldChar w:fldCharType="separate"/>
        </w:r>
        <w:r>
          <w:t>10</w:t>
        </w:r>
        <w:r>
          <w:fldChar w:fldCharType="end"/>
        </w:r>
      </w:hyperlink>
    </w:p>
    <w:p>
      <w:pPr>
        <w:pStyle w:val="TOC1"/>
        <w:tabs>
          <w:tab w:val="right" w:leader="dot" w:pos="8306"/>
        </w:tabs>
      </w:pPr>
      <w:hyperlink w:anchor="_Toc27619" w:history="1">
        <w:r>
          <w:rPr>
            <w:rFonts w:ascii="仿宋" w:eastAsia="仿宋" w:hAnsi="仿宋" w:cs="仿宋" w:hint="eastAsia"/>
            <w:lang w:eastAsia="zh-CN"/>
          </w:rPr>
          <w:t>四、高分子材料项目可持续发展</w:t>
        </w:r>
        <w:r>
          <w:tab/>
        </w:r>
        <w:r>
          <w:fldChar w:fldCharType="begin"/>
        </w:r>
        <w:r>
          <w:instrText xml:space="preserve"> PAGEREF _Toc27619 \h </w:instrText>
        </w:r>
        <w:r>
          <w:fldChar w:fldCharType="separate"/>
        </w:r>
        <w:r>
          <w:t>11</w:t>
        </w:r>
        <w:r>
          <w:fldChar w:fldCharType="end"/>
        </w:r>
      </w:hyperlink>
    </w:p>
    <w:p>
      <w:pPr>
        <w:pStyle w:val="TOC2"/>
        <w:tabs>
          <w:tab w:val="right" w:leader="dot" w:pos="8306"/>
        </w:tabs>
      </w:pPr>
      <w:hyperlink w:anchor="_Toc29926" w:history="1">
        <w:r>
          <w:rPr>
            <w:rFonts w:ascii="仿宋" w:eastAsia="仿宋" w:hAnsi="仿宋" w:cs="仿宋" w:hint="eastAsia"/>
            <w:lang w:eastAsia="zh-CN"/>
          </w:rPr>
          <w:t>(一)、可持续战略与实践</w:t>
        </w:r>
        <w:r>
          <w:tab/>
        </w:r>
        <w:r>
          <w:fldChar w:fldCharType="begin"/>
        </w:r>
        <w:r>
          <w:instrText xml:space="preserve"> PAGEREF _Toc29926 \h </w:instrText>
        </w:r>
        <w:r>
          <w:fldChar w:fldCharType="separate"/>
        </w:r>
        <w:r>
          <w:t>11</w:t>
        </w:r>
        <w:r>
          <w:fldChar w:fldCharType="end"/>
        </w:r>
      </w:hyperlink>
    </w:p>
    <w:p>
      <w:pPr>
        <w:pStyle w:val="TOC2"/>
        <w:tabs>
          <w:tab w:val="right" w:leader="dot" w:pos="8306"/>
        </w:tabs>
      </w:pPr>
      <w:hyperlink w:anchor="_Toc12026" w:history="1">
        <w:r>
          <w:rPr>
            <w:rFonts w:ascii="仿宋" w:eastAsia="仿宋" w:hAnsi="仿宋" w:cs="仿宋" w:hint="eastAsia"/>
            <w:lang w:eastAsia="zh-CN"/>
          </w:rPr>
          <w:t>(二)、环保与社会责任</w:t>
        </w:r>
        <w:r>
          <w:tab/>
        </w:r>
        <w:r>
          <w:fldChar w:fldCharType="begin"/>
        </w:r>
        <w:r>
          <w:instrText xml:space="preserve"> PAGEREF _Toc12026 \h </w:instrText>
        </w:r>
        <w:r>
          <w:fldChar w:fldCharType="separate"/>
        </w:r>
        <w:r>
          <w:t>12</w:t>
        </w:r>
        <w:r>
          <w:fldChar w:fldCharType="end"/>
        </w:r>
      </w:hyperlink>
    </w:p>
    <w:p>
      <w:pPr>
        <w:pStyle w:val="TOC1"/>
        <w:tabs>
          <w:tab w:val="right" w:leader="dot" w:pos="8306"/>
        </w:tabs>
      </w:pPr>
      <w:hyperlink w:anchor="_Toc19031" w:history="1">
        <w:r>
          <w:rPr>
            <w:rFonts w:ascii="仿宋" w:eastAsia="仿宋" w:hAnsi="仿宋" w:cs="仿宋" w:hint="eastAsia"/>
            <w:lang w:eastAsia="zh-CN"/>
          </w:rPr>
          <w:t>五、高分子材料项目建设单位说明</w:t>
        </w:r>
        <w:r>
          <w:tab/>
        </w:r>
        <w:r>
          <w:fldChar w:fldCharType="begin"/>
        </w:r>
        <w:r>
          <w:instrText xml:space="preserve"> PAGEREF _Toc19031 \h </w:instrText>
        </w:r>
        <w:r>
          <w:fldChar w:fldCharType="separate"/>
        </w:r>
        <w:r>
          <w:t>13</w:t>
        </w:r>
        <w:r>
          <w:fldChar w:fldCharType="end"/>
        </w:r>
      </w:hyperlink>
    </w:p>
    <w:p>
      <w:pPr>
        <w:pStyle w:val="TOC2"/>
        <w:tabs>
          <w:tab w:val="right" w:leader="dot" w:pos="8306"/>
        </w:tabs>
      </w:pPr>
      <w:hyperlink w:anchor="_Toc169" w:history="1">
        <w:r>
          <w:rPr>
            <w:rFonts w:ascii="仿宋" w:eastAsia="仿宋" w:hAnsi="仿宋" w:cs="仿宋" w:hint="eastAsia"/>
            <w:lang w:eastAsia="zh-CN"/>
          </w:rPr>
          <w:t>(一)、高分子材料项目承办单位基本情况</w:t>
        </w:r>
        <w:r>
          <w:tab/>
        </w:r>
        <w:r>
          <w:fldChar w:fldCharType="begin"/>
        </w:r>
        <w:r>
          <w:instrText xml:space="preserve"> PAGEREF _Toc169 \h </w:instrText>
        </w:r>
        <w:r>
          <w:fldChar w:fldCharType="separate"/>
        </w:r>
        <w:r>
          <w:t>13</w:t>
        </w:r>
        <w:r>
          <w:fldChar w:fldCharType="end"/>
        </w:r>
      </w:hyperlink>
    </w:p>
    <w:p>
      <w:pPr>
        <w:pStyle w:val="TOC2"/>
        <w:tabs>
          <w:tab w:val="right" w:leader="dot" w:pos="8306"/>
        </w:tabs>
      </w:pPr>
      <w:hyperlink w:anchor="_Toc21733" w:history="1">
        <w:r>
          <w:rPr>
            <w:rFonts w:ascii="仿宋" w:eastAsia="仿宋" w:hAnsi="仿宋" w:cs="仿宋" w:hint="eastAsia"/>
            <w:lang w:eastAsia="zh-CN"/>
          </w:rPr>
          <w:t>(二)、公司经济效益分析</w:t>
        </w:r>
        <w:r>
          <w:tab/>
        </w:r>
        <w:r>
          <w:fldChar w:fldCharType="begin"/>
        </w:r>
        <w:r>
          <w:instrText xml:space="preserve"> PAGEREF _Toc21733 \h </w:instrText>
        </w:r>
        <w:r>
          <w:fldChar w:fldCharType="separate"/>
        </w:r>
        <w:r>
          <w:t>13</w:t>
        </w:r>
        <w:r>
          <w:fldChar w:fldCharType="end"/>
        </w:r>
      </w:hyperlink>
    </w:p>
    <w:p>
      <w:pPr>
        <w:pStyle w:val="TOC1"/>
        <w:tabs>
          <w:tab w:val="right" w:leader="dot" w:pos="8306"/>
        </w:tabs>
      </w:pPr>
      <w:hyperlink w:anchor="_Toc325" w:history="1">
        <w:r>
          <w:rPr>
            <w:rFonts w:ascii="仿宋" w:eastAsia="仿宋" w:hAnsi="仿宋" w:cs="仿宋" w:hint="eastAsia"/>
            <w:lang w:eastAsia="zh-CN"/>
          </w:rPr>
          <w:t>六、高分子材料项目选址可行性分析</w:t>
        </w:r>
        <w:r>
          <w:tab/>
        </w:r>
        <w:r>
          <w:fldChar w:fldCharType="begin"/>
        </w:r>
        <w:r>
          <w:instrText xml:space="preserve"> PAGEREF _Toc325 \h </w:instrText>
        </w:r>
        <w:r>
          <w:fldChar w:fldCharType="separate"/>
        </w:r>
        <w:r>
          <w:t>14</w:t>
        </w:r>
        <w:r>
          <w:fldChar w:fldCharType="end"/>
        </w:r>
      </w:hyperlink>
    </w:p>
    <w:p>
      <w:pPr>
        <w:pStyle w:val="TOC2"/>
        <w:tabs>
          <w:tab w:val="right" w:leader="dot" w:pos="8306"/>
        </w:tabs>
      </w:pPr>
      <w:hyperlink w:anchor="_Toc5339" w:history="1">
        <w:r>
          <w:rPr>
            <w:rFonts w:ascii="仿宋" w:eastAsia="仿宋" w:hAnsi="仿宋" w:cs="仿宋" w:hint="eastAsia"/>
            <w:lang w:eastAsia="zh-CN"/>
          </w:rPr>
          <w:t>(一)、高分子材料项目选址</w:t>
        </w:r>
        <w:r>
          <w:tab/>
        </w:r>
        <w:r>
          <w:fldChar w:fldCharType="begin"/>
        </w:r>
        <w:r>
          <w:instrText xml:space="preserve"> PAGEREF _Toc5339 \h </w:instrText>
        </w:r>
        <w:r>
          <w:fldChar w:fldCharType="separate"/>
        </w:r>
        <w:r>
          <w:t>14</w:t>
        </w:r>
        <w:r>
          <w:fldChar w:fldCharType="end"/>
        </w:r>
      </w:hyperlink>
    </w:p>
    <w:p>
      <w:pPr>
        <w:pStyle w:val="TOC2"/>
        <w:tabs>
          <w:tab w:val="right" w:leader="dot" w:pos="8306"/>
        </w:tabs>
      </w:pPr>
      <w:hyperlink w:anchor="_Toc5167" w:history="1">
        <w:r>
          <w:rPr>
            <w:rFonts w:ascii="仿宋" w:eastAsia="仿宋" w:hAnsi="仿宋" w:cs="仿宋" w:hint="eastAsia"/>
            <w:lang w:eastAsia="zh-CN"/>
          </w:rPr>
          <w:t>(二)、用地控制指标</w:t>
        </w:r>
        <w:r>
          <w:tab/>
        </w:r>
        <w:r>
          <w:fldChar w:fldCharType="begin"/>
        </w:r>
        <w:r>
          <w:instrText xml:space="preserve"> PAGEREF _Toc5167 \h </w:instrText>
        </w:r>
        <w:r>
          <w:fldChar w:fldCharType="separate"/>
        </w:r>
        <w:r>
          <w:t>14</w:t>
        </w:r>
        <w:r>
          <w:fldChar w:fldCharType="end"/>
        </w:r>
      </w:hyperlink>
    </w:p>
    <w:p>
      <w:pPr>
        <w:pStyle w:val="TOC2"/>
        <w:tabs>
          <w:tab w:val="right" w:leader="dot" w:pos="8306"/>
        </w:tabs>
      </w:pPr>
      <w:hyperlink w:anchor="_Toc7008" w:history="1">
        <w:r>
          <w:rPr>
            <w:rFonts w:ascii="仿宋" w:eastAsia="仿宋" w:hAnsi="仿宋" w:cs="仿宋" w:hint="eastAsia"/>
            <w:lang w:eastAsia="zh-CN"/>
          </w:rPr>
          <w:t>(三)、节约用地措施</w:t>
        </w:r>
        <w:r>
          <w:tab/>
        </w:r>
        <w:r>
          <w:fldChar w:fldCharType="begin"/>
        </w:r>
        <w:r>
          <w:instrText xml:space="preserve"> PAGEREF _Toc7008 \h </w:instrText>
        </w:r>
        <w:r>
          <w:fldChar w:fldCharType="separate"/>
        </w:r>
        <w:r>
          <w:t>16</w:t>
        </w:r>
        <w:r>
          <w:fldChar w:fldCharType="end"/>
        </w:r>
      </w:hyperlink>
    </w:p>
    <w:p>
      <w:pPr>
        <w:pStyle w:val="TOC2"/>
        <w:tabs>
          <w:tab w:val="right" w:leader="dot" w:pos="8306"/>
        </w:tabs>
      </w:pPr>
      <w:hyperlink w:anchor="_Toc7156" w:history="1">
        <w:r>
          <w:rPr>
            <w:rFonts w:ascii="仿宋" w:eastAsia="仿宋" w:hAnsi="仿宋" w:cs="仿宋" w:hint="eastAsia"/>
            <w:lang w:eastAsia="zh-CN"/>
          </w:rPr>
          <w:t>(四)、总图布置方案</w:t>
        </w:r>
        <w:r>
          <w:tab/>
        </w:r>
        <w:r>
          <w:fldChar w:fldCharType="begin"/>
        </w:r>
        <w:r>
          <w:instrText xml:space="preserve"> PAGEREF _Toc7156 \h </w:instrText>
        </w:r>
        <w:r>
          <w:fldChar w:fldCharType="separate"/>
        </w:r>
        <w:r>
          <w:t>17</w:t>
        </w:r>
        <w:r>
          <w:fldChar w:fldCharType="end"/>
        </w:r>
      </w:hyperlink>
    </w:p>
    <w:p>
      <w:pPr>
        <w:pStyle w:val="TOC2"/>
        <w:tabs>
          <w:tab w:val="right" w:leader="dot" w:pos="8306"/>
        </w:tabs>
      </w:pPr>
      <w:hyperlink w:anchor="_Toc9907" w:history="1">
        <w:r>
          <w:rPr>
            <w:rFonts w:ascii="仿宋" w:eastAsia="仿宋" w:hAnsi="仿宋" w:cs="仿宋" w:hint="eastAsia"/>
            <w:lang w:eastAsia="zh-CN"/>
          </w:rPr>
          <w:t>(五)、选址综合评价</w:t>
        </w:r>
        <w:r>
          <w:tab/>
        </w:r>
        <w:r>
          <w:fldChar w:fldCharType="begin"/>
        </w:r>
        <w:r>
          <w:instrText xml:space="preserve"> PAGEREF _Toc9907 \h </w:instrText>
        </w:r>
        <w:r>
          <w:fldChar w:fldCharType="separate"/>
        </w:r>
        <w:r>
          <w:t>18</w:t>
        </w:r>
        <w:r>
          <w:fldChar w:fldCharType="end"/>
        </w:r>
      </w:hyperlink>
    </w:p>
    <w:p>
      <w:pPr>
        <w:pStyle w:val="TOC1"/>
        <w:tabs>
          <w:tab w:val="right" w:leader="dot" w:pos="8306"/>
        </w:tabs>
      </w:pPr>
      <w:hyperlink w:anchor="_Toc13364" w:history="1">
        <w:r>
          <w:rPr>
            <w:rFonts w:ascii="仿宋" w:eastAsia="仿宋" w:hAnsi="仿宋" w:cs="仿宋" w:hint="eastAsia"/>
            <w:lang w:eastAsia="zh-CN"/>
          </w:rPr>
          <w:t>七、高分子材料项目计划安排</w:t>
        </w:r>
        <w:r>
          <w:tab/>
        </w:r>
        <w:r>
          <w:fldChar w:fldCharType="begin"/>
        </w:r>
        <w:r>
          <w:instrText xml:space="preserve"> PAGEREF _Toc13364 \h </w:instrText>
        </w:r>
        <w:r>
          <w:fldChar w:fldCharType="separate"/>
        </w:r>
        <w:r>
          <w:t>19</w:t>
        </w:r>
        <w:r>
          <w:fldChar w:fldCharType="end"/>
        </w:r>
      </w:hyperlink>
    </w:p>
    <w:p>
      <w:pPr>
        <w:pStyle w:val="TOC2"/>
        <w:tabs>
          <w:tab w:val="right" w:leader="dot" w:pos="8306"/>
        </w:tabs>
      </w:pPr>
      <w:hyperlink w:anchor="_Toc18660" w:history="1">
        <w:r>
          <w:rPr>
            <w:rFonts w:ascii="仿宋" w:eastAsia="仿宋" w:hAnsi="仿宋" w:cs="仿宋" w:hint="eastAsia"/>
            <w:lang w:eastAsia="zh-CN"/>
          </w:rPr>
          <w:t>(一)、建设周期</w:t>
        </w:r>
        <w:r>
          <w:tab/>
        </w:r>
        <w:r>
          <w:fldChar w:fldCharType="begin"/>
        </w:r>
        <w:r>
          <w:instrText xml:space="preserve"> PAGEREF _Toc18660 \h </w:instrText>
        </w:r>
        <w:r>
          <w:fldChar w:fldCharType="separate"/>
        </w:r>
        <w:r>
          <w:t>19</w:t>
        </w:r>
        <w:r>
          <w:fldChar w:fldCharType="end"/>
        </w:r>
      </w:hyperlink>
    </w:p>
    <w:p>
      <w:pPr>
        <w:pStyle w:val="TOC2"/>
        <w:tabs>
          <w:tab w:val="right" w:leader="dot" w:pos="8306"/>
        </w:tabs>
      </w:pPr>
      <w:hyperlink w:anchor="_Toc16361" w:history="1">
        <w:r>
          <w:rPr>
            <w:rFonts w:ascii="仿宋" w:eastAsia="仿宋" w:hAnsi="仿宋" w:cs="仿宋" w:hint="eastAsia"/>
            <w:lang w:eastAsia="zh-CN"/>
          </w:rPr>
          <w:t>(二)、建设进度</w:t>
        </w:r>
        <w:r>
          <w:tab/>
        </w:r>
        <w:r>
          <w:fldChar w:fldCharType="begin"/>
        </w:r>
        <w:r>
          <w:instrText xml:space="preserve"> PAGEREF _Toc16361 \h </w:instrText>
        </w:r>
        <w:r>
          <w:fldChar w:fldCharType="separate"/>
        </w:r>
        <w:r>
          <w:t>20</w:t>
        </w:r>
        <w:r>
          <w:fldChar w:fldCharType="end"/>
        </w:r>
      </w:hyperlink>
    </w:p>
    <w:p>
      <w:pPr>
        <w:pStyle w:val="TOC2"/>
        <w:tabs>
          <w:tab w:val="right" w:leader="dot" w:pos="8306"/>
        </w:tabs>
      </w:pPr>
      <w:hyperlink w:anchor="_Toc13706" w:history="1">
        <w:r>
          <w:rPr>
            <w:rFonts w:ascii="仿宋" w:eastAsia="仿宋" w:hAnsi="仿宋" w:cs="仿宋" w:hint="eastAsia"/>
            <w:lang w:eastAsia="zh-CN"/>
          </w:rPr>
          <w:t>(三)、进度安排注意事项</w:t>
        </w:r>
        <w:r>
          <w:tab/>
        </w:r>
        <w:r>
          <w:fldChar w:fldCharType="begin"/>
        </w:r>
        <w:r>
          <w:instrText xml:space="preserve"> PAGEREF _Toc13706 \h </w:instrText>
        </w:r>
        <w:r>
          <w:fldChar w:fldCharType="separate"/>
        </w:r>
        <w:r>
          <w:t>21</w:t>
        </w:r>
        <w:r>
          <w:fldChar w:fldCharType="end"/>
        </w:r>
      </w:hyperlink>
    </w:p>
    <w:p>
      <w:pPr>
        <w:pStyle w:val="TOC2"/>
        <w:tabs>
          <w:tab w:val="right" w:leader="dot" w:pos="8306"/>
        </w:tabs>
      </w:pPr>
      <w:hyperlink w:anchor="_Toc5833" w:history="1">
        <w:r>
          <w:rPr>
            <w:rFonts w:ascii="仿宋" w:eastAsia="仿宋" w:hAnsi="仿宋" w:cs="仿宋" w:hint="eastAsia"/>
            <w:lang w:eastAsia="zh-CN"/>
          </w:rPr>
          <w:t>(四)、人力资源配置</w:t>
        </w:r>
        <w:r>
          <w:tab/>
        </w:r>
        <w:r>
          <w:fldChar w:fldCharType="begin"/>
        </w:r>
        <w:r>
          <w:instrText xml:space="preserve"> PAGEREF _Toc5833 \h </w:instrText>
        </w:r>
        <w:r>
          <w:fldChar w:fldCharType="separate"/>
        </w:r>
        <w:r>
          <w:t>23</w:t>
        </w:r>
        <w:r>
          <w:fldChar w:fldCharType="end"/>
        </w:r>
      </w:hyperlink>
    </w:p>
    <w:p>
      <w:pPr>
        <w:pStyle w:val="TOC1"/>
        <w:tabs>
          <w:tab w:val="right" w:leader="dot" w:pos="8306"/>
        </w:tabs>
      </w:pPr>
      <w:hyperlink w:anchor="_Toc30226" w:history="1">
        <w:r>
          <w:rPr>
            <w:rFonts w:ascii="仿宋" w:eastAsia="仿宋" w:hAnsi="仿宋" w:cs="仿宋" w:hint="eastAsia"/>
            <w:lang w:eastAsia="zh-CN"/>
          </w:rPr>
          <w:t>八、高分子材料项目人力资源管理</w:t>
        </w:r>
        <w:r>
          <w:tab/>
        </w:r>
        <w:r>
          <w:fldChar w:fldCharType="begin"/>
        </w:r>
        <w:r>
          <w:instrText xml:space="preserve"> PAGEREF _Toc30226 \h </w:instrText>
        </w:r>
        <w:r>
          <w:fldChar w:fldCharType="separate"/>
        </w:r>
        <w:r>
          <w:t>24</w:t>
        </w:r>
        <w:r>
          <w:fldChar w:fldCharType="end"/>
        </w:r>
      </w:hyperlink>
    </w:p>
    <w:p>
      <w:pPr>
        <w:pStyle w:val="TOC2"/>
        <w:tabs>
          <w:tab w:val="right" w:leader="dot" w:pos="8306"/>
        </w:tabs>
      </w:pPr>
      <w:hyperlink w:anchor="_Toc13016" w:history="1">
        <w:r>
          <w:rPr>
            <w:rFonts w:ascii="仿宋" w:eastAsia="仿宋" w:hAnsi="仿宋" w:cs="仿宋" w:hint="eastAsia"/>
            <w:lang w:eastAsia="zh-CN"/>
          </w:rPr>
          <w:t>(一)、建立健全的预算管理制度</w:t>
        </w:r>
        <w:r>
          <w:tab/>
        </w:r>
        <w:r>
          <w:fldChar w:fldCharType="begin"/>
        </w:r>
        <w:r>
          <w:instrText xml:space="preserve"> PAGEREF _Toc13016 \h </w:instrText>
        </w:r>
        <w:r>
          <w:fldChar w:fldCharType="separate"/>
        </w:r>
        <w:r>
          <w:t>24</w:t>
        </w:r>
        <w:r>
          <w:fldChar w:fldCharType="end"/>
        </w:r>
      </w:hyperlink>
    </w:p>
    <w:p>
      <w:pPr>
        <w:pStyle w:val="TOC2"/>
        <w:tabs>
          <w:tab w:val="right" w:leader="dot" w:pos="8306"/>
        </w:tabs>
      </w:pPr>
      <w:hyperlink w:anchor="_Toc405" w:history="1">
        <w:r>
          <w:rPr>
            <w:rFonts w:ascii="仿宋" w:eastAsia="仿宋" w:hAnsi="仿宋" w:cs="仿宋" w:hint="eastAsia"/>
            <w:lang w:eastAsia="zh-CN"/>
          </w:rPr>
          <w:t>(二)、加强资金流动监控</w:t>
        </w:r>
        <w:r>
          <w:tab/>
        </w:r>
        <w:r>
          <w:fldChar w:fldCharType="begin"/>
        </w:r>
        <w:r>
          <w:instrText xml:space="preserve"> PAGEREF _Toc405 \h </w:instrText>
        </w:r>
        <w:r>
          <w:fldChar w:fldCharType="separate"/>
        </w:r>
        <w:r>
          <w:t>25</w:t>
        </w:r>
        <w:r>
          <w:fldChar w:fldCharType="end"/>
        </w:r>
      </w:hyperlink>
    </w:p>
    <w:p>
      <w:pPr>
        <w:pStyle w:val="TOC2"/>
        <w:tabs>
          <w:tab w:val="right" w:leader="dot" w:pos="8306"/>
        </w:tabs>
      </w:pPr>
      <w:hyperlink w:anchor="_Toc1891" w:history="1">
        <w:r>
          <w:rPr>
            <w:rFonts w:ascii="仿宋" w:eastAsia="仿宋" w:hAnsi="仿宋" w:cs="仿宋" w:hint="eastAsia"/>
            <w:lang w:eastAsia="zh-CN"/>
          </w:rPr>
          <w:t>(三)、制定完善的风险控制机制</w:t>
        </w:r>
        <w:r>
          <w:tab/>
        </w:r>
        <w:r>
          <w:fldChar w:fldCharType="begin"/>
        </w:r>
        <w:r>
          <w:instrText xml:space="preserve"> PAGEREF _Toc1891 \h </w:instrText>
        </w:r>
        <w:r>
          <w:fldChar w:fldCharType="separate"/>
        </w:r>
        <w:r>
          <w:t>26</w:t>
        </w:r>
        <w:r>
          <w:fldChar w:fldCharType="end"/>
        </w:r>
      </w:hyperlink>
    </w:p>
    <w:p>
      <w:pPr>
        <w:pStyle w:val="TOC2"/>
        <w:tabs>
          <w:tab w:val="right" w:leader="dot" w:pos="8306"/>
        </w:tabs>
      </w:pPr>
      <w:hyperlink w:anchor="_Toc23643" w:history="1">
        <w:r>
          <w:rPr>
            <w:rFonts w:ascii="仿宋" w:eastAsia="仿宋" w:hAnsi="仿宋" w:cs="仿宋" w:hint="eastAsia"/>
            <w:lang w:eastAsia="zh-CN"/>
          </w:rPr>
          <w:t>(四)、优化成本管理</w:t>
        </w:r>
        <w:r>
          <w:tab/>
        </w:r>
        <w:r>
          <w:fldChar w:fldCharType="begin"/>
        </w:r>
        <w:r>
          <w:instrText xml:space="preserve"> PAGEREF _Toc23643 \h </w:instrText>
        </w:r>
        <w:r>
          <w:fldChar w:fldCharType="separate"/>
        </w:r>
        <w:r>
          <w:t>28</w:t>
        </w:r>
        <w:r>
          <w:fldChar w:fldCharType="end"/>
        </w:r>
      </w:hyperlink>
    </w:p>
    <w:p>
      <w:pPr>
        <w:pStyle w:val="TOC1"/>
        <w:tabs>
          <w:tab w:val="right" w:leader="dot" w:pos="8306"/>
        </w:tabs>
      </w:pPr>
      <w:hyperlink w:anchor="_Toc13564" w:history="1">
        <w:r>
          <w:rPr>
            <w:rFonts w:ascii="仿宋" w:eastAsia="仿宋" w:hAnsi="仿宋" w:cs="仿宋" w:hint="eastAsia"/>
            <w:lang w:eastAsia="zh-CN"/>
          </w:rPr>
          <w:t>九、高分子材料项目社会影响</w:t>
        </w:r>
        <w:r>
          <w:tab/>
        </w:r>
        <w:r>
          <w:fldChar w:fldCharType="begin"/>
        </w:r>
        <w:r>
          <w:instrText xml:space="preserve"> PAGEREF _Toc13564 \h </w:instrText>
        </w:r>
        <w:r>
          <w:fldChar w:fldCharType="separate"/>
        </w:r>
        <w:r>
          <w:t>29</w:t>
        </w:r>
        <w:r>
          <w:fldChar w:fldCharType="end"/>
        </w:r>
      </w:hyperlink>
    </w:p>
    <w:p>
      <w:pPr>
        <w:pStyle w:val="TOC2"/>
        <w:tabs>
          <w:tab w:val="right" w:leader="dot" w:pos="8306"/>
        </w:tabs>
      </w:pPr>
      <w:hyperlink w:anchor="_Toc17523" w:history="1">
        <w:r>
          <w:rPr>
            <w:rFonts w:ascii="仿宋" w:eastAsia="仿宋" w:hAnsi="仿宋" w:cs="仿宋" w:hint="eastAsia"/>
            <w:lang w:eastAsia="zh-CN"/>
          </w:rPr>
          <w:t>(一)、社会责任与义务</w:t>
        </w:r>
        <w:r>
          <w:tab/>
        </w:r>
        <w:r>
          <w:fldChar w:fldCharType="begin"/>
        </w:r>
        <w:r>
          <w:instrText xml:space="preserve"> PAGEREF _Toc17523 \h </w:instrText>
        </w:r>
        <w:r>
          <w:fldChar w:fldCharType="separate"/>
        </w:r>
        <w:r>
          <w:t>29</w:t>
        </w:r>
        <w:r>
          <w:fldChar w:fldCharType="end"/>
        </w:r>
      </w:hyperlink>
    </w:p>
    <w:p>
      <w:pPr>
        <w:pStyle w:val="TOC2"/>
        <w:tabs>
          <w:tab w:val="right" w:leader="dot" w:pos="8306"/>
        </w:tabs>
      </w:pPr>
      <w:hyperlink w:anchor="_Toc10799" w:history="1">
        <w:r>
          <w:rPr>
            <w:rFonts w:ascii="仿宋" w:eastAsia="仿宋" w:hAnsi="仿宋" w:cs="仿宋" w:hint="eastAsia"/>
            <w:lang w:eastAsia="zh-CN"/>
          </w:rPr>
          <w:t>(二)、社会参与与沟通</w:t>
        </w:r>
        <w:r>
          <w:tab/>
        </w:r>
        <w:r>
          <w:fldChar w:fldCharType="begin"/>
        </w:r>
        <w:r>
          <w:instrText xml:space="preserve"> PAGEREF _Toc10799 \h </w:instrText>
        </w:r>
        <w:r>
          <w:fldChar w:fldCharType="separate"/>
        </w:r>
        <w:r>
          <w:t>30</w:t>
        </w:r>
        <w:r>
          <w:fldChar w:fldCharType="end"/>
        </w:r>
      </w:hyperlink>
    </w:p>
    <w:p>
      <w:pPr>
        <w:pStyle w:val="TOC1"/>
        <w:tabs>
          <w:tab w:val="right" w:leader="dot" w:pos="8306"/>
        </w:tabs>
      </w:pPr>
      <w:hyperlink w:anchor="_Toc23559" w:history="1">
        <w:r>
          <w:rPr>
            <w:rFonts w:ascii="仿宋" w:eastAsia="仿宋" w:hAnsi="仿宋" w:cs="仿宋" w:hint="eastAsia"/>
            <w:lang w:eastAsia="zh-CN"/>
          </w:rPr>
          <w:t>十、高分子材料项目财务管理</w:t>
        </w:r>
        <w:r>
          <w:tab/>
        </w:r>
        <w:r>
          <w:fldChar w:fldCharType="begin"/>
        </w:r>
        <w:r>
          <w:instrText xml:space="preserve"> PAGEREF _Toc23559 \h </w:instrText>
        </w:r>
        <w:r>
          <w:fldChar w:fldCharType="separate"/>
        </w:r>
        <w:r>
          <w:t>31</w:t>
        </w:r>
        <w:r>
          <w:fldChar w:fldCharType="end"/>
        </w:r>
      </w:hyperlink>
    </w:p>
    <w:p>
      <w:pPr>
        <w:pStyle w:val="TOC2"/>
        <w:tabs>
          <w:tab w:val="right" w:leader="dot" w:pos="8306"/>
        </w:tabs>
      </w:pPr>
      <w:hyperlink w:anchor="_Toc32520" w:history="1">
        <w:r>
          <w:rPr>
            <w:rFonts w:ascii="仿宋" w:eastAsia="仿宋" w:hAnsi="仿宋" w:cs="仿宋" w:hint="eastAsia"/>
            <w:lang w:eastAsia="zh-CN"/>
          </w:rPr>
          <w:t>(一)、资金需求大</w:t>
        </w:r>
        <w:r>
          <w:tab/>
        </w:r>
        <w:r>
          <w:fldChar w:fldCharType="begin"/>
        </w:r>
        <w:r>
          <w:instrText xml:space="preserve"> PAGEREF _Toc32520 \h </w:instrText>
        </w:r>
        <w:r>
          <w:fldChar w:fldCharType="separate"/>
        </w:r>
        <w:r>
          <w:t>31</w:t>
        </w:r>
        <w:r>
          <w:fldChar w:fldCharType="end"/>
        </w:r>
      </w:hyperlink>
    </w:p>
    <w:p>
      <w:pPr>
        <w:pStyle w:val="TOC2"/>
        <w:tabs>
          <w:tab w:val="right" w:leader="dot" w:pos="8306"/>
        </w:tabs>
      </w:pPr>
      <w:hyperlink w:anchor="_Toc1879" w:history="1">
        <w:r>
          <w:rPr>
            <w:rFonts w:ascii="仿宋" w:eastAsia="仿宋" w:hAnsi="仿宋" w:cs="仿宋" w:hint="eastAsia"/>
            <w:lang w:eastAsia="zh-CN"/>
          </w:rPr>
          <w:t>(二)、研发周期长</w:t>
        </w:r>
        <w:r>
          <w:tab/>
        </w:r>
        <w:r>
          <w:fldChar w:fldCharType="begin"/>
        </w:r>
        <w:r>
          <w:instrText xml:space="preserve"> PAGEREF _Toc1879 \h </w:instrText>
        </w:r>
        <w:r>
          <w:fldChar w:fldCharType="separate"/>
        </w:r>
        <w:r>
          <w:t>32</w:t>
        </w:r>
        <w:r>
          <w:fldChar w:fldCharType="end"/>
        </w:r>
      </w:hyperlink>
    </w:p>
    <w:p>
      <w:pPr>
        <w:pStyle w:val="TOC2"/>
        <w:tabs>
          <w:tab w:val="right" w:leader="dot" w:pos="8306"/>
        </w:tabs>
      </w:pPr>
      <w:hyperlink w:anchor="_Toc2469" w:history="1">
        <w:r>
          <w:rPr>
            <w:rFonts w:ascii="仿宋" w:eastAsia="仿宋" w:hAnsi="仿宋" w:cs="仿宋" w:hint="eastAsia"/>
            <w:lang w:eastAsia="zh-CN"/>
          </w:rPr>
          <w:t>(三)、市场风险大</w:t>
        </w:r>
        <w:r>
          <w:tab/>
        </w:r>
        <w:r>
          <w:fldChar w:fldCharType="begin"/>
        </w:r>
        <w:r>
          <w:instrText xml:space="preserve"> PAGEREF _Toc2469 \h </w:instrText>
        </w:r>
        <w:r>
          <w:fldChar w:fldCharType="separate"/>
        </w:r>
        <w:r>
          <w:t>33</w:t>
        </w:r>
        <w:r>
          <w:fldChar w:fldCharType="end"/>
        </w:r>
      </w:hyperlink>
    </w:p>
    <w:p>
      <w:pPr>
        <w:pStyle w:val="TOC2"/>
        <w:tabs>
          <w:tab w:val="right" w:leader="dot" w:pos="8306"/>
        </w:tabs>
      </w:pPr>
      <w:hyperlink w:anchor="_Toc9084" w:history="1">
        <w:r>
          <w:rPr>
            <w:rFonts w:ascii="仿宋" w:eastAsia="仿宋" w:hAnsi="仿宋" w:cs="仿宋" w:hint="eastAsia"/>
            <w:lang w:eastAsia="zh-CN"/>
          </w:rPr>
          <w:t>(四)、利润率高</w:t>
        </w:r>
        <w:r>
          <w:tab/>
        </w:r>
        <w:r>
          <w:fldChar w:fldCharType="begin"/>
        </w:r>
        <w:r>
          <w:instrText xml:space="preserve"> PAGEREF _Toc9084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649" w:history="1">
        <w:r>
          <w:rPr>
            <w:rFonts w:ascii="仿宋" w:eastAsia="仿宋" w:hAnsi="仿宋" w:cs="仿宋" w:hint="eastAsia"/>
            <w:lang w:eastAsia="zh-CN"/>
          </w:rPr>
          <w:t>十一、高分子材料项目人力资源培养与发展</w:t>
        </w:r>
        <w:r>
          <w:tab/>
        </w:r>
        <w:r>
          <w:fldChar w:fldCharType="begin"/>
        </w:r>
        <w:r>
          <w:instrText xml:space="preserve"> PAGEREF _Toc23649 \h </w:instrText>
        </w:r>
        <w:r>
          <w:fldChar w:fldCharType="separate"/>
        </w:r>
        <w:r>
          <w:t>38</w:t>
        </w:r>
        <w:r>
          <w:fldChar w:fldCharType="end"/>
        </w:r>
      </w:hyperlink>
    </w:p>
    <w:p>
      <w:pPr>
        <w:pStyle w:val="TOC2"/>
        <w:tabs>
          <w:tab w:val="right" w:leader="dot" w:pos="8306"/>
        </w:tabs>
      </w:pPr>
      <w:hyperlink w:anchor="_Toc9320" w:history="1">
        <w:r>
          <w:rPr>
            <w:rFonts w:ascii="仿宋" w:eastAsia="仿宋" w:hAnsi="仿宋" w:cs="仿宋" w:hint="eastAsia"/>
            <w:lang w:eastAsia="zh-CN"/>
          </w:rPr>
          <w:t>(一)、人才需求与规划</w:t>
        </w:r>
        <w:r>
          <w:tab/>
        </w:r>
        <w:r>
          <w:fldChar w:fldCharType="begin"/>
        </w:r>
        <w:r>
          <w:instrText xml:space="preserve"> PAGEREF _Toc9320 \h </w:instrText>
        </w:r>
        <w:r>
          <w:fldChar w:fldCharType="separate"/>
        </w:r>
        <w:r>
          <w:t>38</w:t>
        </w:r>
        <w:r>
          <w:fldChar w:fldCharType="end"/>
        </w:r>
      </w:hyperlink>
    </w:p>
    <w:p>
      <w:pPr>
        <w:pStyle w:val="TOC2"/>
        <w:tabs>
          <w:tab w:val="right" w:leader="dot" w:pos="8306"/>
        </w:tabs>
      </w:pPr>
      <w:hyperlink w:anchor="_Toc8800" w:history="1">
        <w:r>
          <w:rPr>
            <w:rFonts w:ascii="仿宋" w:eastAsia="仿宋" w:hAnsi="仿宋" w:cs="仿宋" w:hint="eastAsia"/>
            <w:lang w:eastAsia="zh-CN"/>
          </w:rPr>
          <w:t>(二)、培训与发展计划</w:t>
        </w:r>
        <w:r>
          <w:tab/>
        </w:r>
        <w:r>
          <w:fldChar w:fldCharType="begin"/>
        </w:r>
        <w:r>
          <w:instrText xml:space="preserve"> PAGEREF _Toc8800 \h </w:instrText>
        </w:r>
        <w:r>
          <w:fldChar w:fldCharType="separate"/>
        </w:r>
        <w:r>
          <w:t>38</w:t>
        </w:r>
        <w:r>
          <w:fldChar w:fldCharType="end"/>
        </w:r>
      </w:hyperlink>
    </w:p>
    <w:p>
      <w:pPr>
        <w:pStyle w:val="TOC1"/>
        <w:tabs>
          <w:tab w:val="right" w:leader="dot" w:pos="8306"/>
        </w:tabs>
      </w:pPr>
      <w:hyperlink w:anchor="_Toc23485" w:history="1">
        <w:r>
          <w:rPr>
            <w:rFonts w:ascii="仿宋" w:eastAsia="仿宋" w:hAnsi="仿宋" w:cs="仿宋" w:hint="eastAsia"/>
            <w:lang w:eastAsia="zh-CN"/>
          </w:rPr>
          <w:t>十二、生产安全保护</w:t>
        </w:r>
        <w:r>
          <w:tab/>
        </w:r>
        <w:r>
          <w:fldChar w:fldCharType="begin"/>
        </w:r>
        <w:r>
          <w:instrText xml:space="preserve"> PAGEREF _Toc23485 \h </w:instrText>
        </w:r>
        <w:r>
          <w:fldChar w:fldCharType="separate"/>
        </w:r>
        <w:r>
          <w:t>39</w:t>
        </w:r>
        <w:r>
          <w:fldChar w:fldCharType="end"/>
        </w:r>
      </w:hyperlink>
    </w:p>
    <w:p>
      <w:pPr>
        <w:pStyle w:val="TOC2"/>
        <w:tabs>
          <w:tab w:val="right" w:leader="dot" w:pos="8306"/>
        </w:tabs>
      </w:pPr>
      <w:hyperlink w:anchor="_Toc30568" w:history="1">
        <w:r>
          <w:rPr>
            <w:rFonts w:ascii="仿宋" w:eastAsia="仿宋" w:hAnsi="仿宋" w:cs="仿宋" w:hint="eastAsia"/>
            <w:lang w:eastAsia="zh-CN"/>
          </w:rPr>
          <w:t>(一)、消防安全</w:t>
        </w:r>
        <w:r>
          <w:tab/>
        </w:r>
        <w:r>
          <w:fldChar w:fldCharType="begin"/>
        </w:r>
        <w:r>
          <w:instrText xml:space="preserve"> PAGEREF _Toc30568 \h </w:instrText>
        </w:r>
        <w:r>
          <w:fldChar w:fldCharType="separate"/>
        </w:r>
        <w:r>
          <w:t>39</w:t>
        </w:r>
        <w:r>
          <w:fldChar w:fldCharType="end"/>
        </w:r>
      </w:hyperlink>
    </w:p>
    <w:p>
      <w:pPr>
        <w:pStyle w:val="TOC2"/>
        <w:tabs>
          <w:tab w:val="right" w:leader="dot" w:pos="8306"/>
        </w:tabs>
      </w:pPr>
      <w:hyperlink w:anchor="_Toc24877" w:history="1">
        <w:r>
          <w:rPr>
            <w:rFonts w:ascii="仿宋" w:eastAsia="仿宋" w:hAnsi="仿宋" w:cs="仿宋" w:hint="eastAsia"/>
            <w:lang w:eastAsia="zh-CN"/>
          </w:rPr>
          <w:t>(二)、防火防爆总图布置措施</w:t>
        </w:r>
        <w:r>
          <w:tab/>
        </w:r>
        <w:r>
          <w:fldChar w:fldCharType="begin"/>
        </w:r>
        <w:r>
          <w:instrText xml:space="preserve"> PAGEREF _Toc24877 \h </w:instrText>
        </w:r>
        <w:r>
          <w:fldChar w:fldCharType="separate"/>
        </w:r>
        <w:r>
          <w:t>40</w:t>
        </w:r>
        <w:r>
          <w:fldChar w:fldCharType="end"/>
        </w:r>
      </w:hyperlink>
    </w:p>
    <w:p>
      <w:pPr>
        <w:pStyle w:val="TOC2"/>
        <w:tabs>
          <w:tab w:val="right" w:leader="dot" w:pos="8306"/>
        </w:tabs>
      </w:pPr>
      <w:hyperlink w:anchor="_Toc32305" w:history="1">
        <w:r>
          <w:rPr>
            <w:rFonts w:ascii="仿宋" w:eastAsia="仿宋" w:hAnsi="仿宋" w:cs="仿宋" w:hint="eastAsia"/>
            <w:lang w:eastAsia="zh-CN"/>
          </w:rPr>
          <w:t>(三)、自然灾害防范措施</w:t>
        </w:r>
        <w:r>
          <w:tab/>
        </w:r>
        <w:r>
          <w:fldChar w:fldCharType="begin"/>
        </w:r>
        <w:r>
          <w:instrText xml:space="preserve"> PAGEREF _Toc32305 \h </w:instrText>
        </w:r>
        <w:r>
          <w:fldChar w:fldCharType="separate"/>
        </w:r>
        <w:r>
          <w:t>41</w:t>
        </w:r>
        <w:r>
          <w:fldChar w:fldCharType="end"/>
        </w:r>
      </w:hyperlink>
    </w:p>
    <w:p>
      <w:pPr>
        <w:pStyle w:val="TOC2"/>
        <w:tabs>
          <w:tab w:val="right" w:leader="dot" w:pos="8306"/>
        </w:tabs>
      </w:pPr>
      <w:hyperlink w:anchor="_Toc7903" w:history="1">
        <w:r>
          <w:rPr>
            <w:rFonts w:ascii="仿宋" w:eastAsia="仿宋" w:hAnsi="仿宋" w:cs="仿宋" w:hint="eastAsia"/>
            <w:lang w:eastAsia="zh-CN"/>
          </w:rPr>
          <w:t>(四)、安全色及安全标志使用要求</w:t>
        </w:r>
        <w:r>
          <w:tab/>
        </w:r>
        <w:r>
          <w:fldChar w:fldCharType="begin"/>
        </w:r>
        <w:r>
          <w:instrText xml:space="preserve"> PAGEREF _Toc7903 \h </w:instrText>
        </w:r>
        <w:r>
          <w:fldChar w:fldCharType="separate"/>
        </w:r>
        <w:r>
          <w:t>42</w:t>
        </w:r>
        <w:r>
          <w:fldChar w:fldCharType="end"/>
        </w:r>
      </w:hyperlink>
    </w:p>
    <w:p>
      <w:pPr>
        <w:pStyle w:val="TOC2"/>
        <w:tabs>
          <w:tab w:val="right" w:leader="dot" w:pos="8306"/>
        </w:tabs>
      </w:pPr>
      <w:hyperlink w:anchor="_Toc404" w:history="1">
        <w:r>
          <w:rPr>
            <w:rFonts w:ascii="仿宋" w:eastAsia="仿宋" w:hAnsi="仿宋" w:cs="仿宋" w:hint="eastAsia"/>
            <w:lang w:eastAsia="zh-CN"/>
          </w:rPr>
          <w:t>(五)、防尘防毒措施</w:t>
        </w:r>
        <w:r>
          <w:tab/>
        </w:r>
        <w:r>
          <w:fldChar w:fldCharType="begin"/>
        </w:r>
        <w:r>
          <w:instrText xml:space="preserve"> PAGEREF _Toc404 \h </w:instrText>
        </w:r>
        <w:r>
          <w:fldChar w:fldCharType="separate"/>
        </w:r>
        <w:r>
          <w:t>43</w:t>
        </w:r>
        <w:r>
          <w:fldChar w:fldCharType="end"/>
        </w:r>
      </w:hyperlink>
    </w:p>
    <w:p>
      <w:pPr>
        <w:pStyle w:val="TOC2"/>
        <w:tabs>
          <w:tab w:val="right" w:leader="dot" w:pos="8306"/>
        </w:tabs>
      </w:pPr>
      <w:hyperlink w:anchor="_Toc18274" w:history="1">
        <w:r>
          <w:rPr>
            <w:rFonts w:ascii="仿宋" w:eastAsia="仿宋" w:hAnsi="仿宋" w:cs="仿宋" w:hint="eastAsia"/>
            <w:lang w:eastAsia="zh-CN"/>
          </w:rPr>
          <w:t>(六)、防静电、触电防护及防雷措施</w:t>
        </w:r>
        <w:r>
          <w:tab/>
        </w:r>
        <w:r>
          <w:fldChar w:fldCharType="begin"/>
        </w:r>
        <w:r>
          <w:instrText xml:space="preserve"> PAGEREF _Toc18274 \h </w:instrText>
        </w:r>
        <w:r>
          <w:fldChar w:fldCharType="separate"/>
        </w:r>
        <w:r>
          <w:t>44</w:t>
        </w:r>
        <w:r>
          <w:fldChar w:fldCharType="end"/>
        </w:r>
      </w:hyperlink>
    </w:p>
    <w:p>
      <w:pPr>
        <w:pStyle w:val="TOC2"/>
        <w:tabs>
          <w:tab w:val="right" w:leader="dot" w:pos="8306"/>
        </w:tabs>
      </w:pPr>
      <w:hyperlink w:anchor="_Toc14246" w:history="1">
        <w:r>
          <w:rPr>
            <w:rFonts w:ascii="仿宋" w:eastAsia="仿宋" w:hAnsi="仿宋" w:cs="仿宋" w:hint="eastAsia"/>
            <w:lang w:eastAsia="zh-CN"/>
          </w:rPr>
          <w:t>(七)、机械设备安全保障措施</w:t>
        </w:r>
        <w:r>
          <w:tab/>
        </w:r>
        <w:r>
          <w:fldChar w:fldCharType="begin"/>
        </w:r>
        <w:r>
          <w:instrText xml:space="preserve"> PAGEREF _Toc14246 \h </w:instrText>
        </w:r>
        <w:r>
          <w:fldChar w:fldCharType="separate"/>
        </w:r>
        <w:r>
          <w:t>45</w:t>
        </w:r>
        <w:r>
          <w:fldChar w:fldCharType="end"/>
        </w:r>
      </w:hyperlink>
    </w:p>
    <w:p>
      <w:pPr>
        <w:pStyle w:val="TOC1"/>
        <w:tabs>
          <w:tab w:val="right" w:leader="dot" w:pos="8306"/>
        </w:tabs>
      </w:pPr>
      <w:hyperlink w:anchor="_Toc16263" w:history="1">
        <w:r>
          <w:rPr>
            <w:rFonts w:ascii="仿宋" w:eastAsia="仿宋" w:hAnsi="仿宋" w:cs="仿宋" w:hint="eastAsia"/>
            <w:lang w:eastAsia="zh-CN"/>
          </w:rPr>
          <w:t>十三、营销与推广策略</w:t>
        </w:r>
        <w:r>
          <w:tab/>
        </w:r>
        <w:r>
          <w:fldChar w:fldCharType="begin"/>
        </w:r>
        <w:r>
          <w:instrText xml:space="preserve"> PAGEREF _Toc16263 \h </w:instrText>
        </w:r>
        <w:r>
          <w:fldChar w:fldCharType="separate"/>
        </w:r>
        <w:r>
          <w:t>47</w:t>
        </w:r>
        <w:r>
          <w:fldChar w:fldCharType="end"/>
        </w:r>
      </w:hyperlink>
    </w:p>
    <w:p>
      <w:pPr>
        <w:pStyle w:val="TOC2"/>
        <w:tabs>
          <w:tab w:val="right" w:leader="dot" w:pos="8306"/>
        </w:tabs>
      </w:pPr>
      <w:hyperlink w:anchor="_Toc1228" w:history="1">
        <w:r>
          <w:rPr>
            <w:rFonts w:ascii="仿宋" w:eastAsia="仿宋" w:hAnsi="仿宋" w:cs="仿宋" w:hint="eastAsia"/>
            <w:lang w:eastAsia="zh-CN"/>
          </w:rPr>
          <w:t>(一)、产品/服务定位与特点</w:t>
        </w:r>
        <w:r>
          <w:tab/>
        </w:r>
        <w:r>
          <w:fldChar w:fldCharType="begin"/>
        </w:r>
        <w:r>
          <w:instrText xml:space="preserve"> PAGEREF _Toc1228 \h </w:instrText>
        </w:r>
        <w:r>
          <w:fldChar w:fldCharType="separate"/>
        </w:r>
        <w:r>
          <w:t>47</w:t>
        </w:r>
        <w:r>
          <w:fldChar w:fldCharType="end"/>
        </w:r>
      </w:hyperlink>
    </w:p>
    <w:p>
      <w:pPr>
        <w:pStyle w:val="TOC2"/>
        <w:tabs>
          <w:tab w:val="right" w:leader="dot" w:pos="8306"/>
        </w:tabs>
      </w:pPr>
      <w:hyperlink w:anchor="_Toc10609" w:history="1">
        <w:r>
          <w:rPr>
            <w:rFonts w:ascii="仿宋" w:eastAsia="仿宋" w:hAnsi="仿宋" w:cs="仿宋" w:hint="eastAsia"/>
            <w:lang w:eastAsia="zh-CN"/>
          </w:rPr>
          <w:t>(二)、市场定位与竞争分析</w:t>
        </w:r>
        <w:r>
          <w:tab/>
        </w:r>
        <w:r>
          <w:fldChar w:fldCharType="begin"/>
        </w:r>
        <w:r>
          <w:instrText xml:space="preserve"> PAGEREF _Toc10609 \h </w:instrText>
        </w:r>
        <w:r>
          <w:fldChar w:fldCharType="separate"/>
        </w:r>
        <w:r>
          <w:t>48</w:t>
        </w:r>
        <w:r>
          <w:fldChar w:fldCharType="end"/>
        </w:r>
      </w:hyperlink>
    </w:p>
    <w:p>
      <w:pPr>
        <w:pStyle w:val="TOC2"/>
        <w:tabs>
          <w:tab w:val="right" w:leader="dot" w:pos="8306"/>
        </w:tabs>
      </w:pPr>
      <w:hyperlink w:anchor="_Toc31893" w:history="1">
        <w:r>
          <w:rPr>
            <w:rFonts w:ascii="仿宋" w:eastAsia="仿宋" w:hAnsi="仿宋" w:cs="仿宋" w:hint="eastAsia"/>
            <w:lang w:eastAsia="zh-CN"/>
          </w:rPr>
          <w:t>(三)、营销渠道与策略</w:t>
        </w:r>
        <w:r>
          <w:tab/>
        </w:r>
        <w:r>
          <w:fldChar w:fldCharType="begin"/>
        </w:r>
        <w:r>
          <w:instrText xml:space="preserve"> PAGEREF _Toc31893 \h </w:instrText>
        </w:r>
        <w:r>
          <w:fldChar w:fldCharType="separate"/>
        </w:r>
        <w:r>
          <w:t>50</w:t>
        </w:r>
        <w:r>
          <w:fldChar w:fldCharType="end"/>
        </w:r>
      </w:hyperlink>
    </w:p>
    <w:p>
      <w:pPr>
        <w:pStyle w:val="TOC2"/>
        <w:tabs>
          <w:tab w:val="right" w:leader="dot" w:pos="8306"/>
        </w:tabs>
      </w:pPr>
      <w:hyperlink w:anchor="_Toc9380" w:history="1">
        <w:r>
          <w:rPr>
            <w:rFonts w:ascii="仿宋" w:eastAsia="仿宋" w:hAnsi="仿宋" w:cs="仿宋" w:hint="eastAsia"/>
            <w:lang w:eastAsia="zh-CN"/>
          </w:rPr>
          <w:t>(四)、推广与宣传活动</w:t>
        </w:r>
        <w:r>
          <w:tab/>
        </w:r>
        <w:r>
          <w:fldChar w:fldCharType="begin"/>
        </w:r>
        <w:r>
          <w:instrText xml:space="preserve"> PAGEREF _Toc9380 \h </w:instrText>
        </w:r>
        <w:r>
          <w:fldChar w:fldCharType="separate"/>
        </w:r>
        <w:r>
          <w:t>51</w:t>
        </w:r>
        <w:r>
          <w:fldChar w:fldCharType="end"/>
        </w:r>
      </w:hyperlink>
    </w:p>
    <w:p>
      <w:pPr>
        <w:pStyle w:val="TOC1"/>
        <w:tabs>
          <w:tab w:val="right" w:leader="dot" w:pos="8306"/>
        </w:tabs>
      </w:pPr>
      <w:hyperlink w:anchor="_Toc23028" w:history="1">
        <w:r>
          <w:rPr>
            <w:rFonts w:ascii="仿宋" w:eastAsia="仿宋" w:hAnsi="仿宋" w:cs="仿宋" w:hint="eastAsia"/>
            <w:lang w:eastAsia="zh-CN"/>
          </w:rPr>
          <w:t>十四、高分子材料项目实施时间节点</w:t>
        </w:r>
        <w:r>
          <w:tab/>
        </w:r>
        <w:r>
          <w:fldChar w:fldCharType="begin"/>
        </w:r>
        <w:r>
          <w:instrText xml:space="preserve"> PAGEREF _Toc23028 \h </w:instrText>
        </w:r>
        <w:r>
          <w:fldChar w:fldCharType="separate"/>
        </w:r>
        <w:r>
          <w:t>56</w:t>
        </w:r>
        <w:r>
          <w:fldChar w:fldCharType="end"/>
        </w:r>
      </w:hyperlink>
    </w:p>
    <w:p>
      <w:pPr>
        <w:pStyle w:val="TOC2"/>
        <w:tabs>
          <w:tab w:val="right" w:leader="dot" w:pos="8306"/>
        </w:tabs>
      </w:pPr>
      <w:hyperlink w:anchor="_Toc15292" w:history="1">
        <w:r>
          <w:rPr>
            <w:rFonts w:ascii="仿宋" w:eastAsia="仿宋" w:hAnsi="仿宋" w:cs="仿宋" w:hint="eastAsia"/>
            <w:lang w:eastAsia="zh-CN"/>
          </w:rPr>
          <w:t>(一)、高分子材料项目启动阶段时间节点</w:t>
        </w:r>
        <w:r>
          <w:tab/>
        </w:r>
        <w:r>
          <w:fldChar w:fldCharType="begin"/>
        </w:r>
        <w:r>
          <w:instrText xml:space="preserve"> PAGEREF _Toc15292 \h </w:instrText>
        </w:r>
        <w:r>
          <w:fldChar w:fldCharType="separate"/>
        </w:r>
        <w:r>
          <w:t>56</w:t>
        </w:r>
        <w:r>
          <w:fldChar w:fldCharType="end"/>
        </w:r>
      </w:hyperlink>
    </w:p>
    <w:p>
      <w:pPr>
        <w:pStyle w:val="TOC2"/>
        <w:tabs>
          <w:tab w:val="right" w:leader="dot" w:pos="8306"/>
        </w:tabs>
      </w:pPr>
      <w:hyperlink w:anchor="_Toc12967" w:history="1">
        <w:r>
          <w:rPr>
            <w:rFonts w:ascii="仿宋" w:eastAsia="仿宋" w:hAnsi="仿宋" w:cs="仿宋" w:hint="eastAsia"/>
            <w:lang w:eastAsia="zh-CN"/>
          </w:rPr>
          <w:t>(二)、高分子材料项目执行阶段时间节点</w:t>
        </w:r>
        <w:r>
          <w:tab/>
        </w:r>
        <w:r>
          <w:fldChar w:fldCharType="begin"/>
        </w:r>
        <w:r>
          <w:instrText xml:space="preserve"> PAGEREF _Toc12967 \h </w:instrText>
        </w:r>
        <w:r>
          <w:fldChar w:fldCharType="separate"/>
        </w:r>
        <w:r>
          <w:t>57</w:t>
        </w:r>
        <w:r>
          <w:fldChar w:fldCharType="end"/>
        </w:r>
      </w:hyperlink>
    </w:p>
    <w:p>
      <w:pPr>
        <w:pStyle w:val="TOC2"/>
        <w:tabs>
          <w:tab w:val="right" w:leader="dot" w:pos="8306"/>
        </w:tabs>
      </w:pPr>
      <w:hyperlink w:anchor="_Toc21708" w:history="1">
        <w:r>
          <w:rPr>
            <w:rFonts w:ascii="仿宋" w:eastAsia="仿宋" w:hAnsi="仿宋" w:cs="仿宋" w:hint="eastAsia"/>
            <w:lang w:eastAsia="zh-CN"/>
          </w:rPr>
          <w:t>(三)、高分子材料项目完成阶段时间节点</w:t>
        </w:r>
        <w:r>
          <w:tab/>
        </w:r>
        <w:r>
          <w:fldChar w:fldCharType="begin"/>
        </w:r>
        <w:r>
          <w:instrText xml:space="preserve"> PAGEREF _Toc21708 \h </w:instrText>
        </w:r>
        <w:r>
          <w:fldChar w:fldCharType="separate"/>
        </w:r>
        <w:r>
          <w:t>58</w:t>
        </w:r>
        <w:r>
          <w:fldChar w:fldCharType="end"/>
        </w:r>
      </w:hyperlink>
    </w:p>
    <w:p>
      <w:pPr>
        <w:pStyle w:val="TOC1"/>
        <w:tabs>
          <w:tab w:val="right" w:leader="dot" w:pos="8306"/>
        </w:tabs>
      </w:pPr>
      <w:hyperlink w:anchor="_Toc1690" w:history="1">
        <w:r>
          <w:rPr>
            <w:rFonts w:ascii="仿宋" w:eastAsia="仿宋" w:hAnsi="仿宋" w:cs="仿宋" w:hint="eastAsia"/>
            <w:lang w:eastAsia="zh-CN"/>
          </w:rPr>
          <w:t>十五、利益相关者分析与沟通计划</w:t>
        </w:r>
        <w:r>
          <w:tab/>
        </w:r>
        <w:r>
          <w:fldChar w:fldCharType="begin"/>
        </w:r>
        <w:r>
          <w:instrText xml:space="preserve"> PAGEREF _Toc1690 \h </w:instrText>
        </w:r>
        <w:r>
          <w:fldChar w:fldCharType="separate"/>
        </w:r>
        <w:r>
          <w:t>59</w:t>
        </w:r>
        <w:r>
          <w:fldChar w:fldCharType="end"/>
        </w:r>
      </w:hyperlink>
    </w:p>
    <w:p>
      <w:pPr>
        <w:pStyle w:val="TOC2"/>
        <w:tabs>
          <w:tab w:val="right" w:leader="dot" w:pos="8306"/>
        </w:tabs>
      </w:pPr>
      <w:hyperlink w:anchor="_Toc25003" w:history="1">
        <w:r>
          <w:rPr>
            <w:rFonts w:ascii="仿宋" w:eastAsia="仿宋" w:hAnsi="仿宋" w:cs="仿宋" w:hint="eastAsia"/>
            <w:lang w:eastAsia="zh-CN"/>
          </w:rPr>
          <w:t>(一)、利益相关者分析</w:t>
        </w:r>
        <w:r>
          <w:tab/>
        </w:r>
        <w:r>
          <w:fldChar w:fldCharType="begin"/>
        </w:r>
        <w:r>
          <w:instrText xml:space="preserve"> PAGEREF _Toc25003 \h </w:instrText>
        </w:r>
        <w:r>
          <w:fldChar w:fldCharType="separate"/>
        </w:r>
        <w:r>
          <w:t>59</w:t>
        </w:r>
        <w:r>
          <w:fldChar w:fldCharType="end"/>
        </w:r>
      </w:hyperlink>
    </w:p>
    <w:p>
      <w:pPr>
        <w:pStyle w:val="TOC2"/>
        <w:tabs>
          <w:tab w:val="right" w:leader="dot" w:pos="8306"/>
        </w:tabs>
      </w:pPr>
      <w:hyperlink w:anchor="_Toc4985" w:history="1">
        <w:r>
          <w:rPr>
            <w:rFonts w:ascii="仿宋" w:eastAsia="仿宋" w:hAnsi="仿宋" w:cs="仿宋" w:hint="eastAsia"/>
            <w:lang w:eastAsia="zh-CN"/>
          </w:rPr>
          <w:t>(二)、沟通计划</w:t>
        </w:r>
        <w:r>
          <w:tab/>
        </w:r>
        <w:r>
          <w:fldChar w:fldCharType="begin"/>
        </w:r>
        <w:r>
          <w:instrText xml:space="preserve"> PAGEREF _Toc4985 \h </w:instrText>
        </w:r>
        <w:r>
          <w:fldChar w:fldCharType="separate"/>
        </w:r>
        <w:r>
          <w:t>60</w:t>
        </w:r>
        <w:r>
          <w:fldChar w:fldCharType="end"/>
        </w:r>
      </w:hyperlink>
    </w:p>
    <w:p>
      <w:pPr>
        <w:pStyle w:val="TOC1"/>
        <w:tabs>
          <w:tab w:val="right" w:leader="dot" w:pos="8306"/>
        </w:tabs>
      </w:pPr>
      <w:hyperlink w:anchor="_Toc14269" w:history="1">
        <w:r>
          <w:rPr>
            <w:rFonts w:ascii="仿宋" w:eastAsia="仿宋" w:hAnsi="仿宋" w:cs="仿宋" w:hint="eastAsia"/>
            <w:lang w:eastAsia="zh-CN"/>
          </w:rPr>
          <w:t>十六、高分子材料项目治理与监督</w:t>
        </w:r>
        <w:r>
          <w:tab/>
        </w:r>
        <w:r>
          <w:fldChar w:fldCharType="begin"/>
        </w:r>
        <w:r>
          <w:instrText xml:space="preserve"> PAGEREF _Toc14269 \h </w:instrText>
        </w:r>
        <w:r>
          <w:fldChar w:fldCharType="separate"/>
        </w:r>
        <w:r>
          <w:t>62</w:t>
        </w:r>
        <w:r>
          <w:fldChar w:fldCharType="end"/>
        </w:r>
      </w:hyperlink>
    </w:p>
    <w:p>
      <w:pPr>
        <w:pStyle w:val="TOC2"/>
        <w:tabs>
          <w:tab w:val="right" w:leader="dot" w:pos="8306"/>
        </w:tabs>
      </w:pPr>
      <w:hyperlink w:anchor="_Toc21977" w:history="1">
        <w:r>
          <w:rPr>
            <w:rFonts w:ascii="仿宋" w:eastAsia="仿宋" w:hAnsi="仿宋" w:cs="仿宋" w:hint="eastAsia"/>
            <w:lang w:eastAsia="zh-CN"/>
          </w:rPr>
          <w:t>(一)、高分子材料项目治理结构</w:t>
        </w:r>
        <w:r>
          <w:tab/>
        </w:r>
        <w:r>
          <w:fldChar w:fldCharType="begin"/>
        </w:r>
        <w:r>
          <w:instrText xml:space="preserve"> PAGEREF _Toc21977 \h </w:instrText>
        </w:r>
        <w:r>
          <w:fldChar w:fldCharType="separate"/>
        </w:r>
        <w:r>
          <w:t>62</w:t>
        </w:r>
        <w:r>
          <w:fldChar w:fldCharType="end"/>
        </w:r>
      </w:hyperlink>
    </w:p>
    <w:p>
      <w:pPr>
        <w:pStyle w:val="TOC2"/>
        <w:tabs>
          <w:tab w:val="right" w:leader="dot" w:pos="8306"/>
        </w:tabs>
      </w:pPr>
      <w:hyperlink w:anchor="_Toc29436" w:history="1">
        <w:r>
          <w:rPr>
            <w:rFonts w:ascii="仿宋" w:eastAsia="仿宋" w:hAnsi="仿宋" w:cs="仿宋" w:hint="eastAsia"/>
            <w:lang w:eastAsia="zh-CN"/>
          </w:rPr>
          <w:t>(二)、监督与审计</w:t>
        </w:r>
        <w:r>
          <w:tab/>
        </w:r>
        <w:r>
          <w:fldChar w:fldCharType="begin"/>
        </w:r>
        <w:r>
          <w:instrText xml:space="preserve"> PAGEREF _Toc29436 \h </w:instrText>
        </w:r>
        <w:r>
          <w:fldChar w:fldCharType="separate"/>
        </w:r>
        <w:r>
          <w:t>63</w:t>
        </w:r>
        <w:r>
          <w:fldChar w:fldCharType="end"/>
        </w:r>
      </w:hyperlink>
    </w:p>
    <w:p>
      <w:pPr>
        <w:pStyle w:val="TOC1"/>
        <w:tabs>
          <w:tab w:val="right" w:leader="dot" w:pos="8306"/>
        </w:tabs>
      </w:pPr>
      <w:hyperlink w:anchor="_Toc11420" w:history="1">
        <w:r>
          <w:rPr>
            <w:rFonts w:ascii="仿宋" w:eastAsia="仿宋" w:hAnsi="仿宋" w:cs="仿宋" w:hint="eastAsia"/>
            <w:lang w:eastAsia="zh-CN"/>
          </w:rPr>
          <w:t>十七、高分子材料项目实施保障措施</w:t>
        </w:r>
        <w:r>
          <w:tab/>
        </w:r>
        <w:r>
          <w:fldChar w:fldCharType="begin"/>
        </w:r>
        <w:r>
          <w:instrText xml:space="preserve"> PAGEREF _Toc11420 \h </w:instrText>
        </w:r>
        <w:r>
          <w:fldChar w:fldCharType="separate"/>
        </w:r>
        <w:r>
          <w:t>65</w:t>
        </w:r>
        <w:r>
          <w:fldChar w:fldCharType="end"/>
        </w:r>
      </w:hyperlink>
    </w:p>
    <w:p>
      <w:pPr>
        <w:pStyle w:val="TOC2"/>
        <w:tabs>
          <w:tab w:val="right" w:leader="dot" w:pos="8306"/>
        </w:tabs>
      </w:pPr>
      <w:hyperlink w:anchor="_Toc9804" w:history="1">
        <w:r>
          <w:rPr>
            <w:rFonts w:ascii="仿宋" w:eastAsia="仿宋" w:hAnsi="仿宋" w:cs="仿宋" w:hint="eastAsia"/>
            <w:lang w:eastAsia="zh-CN"/>
          </w:rPr>
          <w:t>(一)、高分子材料项目实施保障机制</w:t>
        </w:r>
        <w:r>
          <w:tab/>
        </w:r>
        <w:r>
          <w:fldChar w:fldCharType="begin"/>
        </w:r>
        <w:r>
          <w:instrText xml:space="preserve"> PAGEREF _Toc9804 \h </w:instrText>
        </w:r>
        <w:r>
          <w:fldChar w:fldCharType="separate"/>
        </w:r>
        <w:r>
          <w:t>65</w:t>
        </w:r>
        <w:r>
          <w:fldChar w:fldCharType="end"/>
        </w:r>
      </w:hyperlink>
    </w:p>
    <w:p>
      <w:pPr>
        <w:pStyle w:val="TOC2"/>
        <w:tabs>
          <w:tab w:val="right" w:leader="dot" w:pos="8306"/>
        </w:tabs>
      </w:pPr>
      <w:hyperlink w:anchor="_Toc30845" w:history="1">
        <w:r>
          <w:rPr>
            <w:rFonts w:ascii="仿宋" w:eastAsia="仿宋" w:hAnsi="仿宋" w:cs="仿宋" w:hint="eastAsia"/>
            <w:lang w:eastAsia="zh-CN"/>
          </w:rPr>
          <w:t>(二)、高分子材料项目法律合规要求</w:t>
        </w:r>
        <w:r>
          <w:tab/>
        </w:r>
        <w:r>
          <w:fldChar w:fldCharType="begin"/>
        </w:r>
        <w:r>
          <w:instrText xml:space="preserve"> PAGEREF _Toc30845 \h </w:instrText>
        </w:r>
        <w:r>
          <w:fldChar w:fldCharType="separate"/>
        </w:r>
        <w:r>
          <w:t>68</w:t>
        </w:r>
        <w:r>
          <w:fldChar w:fldCharType="end"/>
        </w:r>
      </w:hyperlink>
    </w:p>
    <w:p>
      <w:pPr>
        <w:pStyle w:val="TOC2"/>
        <w:tabs>
          <w:tab w:val="right" w:leader="dot" w:pos="8306"/>
        </w:tabs>
      </w:pPr>
      <w:hyperlink w:anchor="_Toc27483" w:history="1">
        <w:r>
          <w:rPr>
            <w:rFonts w:ascii="仿宋" w:eastAsia="仿宋" w:hAnsi="仿宋" w:cs="仿宋" w:hint="eastAsia"/>
            <w:lang w:eastAsia="zh-CN"/>
          </w:rPr>
          <w:t>(三)、高分子材料项目合同管理与法律事务</w:t>
        </w:r>
        <w:r>
          <w:tab/>
        </w:r>
        <w:r>
          <w:fldChar w:fldCharType="begin"/>
        </w:r>
        <w:r>
          <w:instrText xml:space="preserve"> PAGEREF _Toc27483 \h </w:instrText>
        </w:r>
        <w:r>
          <w:fldChar w:fldCharType="separate"/>
        </w:r>
        <w:r>
          <w:t>72</w:t>
        </w:r>
        <w:r>
          <w:fldChar w:fldCharType="end"/>
        </w:r>
      </w:hyperlink>
    </w:p>
    <w:p>
      <w:pPr>
        <w:pStyle w:val="TOC2"/>
        <w:tabs>
          <w:tab w:val="right" w:leader="dot" w:pos="8306"/>
        </w:tabs>
      </w:pPr>
      <w:hyperlink w:anchor="_Toc8417" w:history="1">
        <w:r>
          <w:rPr>
            <w:rFonts w:ascii="仿宋" w:eastAsia="仿宋" w:hAnsi="仿宋" w:cs="仿宋" w:hint="eastAsia"/>
            <w:lang w:eastAsia="zh-CN"/>
          </w:rPr>
          <w:t>(四)、高分子材料项目知识产权保护策略</w:t>
        </w:r>
        <w:r>
          <w:tab/>
        </w:r>
        <w:r>
          <w:fldChar w:fldCharType="begin"/>
        </w:r>
        <w:r>
          <w:instrText xml:space="preserve"> PAGEREF _Toc8417 \h </w:instrText>
        </w:r>
        <w:r>
          <w:fldChar w:fldCharType="separate"/>
        </w:r>
        <w:r>
          <w:t>79</w:t>
        </w:r>
        <w:r>
          <w:fldChar w:fldCharType="end"/>
        </w:r>
      </w:hyperlink>
    </w:p>
    <w:p>
      <w:pPr>
        <w:pStyle w:val="TOC1"/>
        <w:tabs>
          <w:tab w:val="right" w:leader="dot" w:pos="8306"/>
        </w:tabs>
      </w:pPr>
      <w:hyperlink w:anchor="_Toc13983" w:history="1">
        <w:r>
          <w:rPr>
            <w:rFonts w:ascii="仿宋" w:eastAsia="仿宋" w:hAnsi="仿宋" w:cs="仿宋" w:hint="eastAsia"/>
            <w:lang w:eastAsia="zh-CN"/>
          </w:rPr>
          <w:t>十八、高分子材料项目工程方案分析</w:t>
        </w:r>
        <w:r>
          <w:tab/>
        </w:r>
        <w:r>
          <w:fldChar w:fldCharType="begin"/>
        </w:r>
        <w:r>
          <w:instrText xml:space="preserve"> PAGEREF _Toc13983 \h </w:instrText>
        </w:r>
        <w:r>
          <w:fldChar w:fldCharType="separate"/>
        </w:r>
        <w:r>
          <w:t>81</w:t>
        </w:r>
        <w:r>
          <w:fldChar w:fldCharType="end"/>
        </w:r>
      </w:hyperlink>
    </w:p>
    <w:p>
      <w:pPr>
        <w:pStyle w:val="TOC2"/>
        <w:tabs>
          <w:tab w:val="right" w:leader="dot" w:pos="8306"/>
        </w:tabs>
      </w:pPr>
      <w:hyperlink w:anchor="_Toc28775" w:history="1">
        <w:r>
          <w:rPr>
            <w:rFonts w:ascii="仿宋" w:eastAsia="仿宋" w:hAnsi="仿宋" w:cs="仿宋" w:hint="eastAsia"/>
            <w:lang w:eastAsia="zh-CN"/>
          </w:rPr>
          <w:t>(一)、建筑工程设计原则</w:t>
        </w:r>
        <w:r>
          <w:tab/>
        </w:r>
        <w:r>
          <w:fldChar w:fldCharType="begin"/>
        </w:r>
        <w:r>
          <w:instrText xml:space="preserve"> PAGEREF _Toc28775 \h </w:instrText>
        </w:r>
        <w:r>
          <w:fldChar w:fldCharType="separate"/>
        </w:r>
        <w:r>
          <w:t>81</w:t>
        </w:r>
        <w:r>
          <w:fldChar w:fldCharType="end"/>
        </w:r>
      </w:hyperlink>
    </w:p>
    <w:p>
      <w:pPr>
        <w:pStyle w:val="TOC2"/>
        <w:tabs>
          <w:tab w:val="right" w:leader="dot" w:pos="8306"/>
        </w:tabs>
      </w:pPr>
      <w:hyperlink w:anchor="_Toc14387" w:history="1">
        <w:r>
          <w:rPr>
            <w:rFonts w:ascii="仿宋" w:eastAsia="仿宋" w:hAnsi="仿宋" w:cs="仿宋" w:hint="eastAsia"/>
            <w:lang w:eastAsia="zh-CN"/>
          </w:rPr>
          <w:t>(二)、土建工程建设指标</w:t>
        </w:r>
        <w:r>
          <w:tab/>
        </w:r>
        <w:r>
          <w:fldChar w:fldCharType="begin"/>
        </w:r>
        <w:r>
          <w:instrText xml:space="preserve"> PAGEREF _Toc14387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94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829"/>
      <w:r>
        <w:rPr>
          <w:rFonts w:ascii="仿宋" w:eastAsia="仿宋" w:hAnsi="仿宋" w:cs="仿宋" w:hint="eastAsia"/>
          <w:sz w:val="28"/>
          <w:lang w:eastAsia="zh-CN"/>
        </w:rPr>
        <w:t>一、高分子材料项目建设背景及必要性分析</w:t>
      </w:r>
      <w:bookmarkEnd w:id="2"/>
    </w:p>
    <w:p>
      <w:pPr>
        <w:pStyle w:val="Heading2"/>
        <w:rPr>
          <w:rFonts w:ascii="仿宋" w:eastAsia="仿宋" w:hAnsi="仿宋" w:cs="仿宋" w:hint="eastAsia"/>
          <w:lang w:eastAsia="zh-CN"/>
        </w:rPr>
      </w:pPr>
      <w:bookmarkStart w:id="3" w:name="_Toc32371"/>
      <w:r>
        <w:rPr>
          <w:rFonts w:ascii="仿宋" w:eastAsia="仿宋" w:hAnsi="仿宋" w:cs="仿宋" w:hint="eastAsia"/>
          <w:lang w:eastAsia="zh-CN"/>
        </w:rPr>
        <w:t>(一)、高分子材料项目背景分析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分子材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高分子材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高分子材料项目在这个潮流中的定位。同时，我们将关注行业内涌现的新兴机遇，以便高分子材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高分子材料项目提供了强大的发展动力。我们将聚焦于行业内最新的技术发展趋势，包括但不限于人工智能、大数据分析、物联网等领域。通过深度的技术研究，我们将确保高分子材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高分子材料项目发展的源泉。我们将投入更多的精力对市场需求进行深入剖析，超越表面的需求，深入挖掘潜在的市场痛点和机遇。通过对市场需求的细致了解，高分子材料项目将更有针对性地设计解决方案，满足市场的多样化需求，从而更好地促进高分子材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高分子材料项目战略至关重要。我们将对竞争态势进行更为深入的分析，包括但不限于市场份额、产品特点、客户满意度等多个维度。通过深度的竞争分析，高分子材料项目将能够更准确地把握市场脉搏，制定具有竞争力的高分子材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高分子材料项目的发展具有直接的影响。我们将进行更为全面的法规和政策分析，了解行业发展中的潜在法律风险和合规挑战。通过充分了解和遵守相关法规，高分子材料项目将确保在法律框架内合法合规运营，为高分子材料项目的稳健发展提供有力支持。</w:t>
      </w:r>
    </w:p>
    <w:p>
      <w:pPr>
        <w:pStyle w:val="Heading2"/>
        <w:ind w:firstLine="560" w:firstLineChars="200"/>
        <w:rPr>
          <w:rFonts w:ascii="仿宋" w:eastAsia="仿宋" w:hAnsi="仿宋" w:cs="仿宋" w:hint="eastAsia"/>
          <w:sz w:val="28"/>
          <w:lang w:eastAsia="zh-CN"/>
        </w:rPr>
      </w:pPr>
      <w:bookmarkStart w:id="4" w:name="_Toc15981"/>
      <w:r>
        <w:rPr>
          <w:rFonts w:ascii="仿宋" w:eastAsia="仿宋" w:hAnsi="仿宋" w:cs="仿宋" w:hint="eastAsia"/>
          <w:sz w:val="28"/>
          <w:lang w:eastAsia="zh-CN"/>
        </w:rPr>
        <w:t>(二)、高分子材料项目建设必要性分析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高分子材料项目建设的迫切性源于对行业发展趋势的深刻洞察。我们正处于一个行业变革的时代，科技创新、数字化转型成为企业发展的关键动力。高分子材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高分子材料项目建设不仅仅是为了跟上潮流，更是为了通过技术创新推动企业的持续发展。通过引入先进的技术和解决方案，高分子材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高分子材料项目的建设成为必然选择，通过提高产品质量、拓展服务领域，从而在竞争中获得更多的机会。高分子材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高分子材料项目建设的必要性体现在对客户需求更精准的满足。通过高分子材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分子材料项目建设的背后是对企业持续创新的追求。只有通过不断创新，企业才能在竞争中立于不败之地。高分子材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3967"/>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4012"/>
      <w:r>
        <w:rPr>
          <w:rFonts w:ascii="仿宋" w:eastAsia="仿宋" w:hAnsi="仿宋" w:cs="仿宋" w:hint="eastAsia"/>
          <w:lang w:eastAsia="zh-CN"/>
        </w:rPr>
        <w:t>(一)、高分子材料行业分析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高分子材料行业一直以来都是市场的关注焦点。行业内的发展趋势、竞争态势以及潜在机会都对高分子材料项目的推进产生深远的影响。通过深入研究行业的整体概貌，我们将更好地理解行业的核心特征，为高分子材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分子材料行业，技术一直是推动创新和发展的关键因素。我们将对当前技术趋势进行详尽分析，包括但不限于人工智能、大数据应用、先进制造技术等。这有助于高分子材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高分子材料项目成功的基础。我们将对主要竞争对手进行深入研究，包括其市场份额、产品特点、市场定位等。通过全面了解竞争对手的优势和劣势，高分子材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17080"/>
      <w:r>
        <w:rPr>
          <w:rFonts w:ascii="仿宋" w:eastAsia="仿宋" w:hAnsi="仿宋" w:cs="仿宋" w:hint="eastAsia"/>
          <w:sz w:val="28"/>
          <w:lang w:eastAsia="zh-CN"/>
        </w:rPr>
        <w:t>(二)、高分子材料市场分析预测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高分子材料市场未来的增长趋势。这包括市场的整体规模、各细分领域的发展趋势等。高分子材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高分子材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风险是高分子材料项目实施过程中需要充分考虑的因素。我们将对市场风险进行全面评估，包括但不限于政策法规风险、市场竞争风险、技术变革风险等。通过对潜在风险的深入分析，高分子材料项目可以制定相应的风险缓解策略，降低不确定性对高分子材料项目的影响。</w:t>
      </w:r>
    </w:p>
    <w:p>
      <w:pPr>
        <w:pStyle w:val="Heading1"/>
        <w:ind w:firstLine="560" w:firstLineChars="200"/>
        <w:rPr>
          <w:rFonts w:ascii="仿宋" w:eastAsia="仿宋" w:hAnsi="仿宋" w:cs="仿宋" w:hint="eastAsia"/>
          <w:sz w:val="28"/>
          <w:lang w:eastAsia="zh-CN"/>
        </w:rPr>
      </w:pPr>
      <w:bookmarkStart w:id="8" w:name="_Toc9624"/>
      <w:r>
        <w:rPr>
          <w:rFonts w:ascii="仿宋" w:eastAsia="仿宋" w:hAnsi="仿宋" w:cs="仿宋" w:hint="eastAsia"/>
          <w:sz w:val="28"/>
          <w:lang w:eastAsia="zh-CN"/>
        </w:rPr>
        <w:t>三、高分子材料项目文档管理</w:t>
      </w:r>
      <w:bookmarkEnd w:id="8"/>
    </w:p>
    <w:p>
      <w:pPr>
        <w:pStyle w:val="Heading2"/>
        <w:rPr>
          <w:rFonts w:ascii="仿宋" w:eastAsia="仿宋" w:hAnsi="仿宋" w:cs="仿宋" w:hint="eastAsia"/>
          <w:lang w:eastAsia="zh-CN"/>
        </w:rPr>
      </w:pPr>
      <w:bookmarkStart w:id="9" w:name="_Toc9054"/>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高分子材料项目高度重视文档的质量和准确性，以支持高分子材料项目的各项活动和决策。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高分子材料项目文档的编制始于高分子材料项目计划的初期，我们制定了详细的文档编制计划，明确了每个文档的内容、格式和编写责任人。在高分子材料项目启动阶段，我们首先编制了高分子材料项目章程，明确定义了高分子材料项目的目标、范围、风险等关键要素。随后，高分子材料项目团队根据计划陆续编制了需求文档、设计文档、测试文档等各类文档，确保高分子材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高分子材料项目管理中的重要环节，旨在确保高分子材料项目文档符合质量标准和高分子材料项目需求。在高分子材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高分子材料项目相关利益方和专业领域的专家对文档进行独立审查。这有助于获取更全面、客观的反馈，确保高分子材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高分子材料项目在文档编制与审查方面建立了严格的管理机制，通过规范的流程和多维度的审查，确保高分子材料项目文档的质量、准确性和可靠性，为高分子材料项目的顺利推进提供了有力支持。</w:t>
      </w:r>
    </w:p>
    <w:p>
      <w:pPr>
        <w:pStyle w:val="Heading2"/>
        <w:ind w:firstLine="560" w:firstLineChars="200"/>
        <w:rPr>
          <w:rFonts w:ascii="仿宋" w:eastAsia="仿宋" w:hAnsi="仿宋" w:cs="仿宋" w:hint="eastAsia"/>
          <w:sz w:val="28"/>
          <w:lang w:eastAsia="zh-CN"/>
        </w:rPr>
      </w:pPr>
      <w:bookmarkStart w:id="10" w:name="_Toc10127"/>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在高分子材料项目中，我们致力于优化文档发布与分发过程，以确保信息的高效传递和团队间协作的顺畅进行。以下是我们采取的关键优化策略：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我们通过多渠道发布文档，包括电子邮件、高分子材料项目管理平台、内部网站等，以满足不同团队成员的偏好和需求。多渠道发布确保了信息的全面覆盖。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我们采用了精细的权限控制，确保只有授权人员可以访问敏感信息。这种安全措施保护了高分子材料项目文档的机密性，防止了未经授权的信息泄露。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4194"/>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文档存档与归档是高分子材料项目生命周期中一个至关重要的环节，直接关系到高分子材料项目信息的长期保存和历史记录的完整性。在高分子材料项目中，我们实施了一系列有效的文档存档与归档管理策略：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7619"/>
      <w:r>
        <w:rPr>
          <w:rFonts w:ascii="仿宋" w:eastAsia="仿宋" w:hAnsi="仿宋" w:cs="仿宋" w:hint="eastAsia"/>
          <w:sz w:val="28"/>
          <w:lang w:eastAsia="zh-CN"/>
        </w:rPr>
        <w:t>四、高分子材料项目可持续发展</w:t>
      </w:r>
      <w:bookmarkEnd w:id="12"/>
    </w:p>
    <w:p>
      <w:pPr>
        <w:pStyle w:val="Heading2"/>
        <w:rPr>
          <w:rFonts w:ascii="仿宋" w:eastAsia="仿宋" w:hAnsi="仿宋" w:cs="仿宋" w:hint="eastAsia"/>
          <w:lang w:eastAsia="zh-CN"/>
        </w:rPr>
      </w:pPr>
      <w:bookmarkStart w:id="13" w:name="_Toc29926"/>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分子材料项目中，高分子材料项目团队着眼于未来，明确了可持续发展的战略方向。制定的具体可持续发展目标包括降低资源使用、采用环保技术、最大化社会效益等。这一步骤不仅有助于高分子材料项目在环保和社会责任方面达到最高标准，也为未来提供了明确的指引，确保高分子材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可持续实践的融入高分子材料项目管理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高分子材料项目管理周期。从高分子材料项目规划开始，高分子材料项目团队就考虑了环境和社会的因素。在执行阶段，高分子材料项目团队积极推动绿色技术的应用，优化资源利用。此外，关注员工的社会责任，通过培训和沟通活动提高员工对可持续发展的认知，使他们能够在日常工作中践行可持续实践。这些举措不仅为高分子材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12026"/>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扎根于高分子材料项目的可持续发展理念，我们深信环保与社会责任是高分子材料项目成功的关键支柱。在高分子材料项目的每一步，我们都致力于通过创新和实践，履行对环境和社会的坚定责任。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高分子材料项目团队通过引入先进的环保技术、建立高效的废物处理系统以及推动能源节约措施，积极履行环保责任。定期的环保监测和评估确保高分子材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高分子材料项目不仅致力于自身可持续发展，还注重对社会的回馈。通过支持社区高分子材料项目、参与慈善事业、提供培训机会等方式，高分子材料项目积极履行社会责任。与当地社区建立积极互动，关注员工的工作与生活平衡，以及员工的身心健康，是高分子材料项目在社会责任层面的关键举措。这样的实践不仅增强了高分子材料项目在社会中的声誉，也促进了社会的共同繁荣。</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5" w:name="_Toc19031"/>
      <w:r>
        <w:rPr>
          <w:rFonts w:ascii="仿宋" w:eastAsia="仿宋" w:hAnsi="仿宋" w:cs="仿宋" w:hint="eastAsia"/>
          <w:sz w:val="28"/>
          <w:lang w:eastAsia="zh-CN"/>
        </w:rPr>
        <w:t>五、高分子材料项目建设单位说明</w:t>
      </w:r>
      <w:bookmarkEnd w:id="15"/>
    </w:p>
    <w:p>
      <w:pPr>
        <w:pStyle w:val="Heading2"/>
        <w:rPr>
          <w:rFonts w:ascii="仿宋" w:eastAsia="仿宋" w:hAnsi="仿宋" w:cs="仿宋" w:hint="eastAsia"/>
          <w:lang w:eastAsia="zh-CN"/>
        </w:rPr>
      </w:pPr>
      <w:bookmarkStart w:id="16" w:name="_Toc169"/>
      <w:r>
        <w:rPr>
          <w:rFonts w:ascii="仿宋" w:eastAsia="仿宋" w:hAnsi="仿宋" w:cs="仿宋" w:hint="eastAsia"/>
          <w:lang w:eastAsia="zh-CN"/>
        </w:rPr>
        <w:t>(一)、高分子材料项目承办单位基本情况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21733"/>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高分子材料项目承办单位的XXXX，我们着眼于实现可持续的经济效益。通过技术创新和解决方案的提供，公司预计在高分子材料项目执行期间将获得可观的收入增长。这一收入来源主要包括高分子材料项目交付、技术服务和解决方案的销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同时，我们注重成本控制和效率提升，以确保高分子材料项目的可持续盈利。透过精细的管理和资源优化，公司期望实现高分子材料项目利润最大化。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高分子材料项目实施进行全面的投资评估，包括高分子材料项目启动阶段的资金投入和后续运营成本。通过对高分子材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高分子材料项目实施过程中具备足够的资金流动性，公司将进行详尽的现金流分析。这包括资金需求的合理预测、高分子材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325"/>
      <w:r>
        <w:rPr>
          <w:rFonts w:ascii="仿宋" w:eastAsia="仿宋" w:hAnsi="仿宋" w:cs="仿宋" w:hint="eastAsia"/>
          <w:sz w:val="28"/>
          <w:lang w:eastAsia="zh-CN"/>
        </w:rPr>
        <w:t>六、高分子材料项目选址可行性分析</w:t>
      </w:r>
      <w:bookmarkEnd w:id="18"/>
    </w:p>
    <w:p>
      <w:pPr>
        <w:pStyle w:val="Heading2"/>
        <w:rPr>
          <w:rFonts w:ascii="仿宋" w:eastAsia="仿宋" w:hAnsi="仿宋" w:cs="仿宋" w:hint="eastAsia"/>
          <w:lang w:eastAsia="zh-CN"/>
        </w:rPr>
      </w:pPr>
      <w:bookmarkStart w:id="19" w:name="_Toc5339"/>
      <w:r>
        <w:rPr>
          <w:rFonts w:ascii="仿宋" w:eastAsia="仿宋" w:hAnsi="仿宋" w:cs="仿宋" w:hint="eastAsia"/>
          <w:lang w:eastAsia="zh-CN"/>
        </w:rPr>
        <w:t>(一)、高分子材料项目选址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该高分子材料项目选址位于XX省XX市XX区XXX街道</w:t>
      </w:r>
    </w:p>
    <w:p>
      <w:pPr>
        <w:pStyle w:val="Heading2"/>
        <w:ind w:firstLine="560" w:firstLineChars="200"/>
        <w:rPr>
          <w:rFonts w:ascii="仿宋" w:eastAsia="仿宋" w:hAnsi="仿宋" w:cs="仿宋" w:hint="eastAsia"/>
          <w:sz w:val="28"/>
          <w:lang w:eastAsia="zh-CN"/>
        </w:rPr>
      </w:pPr>
      <w:bookmarkStart w:id="20" w:name="_Toc5167"/>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 征地面积： 高分子材料项目的征地面积将根据高分子材料项目的实际规模和需求进行精确规划。具体面积XXX平方米，旨在确保高分子材料项目不仅能够满足当前的发展需求，还能够预留空间以适应未来的扩展。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净用地面积是在征地面积基础上去除不可利用面积后的实际可开发用地。具体面积XXX平方米，考虑到环保、交通、安全等多方面因素，以确保高分子材料项目在整体利用效率上达到最优。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高分子材料项目计划建设的建筑总规模具体面积XXX平方米。这一规模的确定综合考虑了高分子材料项目的性质、规模，以及城市规划的相关要求，确保建筑布局与周边环境协调一致。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绿地率是高分子材料项目用地中被规划为绿地的比例。具体面积XXX平方米，旨在通过合理规划绿地，改善高分子材料项目周边环境，提升居民生活质量，并符合城市整体绿化规划。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容积率是用地上可以建设的建筑总体积与用地面积之比。具体面积XXX，通过合理的容积率规划，确保高分子材料项目建筑规模与周边环境和谐共生。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高分子材料项目选址与当地城市规划相一致，具体面积XXX平方米。通过与城市规划部门深入沟通，确保高分子材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高分子材料项目选址符合当地产业政策，具体面积XXX平方米。这包括高分子材料项目对当地经济的促进作用，以及对相关产业的带动效应，确保高分子材料项目与地方政府的产业政策保持一致，促进共赢合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用地总体要求必须符合环保和可持续发展的原则，具体面积XXX平方米。通过采用绿色建筑设计、节能减排等措施，确保高分子材料项目在建设和运营过程中对环境的影响最小化，达到可持续发展的要求。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确保高分子材料项目选址具备必要的公共设施配套，具体面积XXX平方米。这包括交通便利性、教育、医疗等基础设施，以提高居民生活品质，使得高分子材料项目选址更具吸引力。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考虑用地总体要求对当地社会稳定性的影响，具体面积XXX平方米。通过深入了解当地社区反馈，确保高分子材料项目的选址和建设过程对当地社会和谐稳定产生积极作用。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高分子材料项目选址不仅符合法规和规划，还在实际操作中具有可行性。这一全面规划将为高分子材料项目的成功实施提供坚实的基础，确保高分子材料项目选址阶段就能够奠定良好的发展基础。</w:t>
      </w:r>
    </w:p>
    <w:p>
      <w:pPr>
        <w:pStyle w:val="Heading2"/>
        <w:ind w:firstLine="560" w:firstLineChars="200"/>
        <w:rPr>
          <w:rFonts w:ascii="仿宋" w:eastAsia="仿宋" w:hAnsi="仿宋" w:cs="仿宋" w:hint="eastAsia"/>
          <w:sz w:val="28"/>
          <w:lang w:eastAsia="zh-CN"/>
        </w:rPr>
      </w:pPr>
      <w:bookmarkStart w:id="21" w:name="_Toc7008"/>
      <w:r>
        <w:rPr>
          <w:rFonts w:ascii="仿宋" w:eastAsia="仿宋" w:hAnsi="仿宋" w:cs="仿宋" w:hint="eastAsia"/>
          <w:sz w:val="28"/>
          <w:lang w:eastAsia="zh-CN"/>
        </w:rPr>
        <w:t>(三)、节约用地措施</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https://d.book118.com/958072055122006024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高分子材料项目规划设计方案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高分子材料项目规划设计方案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高分子材料项目规划设计方案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高分子材料项目规划设计方案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高分子材料项目规划设计方案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高分子材料项目规划设计方案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高分子材料项目规划设计方案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高分子材料项目规划设计方案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高分子材料项目规划设计方案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高分子材料项目规划设计方案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高分子材料项目规划设计方案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高分子材料项目规划设计方案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高分子材料项目规划设计方案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高分子材料项目规划设计方案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高分子材料项目规划设计方案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高分子材料项目规划设计方案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高分子材料项目规划设计方案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63E6BAB"/>
    <w:rsid w:val="463E6BA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58072055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2024-01-07T04:47:00Z</dcterms:created>
  <dcterms:modified xsi:type="dcterms:W3CDTF">2024-01-07T04:47:56Z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D682DCE3E12E4098BFA582FE4250E7CE_11</vt:lpwstr>
  </property>
  <property fmtid="{D5CDD505-2E9C-101B-9397-08002B2CF9AE}" pid="3" name="KSOProductBuildVer">
    <vt:lpwstr>2052-12.1.0.16120</vt:lpwstr>
  </property>
</Properties>
</file>