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水处理阻垢分散剂系列项目规划设计纲要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589" w:history="1">
        <w:r>
          <w:rPr>
            <w:rFonts w:ascii="仿宋" w:eastAsia="仿宋" w:hAnsi="仿宋" w:cs="仿宋" w:hint="eastAsia"/>
            <w:lang w:eastAsia="zh-CN"/>
          </w:rPr>
          <w:t>概论</w:t>
        </w:r>
        <w:r>
          <w:tab/>
        </w:r>
        <w:r>
          <w:fldChar w:fldCharType="begin"/>
        </w:r>
        <w:r>
          <w:instrText xml:space="preserve"> PAGEREF _Toc21589 \h </w:instrText>
        </w:r>
        <w:r>
          <w:fldChar w:fldCharType="separate"/>
        </w:r>
        <w:r>
          <w:t>3</w:t>
        </w:r>
        <w:r>
          <w:fldChar w:fldCharType="end"/>
        </w:r>
      </w:hyperlink>
    </w:p>
    <w:p>
      <w:pPr>
        <w:pStyle w:val="TOC1"/>
        <w:tabs>
          <w:tab w:val="right" w:leader="dot" w:pos="8306"/>
        </w:tabs>
      </w:pPr>
      <w:hyperlink w:anchor="_Toc11806" w:history="1">
        <w:r>
          <w:rPr>
            <w:rFonts w:ascii="仿宋" w:eastAsia="仿宋" w:hAnsi="仿宋" w:cs="仿宋" w:hint="eastAsia"/>
            <w:lang w:eastAsia="zh-CN"/>
          </w:rPr>
          <w:t>一、水处理阻垢分散剂系列项目建设背景及必要性分析</w:t>
        </w:r>
        <w:r>
          <w:tab/>
        </w:r>
        <w:r>
          <w:fldChar w:fldCharType="begin"/>
        </w:r>
        <w:r>
          <w:instrText xml:space="preserve"> PAGEREF _Toc11806 \h </w:instrText>
        </w:r>
        <w:r>
          <w:fldChar w:fldCharType="separate"/>
        </w:r>
        <w:r>
          <w:t>3</w:t>
        </w:r>
        <w:r>
          <w:fldChar w:fldCharType="end"/>
        </w:r>
      </w:hyperlink>
    </w:p>
    <w:p>
      <w:pPr>
        <w:pStyle w:val="TOC2"/>
        <w:tabs>
          <w:tab w:val="right" w:leader="dot" w:pos="8306"/>
        </w:tabs>
      </w:pPr>
      <w:hyperlink w:anchor="_Toc27541" w:history="1">
        <w:r>
          <w:rPr>
            <w:rFonts w:ascii="仿宋" w:eastAsia="仿宋" w:hAnsi="仿宋" w:cs="仿宋" w:hint="eastAsia"/>
            <w:lang w:eastAsia="zh-CN"/>
          </w:rPr>
          <w:t>(一)、水处理阻垢分散剂系列项目背景分析</w:t>
        </w:r>
        <w:r>
          <w:tab/>
        </w:r>
        <w:r>
          <w:fldChar w:fldCharType="begin"/>
        </w:r>
        <w:r>
          <w:instrText xml:space="preserve"> PAGEREF _Toc27541 \h </w:instrText>
        </w:r>
        <w:r>
          <w:fldChar w:fldCharType="separate"/>
        </w:r>
        <w:r>
          <w:t>3</w:t>
        </w:r>
        <w:r>
          <w:fldChar w:fldCharType="end"/>
        </w:r>
      </w:hyperlink>
    </w:p>
    <w:p>
      <w:pPr>
        <w:pStyle w:val="TOC2"/>
        <w:tabs>
          <w:tab w:val="right" w:leader="dot" w:pos="8306"/>
        </w:tabs>
      </w:pPr>
      <w:hyperlink w:anchor="_Toc23534" w:history="1">
        <w:r>
          <w:rPr>
            <w:rFonts w:ascii="仿宋" w:eastAsia="仿宋" w:hAnsi="仿宋" w:cs="仿宋" w:hint="eastAsia"/>
            <w:lang w:eastAsia="zh-CN"/>
          </w:rPr>
          <w:t>(二)、水处理阻垢分散剂系列项目建设必要性分析</w:t>
        </w:r>
        <w:r>
          <w:tab/>
        </w:r>
        <w:r>
          <w:fldChar w:fldCharType="begin"/>
        </w:r>
        <w:r>
          <w:instrText xml:space="preserve"> PAGEREF _Toc23534 \h </w:instrText>
        </w:r>
        <w:r>
          <w:fldChar w:fldCharType="separate"/>
        </w:r>
        <w:r>
          <w:t>5</w:t>
        </w:r>
        <w:r>
          <w:fldChar w:fldCharType="end"/>
        </w:r>
      </w:hyperlink>
    </w:p>
    <w:p>
      <w:pPr>
        <w:pStyle w:val="TOC1"/>
        <w:tabs>
          <w:tab w:val="right" w:leader="dot" w:pos="8306"/>
        </w:tabs>
      </w:pPr>
      <w:hyperlink w:anchor="_Toc13591" w:history="1">
        <w:r>
          <w:rPr>
            <w:rFonts w:ascii="仿宋" w:eastAsia="仿宋" w:hAnsi="仿宋" w:cs="仿宋" w:hint="eastAsia"/>
            <w:lang w:eastAsia="zh-CN"/>
          </w:rPr>
          <w:t>二、水处理阻垢分散剂系列项目土建工程</w:t>
        </w:r>
        <w:r>
          <w:tab/>
        </w:r>
        <w:r>
          <w:fldChar w:fldCharType="begin"/>
        </w:r>
        <w:r>
          <w:instrText xml:space="preserve"> PAGEREF _Toc13591 \h </w:instrText>
        </w:r>
        <w:r>
          <w:fldChar w:fldCharType="separate"/>
        </w:r>
        <w:r>
          <w:t>6</w:t>
        </w:r>
        <w:r>
          <w:fldChar w:fldCharType="end"/>
        </w:r>
      </w:hyperlink>
    </w:p>
    <w:p>
      <w:pPr>
        <w:pStyle w:val="TOC2"/>
        <w:tabs>
          <w:tab w:val="right" w:leader="dot" w:pos="8306"/>
        </w:tabs>
      </w:pPr>
      <w:hyperlink w:anchor="_Toc32173" w:history="1">
        <w:r>
          <w:rPr>
            <w:rFonts w:ascii="仿宋" w:eastAsia="仿宋" w:hAnsi="仿宋" w:cs="仿宋" w:hint="eastAsia"/>
            <w:lang w:eastAsia="zh-CN"/>
          </w:rPr>
          <w:t>(一)、建筑工程设计原则</w:t>
        </w:r>
        <w:r>
          <w:tab/>
        </w:r>
        <w:r>
          <w:fldChar w:fldCharType="begin"/>
        </w:r>
        <w:r>
          <w:instrText xml:space="preserve"> PAGEREF _Toc32173 \h </w:instrText>
        </w:r>
        <w:r>
          <w:fldChar w:fldCharType="separate"/>
        </w:r>
        <w:r>
          <w:t>6</w:t>
        </w:r>
        <w:r>
          <w:fldChar w:fldCharType="end"/>
        </w:r>
      </w:hyperlink>
    </w:p>
    <w:p>
      <w:pPr>
        <w:pStyle w:val="TOC2"/>
        <w:tabs>
          <w:tab w:val="right" w:leader="dot" w:pos="8306"/>
        </w:tabs>
      </w:pPr>
      <w:hyperlink w:anchor="_Toc28583" w:history="1">
        <w:r>
          <w:rPr>
            <w:rFonts w:ascii="仿宋" w:eastAsia="仿宋" w:hAnsi="仿宋" w:cs="仿宋" w:hint="eastAsia"/>
            <w:lang w:eastAsia="zh-CN"/>
          </w:rPr>
          <w:t>(二)、土建工程设计年限及安全等级</w:t>
        </w:r>
        <w:r>
          <w:tab/>
        </w:r>
        <w:r>
          <w:fldChar w:fldCharType="begin"/>
        </w:r>
        <w:r>
          <w:instrText xml:space="preserve"> PAGEREF _Toc28583 \h </w:instrText>
        </w:r>
        <w:r>
          <w:fldChar w:fldCharType="separate"/>
        </w:r>
        <w:r>
          <w:t>7</w:t>
        </w:r>
        <w:r>
          <w:fldChar w:fldCharType="end"/>
        </w:r>
      </w:hyperlink>
    </w:p>
    <w:p>
      <w:pPr>
        <w:pStyle w:val="TOC2"/>
        <w:tabs>
          <w:tab w:val="right" w:leader="dot" w:pos="8306"/>
        </w:tabs>
      </w:pPr>
      <w:hyperlink w:anchor="_Toc7862" w:history="1">
        <w:r>
          <w:rPr>
            <w:rFonts w:ascii="仿宋" w:eastAsia="仿宋" w:hAnsi="仿宋" w:cs="仿宋" w:hint="eastAsia"/>
            <w:lang w:eastAsia="zh-CN"/>
          </w:rPr>
          <w:t>(三)、建筑工程设计总体要求</w:t>
        </w:r>
        <w:r>
          <w:tab/>
        </w:r>
        <w:r>
          <w:fldChar w:fldCharType="begin"/>
        </w:r>
        <w:r>
          <w:instrText xml:space="preserve"> PAGEREF _Toc7862 \h </w:instrText>
        </w:r>
        <w:r>
          <w:fldChar w:fldCharType="separate"/>
        </w:r>
        <w:r>
          <w:t>9</w:t>
        </w:r>
        <w:r>
          <w:fldChar w:fldCharType="end"/>
        </w:r>
      </w:hyperlink>
    </w:p>
    <w:p>
      <w:pPr>
        <w:pStyle w:val="TOC2"/>
        <w:tabs>
          <w:tab w:val="right" w:leader="dot" w:pos="8306"/>
        </w:tabs>
      </w:pPr>
      <w:hyperlink w:anchor="_Toc2568" w:history="1">
        <w:r>
          <w:rPr>
            <w:rFonts w:ascii="仿宋" w:eastAsia="仿宋" w:hAnsi="仿宋" w:cs="仿宋" w:hint="eastAsia"/>
            <w:lang w:eastAsia="zh-CN"/>
          </w:rPr>
          <w:t>(四)、土建工程建设指标</w:t>
        </w:r>
        <w:r>
          <w:tab/>
        </w:r>
        <w:r>
          <w:fldChar w:fldCharType="begin"/>
        </w:r>
        <w:r>
          <w:instrText xml:space="preserve"> PAGEREF _Toc2568 \h </w:instrText>
        </w:r>
        <w:r>
          <w:fldChar w:fldCharType="separate"/>
        </w:r>
        <w:r>
          <w:t>9</w:t>
        </w:r>
        <w:r>
          <w:fldChar w:fldCharType="end"/>
        </w:r>
      </w:hyperlink>
    </w:p>
    <w:p>
      <w:pPr>
        <w:pStyle w:val="TOC1"/>
        <w:tabs>
          <w:tab w:val="right" w:leader="dot" w:pos="8306"/>
        </w:tabs>
      </w:pPr>
      <w:hyperlink w:anchor="_Toc2117" w:history="1">
        <w:r>
          <w:rPr>
            <w:rFonts w:ascii="仿宋" w:eastAsia="仿宋" w:hAnsi="仿宋" w:cs="仿宋" w:hint="eastAsia"/>
            <w:lang w:eastAsia="zh-CN"/>
          </w:rPr>
          <w:t>三、水处理阻垢分散剂系列项目绩效评估</w:t>
        </w:r>
        <w:r>
          <w:tab/>
        </w:r>
        <w:r>
          <w:fldChar w:fldCharType="begin"/>
        </w:r>
        <w:r>
          <w:instrText xml:space="preserve"> PAGEREF _Toc2117 \h </w:instrText>
        </w:r>
        <w:r>
          <w:fldChar w:fldCharType="separate"/>
        </w:r>
        <w:r>
          <w:t>10</w:t>
        </w:r>
        <w:r>
          <w:fldChar w:fldCharType="end"/>
        </w:r>
      </w:hyperlink>
    </w:p>
    <w:p>
      <w:pPr>
        <w:pStyle w:val="TOC2"/>
        <w:tabs>
          <w:tab w:val="right" w:leader="dot" w:pos="8306"/>
        </w:tabs>
      </w:pPr>
      <w:hyperlink w:anchor="_Toc4065" w:history="1">
        <w:r>
          <w:rPr>
            <w:rFonts w:ascii="仿宋" w:eastAsia="仿宋" w:hAnsi="仿宋" w:cs="仿宋" w:hint="eastAsia"/>
            <w:lang w:eastAsia="zh-CN"/>
          </w:rPr>
          <w:t>(一)、绩效评估指标</w:t>
        </w:r>
        <w:r>
          <w:tab/>
        </w:r>
        <w:r>
          <w:fldChar w:fldCharType="begin"/>
        </w:r>
        <w:r>
          <w:instrText xml:space="preserve"> PAGEREF _Toc4065 \h </w:instrText>
        </w:r>
        <w:r>
          <w:fldChar w:fldCharType="separate"/>
        </w:r>
        <w:r>
          <w:t>10</w:t>
        </w:r>
        <w:r>
          <w:fldChar w:fldCharType="end"/>
        </w:r>
      </w:hyperlink>
    </w:p>
    <w:p>
      <w:pPr>
        <w:pStyle w:val="TOC2"/>
        <w:tabs>
          <w:tab w:val="right" w:leader="dot" w:pos="8306"/>
        </w:tabs>
      </w:pPr>
      <w:hyperlink w:anchor="_Toc26946" w:history="1">
        <w:r>
          <w:rPr>
            <w:rFonts w:ascii="仿宋" w:eastAsia="仿宋" w:hAnsi="仿宋" w:cs="仿宋" w:hint="eastAsia"/>
            <w:lang w:eastAsia="zh-CN"/>
          </w:rPr>
          <w:t>(二)、绩效评估方法</w:t>
        </w:r>
        <w:r>
          <w:tab/>
        </w:r>
        <w:r>
          <w:fldChar w:fldCharType="begin"/>
        </w:r>
        <w:r>
          <w:instrText xml:space="preserve"> PAGEREF _Toc26946 \h </w:instrText>
        </w:r>
        <w:r>
          <w:fldChar w:fldCharType="separate"/>
        </w:r>
        <w:r>
          <w:t>11</w:t>
        </w:r>
        <w:r>
          <w:fldChar w:fldCharType="end"/>
        </w:r>
      </w:hyperlink>
    </w:p>
    <w:p>
      <w:pPr>
        <w:pStyle w:val="TOC2"/>
        <w:tabs>
          <w:tab w:val="right" w:leader="dot" w:pos="8306"/>
        </w:tabs>
      </w:pPr>
      <w:hyperlink w:anchor="_Toc26354" w:history="1">
        <w:r>
          <w:rPr>
            <w:rFonts w:ascii="仿宋" w:eastAsia="仿宋" w:hAnsi="仿宋" w:cs="仿宋" w:hint="eastAsia"/>
            <w:lang w:eastAsia="zh-CN"/>
          </w:rPr>
          <w:t>(三)、绩效评估周期</w:t>
        </w:r>
        <w:r>
          <w:tab/>
        </w:r>
        <w:r>
          <w:fldChar w:fldCharType="begin"/>
        </w:r>
        <w:r>
          <w:instrText xml:space="preserve"> PAGEREF _Toc26354 \h </w:instrText>
        </w:r>
        <w:r>
          <w:fldChar w:fldCharType="separate"/>
        </w:r>
        <w:r>
          <w:t>12</w:t>
        </w:r>
        <w:r>
          <w:fldChar w:fldCharType="end"/>
        </w:r>
      </w:hyperlink>
    </w:p>
    <w:p>
      <w:pPr>
        <w:pStyle w:val="TOC1"/>
        <w:tabs>
          <w:tab w:val="right" w:leader="dot" w:pos="8306"/>
        </w:tabs>
      </w:pPr>
      <w:hyperlink w:anchor="_Toc279" w:history="1">
        <w:r>
          <w:rPr>
            <w:rFonts w:ascii="仿宋" w:eastAsia="仿宋" w:hAnsi="仿宋" w:cs="仿宋" w:hint="eastAsia"/>
            <w:lang w:eastAsia="zh-CN"/>
          </w:rPr>
          <w:t>四、产品规划分析</w:t>
        </w:r>
        <w:r>
          <w:tab/>
        </w:r>
        <w:r>
          <w:fldChar w:fldCharType="begin"/>
        </w:r>
        <w:r>
          <w:instrText xml:space="preserve"> PAGEREF _Toc279 \h </w:instrText>
        </w:r>
        <w:r>
          <w:fldChar w:fldCharType="separate"/>
        </w:r>
        <w:r>
          <w:t>13</w:t>
        </w:r>
        <w:r>
          <w:fldChar w:fldCharType="end"/>
        </w:r>
      </w:hyperlink>
    </w:p>
    <w:p>
      <w:pPr>
        <w:pStyle w:val="TOC2"/>
        <w:tabs>
          <w:tab w:val="right" w:leader="dot" w:pos="8306"/>
        </w:tabs>
      </w:pPr>
      <w:hyperlink w:anchor="_Toc9984" w:history="1">
        <w:r>
          <w:rPr>
            <w:rFonts w:ascii="仿宋" w:eastAsia="仿宋" w:hAnsi="仿宋" w:cs="仿宋" w:hint="eastAsia"/>
            <w:lang w:eastAsia="zh-CN"/>
          </w:rPr>
          <w:t>(一)、产品规划</w:t>
        </w:r>
        <w:r>
          <w:tab/>
        </w:r>
        <w:r>
          <w:fldChar w:fldCharType="begin"/>
        </w:r>
        <w:r>
          <w:instrText xml:space="preserve"> PAGEREF _Toc9984 \h </w:instrText>
        </w:r>
        <w:r>
          <w:fldChar w:fldCharType="separate"/>
        </w:r>
        <w:r>
          <w:t>13</w:t>
        </w:r>
        <w:r>
          <w:fldChar w:fldCharType="end"/>
        </w:r>
      </w:hyperlink>
    </w:p>
    <w:p>
      <w:pPr>
        <w:pStyle w:val="TOC2"/>
        <w:tabs>
          <w:tab w:val="right" w:leader="dot" w:pos="8306"/>
        </w:tabs>
      </w:pPr>
      <w:hyperlink w:anchor="_Toc3692" w:history="1">
        <w:r>
          <w:rPr>
            <w:rFonts w:ascii="仿宋" w:eastAsia="仿宋" w:hAnsi="仿宋" w:cs="仿宋" w:hint="eastAsia"/>
            <w:lang w:eastAsia="zh-CN"/>
          </w:rPr>
          <w:t>(二)、建设规模</w:t>
        </w:r>
        <w:r>
          <w:tab/>
        </w:r>
        <w:r>
          <w:fldChar w:fldCharType="begin"/>
        </w:r>
        <w:r>
          <w:instrText xml:space="preserve"> PAGEREF _Toc3692 \h </w:instrText>
        </w:r>
        <w:r>
          <w:fldChar w:fldCharType="separate"/>
        </w:r>
        <w:r>
          <w:t>14</w:t>
        </w:r>
        <w:r>
          <w:fldChar w:fldCharType="end"/>
        </w:r>
      </w:hyperlink>
    </w:p>
    <w:p>
      <w:pPr>
        <w:pStyle w:val="TOC1"/>
        <w:tabs>
          <w:tab w:val="right" w:leader="dot" w:pos="8306"/>
        </w:tabs>
      </w:pPr>
      <w:hyperlink w:anchor="_Toc27167" w:history="1">
        <w:r>
          <w:rPr>
            <w:rFonts w:ascii="仿宋" w:eastAsia="仿宋" w:hAnsi="仿宋" w:cs="仿宋" w:hint="eastAsia"/>
            <w:lang w:eastAsia="zh-CN"/>
          </w:rPr>
          <w:t>五、水处理阻垢分散剂系列项目选址可行性分析</w:t>
        </w:r>
        <w:r>
          <w:tab/>
        </w:r>
        <w:r>
          <w:fldChar w:fldCharType="begin"/>
        </w:r>
        <w:r>
          <w:instrText xml:space="preserve"> PAGEREF _Toc27167 \h </w:instrText>
        </w:r>
        <w:r>
          <w:fldChar w:fldCharType="separate"/>
        </w:r>
        <w:r>
          <w:t>15</w:t>
        </w:r>
        <w:r>
          <w:fldChar w:fldCharType="end"/>
        </w:r>
      </w:hyperlink>
    </w:p>
    <w:p>
      <w:pPr>
        <w:pStyle w:val="TOC2"/>
        <w:tabs>
          <w:tab w:val="right" w:leader="dot" w:pos="8306"/>
        </w:tabs>
      </w:pPr>
      <w:hyperlink w:anchor="_Toc2260" w:history="1">
        <w:r>
          <w:rPr>
            <w:rFonts w:ascii="仿宋" w:eastAsia="仿宋" w:hAnsi="仿宋" w:cs="仿宋" w:hint="eastAsia"/>
            <w:lang w:eastAsia="zh-CN"/>
          </w:rPr>
          <w:t>(一)、水处理阻垢分散剂系列项目选址</w:t>
        </w:r>
        <w:r>
          <w:tab/>
        </w:r>
        <w:r>
          <w:fldChar w:fldCharType="begin"/>
        </w:r>
        <w:r>
          <w:instrText xml:space="preserve"> PAGEREF _Toc2260 \h </w:instrText>
        </w:r>
        <w:r>
          <w:fldChar w:fldCharType="separate"/>
        </w:r>
        <w:r>
          <w:t>15</w:t>
        </w:r>
        <w:r>
          <w:fldChar w:fldCharType="end"/>
        </w:r>
      </w:hyperlink>
    </w:p>
    <w:p>
      <w:pPr>
        <w:pStyle w:val="TOC2"/>
        <w:tabs>
          <w:tab w:val="right" w:leader="dot" w:pos="8306"/>
        </w:tabs>
      </w:pPr>
      <w:hyperlink w:anchor="_Toc8252" w:history="1">
        <w:r>
          <w:rPr>
            <w:rFonts w:ascii="仿宋" w:eastAsia="仿宋" w:hAnsi="仿宋" w:cs="仿宋" w:hint="eastAsia"/>
            <w:lang w:eastAsia="zh-CN"/>
          </w:rPr>
          <w:t>(二)、用地控制指标</w:t>
        </w:r>
        <w:r>
          <w:tab/>
        </w:r>
        <w:r>
          <w:fldChar w:fldCharType="begin"/>
        </w:r>
        <w:r>
          <w:instrText xml:space="preserve"> PAGEREF _Toc8252 \h </w:instrText>
        </w:r>
        <w:r>
          <w:fldChar w:fldCharType="separate"/>
        </w:r>
        <w:r>
          <w:t>15</w:t>
        </w:r>
        <w:r>
          <w:fldChar w:fldCharType="end"/>
        </w:r>
      </w:hyperlink>
    </w:p>
    <w:p>
      <w:pPr>
        <w:pStyle w:val="TOC2"/>
        <w:tabs>
          <w:tab w:val="right" w:leader="dot" w:pos="8306"/>
        </w:tabs>
      </w:pPr>
      <w:hyperlink w:anchor="_Toc9374" w:history="1">
        <w:r>
          <w:rPr>
            <w:rFonts w:ascii="仿宋" w:eastAsia="仿宋" w:hAnsi="仿宋" w:cs="仿宋" w:hint="eastAsia"/>
            <w:lang w:eastAsia="zh-CN"/>
          </w:rPr>
          <w:t>(三)、节约用地措施</w:t>
        </w:r>
        <w:r>
          <w:tab/>
        </w:r>
        <w:r>
          <w:fldChar w:fldCharType="begin"/>
        </w:r>
        <w:r>
          <w:instrText xml:space="preserve"> PAGEREF _Toc9374 \h </w:instrText>
        </w:r>
        <w:r>
          <w:fldChar w:fldCharType="separate"/>
        </w:r>
        <w:r>
          <w:t>17</w:t>
        </w:r>
        <w:r>
          <w:fldChar w:fldCharType="end"/>
        </w:r>
      </w:hyperlink>
    </w:p>
    <w:p>
      <w:pPr>
        <w:pStyle w:val="TOC2"/>
        <w:tabs>
          <w:tab w:val="right" w:leader="dot" w:pos="8306"/>
        </w:tabs>
      </w:pPr>
      <w:hyperlink w:anchor="_Toc2075" w:history="1">
        <w:r>
          <w:rPr>
            <w:rFonts w:ascii="仿宋" w:eastAsia="仿宋" w:hAnsi="仿宋" w:cs="仿宋" w:hint="eastAsia"/>
            <w:lang w:eastAsia="zh-CN"/>
          </w:rPr>
          <w:t>(四)、总图布置方案</w:t>
        </w:r>
        <w:r>
          <w:tab/>
        </w:r>
        <w:r>
          <w:fldChar w:fldCharType="begin"/>
        </w:r>
        <w:r>
          <w:instrText xml:space="preserve"> PAGEREF _Toc2075 \h </w:instrText>
        </w:r>
        <w:r>
          <w:fldChar w:fldCharType="separate"/>
        </w:r>
        <w:r>
          <w:t>19</w:t>
        </w:r>
        <w:r>
          <w:fldChar w:fldCharType="end"/>
        </w:r>
      </w:hyperlink>
    </w:p>
    <w:p>
      <w:pPr>
        <w:pStyle w:val="TOC2"/>
        <w:tabs>
          <w:tab w:val="right" w:leader="dot" w:pos="8306"/>
        </w:tabs>
      </w:pPr>
      <w:hyperlink w:anchor="_Toc23143" w:history="1">
        <w:r>
          <w:rPr>
            <w:rFonts w:ascii="仿宋" w:eastAsia="仿宋" w:hAnsi="仿宋" w:cs="仿宋" w:hint="eastAsia"/>
            <w:lang w:eastAsia="zh-CN"/>
          </w:rPr>
          <w:t>(五)、选址综合评价</w:t>
        </w:r>
        <w:r>
          <w:tab/>
        </w:r>
        <w:r>
          <w:fldChar w:fldCharType="begin"/>
        </w:r>
        <w:r>
          <w:instrText xml:space="preserve"> PAGEREF _Toc23143 \h </w:instrText>
        </w:r>
        <w:r>
          <w:fldChar w:fldCharType="separate"/>
        </w:r>
        <w:r>
          <w:t>20</w:t>
        </w:r>
        <w:r>
          <w:fldChar w:fldCharType="end"/>
        </w:r>
      </w:hyperlink>
    </w:p>
    <w:p>
      <w:pPr>
        <w:pStyle w:val="TOC1"/>
        <w:tabs>
          <w:tab w:val="right" w:leader="dot" w:pos="8306"/>
        </w:tabs>
      </w:pPr>
      <w:hyperlink w:anchor="_Toc16679" w:history="1">
        <w:r>
          <w:rPr>
            <w:rFonts w:ascii="仿宋" w:eastAsia="仿宋" w:hAnsi="仿宋" w:cs="仿宋" w:hint="eastAsia"/>
            <w:lang w:eastAsia="zh-CN"/>
          </w:rPr>
          <w:t>六、水处理阻垢分散剂系列项目文档管理</w:t>
        </w:r>
        <w:r>
          <w:tab/>
        </w:r>
        <w:r>
          <w:fldChar w:fldCharType="begin"/>
        </w:r>
        <w:r>
          <w:instrText xml:space="preserve"> PAGEREF _Toc16679 \h </w:instrText>
        </w:r>
        <w:r>
          <w:fldChar w:fldCharType="separate"/>
        </w:r>
        <w:r>
          <w:t>21</w:t>
        </w:r>
        <w:r>
          <w:fldChar w:fldCharType="end"/>
        </w:r>
      </w:hyperlink>
    </w:p>
    <w:p>
      <w:pPr>
        <w:pStyle w:val="TOC2"/>
        <w:tabs>
          <w:tab w:val="right" w:leader="dot" w:pos="8306"/>
        </w:tabs>
      </w:pPr>
      <w:hyperlink w:anchor="_Toc14380" w:history="1">
        <w:r>
          <w:rPr>
            <w:rFonts w:ascii="仿宋" w:eastAsia="仿宋" w:hAnsi="仿宋" w:cs="仿宋" w:hint="eastAsia"/>
            <w:lang w:eastAsia="zh-CN"/>
          </w:rPr>
          <w:t>(一)、文档编制与审查</w:t>
        </w:r>
        <w:r>
          <w:tab/>
        </w:r>
        <w:r>
          <w:fldChar w:fldCharType="begin"/>
        </w:r>
        <w:r>
          <w:instrText xml:space="preserve"> PAGEREF _Toc14380 \h </w:instrText>
        </w:r>
        <w:r>
          <w:fldChar w:fldCharType="separate"/>
        </w:r>
        <w:r>
          <w:t>21</w:t>
        </w:r>
        <w:r>
          <w:fldChar w:fldCharType="end"/>
        </w:r>
      </w:hyperlink>
    </w:p>
    <w:p>
      <w:pPr>
        <w:pStyle w:val="TOC2"/>
        <w:tabs>
          <w:tab w:val="right" w:leader="dot" w:pos="8306"/>
        </w:tabs>
      </w:pPr>
      <w:hyperlink w:anchor="_Toc17596" w:history="1">
        <w:r>
          <w:rPr>
            <w:rFonts w:ascii="仿宋" w:eastAsia="仿宋" w:hAnsi="仿宋" w:cs="仿宋" w:hint="eastAsia"/>
            <w:lang w:eastAsia="zh-CN"/>
          </w:rPr>
          <w:t>(二)、文档发布与分发</w:t>
        </w:r>
        <w:r>
          <w:tab/>
        </w:r>
        <w:r>
          <w:fldChar w:fldCharType="begin"/>
        </w:r>
        <w:r>
          <w:instrText xml:space="preserve"> PAGEREF _Toc17596 \h </w:instrText>
        </w:r>
        <w:r>
          <w:fldChar w:fldCharType="separate"/>
        </w:r>
        <w:r>
          <w:t>22</w:t>
        </w:r>
        <w:r>
          <w:fldChar w:fldCharType="end"/>
        </w:r>
      </w:hyperlink>
    </w:p>
    <w:p>
      <w:pPr>
        <w:pStyle w:val="TOC2"/>
        <w:tabs>
          <w:tab w:val="right" w:leader="dot" w:pos="8306"/>
        </w:tabs>
      </w:pPr>
      <w:hyperlink w:anchor="_Toc12259" w:history="1">
        <w:r>
          <w:rPr>
            <w:rFonts w:ascii="仿宋" w:eastAsia="仿宋" w:hAnsi="仿宋" w:cs="仿宋" w:hint="eastAsia"/>
            <w:lang w:eastAsia="zh-CN"/>
          </w:rPr>
          <w:t>(三)、文档存档与归档</w:t>
        </w:r>
        <w:r>
          <w:tab/>
        </w:r>
        <w:r>
          <w:fldChar w:fldCharType="begin"/>
        </w:r>
        <w:r>
          <w:instrText xml:space="preserve"> PAGEREF _Toc12259 \h </w:instrText>
        </w:r>
        <w:r>
          <w:fldChar w:fldCharType="separate"/>
        </w:r>
        <w:r>
          <w:t>23</w:t>
        </w:r>
        <w:r>
          <w:fldChar w:fldCharType="end"/>
        </w:r>
      </w:hyperlink>
    </w:p>
    <w:p>
      <w:pPr>
        <w:pStyle w:val="TOC1"/>
        <w:tabs>
          <w:tab w:val="right" w:leader="dot" w:pos="8306"/>
        </w:tabs>
      </w:pPr>
      <w:hyperlink w:anchor="_Toc19161" w:history="1">
        <w:r>
          <w:rPr>
            <w:rFonts w:ascii="仿宋" w:eastAsia="仿宋" w:hAnsi="仿宋" w:cs="仿宋" w:hint="eastAsia"/>
            <w:lang w:eastAsia="zh-CN"/>
          </w:rPr>
          <w:t>七、水处理阻垢分散剂系列项目人力资源培养与发展</w:t>
        </w:r>
        <w:r>
          <w:tab/>
        </w:r>
        <w:r>
          <w:fldChar w:fldCharType="begin"/>
        </w:r>
        <w:r>
          <w:instrText xml:space="preserve"> PAGEREF _Toc19161 \h </w:instrText>
        </w:r>
        <w:r>
          <w:fldChar w:fldCharType="separate"/>
        </w:r>
        <w:r>
          <w:t>24</w:t>
        </w:r>
        <w:r>
          <w:fldChar w:fldCharType="end"/>
        </w:r>
      </w:hyperlink>
    </w:p>
    <w:p>
      <w:pPr>
        <w:pStyle w:val="TOC2"/>
        <w:tabs>
          <w:tab w:val="right" w:leader="dot" w:pos="8306"/>
        </w:tabs>
      </w:pPr>
      <w:hyperlink w:anchor="_Toc30695" w:history="1">
        <w:r>
          <w:rPr>
            <w:rFonts w:ascii="仿宋" w:eastAsia="仿宋" w:hAnsi="仿宋" w:cs="仿宋" w:hint="eastAsia"/>
            <w:lang w:eastAsia="zh-CN"/>
          </w:rPr>
          <w:t>(一)、人才需求与规划</w:t>
        </w:r>
        <w:r>
          <w:tab/>
        </w:r>
        <w:r>
          <w:fldChar w:fldCharType="begin"/>
        </w:r>
        <w:r>
          <w:instrText xml:space="preserve"> PAGEREF _Toc30695 \h </w:instrText>
        </w:r>
        <w:r>
          <w:fldChar w:fldCharType="separate"/>
        </w:r>
        <w:r>
          <w:t>24</w:t>
        </w:r>
        <w:r>
          <w:fldChar w:fldCharType="end"/>
        </w:r>
      </w:hyperlink>
    </w:p>
    <w:p>
      <w:pPr>
        <w:pStyle w:val="TOC2"/>
        <w:tabs>
          <w:tab w:val="right" w:leader="dot" w:pos="8306"/>
        </w:tabs>
      </w:pPr>
      <w:hyperlink w:anchor="_Toc32096" w:history="1">
        <w:r>
          <w:rPr>
            <w:rFonts w:ascii="仿宋" w:eastAsia="仿宋" w:hAnsi="仿宋" w:cs="仿宋" w:hint="eastAsia"/>
            <w:lang w:eastAsia="zh-CN"/>
          </w:rPr>
          <w:t>(二)、培训与发展计划</w:t>
        </w:r>
        <w:r>
          <w:tab/>
        </w:r>
        <w:r>
          <w:fldChar w:fldCharType="begin"/>
        </w:r>
        <w:r>
          <w:instrText xml:space="preserve"> PAGEREF _Toc32096 \h </w:instrText>
        </w:r>
        <w:r>
          <w:fldChar w:fldCharType="separate"/>
        </w:r>
        <w:r>
          <w:t>25</w:t>
        </w:r>
        <w:r>
          <w:fldChar w:fldCharType="end"/>
        </w:r>
      </w:hyperlink>
    </w:p>
    <w:p>
      <w:pPr>
        <w:pStyle w:val="TOC1"/>
        <w:tabs>
          <w:tab w:val="right" w:leader="dot" w:pos="8306"/>
        </w:tabs>
      </w:pPr>
      <w:hyperlink w:anchor="_Toc29626" w:history="1">
        <w:r>
          <w:rPr>
            <w:rFonts w:ascii="仿宋" w:eastAsia="仿宋" w:hAnsi="仿宋" w:cs="仿宋" w:hint="eastAsia"/>
            <w:lang w:eastAsia="zh-CN"/>
          </w:rPr>
          <w:t>八、水处理阻垢分散剂系列项目环境影响分析</w:t>
        </w:r>
        <w:r>
          <w:tab/>
        </w:r>
        <w:r>
          <w:fldChar w:fldCharType="begin"/>
        </w:r>
        <w:r>
          <w:instrText xml:space="preserve"> PAGEREF _Toc29626 \h </w:instrText>
        </w:r>
        <w:r>
          <w:fldChar w:fldCharType="separate"/>
        </w:r>
        <w:r>
          <w:t>25</w:t>
        </w:r>
        <w:r>
          <w:fldChar w:fldCharType="end"/>
        </w:r>
      </w:hyperlink>
    </w:p>
    <w:p>
      <w:pPr>
        <w:pStyle w:val="TOC2"/>
        <w:tabs>
          <w:tab w:val="right" w:leader="dot" w:pos="8306"/>
        </w:tabs>
      </w:pPr>
      <w:hyperlink w:anchor="_Toc13898" w:history="1">
        <w:r>
          <w:rPr>
            <w:rFonts w:ascii="仿宋" w:eastAsia="仿宋" w:hAnsi="仿宋" w:cs="仿宋" w:hint="eastAsia"/>
            <w:lang w:eastAsia="zh-CN"/>
          </w:rPr>
          <w:t>(一)、建设区域环境质量现状</w:t>
        </w:r>
        <w:r>
          <w:tab/>
        </w:r>
        <w:r>
          <w:fldChar w:fldCharType="begin"/>
        </w:r>
        <w:r>
          <w:instrText xml:space="preserve"> PAGEREF _Toc13898 \h </w:instrText>
        </w:r>
        <w:r>
          <w:fldChar w:fldCharType="separate"/>
        </w:r>
        <w:r>
          <w:t>25</w:t>
        </w:r>
        <w:r>
          <w:fldChar w:fldCharType="end"/>
        </w:r>
      </w:hyperlink>
    </w:p>
    <w:p>
      <w:pPr>
        <w:pStyle w:val="TOC2"/>
        <w:tabs>
          <w:tab w:val="right" w:leader="dot" w:pos="8306"/>
        </w:tabs>
      </w:pPr>
      <w:hyperlink w:anchor="_Toc4079" w:history="1">
        <w:r>
          <w:rPr>
            <w:rFonts w:ascii="仿宋" w:eastAsia="仿宋" w:hAnsi="仿宋" w:cs="仿宋" w:hint="eastAsia"/>
            <w:lang w:eastAsia="zh-CN"/>
          </w:rPr>
          <w:t>(二)、建设期环境保护</w:t>
        </w:r>
        <w:r>
          <w:tab/>
        </w:r>
        <w:r>
          <w:fldChar w:fldCharType="begin"/>
        </w:r>
        <w:r>
          <w:instrText xml:space="preserve"> PAGEREF _Toc4079 \h </w:instrText>
        </w:r>
        <w:r>
          <w:fldChar w:fldCharType="separate"/>
        </w:r>
        <w:r>
          <w:t>27</w:t>
        </w:r>
        <w:r>
          <w:fldChar w:fldCharType="end"/>
        </w:r>
      </w:hyperlink>
    </w:p>
    <w:p>
      <w:pPr>
        <w:pStyle w:val="TOC2"/>
        <w:tabs>
          <w:tab w:val="right" w:leader="dot" w:pos="8306"/>
        </w:tabs>
      </w:pPr>
      <w:hyperlink w:anchor="_Toc10358" w:history="1">
        <w:r>
          <w:rPr>
            <w:rFonts w:ascii="仿宋" w:eastAsia="仿宋" w:hAnsi="仿宋" w:cs="仿宋" w:hint="eastAsia"/>
            <w:lang w:eastAsia="zh-CN"/>
          </w:rPr>
          <w:t>(三)、运营期环境保护</w:t>
        </w:r>
        <w:r>
          <w:tab/>
        </w:r>
        <w:r>
          <w:fldChar w:fldCharType="begin"/>
        </w:r>
        <w:r>
          <w:instrText xml:space="preserve"> PAGEREF _Toc10358 \h </w:instrText>
        </w:r>
        <w:r>
          <w:fldChar w:fldCharType="separate"/>
        </w:r>
        <w:r>
          <w:t>28</w:t>
        </w:r>
        <w:r>
          <w:fldChar w:fldCharType="end"/>
        </w:r>
      </w:hyperlink>
    </w:p>
    <w:p>
      <w:pPr>
        <w:pStyle w:val="TOC2"/>
        <w:tabs>
          <w:tab w:val="right" w:leader="dot" w:pos="8306"/>
        </w:tabs>
      </w:pPr>
      <w:hyperlink w:anchor="_Toc4657" w:history="1">
        <w:r>
          <w:rPr>
            <w:rFonts w:ascii="仿宋" w:eastAsia="仿宋" w:hAnsi="仿宋" w:cs="仿宋" w:hint="eastAsia"/>
            <w:lang w:eastAsia="zh-CN"/>
          </w:rPr>
          <w:t>(四)、水处理阻垢分散剂系列项目建设对区域经济的影响</w:t>
        </w:r>
        <w:r>
          <w:tab/>
        </w:r>
        <w:r>
          <w:fldChar w:fldCharType="begin"/>
        </w:r>
        <w:r>
          <w:instrText xml:space="preserve"> PAGEREF _Toc4657 \h </w:instrText>
        </w:r>
        <w:r>
          <w:fldChar w:fldCharType="separate"/>
        </w:r>
        <w:r>
          <w:t>30</w:t>
        </w:r>
        <w:r>
          <w:fldChar w:fldCharType="end"/>
        </w:r>
      </w:hyperlink>
    </w:p>
    <w:p>
      <w:pPr>
        <w:pStyle w:val="TOC2"/>
        <w:tabs>
          <w:tab w:val="right" w:leader="dot" w:pos="8306"/>
        </w:tabs>
      </w:pPr>
      <w:hyperlink w:anchor="_Toc4095" w:history="1">
        <w:r>
          <w:rPr>
            <w:rFonts w:ascii="仿宋" w:eastAsia="仿宋" w:hAnsi="仿宋" w:cs="仿宋" w:hint="eastAsia"/>
            <w:lang w:eastAsia="zh-CN"/>
          </w:rPr>
          <w:t>(五)、废弃物处理</w:t>
        </w:r>
        <w:r>
          <w:tab/>
        </w:r>
        <w:r>
          <w:fldChar w:fldCharType="begin"/>
        </w:r>
        <w:r>
          <w:instrText xml:space="preserve"> PAGEREF _Toc4095 \h </w:instrText>
        </w:r>
        <w:r>
          <w:fldChar w:fldCharType="separate"/>
        </w:r>
        <w:r>
          <w:t>32</w:t>
        </w:r>
        <w:r>
          <w:fldChar w:fldCharType="end"/>
        </w:r>
      </w:hyperlink>
    </w:p>
    <w:p>
      <w:pPr>
        <w:pStyle w:val="TOC2"/>
        <w:tabs>
          <w:tab w:val="right" w:leader="dot" w:pos="8306"/>
        </w:tabs>
      </w:pPr>
      <w:hyperlink w:anchor="_Toc9928" w:history="1">
        <w:r>
          <w:rPr>
            <w:rFonts w:ascii="仿宋" w:eastAsia="仿宋" w:hAnsi="仿宋" w:cs="仿宋" w:hint="eastAsia"/>
            <w:lang w:eastAsia="zh-CN"/>
          </w:rPr>
          <w:t>(六)、特殊环境影响分析</w:t>
        </w:r>
        <w:r>
          <w:tab/>
        </w:r>
        <w:r>
          <w:fldChar w:fldCharType="begin"/>
        </w:r>
        <w:r>
          <w:instrText xml:space="preserve"> PAGEREF _Toc9928 \h </w:instrText>
        </w:r>
        <w:r>
          <w:fldChar w:fldCharType="separate"/>
        </w:r>
        <w:r>
          <w:t>33</w:t>
        </w:r>
        <w:r>
          <w:fldChar w:fldCharType="end"/>
        </w:r>
      </w:hyperlink>
    </w:p>
    <w:p>
      <w:pPr>
        <w:pStyle w:val="TOC2"/>
        <w:tabs>
          <w:tab w:val="right" w:leader="dot" w:pos="8306"/>
        </w:tabs>
      </w:pPr>
      <w:hyperlink w:anchor="_Toc11840" w:history="1">
        <w:r>
          <w:rPr>
            <w:rFonts w:ascii="仿宋" w:eastAsia="仿宋" w:hAnsi="仿宋" w:cs="仿宋" w:hint="eastAsia"/>
            <w:lang w:eastAsia="zh-CN"/>
          </w:rPr>
          <w:t>(七)、清洁生产</w:t>
        </w:r>
        <w:r>
          <w:tab/>
        </w:r>
        <w:r>
          <w:fldChar w:fldCharType="begin"/>
        </w:r>
        <w:r>
          <w:instrText xml:space="preserve"> PAGEREF _Toc11840 \h </w:instrText>
        </w:r>
        <w:r>
          <w:fldChar w:fldCharType="separate"/>
        </w:r>
        <w:r>
          <w:t>34</w:t>
        </w:r>
        <w:r>
          <w:fldChar w:fldCharType="end"/>
        </w:r>
      </w:hyperlink>
    </w:p>
    <w:p>
      <w:pPr>
        <w:pStyle w:val="TOC2"/>
        <w:tabs>
          <w:tab w:val="right" w:leader="dot" w:pos="8306"/>
        </w:tabs>
      </w:pPr>
      <w:hyperlink w:anchor="_Toc32528" w:history="1">
        <w:r>
          <w:rPr>
            <w:rFonts w:ascii="仿宋" w:eastAsia="仿宋" w:hAnsi="仿宋" w:cs="仿宋" w:hint="eastAsia"/>
            <w:lang w:eastAsia="zh-CN"/>
          </w:rPr>
          <w:t>(八)、环境保护综合评价</w:t>
        </w:r>
        <w:r>
          <w:tab/>
        </w:r>
        <w:r>
          <w:fldChar w:fldCharType="begin"/>
        </w:r>
        <w:r>
          <w:instrText xml:space="preserve"> PAGEREF _Toc32528 \h </w:instrText>
        </w:r>
        <w:r>
          <w:fldChar w:fldCharType="separate"/>
        </w:r>
        <w:r>
          <w:t>35</w:t>
        </w:r>
        <w:r>
          <w:fldChar w:fldCharType="end"/>
        </w:r>
      </w:hyperlink>
    </w:p>
    <w:p>
      <w:pPr>
        <w:pStyle w:val="TOC1"/>
        <w:tabs>
          <w:tab w:val="right" w:leader="dot" w:pos="8306"/>
        </w:tabs>
      </w:pPr>
      <w:hyperlink w:anchor="_Toc14057" w:history="1">
        <w:r>
          <w:rPr>
            <w:rFonts w:ascii="仿宋" w:eastAsia="仿宋" w:hAnsi="仿宋" w:cs="仿宋" w:hint="eastAsia"/>
            <w:lang w:eastAsia="zh-CN"/>
          </w:rPr>
          <w:t>九、水处理阻垢分散剂系列项目人力资源管理</w:t>
        </w:r>
        <w:r>
          <w:tab/>
        </w:r>
        <w:r>
          <w:fldChar w:fldCharType="begin"/>
        </w:r>
        <w:r>
          <w:instrText xml:space="preserve"> PAGEREF _Toc14057 \h </w:instrText>
        </w:r>
        <w:r>
          <w:fldChar w:fldCharType="separate"/>
        </w:r>
        <w:r>
          <w:t>37</w:t>
        </w:r>
        <w:r>
          <w:fldChar w:fldCharType="end"/>
        </w:r>
      </w:hyperlink>
    </w:p>
    <w:p>
      <w:pPr>
        <w:pStyle w:val="TOC2"/>
        <w:tabs>
          <w:tab w:val="right" w:leader="dot" w:pos="8306"/>
        </w:tabs>
      </w:pPr>
      <w:hyperlink w:anchor="_Toc12464" w:history="1">
        <w:r>
          <w:rPr>
            <w:rFonts w:ascii="仿宋" w:eastAsia="仿宋" w:hAnsi="仿宋" w:cs="仿宋" w:hint="eastAsia"/>
            <w:lang w:eastAsia="zh-CN"/>
          </w:rPr>
          <w:t>(一)、建立健全的预算管理制度</w:t>
        </w:r>
        <w:r>
          <w:tab/>
        </w:r>
        <w:r>
          <w:fldChar w:fldCharType="begin"/>
        </w:r>
        <w:r>
          <w:instrText xml:space="preserve"> PAGEREF _Toc12464 \h </w:instrText>
        </w:r>
        <w:r>
          <w:fldChar w:fldCharType="separate"/>
        </w:r>
        <w:r>
          <w:t>37</w:t>
        </w:r>
        <w:r>
          <w:fldChar w:fldCharType="end"/>
        </w:r>
      </w:hyperlink>
    </w:p>
    <w:p>
      <w:pPr>
        <w:pStyle w:val="TOC2"/>
        <w:tabs>
          <w:tab w:val="right" w:leader="dot" w:pos="8306"/>
        </w:tabs>
      </w:pPr>
      <w:hyperlink w:anchor="_Toc16086" w:history="1">
        <w:r>
          <w:rPr>
            <w:rFonts w:ascii="仿宋" w:eastAsia="仿宋" w:hAnsi="仿宋" w:cs="仿宋" w:hint="eastAsia"/>
            <w:lang w:eastAsia="zh-CN"/>
          </w:rPr>
          <w:t>(二)、加强资金流动监控</w:t>
        </w:r>
        <w:r>
          <w:tab/>
        </w:r>
        <w:r>
          <w:fldChar w:fldCharType="begin"/>
        </w:r>
        <w:r>
          <w:instrText xml:space="preserve"> PAGEREF _Toc16086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310" w:history="1">
        <w:r>
          <w:rPr>
            <w:rFonts w:ascii="仿宋" w:eastAsia="仿宋" w:hAnsi="仿宋" w:cs="仿宋" w:hint="eastAsia"/>
            <w:lang w:eastAsia="zh-CN"/>
          </w:rPr>
          <w:t>(三)、制定完善的风险控制机制</w:t>
        </w:r>
        <w:r>
          <w:tab/>
        </w:r>
        <w:r>
          <w:fldChar w:fldCharType="begin"/>
        </w:r>
        <w:r>
          <w:instrText xml:space="preserve"> PAGEREF _Toc17310 \h </w:instrText>
        </w:r>
        <w:r>
          <w:fldChar w:fldCharType="separate"/>
        </w:r>
        <w:r>
          <w:t>40</w:t>
        </w:r>
        <w:r>
          <w:fldChar w:fldCharType="end"/>
        </w:r>
      </w:hyperlink>
    </w:p>
    <w:p>
      <w:pPr>
        <w:pStyle w:val="TOC2"/>
        <w:tabs>
          <w:tab w:val="right" w:leader="dot" w:pos="8306"/>
        </w:tabs>
      </w:pPr>
      <w:hyperlink w:anchor="_Toc650" w:history="1">
        <w:r>
          <w:rPr>
            <w:rFonts w:ascii="仿宋" w:eastAsia="仿宋" w:hAnsi="仿宋" w:cs="仿宋" w:hint="eastAsia"/>
            <w:lang w:eastAsia="zh-CN"/>
          </w:rPr>
          <w:t>(四)、优化成本管理</w:t>
        </w:r>
        <w:r>
          <w:tab/>
        </w:r>
        <w:r>
          <w:fldChar w:fldCharType="begin"/>
        </w:r>
        <w:r>
          <w:instrText xml:space="preserve"> PAGEREF _Toc650 \h </w:instrText>
        </w:r>
        <w:r>
          <w:fldChar w:fldCharType="separate"/>
        </w:r>
        <w:r>
          <w:t>41</w:t>
        </w:r>
        <w:r>
          <w:fldChar w:fldCharType="end"/>
        </w:r>
      </w:hyperlink>
    </w:p>
    <w:p>
      <w:pPr>
        <w:pStyle w:val="TOC1"/>
        <w:tabs>
          <w:tab w:val="right" w:leader="dot" w:pos="8306"/>
        </w:tabs>
      </w:pPr>
      <w:hyperlink w:anchor="_Toc3376" w:history="1">
        <w:r>
          <w:rPr>
            <w:rFonts w:ascii="仿宋" w:eastAsia="仿宋" w:hAnsi="仿宋" w:cs="仿宋" w:hint="eastAsia"/>
            <w:lang w:eastAsia="zh-CN"/>
          </w:rPr>
          <w:t>十、水处理阻垢分散剂系列项目财务管理</w:t>
        </w:r>
        <w:r>
          <w:tab/>
        </w:r>
        <w:r>
          <w:fldChar w:fldCharType="begin"/>
        </w:r>
        <w:r>
          <w:instrText xml:space="preserve"> PAGEREF _Toc3376 \h </w:instrText>
        </w:r>
        <w:r>
          <w:fldChar w:fldCharType="separate"/>
        </w:r>
        <w:r>
          <w:t>43</w:t>
        </w:r>
        <w:r>
          <w:fldChar w:fldCharType="end"/>
        </w:r>
      </w:hyperlink>
    </w:p>
    <w:p>
      <w:pPr>
        <w:pStyle w:val="TOC2"/>
        <w:tabs>
          <w:tab w:val="right" w:leader="dot" w:pos="8306"/>
        </w:tabs>
      </w:pPr>
      <w:hyperlink w:anchor="_Toc18799" w:history="1">
        <w:r>
          <w:rPr>
            <w:rFonts w:ascii="仿宋" w:eastAsia="仿宋" w:hAnsi="仿宋" w:cs="仿宋" w:hint="eastAsia"/>
            <w:lang w:eastAsia="zh-CN"/>
          </w:rPr>
          <w:t>(一)、资金需求大</w:t>
        </w:r>
        <w:r>
          <w:tab/>
        </w:r>
        <w:r>
          <w:fldChar w:fldCharType="begin"/>
        </w:r>
        <w:r>
          <w:instrText xml:space="preserve"> PAGEREF _Toc18799 \h </w:instrText>
        </w:r>
        <w:r>
          <w:fldChar w:fldCharType="separate"/>
        </w:r>
        <w:r>
          <w:t>43</w:t>
        </w:r>
        <w:r>
          <w:fldChar w:fldCharType="end"/>
        </w:r>
      </w:hyperlink>
    </w:p>
    <w:p>
      <w:pPr>
        <w:pStyle w:val="TOC2"/>
        <w:tabs>
          <w:tab w:val="right" w:leader="dot" w:pos="8306"/>
        </w:tabs>
      </w:pPr>
      <w:hyperlink w:anchor="_Toc10444" w:history="1">
        <w:r>
          <w:rPr>
            <w:rFonts w:ascii="仿宋" w:eastAsia="仿宋" w:hAnsi="仿宋" w:cs="仿宋" w:hint="eastAsia"/>
            <w:lang w:eastAsia="zh-CN"/>
          </w:rPr>
          <w:t>(二)、研发周期长</w:t>
        </w:r>
        <w:r>
          <w:tab/>
        </w:r>
        <w:r>
          <w:fldChar w:fldCharType="begin"/>
        </w:r>
        <w:r>
          <w:instrText xml:space="preserve"> PAGEREF _Toc10444 \h </w:instrText>
        </w:r>
        <w:r>
          <w:fldChar w:fldCharType="separate"/>
        </w:r>
        <w:r>
          <w:t>44</w:t>
        </w:r>
        <w:r>
          <w:fldChar w:fldCharType="end"/>
        </w:r>
      </w:hyperlink>
    </w:p>
    <w:p>
      <w:pPr>
        <w:pStyle w:val="TOC2"/>
        <w:tabs>
          <w:tab w:val="right" w:leader="dot" w:pos="8306"/>
        </w:tabs>
      </w:pPr>
      <w:hyperlink w:anchor="_Toc5209" w:history="1">
        <w:r>
          <w:rPr>
            <w:rFonts w:ascii="仿宋" w:eastAsia="仿宋" w:hAnsi="仿宋" w:cs="仿宋" w:hint="eastAsia"/>
            <w:lang w:eastAsia="zh-CN"/>
          </w:rPr>
          <w:t>(三)、市场风险大</w:t>
        </w:r>
        <w:r>
          <w:tab/>
        </w:r>
        <w:r>
          <w:fldChar w:fldCharType="begin"/>
        </w:r>
        <w:r>
          <w:instrText xml:space="preserve"> PAGEREF _Toc5209 \h </w:instrText>
        </w:r>
        <w:r>
          <w:fldChar w:fldCharType="separate"/>
        </w:r>
        <w:r>
          <w:t>45</w:t>
        </w:r>
        <w:r>
          <w:fldChar w:fldCharType="end"/>
        </w:r>
      </w:hyperlink>
    </w:p>
    <w:p>
      <w:pPr>
        <w:pStyle w:val="TOC2"/>
        <w:tabs>
          <w:tab w:val="right" w:leader="dot" w:pos="8306"/>
        </w:tabs>
      </w:pPr>
      <w:hyperlink w:anchor="_Toc8946" w:history="1">
        <w:r>
          <w:rPr>
            <w:rFonts w:ascii="仿宋" w:eastAsia="仿宋" w:hAnsi="仿宋" w:cs="仿宋" w:hint="eastAsia"/>
            <w:lang w:eastAsia="zh-CN"/>
          </w:rPr>
          <w:t>(四)、利润率高</w:t>
        </w:r>
        <w:r>
          <w:tab/>
        </w:r>
        <w:r>
          <w:fldChar w:fldCharType="begin"/>
        </w:r>
        <w:r>
          <w:instrText xml:space="preserve"> PAGEREF _Toc8946 \h </w:instrText>
        </w:r>
        <w:r>
          <w:fldChar w:fldCharType="separate"/>
        </w:r>
        <w:r>
          <w:t>48</w:t>
        </w:r>
        <w:r>
          <w:fldChar w:fldCharType="end"/>
        </w:r>
      </w:hyperlink>
    </w:p>
    <w:p>
      <w:pPr>
        <w:pStyle w:val="TOC1"/>
        <w:tabs>
          <w:tab w:val="right" w:leader="dot" w:pos="8306"/>
        </w:tabs>
      </w:pPr>
      <w:hyperlink w:anchor="_Toc30940" w:history="1">
        <w:r>
          <w:rPr>
            <w:rFonts w:ascii="仿宋" w:eastAsia="仿宋" w:hAnsi="仿宋" w:cs="仿宋" w:hint="eastAsia"/>
            <w:lang w:eastAsia="zh-CN"/>
          </w:rPr>
          <w:t>十一、水处理阻垢分散剂系列项目技术管理</w:t>
        </w:r>
        <w:r>
          <w:tab/>
        </w:r>
        <w:r>
          <w:fldChar w:fldCharType="begin"/>
        </w:r>
        <w:r>
          <w:instrText xml:space="preserve"> PAGEREF _Toc30940 \h </w:instrText>
        </w:r>
        <w:r>
          <w:fldChar w:fldCharType="separate"/>
        </w:r>
        <w:r>
          <w:t>50</w:t>
        </w:r>
        <w:r>
          <w:fldChar w:fldCharType="end"/>
        </w:r>
      </w:hyperlink>
    </w:p>
    <w:p>
      <w:pPr>
        <w:pStyle w:val="TOC2"/>
        <w:tabs>
          <w:tab w:val="right" w:leader="dot" w:pos="8306"/>
        </w:tabs>
      </w:pPr>
      <w:hyperlink w:anchor="_Toc20913" w:history="1">
        <w:r>
          <w:rPr>
            <w:rFonts w:ascii="仿宋" w:eastAsia="仿宋" w:hAnsi="仿宋" w:cs="仿宋" w:hint="eastAsia"/>
            <w:lang w:eastAsia="zh-CN"/>
          </w:rPr>
          <w:t>(一)、技术方案选用方向</w:t>
        </w:r>
        <w:r>
          <w:tab/>
        </w:r>
        <w:r>
          <w:fldChar w:fldCharType="begin"/>
        </w:r>
        <w:r>
          <w:instrText xml:space="preserve"> PAGEREF _Toc20913 \h </w:instrText>
        </w:r>
        <w:r>
          <w:fldChar w:fldCharType="separate"/>
        </w:r>
        <w:r>
          <w:t>50</w:t>
        </w:r>
        <w:r>
          <w:fldChar w:fldCharType="end"/>
        </w:r>
      </w:hyperlink>
    </w:p>
    <w:p>
      <w:pPr>
        <w:pStyle w:val="TOC2"/>
        <w:tabs>
          <w:tab w:val="right" w:leader="dot" w:pos="8306"/>
        </w:tabs>
      </w:pPr>
      <w:hyperlink w:anchor="_Toc22632" w:history="1">
        <w:r>
          <w:rPr>
            <w:rFonts w:ascii="仿宋" w:eastAsia="仿宋" w:hAnsi="仿宋" w:cs="仿宋" w:hint="eastAsia"/>
            <w:lang w:eastAsia="zh-CN"/>
          </w:rPr>
          <w:t>(二)、工艺技术方案选用原则</w:t>
        </w:r>
        <w:r>
          <w:tab/>
        </w:r>
        <w:r>
          <w:fldChar w:fldCharType="begin"/>
        </w:r>
        <w:r>
          <w:instrText xml:space="preserve"> PAGEREF _Toc22632 \h </w:instrText>
        </w:r>
        <w:r>
          <w:fldChar w:fldCharType="separate"/>
        </w:r>
        <w:r>
          <w:t>52</w:t>
        </w:r>
        <w:r>
          <w:fldChar w:fldCharType="end"/>
        </w:r>
      </w:hyperlink>
    </w:p>
    <w:p>
      <w:pPr>
        <w:pStyle w:val="TOC2"/>
        <w:tabs>
          <w:tab w:val="right" w:leader="dot" w:pos="8306"/>
        </w:tabs>
      </w:pPr>
      <w:hyperlink w:anchor="_Toc28114" w:history="1">
        <w:r>
          <w:rPr>
            <w:rFonts w:ascii="仿宋" w:eastAsia="仿宋" w:hAnsi="仿宋" w:cs="仿宋" w:hint="eastAsia"/>
            <w:lang w:eastAsia="zh-CN"/>
          </w:rPr>
          <w:t>(三)、工艺技术方案要求</w:t>
        </w:r>
        <w:r>
          <w:tab/>
        </w:r>
        <w:r>
          <w:fldChar w:fldCharType="begin"/>
        </w:r>
        <w:r>
          <w:instrText xml:space="preserve"> PAGEREF _Toc28114 \h </w:instrText>
        </w:r>
        <w:r>
          <w:fldChar w:fldCharType="separate"/>
        </w:r>
        <w:r>
          <w:t>54</w:t>
        </w:r>
        <w:r>
          <w:fldChar w:fldCharType="end"/>
        </w:r>
      </w:hyperlink>
    </w:p>
    <w:p>
      <w:pPr>
        <w:pStyle w:val="TOC1"/>
        <w:tabs>
          <w:tab w:val="right" w:leader="dot" w:pos="8306"/>
        </w:tabs>
      </w:pPr>
      <w:hyperlink w:anchor="_Toc22869" w:history="1">
        <w:r>
          <w:rPr>
            <w:rFonts w:ascii="仿宋" w:eastAsia="仿宋" w:hAnsi="仿宋" w:cs="仿宋" w:hint="eastAsia"/>
            <w:lang w:eastAsia="zh-CN"/>
          </w:rPr>
          <w:t>十二、水处理阻垢分散剂系列项目经营效益</w:t>
        </w:r>
        <w:r>
          <w:tab/>
        </w:r>
        <w:r>
          <w:fldChar w:fldCharType="begin"/>
        </w:r>
        <w:r>
          <w:instrText xml:space="preserve"> PAGEREF _Toc22869 \h </w:instrText>
        </w:r>
        <w:r>
          <w:fldChar w:fldCharType="separate"/>
        </w:r>
        <w:r>
          <w:t>57</w:t>
        </w:r>
        <w:r>
          <w:fldChar w:fldCharType="end"/>
        </w:r>
      </w:hyperlink>
    </w:p>
    <w:p>
      <w:pPr>
        <w:pStyle w:val="TOC2"/>
        <w:tabs>
          <w:tab w:val="right" w:leader="dot" w:pos="8306"/>
        </w:tabs>
      </w:pPr>
      <w:hyperlink w:anchor="_Toc23094" w:history="1">
        <w:r>
          <w:rPr>
            <w:rFonts w:ascii="仿宋" w:eastAsia="仿宋" w:hAnsi="仿宋" w:cs="仿宋" w:hint="eastAsia"/>
            <w:lang w:eastAsia="zh-CN"/>
          </w:rPr>
          <w:t>(一)、经济评价财务测算</w:t>
        </w:r>
        <w:r>
          <w:tab/>
        </w:r>
        <w:r>
          <w:fldChar w:fldCharType="begin"/>
        </w:r>
        <w:r>
          <w:instrText xml:space="preserve"> PAGEREF _Toc23094 \h </w:instrText>
        </w:r>
        <w:r>
          <w:fldChar w:fldCharType="separate"/>
        </w:r>
        <w:r>
          <w:t>57</w:t>
        </w:r>
        <w:r>
          <w:fldChar w:fldCharType="end"/>
        </w:r>
      </w:hyperlink>
    </w:p>
    <w:p>
      <w:pPr>
        <w:pStyle w:val="TOC2"/>
        <w:tabs>
          <w:tab w:val="right" w:leader="dot" w:pos="8306"/>
        </w:tabs>
      </w:pPr>
      <w:hyperlink w:anchor="_Toc31044" w:history="1">
        <w:r>
          <w:rPr>
            <w:rFonts w:ascii="仿宋" w:eastAsia="仿宋" w:hAnsi="仿宋" w:cs="仿宋" w:hint="eastAsia"/>
            <w:lang w:eastAsia="zh-CN"/>
          </w:rPr>
          <w:t>(二)、水处理阻垢分散剂系列项目盈利能力分析</w:t>
        </w:r>
        <w:r>
          <w:tab/>
        </w:r>
        <w:r>
          <w:fldChar w:fldCharType="begin"/>
        </w:r>
        <w:r>
          <w:instrText xml:space="preserve"> PAGEREF _Toc31044 \h </w:instrText>
        </w:r>
        <w:r>
          <w:fldChar w:fldCharType="separate"/>
        </w:r>
        <w:r>
          <w:t>58</w:t>
        </w:r>
        <w:r>
          <w:fldChar w:fldCharType="end"/>
        </w:r>
      </w:hyperlink>
    </w:p>
    <w:p>
      <w:pPr>
        <w:pStyle w:val="TOC1"/>
        <w:tabs>
          <w:tab w:val="right" w:leader="dot" w:pos="8306"/>
        </w:tabs>
      </w:pPr>
      <w:hyperlink w:anchor="_Toc13111" w:history="1">
        <w:r>
          <w:rPr>
            <w:rFonts w:ascii="仿宋" w:eastAsia="仿宋" w:hAnsi="仿宋" w:cs="仿宋" w:hint="eastAsia"/>
            <w:lang w:eastAsia="zh-CN"/>
          </w:rPr>
          <w:t>十三、水处理阻垢分散剂系列项目实施时间节点</w:t>
        </w:r>
        <w:r>
          <w:tab/>
        </w:r>
        <w:r>
          <w:fldChar w:fldCharType="begin"/>
        </w:r>
        <w:r>
          <w:instrText xml:space="preserve"> PAGEREF _Toc13111 \h </w:instrText>
        </w:r>
        <w:r>
          <w:fldChar w:fldCharType="separate"/>
        </w:r>
        <w:r>
          <w:t>59</w:t>
        </w:r>
        <w:r>
          <w:fldChar w:fldCharType="end"/>
        </w:r>
      </w:hyperlink>
    </w:p>
    <w:p>
      <w:pPr>
        <w:pStyle w:val="TOC2"/>
        <w:tabs>
          <w:tab w:val="right" w:leader="dot" w:pos="8306"/>
        </w:tabs>
      </w:pPr>
      <w:hyperlink w:anchor="_Toc2936" w:history="1">
        <w:r>
          <w:rPr>
            <w:rFonts w:ascii="仿宋" w:eastAsia="仿宋" w:hAnsi="仿宋" w:cs="仿宋" w:hint="eastAsia"/>
            <w:lang w:eastAsia="zh-CN"/>
          </w:rPr>
          <w:t>(一)、水处理阻垢分散剂系列项目启动阶段时间节点</w:t>
        </w:r>
        <w:r>
          <w:tab/>
        </w:r>
        <w:r>
          <w:fldChar w:fldCharType="begin"/>
        </w:r>
        <w:r>
          <w:instrText xml:space="preserve"> PAGEREF _Toc2936 \h </w:instrText>
        </w:r>
        <w:r>
          <w:fldChar w:fldCharType="separate"/>
        </w:r>
        <w:r>
          <w:t>59</w:t>
        </w:r>
        <w:r>
          <w:fldChar w:fldCharType="end"/>
        </w:r>
      </w:hyperlink>
    </w:p>
    <w:p>
      <w:pPr>
        <w:pStyle w:val="TOC2"/>
        <w:tabs>
          <w:tab w:val="right" w:leader="dot" w:pos="8306"/>
        </w:tabs>
      </w:pPr>
      <w:hyperlink w:anchor="_Toc19987" w:history="1">
        <w:r>
          <w:rPr>
            <w:rFonts w:ascii="仿宋" w:eastAsia="仿宋" w:hAnsi="仿宋" w:cs="仿宋" w:hint="eastAsia"/>
            <w:lang w:eastAsia="zh-CN"/>
          </w:rPr>
          <w:t>(二)、水处理阻垢分散剂系列项目执行阶段时间节点</w:t>
        </w:r>
        <w:r>
          <w:tab/>
        </w:r>
        <w:r>
          <w:fldChar w:fldCharType="begin"/>
        </w:r>
        <w:r>
          <w:instrText xml:space="preserve"> PAGEREF _Toc19987 \h </w:instrText>
        </w:r>
        <w:r>
          <w:fldChar w:fldCharType="separate"/>
        </w:r>
        <w:r>
          <w:t>60</w:t>
        </w:r>
        <w:r>
          <w:fldChar w:fldCharType="end"/>
        </w:r>
      </w:hyperlink>
    </w:p>
    <w:p>
      <w:pPr>
        <w:pStyle w:val="TOC2"/>
        <w:tabs>
          <w:tab w:val="right" w:leader="dot" w:pos="8306"/>
        </w:tabs>
      </w:pPr>
      <w:hyperlink w:anchor="_Toc19228" w:history="1">
        <w:r>
          <w:rPr>
            <w:rFonts w:ascii="仿宋" w:eastAsia="仿宋" w:hAnsi="仿宋" w:cs="仿宋" w:hint="eastAsia"/>
            <w:lang w:eastAsia="zh-CN"/>
          </w:rPr>
          <w:t>(三)、水处理阻垢分散剂系列项目完成阶段时间节点</w:t>
        </w:r>
        <w:r>
          <w:tab/>
        </w:r>
        <w:r>
          <w:fldChar w:fldCharType="begin"/>
        </w:r>
        <w:r>
          <w:instrText xml:space="preserve"> PAGEREF _Toc19228 \h </w:instrText>
        </w:r>
        <w:r>
          <w:fldChar w:fldCharType="separate"/>
        </w:r>
        <w:r>
          <w:t>61</w:t>
        </w:r>
        <w:r>
          <w:fldChar w:fldCharType="end"/>
        </w:r>
      </w:hyperlink>
    </w:p>
    <w:p>
      <w:pPr>
        <w:pStyle w:val="TOC1"/>
        <w:tabs>
          <w:tab w:val="right" w:leader="dot" w:pos="8306"/>
        </w:tabs>
      </w:pPr>
      <w:hyperlink w:anchor="_Toc20644" w:history="1">
        <w:r>
          <w:rPr>
            <w:rFonts w:ascii="仿宋" w:eastAsia="仿宋" w:hAnsi="仿宋" w:cs="仿宋" w:hint="eastAsia"/>
            <w:lang w:eastAsia="zh-CN"/>
          </w:rPr>
          <w:t>十四、水处理阻垢分散剂系列项目治理与监督</w:t>
        </w:r>
        <w:r>
          <w:tab/>
        </w:r>
        <w:r>
          <w:fldChar w:fldCharType="begin"/>
        </w:r>
        <w:r>
          <w:instrText xml:space="preserve"> PAGEREF _Toc20644 \h </w:instrText>
        </w:r>
        <w:r>
          <w:fldChar w:fldCharType="separate"/>
        </w:r>
        <w:r>
          <w:t>63</w:t>
        </w:r>
        <w:r>
          <w:fldChar w:fldCharType="end"/>
        </w:r>
      </w:hyperlink>
    </w:p>
    <w:p>
      <w:pPr>
        <w:pStyle w:val="TOC2"/>
        <w:tabs>
          <w:tab w:val="right" w:leader="dot" w:pos="8306"/>
        </w:tabs>
      </w:pPr>
      <w:hyperlink w:anchor="_Toc10383" w:history="1">
        <w:r>
          <w:rPr>
            <w:rFonts w:ascii="仿宋" w:eastAsia="仿宋" w:hAnsi="仿宋" w:cs="仿宋" w:hint="eastAsia"/>
            <w:lang w:eastAsia="zh-CN"/>
          </w:rPr>
          <w:t>(一)、水处理阻垢分散剂系列项目治理结构</w:t>
        </w:r>
        <w:r>
          <w:tab/>
        </w:r>
        <w:r>
          <w:fldChar w:fldCharType="begin"/>
        </w:r>
        <w:r>
          <w:instrText xml:space="preserve"> PAGEREF _Toc10383 \h </w:instrText>
        </w:r>
        <w:r>
          <w:fldChar w:fldCharType="separate"/>
        </w:r>
        <w:r>
          <w:t>63</w:t>
        </w:r>
        <w:r>
          <w:fldChar w:fldCharType="end"/>
        </w:r>
      </w:hyperlink>
    </w:p>
    <w:p>
      <w:pPr>
        <w:pStyle w:val="TOC2"/>
        <w:tabs>
          <w:tab w:val="right" w:leader="dot" w:pos="8306"/>
        </w:tabs>
      </w:pPr>
      <w:hyperlink w:anchor="_Toc3066" w:history="1">
        <w:r>
          <w:rPr>
            <w:rFonts w:ascii="仿宋" w:eastAsia="仿宋" w:hAnsi="仿宋" w:cs="仿宋" w:hint="eastAsia"/>
            <w:lang w:eastAsia="zh-CN"/>
          </w:rPr>
          <w:t>(二)、监督与审计</w:t>
        </w:r>
        <w:r>
          <w:tab/>
        </w:r>
        <w:r>
          <w:fldChar w:fldCharType="begin"/>
        </w:r>
        <w:r>
          <w:instrText xml:space="preserve"> PAGEREF _Toc3066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58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806"/>
      <w:r>
        <w:rPr>
          <w:rFonts w:ascii="仿宋" w:eastAsia="仿宋" w:hAnsi="仿宋" w:cs="仿宋" w:hint="eastAsia"/>
          <w:sz w:val="28"/>
          <w:lang w:eastAsia="zh-CN"/>
        </w:rPr>
        <w:t>一、水处理阻垢分散剂系列项目建设背景及必要性分析</w:t>
      </w:r>
      <w:bookmarkEnd w:id="2"/>
    </w:p>
    <w:p>
      <w:pPr>
        <w:pStyle w:val="Heading2"/>
        <w:rPr>
          <w:rFonts w:ascii="仿宋" w:eastAsia="仿宋" w:hAnsi="仿宋" w:cs="仿宋" w:hint="eastAsia"/>
          <w:lang w:eastAsia="zh-CN"/>
        </w:rPr>
      </w:pPr>
      <w:bookmarkStart w:id="3" w:name="_Toc27541"/>
      <w:r>
        <w:rPr>
          <w:rFonts w:ascii="仿宋" w:eastAsia="仿宋" w:hAnsi="仿宋" w:cs="仿宋" w:hint="eastAsia"/>
          <w:lang w:eastAsia="zh-CN"/>
        </w:rPr>
        <w:t>(一)、水处理阻垢分散剂系列项目背景分析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水处理阻垢分散剂系列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水处理阻垢分散剂系列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水处理阻垢分散剂系列项目在这个潮流中的定位。同时，我们将关注行业内涌现的新兴机遇，以便水处理阻垢分散剂系列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水处理阻垢分散剂系列项目提供了强大的发展动力。我们将聚焦于行业内最新的技术发展趋势，包括但不限于人工智能、大数据分析、物联网等领域。通过深度的技术研究，我们将确保水处理阻垢分散剂系列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水处理阻垢分散剂系列项目发展的源泉。我们将投入更多的精力对市场需求进行深入剖析，超越表面的需求，深入挖掘潜在的市场痛点和机遇。通过对市场需求的细致了解，水处理阻垢分散剂系列项目将更有针对性地设计解决方案，满足市场的多样化需求，从而更好地促进水处理阻垢分散剂系列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水处理阻垢分散剂系列项目战略至关重要。我们将对竞争态势进行更为深入的分析，包括但不限于市场份额、产品特点、客户满意度等多个维度。通过深度的竞争分析，水处理阻垢分散剂系列项目将能够更准确地把握市场脉搏，制定具有竞争力的水处理阻垢分散剂系列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水处理阻垢分散剂系列项目的发展具有直接的影响。我们将进行更为全面的法规和政策分析，了解行业发展中的潜在法律风险和合规挑战。通过充分了解和遵守相关法规，水处理阻垢分散剂系列项目将确保在法律框架内合法合规运营，为水处理阻垢分散剂系列项目的稳健发展提供有力支持。</w:t>
      </w:r>
    </w:p>
    <w:p>
      <w:pPr>
        <w:pStyle w:val="Heading2"/>
        <w:ind w:firstLine="560" w:firstLineChars="200"/>
        <w:rPr>
          <w:rFonts w:ascii="仿宋" w:eastAsia="仿宋" w:hAnsi="仿宋" w:cs="仿宋" w:hint="eastAsia"/>
          <w:sz w:val="28"/>
          <w:lang w:eastAsia="zh-CN"/>
        </w:rPr>
      </w:pPr>
      <w:bookmarkStart w:id="4" w:name="_Toc23534"/>
      <w:r>
        <w:rPr>
          <w:rFonts w:ascii="仿宋" w:eastAsia="仿宋" w:hAnsi="仿宋" w:cs="仿宋" w:hint="eastAsia"/>
          <w:sz w:val="28"/>
          <w:lang w:eastAsia="zh-CN"/>
        </w:rPr>
        <w:t>(二)、水处理阻垢分散剂系列项目建设必要性分析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水处理阻垢分散剂系列项目建设的迫切性源于对行业发展趋势的深刻洞察。我们正处于一个行业变革的时代，科技创新、数字化转型成为企业发展的关键动力。水处理阻垢分散剂系列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水处理阻垢分散剂系列项目建设不仅仅是为了跟上潮流，更是为了通过技术创新推动企业的持续发展。通过引入先进的技术和解决方案，水处理阻垢分散剂系列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水处理阻垢分散剂系列项目的建设成为必然选择，通过提高产品质量、拓展服务领域，从而在竞争中获得更多的机会。水处理阻垢分散剂系列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水处理阻垢分散剂系列项目建设的必要性体现在对客户需求更精准的满足。通过水处理阻垢分散剂系列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处理阻垢分散剂系列项目建设的背后是对企业持续创新的追求。只有通过不断创新，企业才能在竞争中立于不败之地。水处理阻垢分散剂系列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3591"/>
      <w:r>
        <w:rPr>
          <w:rFonts w:ascii="仿宋" w:eastAsia="仿宋" w:hAnsi="仿宋" w:cs="仿宋" w:hint="eastAsia"/>
          <w:sz w:val="28"/>
          <w:lang w:eastAsia="zh-CN"/>
        </w:rPr>
        <w:t>二、水处理阻垢分散剂系列项目土建工程</w:t>
      </w:r>
      <w:bookmarkEnd w:id="5"/>
    </w:p>
    <w:p>
      <w:pPr>
        <w:pStyle w:val="Heading2"/>
        <w:rPr>
          <w:rFonts w:ascii="仿宋" w:eastAsia="仿宋" w:hAnsi="仿宋" w:cs="仿宋" w:hint="eastAsia"/>
          <w:lang w:eastAsia="zh-CN"/>
        </w:rPr>
      </w:pPr>
      <w:bookmarkStart w:id="6" w:name="_Toc32173"/>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在水处理阻垢分散剂系列项目的建筑工程设计中，我们将秉承一系列重要的设计原则，以确保水处理阻垢分散剂系列项目建筑在功能、美观、可持续性等方面达到最佳效果。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首要原则是确保建筑的功能性得到最大化的发挥。我们将充分理解水处理阻垢分散剂系列项目的实际需求，合理布局各个功能区域，保证建筑在满足业务需求的同时，提供高效的工作环境。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在建筑设计中，我们将综合考虑建设和运营成本。通过精细的经济效益分析，确保设计方案在高效利用资源的同时，对水处理阻垢分散剂系列项目的长期盈利能力有积极的贡献。</w:t>
      </w:r>
    </w:p>
    <w:p>
      <w:pPr>
        <w:pStyle w:val="Heading2"/>
        <w:ind w:firstLine="560" w:firstLineChars="200"/>
        <w:rPr>
          <w:rFonts w:ascii="仿宋" w:eastAsia="仿宋" w:hAnsi="仿宋" w:cs="仿宋" w:hint="eastAsia"/>
          <w:sz w:val="28"/>
          <w:lang w:eastAsia="zh-CN"/>
        </w:rPr>
      </w:pPr>
      <w:bookmarkStart w:id="7" w:name="_Toc28583"/>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水处理阻垢分散剂系列项目的土建工程设计中，我们将精准设定设计年限，结合水处理阻垢分散剂系列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水处理阻垢分散剂系列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7862"/>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水处理阻垢分散剂系列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水处理阻垢分散剂系列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水处理阻垢分散剂系列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568"/>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本期工程水处理阻垢分散剂系列项目预计总建筑面积XXX平方米，其中：计容建筑面积XXX平方米，计划建筑工程投资XX万元，占水处理阻垢分散剂系列项目总投资的XX%。</w:t>
      </w:r>
    </w:p>
    <w:p>
      <w:pPr>
        <w:pStyle w:val="Heading1"/>
        <w:ind w:firstLine="560" w:firstLineChars="200"/>
        <w:rPr>
          <w:rFonts w:ascii="仿宋" w:eastAsia="仿宋" w:hAnsi="仿宋" w:cs="仿宋" w:hint="eastAsia"/>
          <w:sz w:val="28"/>
          <w:lang w:eastAsia="zh-CN"/>
        </w:rPr>
      </w:pPr>
      <w:bookmarkStart w:id="10" w:name="_Toc2117"/>
      <w:r>
        <w:rPr>
          <w:rFonts w:ascii="仿宋" w:eastAsia="仿宋" w:hAnsi="仿宋" w:cs="仿宋" w:hint="eastAsia"/>
          <w:sz w:val="28"/>
          <w:lang w:eastAsia="zh-CN"/>
        </w:rPr>
        <w:t>三、水处理阻垢分散剂系列项目绩效评估</w:t>
      </w:r>
      <w:bookmarkEnd w:id="10"/>
    </w:p>
    <w:p>
      <w:pPr>
        <w:pStyle w:val="Heading2"/>
        <w:rPr>
          <w:rFonts w:ascii="仿宋" w:eastAsia="仿宋" w:hAnsi="仿宋" w:cs="仿宋" w:hint="eastAsia"/>
          <w:lang w:eastAsia="zh-CN"/>
        </w:rPr>
      </w:pPr>
      <w:bookmarkStart w:id="11" w:name="_Toc4065"/>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水处理阻垢分散剂系列项目中，我们设计了一套全面的绩效评估指标，以确保水处理阻垢分散剂系列项目的可控和成功交付。这些指标跨足水处理阻垢分散剂系列项目目标、成本、进度和质量等多个维度，为我们提供了全面洞察水处理阻垢分散剂系列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水处理阻垢分散剂系列项目目标达成率是我们关注的首要指标。我们设定了明确的目标，并通过定期监测和评估，迅速发现并应对潜在的目标偏差。这为水处理阻垢分散剂系列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成本绩效是另一个核心关注点。通过实际成本与预算成本的对比分析，我们深入了解成本差异的原因，及时调整资源分配，保持水处理阻垢分散剂系列项目在经济效益方面的合理水平。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水处理阻垢分散剂系列项目进度作为关键的绩效指标之一，得到了精心的关注。我们制定了详细的水处理阻垢分散剂系列项目进度计划，并设立了进度符合度指标，确保实际进度与计划进度保持一致。这使我们能够快速发现和解决潜在的进度问题，保持水处理阻垢分散剂系列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水处理阻垢分散剂系列项目绩效的不可或缺的一环。我们引入了一系列的质量标准和客户满意度指标，以确保水处理阻垢分散剂系列项目交付的成果在质量上达到或超越预期水平。通过持续监测这些指标，我们努力提升水处理阻垢分散剂系列项目整体质量水平，为水处理阻垢分散剂系列项目的成功交付提供有力保障。通过这些科学且全面的绩效评估，我们能够更好地引导水处理阻垢分散剂系列项目的持续改进，确保水处理阻垢分散剂系列项目目标的顺利达成。</w:t>
      </w:r>
    </w:p>
    <w:p>
      <w:pPr>
        <w:pStyle w:val="Heading2"/>
        <w:ind w:firstLine="560" w:firstLineChars="200"/>
        <w:rPr>
          <w:rFonts w:ascii="仿宋" w:eastAsia="仿宋" w:hAnsi="仿宋" w:cs="仿宋" w:hint="eastAsia"/>
          <w:sz w:val="28"/>
          <w:lang w:eastAsia="zh-CN"/>
        </w:rPr>
      </w:pPr>
      <w:bookmarkStart w:id="12" w:name="_Toc26946"/>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绩效评估是水处理阻垢分散剂系列项目中的关键环节，为确保水处理阻垢分散剂系列项目达到预期目标，我们采用了多层次、多维度的绩效评估方法。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水处理阻垢分散剂系列项目的战略目标对齐，确保每个决策和行动都与水处理阻垢分散剂系列项目整体目标保持一致。团队会定期召开战略对齐会议，审视当前工作与水处理阻垢分散剂系列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水处理阻垢分散剂系列项目进度、质量、成本和风险等方面。这些指标通过数据收集和分析，为水处理阻垢分散剂系列项目管理团队提供了客观的评估依据。例如，我们通过水处理阻垢分散剂系列项目管理软件追踪进度，使用成本绩效分析（CPI）评估成本控制情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水处理阻垢分散剂系列项目内部，还考虑了水处理阻垢分散剂系列项目对外部环境的影响。我们定期进行干系人满意度调查，以了解各利益相关方对水处理阻垢分散剂系列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这种多层次、多角度的绩效评估方法，使得我们能够全面了解水处理阻垢分散剂系列项目的运行状态，及时做出调整，确保水处理阻垢分散剂系列项目在不断变化的环境中保持稳健前行。</w:t>
      </w:r>
    </w:p>
    <w:p>
      <w:pPr>
        <w:pStyle w:val="Heading2"/>
        <w:ind w:firstLine="560" w:firstLineChars="200"/>
        <w:rPr>
          <w:rFonts w:ascii="仿宋" w:eastAsia="仿宋" w:hAnsi="仿宋" w:cs="仿宋" w:hint="eastAsia"/>
          <w:sz w:val="28"/>
          <w:lang w:eastAsia="zh-CN"/>
        </w:rPr>
      </w:pPr>
      <w:bookmarkStart w:id="13" w:name="_Toc26354"/>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为了确保水处理阻垢分散剂系列项目的有效管理和不断优化，我们采用了精心设计的绩效评估周期。这个周期旨在实现灵活、实时和全面的评估，以适应水处理阻垢分散剂系列项目执行中的各种挑战。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水处理阻垢分散剂系列项目的不同需求，分为短期、中期和长期。短期评估关注每个迭代或工作周期，以及时发现和解决当前任务中的问题。中期评估涵盖几个迭代，深入了解整体水处理阻垢分散剂系列项目的趋势和性能。长期评估则着眼于整个水处理阻垢分散剂系列项目阶段，确保水处理阻垢分散剂系列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水处理阻垢分散剂系列项目管理工具和协作平台，团队成员能够随时更新和分享水处理阻垢分散剂系列项目数据。这种实时性的反馈机制使我们能够及时察觉潜在问题，快速调整，保持水处理阻垢分散剂系列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水处理阻垢分散剂系列项目的决策制定密不可分。每个周期的水处理阻垢分散剂系列项目回顾会议成为集体总结经验、识别问题深层次原因并找到创新解决方案的平台。这种定期的反思与调整机制使水处理阻垢分散剂系列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279"/>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9984"/>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水处理阻垢分散剂系列项目的主要产品是XXXX，预计年产值为XXX万元。这一产品在市场中占据着重要的地位，其广泛的应用范围使得该水处理阻垢分散剂系列项目的市场前景非常广阔。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水处理阻垢分散剂系列项目的xxx产品作为重要的原材料之一，将在多个领域发挥关键作用。其在建筑、交通、能源等方面的广泛应用将为整个产业链提供强大的支持，形成产业协同效应。水处理阻垢分散剂系列项目的年产值XXX万XXX万XXX万万元不仅反映了其在市场上的巨大潜力，更预示着它对国民经济的积极贡献。这种关联度高、涉及面广的产业关系，使得该水处理阻垢分散剂系列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3692"/>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水处理阻垢分散剂系列项目总征地面积为XXXX平方米，相当于约XX.XX亩，其中净用地面积为XXXX平方米，红线范围内相当于约XX.XX亩。这一用地规模充分考虑了水处理阻垢分散剂系列项目的建设需求，保障了水处理阻垢分散剂系列项目在合适的空间内得以充分发展。水处理阻垢分散剂系列项目规划的总建筑面积为XXXX平方米，其中主体工程建设占XXXX平方米，计容建筑面积达XXXX平方米。预计建筑工程的投资将达到XXXX万元，为水处理阻垢分散剂系列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处理阻垢分散剂系列项目计划购置的设备共计XXXX台（套），设备购置费用为XXXX万元。这一设备购置计划充分考虑到水处理阻垢分散剂系列项目的生产需求和技术要求，确保了水处理阻垢分散剂系列项目在生产运营中具备先进的技术装备和高效的生产能力。设备的合理配置将为水处理阻垢分散剂系列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水处理阻垢分散剂系列项目计划总投资为XXXX万元，预计年实现营业收入为XXXX万元。这一产能规模的设定旨在确保水处理阻垢分散剂系列项目能够在投资与回报之间取得平衡，实现长期可持续的发展。水处理阻垢分散剂系列项目的总投资充分考虑到各个方面的需求，包括用地建设、设备购置等多个环节，以确保水处理阻垢分散剂系列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27167"/>
      <w:r>
        <w:rPr>
          <w:rFonts w:ascii="仿宋" w:eastAsia="仿宋" w:hAnsi="仿宋" w:cs="仿宋" w:hint="eastAsia"/>
          <w:sz w:val="28"/>
          <w:lang w:eastAsia="zh-CN"/>
        </w:rPr>
        <w:t>五、水处理阻垢分散剂系列项目选址可行性分析</w:t>
      </w:r>
      <w:bookmarkEnd w:id="17"/>
    </w:p>
    <w:p>
      <w:pPr>
        <w:pStyle w:val="Heading2"/>
        <w:rPr>
          <w:rFonts w:ascii="仿宋" w:eastAsia="仿宋" w:hAnsi="仿宋" w:cs="仿宋" w:hint="eastAsia"/>
          <w:lang w:eastAsia="zh-CN"/>
        </w:rPr>
      </w:pPr>
      <w:bookmarkStart w:id="18" w:name="_Toc2260"/>
      <w:r>
        <w:rPr>
          <w:rFonts w:ascii="仿宋" w:eastAsia="仿宋" w:hAnsi="仿宋" w:cs="仿宋" w:hint="eastAsia"/>
          <w:lang w:eastAsia="zh-CN"/>
        </w:rPr>
        <w:t>(一)、水处理阻垢分散剂系列项目选址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该水处理阻垢分散剂系列项目选址位于XX省XX市XX区XXX街道</w:t>
      </w:r>
    </w:p>
    <w:p>
      <w:pPr>
        <w:pStyle w:val="Heading2"/>
        <w:ind w:firstLine="560" w:firstLineChars="200"/>
        <w:rPr>
          <w:rFonts w:ascii="仿宋" w:eastAsia="仿宋" w:hAnsi="仿宋" w:cs="仿宋" w:hint="eastAsia"/>
          <w:sz w:val="28"/>
          <w:lang w:eastAsia="zh-CN"/>
        </w:rPr>
      </w:pPr>
      <w:bookmarkStart w:id="19" w:name="_Toc8252"/>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水处理阻垢分散剂系列项目的征地面积将根据水处理阻垢分散剂系列项目的实际规模和需求进行精确规划。具体面积XXX平方米，旨在确保水处理阻垢分散剂系列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净用地面积是在征地面积基础上去除不可利用面积后的实际可开发用地。具体面积XXX平方米，考虑到环保、交通、安全等多方面因素，以确保水处理阻垢分散剂系列项目在整体利用效率上达到最优。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水处理阻垢分散剂系列项目计划建设的建筑总规模具体面积XXX平方米。这一规模的确定综合考虑了水处理阻垢分散剂系列项目的性质、规模，以及城市规划的相关要求，确保建筑布局与周边环境协调一致。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绿地率是水处理阻垢分散剂系列项目用地中被规划为绿地的比例。具体面积XXX平方米，旨在通过合理规划绿地，改善水处理阻垢分散剂系列项目周边环境，提升居民生活质量，并符合城市整体绿化规划。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容积率是用地上可以建设的建筑总体积与用地面积之比。具体面积XXX，通过合理的容积率规划，确保水处理阻垢分散剂系列项目建筑规模与周边环境和谐共生。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水处理阻垢分散剂系列项目选址与当地城市规划相一致，具体面积XXX平方米。通过与城市规划部门深入沟通，确保水处理阻垢分散剂系列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水处理阻垢分散剂系列项目选址符合当地产业政策，具体面积XXX平方米。这包括水处理阻垢分散剂系列项目对当地经济的促进作用，以及对相关产业的带动效应，确保水处理阻垢分散剂系列项目与地方政府的产业政策保持一致，促进共赢合作。</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https://d.book118.com/958073016117006023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水处理阻垢分散剂系列项目规划设计纲要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水处理阻垢分散剂系列项目规划设计纲要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水处理阻垢分散剂系列项目规划设计纲要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水处理阻垢分散剂系列项目规划设计纲要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水处理阻垢分散剂系列项目规划设计纲要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水处理阻垢分散剂系列项目规划设计纲要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水处理阻垢分散剂系列项目规划设计纲要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水处理阻垢分散剂系列项目规划设计纲要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水处理阻垢分散剂系列项目规划设计纲要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水处理阻垢分散剂系列项目规划设计纲要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水处理阻垢分散剂系列项目规划设计纲要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水处理阻垢分散剂系列项目规划设计纲要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水处理阻垢分散剂系列项目规划设计纲要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水处理阻垢分散剂系列项目规划设计纲要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水处理阻垢分散剂系列项目规划设计纲要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水处理阻垢分散剂系列项目规划设计纲要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水处理阻垢分散剂系列项目规划设计纲要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9A34476"/>
    <w:rsid w:val="69A3447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8073016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2024-01-03T09:02:00Z</dcterms:created>
  <dcterms:modified xsi:type="dcterms:W3CDTF">2024-01-03T09:02:26Z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89CE0F7A232B4D7BACB76E832DE85467_11</vt:lpwstr>
  </property>
  <property fmtid="{D5CDD505-2E9C-101B-9397-08002B2CF9AE}" pid="3" name="KSOProductBuildVer">
    <vt:lpwstr>2052-12.1.0.16120</vt:lpwstr>
  </property>
</Properties>
</file>