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板坯连铸机项目计划设计方案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99" w:history="1">
        <w:r>
          <w:rPr>
            <w:rFonts w:ascii="仿宋" w:eastAsia="仿宋" w:hAnsi="仿宋" w:cs="仿宋" w:hint="eastAsia"/>
            <w:lang w:eastAsia="zh-CN"/>
          </w:rPr>
          <w:t>序言</w:t>
        </w:r>
        <w:r>
          <w:tab/>
        </w:r>
        <w:r>
          <w:fldChar w:fldCharType="begin"/>
        </w:r>
        <w:r>
          <w:instrText xml:space="preserve"> PAGEREF _Toc23699 \h </w:instrText>
        </w:r>
        <w:r>
          <w:fldChar w:fldCharType="separate"/>
        </w:r>
        <w:r>
          <w:t>3</w:t>
        </w:r>
        <w:r>
          <w:fldChar w:fldCharType="end"/>
        </w:r>
      </w:hyperlink>
    </w:p>
    <w:p>
      <w:pPr>
        <w:pStyle w:val="TOC1"/>
        <w:tabs>
          <w:tab w:val="right" w:leader="dot" w:pos="8306"/>
        </w:tabs>
      </w:pPr>
      <w:hyperlink w:anchor="_Toc4911" w:history="1">
        <w:r>
          <w:rPr>
            <w:rFonts w:ascii="仿宋" w:eastAsia="仿宋" w:hAnsi="仿宋" w:cs="仿宋" w:hint="eastAsia"/>
            <w:lang w:eastAsia="zh-CN"/>
          </w:rPr>
          <w:t>一、板坯连铸机项目危机管理</w:t>
        </w:r>
        <w:r>
          <w:tab/>
        </w:r>
        <w:r>
          <w:fldChar w:fldCharType="begin"/>
        </w:r>
        <w:r>
          <w:instrText xml:space="preserve"> PAGEREF _Toc4911 \h </w:instrText>
        </w:r>
        <w:r>
          <w:fldChar w:fldCharType="separate"/>
        </w:r>
        <w:r>
          <w:t>3</w:t>
        </w:r>
        <w:r>
          <w:fldChar w:fldCharType="end"/>
        </w:r>
      </w:hyperlink>
    </w:p>
    <w:p>
      <w:pPr>
        <w:pStyle w:val="TOC2"/>
        <w:tabs>
          <w:tab w:val="right" w:leader="dot" w:pos="8306"/>
        </w:tabs>
      </w:pPr>
      <w:hyperlink w:anchor="_Toc15350" w:history="1">
        <w:r>
          <w:rPr>
            <w:rFonts w:ascii="仿宋" w:eastAsia="仿宋" w:hAnsi="仿宋" w:cs="仿宋" w:hint="eastAsia"/>
            <w:lang w:eastAsia="zh-CN"/>
          </w:rPr>
          <w:t>(一)、危机预警与识别</w:t>
        </w:r>
        <w:r>
          <w:tab/>
        </w:r>
        <w:r>
          <w:fldChar w:fldCharType="begin"/>
        </w:r>
        <w:r>
          <w:instrText xml:space="preserve"> PAGEREF _Toc15350 \h </w:instrText>
        </w:r>
        <w:r>
          <w:fldChar w:fldCharType="separate"/>
        </w:r>
        <w:r>
          <w:t>3</w:t>
        </w:r>
        <w:r>
          <w:fldChar w:fldCharType="end"/>
        </w:r>
      </w:hyperlink>
    </w:p>
    <w:p>
      <w:pPr>
        <w:pStyle w:val="TOC2"/>
        <w:tabs>
          <w:tab w:val="right" w:leader="dot" w:pos="8306"/>
        </w:tabs>
      </w:pPr>
      <w:hyperlink w:anchor="_Toc16704" w:history="1">
        <w:r>
          <w:rPr>
            <w:rFonts w:ascii="仿宋" w:eastAsia="仿宋" w:hAnsi="仿宋" w:cs="仿宋" w:hint="eastAsia"/>
            <w:lang w:eastAsia="zh-CN"/>
          </w:rPr>
          <w:t>(二)、危机应对与恢复</w:t>
        </w:r>
        <w:r>
          <w:tab/>
        </w:r>
        <w:r>
          <w:fldChar w:fldCharType="begin"/>
        </w:r>
        <w:r>
          <w:instrText xml:space="preserve"> PAGEREF _Toc16704 \h </w:instrText>
        </w:r>
        <w:r>
          <w:fldChar w:fldCharType="separate"/>
        </w:r>
        <w:r>
          <w:t>4</w:t>
        </w:r>
        <w:r>
          <w:fldChar w:fldCharType="end"/>
        </w:r>
      </w:hyperlink>
    </w:p>
    <w:p>
      <w:pPr>
        <w:pStyle w:val="TOC1"/>
        <w:tabs>
          <w:tab w:val="right" w:leader="dot" w:pos="8306"/>
        </w:tabs>
      </w:pPr>
      <w:hyperlink w:anchor="_Toc16944" w:history="1">
        <w:r>
          <w:rPr>
            <w:rFonts w:ascii="仿宋" w:eastAsia="仿宋" w:hAnsi="仿宋" w:cs="仿宋" w:hint="eastAsia"/>
            <w:lang w:eastAsia="zh-CN"/>
          </w:rPr>
          <w:t>二、产品规划分析</w:t>
        </w:r>
        <w:r>
          <w:tab/>
        </w:r>
        <w:r>
          <w:fldChar w:fldCharType="begin"/>
        </w:r>
        <w:r>
          <w:instrText xml:space="preserve"> PAGEREF _Toc16944 \h </w:instrText>
        </w:r>
        <w:r>
          <w:fldChar w:fldCharType="separate"/>
        </w:r>
        <w:r>
          <w:t>5</w:t>
        </w:r>
        <w:r>
          <w:fldChar w:fldCharType="end"/>
        </w:r>
      </w:hyperlink>
    </w:p>
    <w:p>
      <w:pPr>
        <w:pStyle w:val="TOC2"/>
        <w:tabs>
          <w:tab w:val="right" w:leader="dot" w:pos="8306"/>
        </w:tabs>
      </w:pPr>
      <w:hyperlink w:anchor="_Toc7651" w:history="1">
        <w:r>
          <w:rPr>
            <w:rFonts w:ascii="仿宋" w:eastAsia="仿宋" w:hAnsi="仿宋" w:cs="仿宋" w:hint="eastAsia"/>
            <w:lang w:eastAsia="zh-CN"/>
          </w:rPr>
          <w:t>(一)、产品规划</w:t>
        </w:r>
        <w:r>
          <w:tab/>
        </w:r>
        <w:r>
          <w:fldChar w:fldCharType="begin"/>
        </w:r>
        <w:r>
          <w:instrText xml:space="preserve"> PAGEREF _Toc7651 \h </w:instrText>
        </w:r>
        <w:r>
          <w:fldChar w:fldCharType="separate"/>
        </w:r>
        <w:r>
          <w:t>5</w:t>
        </w:r>
        <w:r>
          <w:fldChar w:fldCharType="end"/>
        </w:r>
      </w:hyperlink>
    </w:p>
    <w:p>
      <w:pPr>
        <w:pStyle w:val="TOC2"/>
        <w:tabs>
          <w:tab w:val="right" w:leader="dot" w:pos="8306"/>
        </w:tabs>
      </w:pPr>
      <w:hyperlink w:anchor="_Toc31863" w:history="1">
        <w:r>
          <w:rPr>
            <w:rFonts w:ascii="仿宋" w:eastAsia="仿宋" w:hAnsi="仿宋" w:cs="仿宋" w:hint="eastAsia"/>
            <w:lang w:eastAsia="zh-CN"/>
          </w:rPr>
          <w:t>(二)、建设规模</w:t>
        </w:r>
        <w:r>
          <w:tab/>
        </w:r>
        <w:r>
          <w:fldChar w:fldCharType="begin"/>
        </w:r>
        <w:r>
          <w:instrText xml:space="preserve"> PAGEREF _Toc31863 \h </w:instrText>
        </w:r>
        <w:r>
          <w:fldChar w:fldCharType="separate"/>
        </w:r>
        <w:r>
          <w:t>6</w:t>
        </w:r>
        <w:r>
          <w:fldChar w:fldCharType="end"/>
        </w:r>
      </w:hyperlink>
    </w:p>
    <w:p>
      <w:pPr>
        <w:pStyle w:val="TOC1"/>
        <w:tabs>
          <w:tab w:val="right" w:leader="dot" w:pos="8306"/>
        </w:tabs>
      </w:pPr>
      <w:hyperlink w:anchor="_Toc9256" w:history="1">
        <w:r>
          <w:rPr>
            <w:rFonts w:ascii="仿宋" w:eastAsia="仿宋" w:hAnsi="仿宋" w:cs="仿宋" w:hint="eastAsia"/>
            <w:lang w:eastAsia="zh-CN"/>
          </w:rPr>
          <w:t>三、市场分析、调研</w:t>
        </w:r>
        <w:r>
          <w:tab/>
        </w:r>
        <w:r>
          <w:fldChar w:fldCharType="begin"/>
        </w:r>
        <w:r>
          <w:instrText xml:space="preserve"> PAGEREF _Toc9256 \h </w:instrText>
        </w:r>
        <w:r>
          <w:fldChar w:fldCharType="separate"/>
        </w:r>
        <w:r>
          <w:t>7</w:t>
        </w:r>
        <w:r>
          <w:fldChar w:fldCharType="end"/>
        </w:r>
      </w:hyperlink>
    </w:p>
    <w:p>
      <w:pPr>
        <w:pStyle w:val="TOC2"/>
        <w:tabs>
          <w:tab w:val="right" w:leader="dot" w:pos="8306"/>
        </w:tabs>
      </w:pPr>
      <w:hyperlink w:anchor="_Toc22907" w:history="1">
        <w:r>
          <w:rPr>
            <w:rFonts w:ascii="仿宋" w:eastAsia="仿宋" w:hAnsi="仿宋" w:cs="仿宋" w:hint="eastAsia"/>
            <w:lang w:eastAsia="zh-CN"/>
          </w:rPr>
          <w:t>(一)、板坯连铸机行业分析</w:t>
        </w:r>
        <w:r>
          <w:tab/>
        </w:r>
        <w:r>
          <w:fldChar w:fldCharType="begin"/>
        </w:r>
        <w:r>
          <w:instrText xml:space="preserve"> PAGEREF _Toc22907 \h </w:instrText>
        </w:r>
        <w:r>
          <w:fldChar w:fldCharType="separate"/>
        </w:r>
        <w:r>
          <w:t>7</w:t>
        </w:r>
        <w:r>
          <w:fldChar w:fldCharType="end"/>
        </w:r>
      </w:hyperlink>
    </w:p>
    <w:p>
      <w:pPr>
        <w:pStyle w:val="TOC2"/>
        <w:tabs>
          <w:tab w:val="right" w:leader="dot" w:pos="8306"/>
        </w:tabs>
      </w:pPr>
      <w:hyperlink w:anchor="_Toc4159" w:history="1">
        <w:r>
          <w:rPr>
            <w:rFonts w:ascii="仿宋" w:eastAsia="仿宋" w:hAnsi="仿宋" w:cs="仿宋" w:hint="eastAsia"/>
            <w:lang w:eastAsia="zh-CN"/>
          </w:rPr>
          <w:t>(二)、板坯连铸机市场分析预测</w:t>
        </w:r>
        <w:r>
          <w:tab/>
        </w:r>
        <w:r>
          <w:fldChar w:fldCharType="begin"/>
        </w:r>
        <w:r>
          <w:instrText xml:space="preserve"> PAGEREF _Toc4159 \h </w:instrText>
        </w:r>
        <w:r>
          <w:fldChar w:fldCharType="separate"/>
        </w:r>
        <w:r>
          <w:t>8</w:t>
        </w:r>
        <w:r>
          <w:fldChar w:fldCharType="end"/>
        </w:r>
      </w:hyperlink>
    </w:p>
    <w:p>
      <w:pPr>
        <w:pStyle w:val="TOC1"/>
        <w:tabs>
          <w:tab w:val="right" w:leader="dot" w:pos="8306"/>
        </w:tabs>
      </w:pPr>
      <w:hyperlink w:anchor="_Toc5099" w:history="1">
        <w:r>
          <w:rPr>
            <w:rFonts w:ascii="仿宋" w:eastAsia="仿宋" w:hAnsi="仿宋" w:cs="仿宋" w:hint="eastAsia"/>
            <w:lang w:eastAsia="zh-CN"/>
          </w:rPr>
          <w:t>四、板坯连铸机项目可持续发展</w:t>
        </w:r>
        <w:r>
          <w:tab/>
        </w:r>
        <w:r>
          <w:fldChar w:fldCharType="begin"/>
        </w:r>
        <w:r>
          <w:instrText xml:space="preserve"> PAGEREF _Toc5099 \h </w:instrText>
        </w:r>
        <w:r>
          <w:fldChar w:fldCharType="separate"/>
        </w:r>
        <w:r>
          <w:t>9</w:t>
        </w:r>
        <w:r>
          <w:fldChar w:fldCharType="end"/>
        </w:r>
      </w:hyperlink>
    </w:p>
    <w:p>
      <w:pPr>
        <w:pStyle w:val="TOC2"/>
        <w:tabs>
          <w:tab w:val="right" w:leader="dot" w:pos="8306"/>
        </w:tabs>
      </w:pPr>
      <w:hyperlink w:anchor="_Toc19567" w:history="1">
        <w:r>
          <w:rPr>
            <w:rFonts w:ascii="仿宋" w:eastAsia="仿宋" w:hAnsi="仿宋" w:cs="仿宋" w:hint="eastAsia"/>
            <w:lang w:eastAsia="zh-CN"/>
          </w:rPr>
          <w:t>(一)、可持续战略与实践</w:t>
        </w:r>
        <w:r>
          <w:tab/>
        </w:r>
        <w:r>
          <w:fldChar w:fldCharType="begin"/>
        </w:r>
        <w:r>
          <w:instrText xml:space="preserve"> PAGEREF _Toc19567 \h </w:instrText>
        </w:r>
        <w:r>
          <w:fldChar w:fldCharType="separate"/>
        </w:r>
        <w:r>
          <w:t>9</w:t>
        </w:r>
        <w:r>
          <w:fldChar w:fldCharType="end"/>
        </w:r>
      </w:hyperlink>
    </w:p>
    <w:p>
      <w:pPr>
        <w:pStyle w:val="TOC2"/>
        <w:tabs>
          <w:tab w:val="right" w:leader="dot" w:pos="8306"/>
        </w:tabs>
      </w:pPr>
      <w:hyperlink w:anchor="_Toc26109" w:history="1">
        <w:r>
          <w:rPr>
            <w:rFonts w:ascii="仿宋" w:eastAsia="仿宋" w:hAnsi="仿宋" w:cs="仿宋" w:hint="eastAsia"/>
            <w:lang w:eastAsia="zh-CN"/>
          </w:rPr>
          <w:t>(二)、环保与社会责任</w:t>
        </w:r>
        <w:r>
          <w:tab/>
        </w:r>
        <w:r>
          <w:fldChar w:fldCharType="begin"/>
        </w:r>
        <w:r>
          <w:instrText xml:space="preserve"> PAGEREF _Toc26109 \h </w:instrText>
        </w:r>
        <w:r>
          <w:fldChar w:fldCharType="separate"/>
        </w:r>
        <w:r>
          <w:t>10</w:t>
        </w:r>
        <w:r>
          <w:fldChar w:fldCharType="end"/>
        </w:r>
      </w:hyperlink>
    </w:p>
    <w:p>
      <w:pPr>
        <w:pStyle w:val="TOC1"/>
        <w:tabs>
          <w:tab w:val="right" w:leader="dot" w:pos="8306"/>
        </w:tabs>
      </w:pPr>
      <w:hyperlink w:anchor="_Toc26359" w:history="1">
        <w:r>
          <w:rPr>
            <w:rFonts w:ascii="仿宋" w:eastAsia="仿宋" w:hAnsi="仿宋" w:cs="仿宋" w:hint="eastAsia"/>
            <w:lang w:eastAsia="zh-CN"/>
          </w:rPr>
          <w:t>五、板坯连铸机项目绩效评估</w:t>
        </w:r>
        <w:r>
          <w:tab/>
        </w:r>
        <w:r>
          <w:fldChar w:fldCharType="begin"/>
        </w:r>
        <w:r>
          <w:instrText xml:space="preserve"> PAGEREF _Toc26359 \h </w:instrText>
        </w:r>
        <w:r>
          <w:fldChar w:fldCharType="separate"/>
        </w:r>
        <w:r>
          <w:t>10</w:t>
        </w:r>
        <w:r>
          <w:fldChar w:fldCharType="end"/>
        </w:r>
      </w:hyperlink>
    </w:p>
    <w:p>
      <w:pPr>
        <w:pStyle w:val="TOC2"/>
        <w:tabs>
          <w:tab w:val="right" w:leader="dot" w:pos="8306"/>
        </w:tabs>
      </w:pPr>
      <w:hyperlink w:anchor="_Toc30281" w:history="1">
        <w:r>
          <w:rPr>
            <w:rFonts w:ascii="仿宋" w:eastAsia="仿宋" w:hAnsi="仿宋" w:cs="仿宋" w:hint="eastAsia"/>
            <w:lang w:eastAsia="zh-CN"/>
          </w:rPr>
          <w:t>(一)、绩效评估指标</w:t>
        </w:r>
        <w:r>
          <w:tab/>
        </w:r>
        <w:r>
          <w:fldChar w:fldCharType="begin"/>
        </w:r>
        <w:r>
          <w:instrText xml:space="preserve"> PAGEREF _Toc30281 \h </w:instrText>
        </w:r>
        <w:r>
          <w:fldChar w:fldCharType="separate"/>
        </w:r>
        <w:r>
          <w:t>10</w:t>
        </w:r>
        <w:r>
          <w:fldChar w:fldCharType="end"/>
        </w:r>
      </w:hyperlink>
    </w:p>
    <w:p>
      <w:pPr>
        <w:pStyle w:val="TOC2"/>
        <w:tabs>
          <w:tab w:val="right" w:leader="dot" w:pos="8306"/>
        </w:tabs>
      </w:pPr>
      <w:hyperlink w:anchor="_Toc24578" w:history="1">
        <w:r>
          <w:rPr>
            <w:rFonts w:ascii="仿宋" w:eastAsia="仿宋" w:hAnsi="仿宋" w:cs="仿宋" w:hint="eastAsia"/>
            <w:lang w:eastAsia="zh-CN"/>
          </w:rPr>
          <w:t>(二)、绩效评估方法</w:t>
        </w:r>
        <w:r>
          <w:tab/>
        </w:r>
        <w:r>
          <w:fldChar w:fldCharType="begin"/>
        </w:r>
        <w:r>
          <w:instrText xml:space="preserve"> PAGEREF _Toc24578 \h </w:instrText>
        </w:r>
        <w:r>
          <w:fldChar w:fldCharType="separate"/>
        </w:r>
        <w:r>
          <w:t>12</w:t>
        </w:r>
        <w:r>
          <w:fldChar w:fldCharType="end"/>
        </w:r>
      </w:hyperlink>
    </w:p>
    <w:p>
      <w:pPr>
        <w:pStyle w:val="TOC2"/>
        <w:tabs>
          <w:tab w:val="right" w:leader="dot" w:pos="8306"/>
        </w:tabs>
      </w:pPr>
      <w:hyperlink w:anchor="_Toc12413" w:history="1">
        <w:r>
          <w:rPr>
            <w:rFonts w:ascii="仿宋" w:eastAsia="仿宋" w:hAnsi="仿宋" w:cs="仿宋" w:hint="eastAsia"/>
            <w:lang w:eastAsia="zh-CN"/>
          </w:rPr>
          <w:t>(三)、绩效评估周期</w:t>
        </w:r>
        <w:r>
          <w:tab/>
        </w:r>
        <w:r>
          <w:fldChar w:fldCharType="begin"/>
        </w:r>
        <w:r>
          <w:instrText xml:space="preserve"> PAGEREF _Toc12413 \h </w:instrText>
        </w:r>
        <w:r>
          <w:fldChar w:fldCharType="separate"/>
        </w:r>
        <w:r>
          <w:t>13</w:t>
        </w:r>
        <w:r>
          <w:fldChar w:fldCharType="end"/>
        </w:r>
      </w:hyperlink>
    </w:p>
    <w:p>
      <w:pPr>
        <w:pStyle w:val="TOC1"/>
        <w:tabs>
          <w:tab w:val="right" w:leader="dot" w:pos="8306"/>
        </w:tabs>
      </w:pPr>
      <w:hyperlink w:anchor="_Toc22532" w:history="1">
        <w:r>
          <w:rPr>
            <w:rFonts w:ascii="仿宋" w:eastAsia="仿宋" w:hAnsi="仿宋" w:cs="仿宋" w:hint="eastAsia"/>
            <w:lang w:eastAsia="zh-CN"/>
          </w:rPr>
          <w:t>六、工艺说明</w:t>
        </w:r>
        <w:r>
          <w:tab/>
        </w:r>
        <w:r>
          <w:fldChar w:fldCharType="begin"/>
        </w:r>
        <w:r>
          <w:instrText xml:space="preserve"> PAGEREF _Toc22532 \h </w:instrText>
        </w:r>
        <w:r>
          <w:fldChar w:fldCharType="separate"/>
        </w:r>
        <w:r>
          <w:t>14</w:t>
        </w:r>
        <w:r>
          <w:fldChar w:fldCharType="end"/>
        </w:r>
      </w:hyperlink>
    </w:p>
    <w:p>
      <w:pPr>
        <w:pStyle w:val="TOC2"/>
        <w:tabs>
          <w:tab w:val="right" w:leader="dot" w:pos="8306"/>
        </w:tabs>
      </w:pPr>
      <w:hyperlink w:anchor="_Toc4278" w:history="1">
        <w:r>
          <w:rPr>
            <w:rFonts w:ascii="仿宋" w:eastAsia="仿宋" w:hAnsi="仿宋" w:cs="仿宋" w:hint="eastAsia"/>
            <w:lang w:eastAsia="zh-CN"/>
          </w:rPr>
          <w:t>(一)、技术管理特点</w:t>
        </w:r>
        <w:r>
          <w:tab/>
        </w:r>
        <w:r>
          <w:fldChar w:fldCharType="begin"/>
        </w:r>
        <w:r>
          <w:instrText xml:space="preserve"> PAGEREF _Toc4278 \h </w:instrText>
        </w:r>
        <w:r>
          <w:fldChar w:fldCharType="separate"/>
        </w:r>
        <w:r>
          <w:t>14</w:t>
        </w:r>
        <w:r>
          <w:fldChar w:fldCharType="end"/>
        </w:r>
      </w:hyperlink>
    </w:p>
    <w:p>
      <w:pPr>
        <w:pStyle w:val="TOC2"/>
        <w:tabs>
          <w:tab w:val="right" w:leader="dot" w:pos="8306"/>
        </w:tabs>
      </w:pPr>
      <w:hyperlink w:anchor="_Toc10815" w:history="1">
        <w:r>
          <w:rPr>
            <w:rFonts w:ascii="仿宋" w:eastAsia="仿宋" w:hAnsi="仿宋" w:cs="仿宋" w:hint="eastAsia"/>
            <w:lang w:eastAsia="zh-CN"/>
          </w:rPr>
          <w:t>(二)、板坯连铸机项目工艺技术设计方案</w:t>
        </w:r>
        <w:r>
          <w:tab/>
        </w:r>
        <w:r>
          <w:fldChar w:fldCharType="begin"/>
        </w:r>
        <w:r>
          <w:instrText xml:space="preserve"> PAGEREF _Toc10815 \h </w:instrText>
        </w:r>
        <w:r>
          <w:fldChar w:fldCharType="separate"/>
        </w:r>
        <w:r>
          <w:t>15</w:t>
        </w:r>
        <w:r>
          <w:fldChar w:fldCharType="end"/>
        </w:r>
      </w:hyperlink>
    </w:p>
    <w:p>
      <w:pPr>
        <w:pStyle w:val="TOC2"/>
        <w:tabs>
          <w:tab w:val="right" w:leader="dot" w:pos="8306"/>
        </w:tabs>
      </w:pPr>
      <w:hyperlink w:anchor="_Toc24183" w:history="1">
        <w:r>
          <w:rPr>
            <w:rFonts w:ascii="仿宋" w:eastAsia="仿宋" w:hAnsi="仿宋" w:cs="仿宋" w:hint="eastAsia"/>
            <w:lang w:eastAsia="zh-CN"/>
          </w:rPr>
          <w:t>(三)、设备选型方案</w:t>
        </w:r>
        <w:r>
          <w:tab/>
        </w:r>
        <w:r>
          <w:fldChar w:fldCharType="begin"/>
        </w:r>
        <w:r>
          <w:instrText xml:space="preserve"> PAGEREF _Toc24183 \h </w:instrText>
        </w:r>
        <w:r>
          <w:fldChar w:fldCharType="separate"/>
        </w:r>
        <w:r>
          <w:t>16</w:t>
        </w:r>
        <w:r>
          <w:fldChar w:fldCharType="end"/>
        </w:r>
      </w:hyperlink>
    </w:p>
    <w:p>
      <w:pPr>
        <w:pStyle w:val="TOC1"/>
        <w:tabs>
          <w:tab w:val="right" w:leader="dot" w:pos="8306"/>
        </w:tabs>
      </w:pPr>
      <w:hyperlink w:anchor="_Toc7239" w:history="1">
        <w:r>
          <w:rPr>
            <w:rFonts w:ascii="仿宋" w:eastAsia="仿宋" w:hAnsi="仿宋" w:cs="仿宋" w:hint="eastAsia"/>
            <w:lang w:eastAsia="zh-CN"/>
          </w:rPr>
          <w:t>七、板坯连铸机项目经营效益</w:t>
        </w:r>
        <w:r>
          <w:tab/>
        </w:r>
        <w:r>
          <w:fldChar w:fldCharType="begin"/>
        </w:r>
        <w:r>
          <w:instrText xml:space="preserve"> PAGEREF _Toc7239 \h </w:instrText>
        </w:r>
        <w:r>
          <w:fldChar w:fldCharType="separate"/>
        </w:r>
        <w:r>
          <w:t>17</w:t>
        </w:r>
        <w:r>
          <w:fldChar w:fldCharType="end"/>
        </w:r>
      </w:hyperlink>
    </w:p>
    <w:p>
      <w:pPr>
        <w:pStyle w:val="TOC2"/>
        <w:tabs>
          <w:tab w:val="right" w:leader="dot" w:pos="8306"/>
        </w:tabs>
      </w:pPr>
      <w:hyperlink w:anchor="_Toc31902" w:history="1">
        <w:r>
          <w:rPr>
            <w:rFonts w:ascii="仿宋" w:eastAsia="仿宋" w:hAnsi="仿宋" w:cs="仿宋" w:hint="eastAsia"/>
            <w:lang w:eastAsia="zh-CN"/>
          </w:rPr>
          <w:t>(一)、经济评价财务测算</w:t>
        </w:r>
        <w:r>
          <w:tab/>
        </w:r>
        <w:r>
          <w:fldChar w:fldCharType="begin"/>
        </w:r>
        <w:r>
          <w:instrText xml:space="preserve"> PAGEREF _Toc31902 \h </w:instrText>
        </w:r>
        <w:r>
          <w:fldChar w:fldCharType="separate"/>
        </w:r>
        <w:r>
          <w:t>17</w:t>
        </w:r>
        <w:r>
          <w:fldChar w:fldCharType="end"/>
        </w:r>
      </w:hyperlink>
    </w:p>
    <w:p>
      <w:pPr>
        <w:pStyle w:val="TOC2"/>
        <w:tabs>
          <w:tab w:val="right" w:leader="dot" w:pos="8306"/>
        </w:tabs>
      </w:pPr>
      <w:hyperlink w:anchor="_Toc21173" w:history="1">
        <w:r>
          <w:rPr>
            <w:rFonts w:ascii="仿宋" w:eastAsia="仿宋" w:hAnsi="仿宋" w:cs="仿宋" w:hint="eastAsia"/>
            <w:lang w:eastAsia="zh-CN"/>
          </w:rPr>
          <w:t>(二)、板坯连铸机项目盈利能力分析</w:t>
        </w:r>
        <w:r>
          <w:tab/>
        </w:r>
        <w:r>
          <w:fldChar w:fldCharType="begin"/>
        </w:r>
        <w:r>
          <w:instrText xml:space="preserve"> PAGEREF _Toc21173 \h </w:instrText>
        </w:r>
        <w:r>
          <w:fldChar w:fldCharType="separate"/>
        </w:r>
        <w:r>
          <w:t>19</w:t>
        </w:r>
        <w:r>
          <w:fldChar w:fldCharType="end"/>
        </w:r>
      </w:hyperlink>
    </w:p>
    <w:p>
      <w:pPr>
        <w:pStyle w:val="TOC1"/>
        <w:tabs>
          <w:tab w:val="right" w:leader="dot" w:pos="8306"/>
        </w:tabs>
      </w:pPr>
      <w:hyperlink w:anchor="_Toc24010" w:history="1">
        <w:r>
          <w:rPr>
            <w:rFonts w:ascii="仿宋" w:eastAsia="仿宋" w:hAnsi="仿宋" w:cs="仿宋" w:hint="eastAsia"/>
            <w:lang w:eastAsia="zh-CN"/>
          </w:rPr>
          <w:t>八、生产安全保护</w:t>
        </w:r>
        <w:r>
          <w:tab/>
        </w:r>
        <w:r>
          <w:fldChar w:fldCharType="begin"/>
        </w:r>
        <w:r>
          <w:instrText xml:space="preserve"> PAGEREF _Toc24010 \h </w:instrText>
        </w:r>
        <w:r>
          <w:fldChar w:fldCharType="separate"/>
        </w:r>
        <w:r>
          <w:t>19</w:t>
        </w:r>
        <w:r>
          <w:fldChar w:fldCharType="end"/>
        </w:r>
      </w:hyperlink>
    </w:p>
    <w:p>
      <w:pPr>
        <w:pStyle w:val="TOC2"/>
        <w:tabs>
          <w:tab w:val="right" w:leader="dot" w:pos="8306"/>
        </w:tabs>
      </w:pPr>
      <w:hyperlink w:anchor="_Toc31855" w:history="1">
        <w:r>
          <w:rPr>
            <w:rFonts w:ascii="仿宋" w:eastAsia="仿宋" w:hAnsi="仿宋" w:cs="仿宋" w:hint="eastAsia"/>
            <w:lang w:eastAsia="zh-CN"/>
          </w:rPr>
          <w:t>(一)、消防安全</w:t>
        </w:r>
        <w:r>
          <w:tab/>
        </w:r>
        <w:r>
          <w:fldChar w:fldCharType="begin"/>
        </w:r>
        <w:r>
          <w:instrText xml:space="preserve"> PAGEREF _Toc31855 \h </w:instrText>
        </w:r>
        <w:r>
          <w:fldChar w:fldCharType="separate"/>
        </w:r>
        <w:r>
          <w:t>19</w:t>
        </w:r>
        <w:r>
          <w:fldChar w:fldCharType="end"/>
        </w:r>
      </w:hyperlink>
    </w:p>
    <w:p>
      <w:pPr>
        <w:pStyle w:val="TOC2"/>
        <w:tabs>
          <w:tab w:val="right" w:leader="dot" w:pos="8306"/>
        </w:tabs>
      </w:pPr>
      <w:hyperlink w:anchor="_Toc26884" w:history="1">
        <w:r>
          <w:rPr>
            <w:rFonts w:ascii="仿宋" w:eastAsia="仿宋" w:hAnsi="仿宋" w:cs="仿宋" w:hint="eastAsia"/>
            <w:lang w:eastAsia="zh-CN"/>
          </w:rPr>
          <w:t>(二)、防火防爆总图布置措施</w:t>
        </w:r>
        <w:r>
          <w:tab/>
        </w:r>
        <w:r>
          <w:fldChar w:fldCharType="begin"/>
        </w:r>
        <w:r>
          <w:instrText xml:space="preserve"> PAGEREF _Toc26884 \h </w:instrText>
        </w:r>
        <w:r>
          <w:fldChar w:fldCharType="separate"/>
        </w:r>
        <w:r>
          <w:t>21</w:t>
        </w:r>
        <w:r>
          <w:fldChar w:fldCharType="end"/>
        </w:r>
      </w:hyperlink>
    </w:p>
    <w:p>
      <w:pPr>
        <w:pStyle w:val="TOC2"/>
        <w:tabs>
          <w:tab w:val="right" w:leader="dot" w:pos="8306"/>
        </w:tabs>
      </w:pPr>
      <w:hyperlink w:anchor="_Toc28971" w:history="1">
        <w:r>
          <w:rPr>
            <w:rFonts w:ascii="仿宋" w:eastAsia="仿宋" w:hAnsi="仿宋" w:cs="仿宋" w:hint="eastAsia"/>
            <w:lang w:eastAsia="zh-CN"/>
          </w:rPr>
          <w:t>(三)、自然灾害防范措施</w:t>
        </w:r>
        <w:r>
          <w:tab/>
        </w:r>
        <w:r>
          <w:fldChar w:fldCharType="begin"/>
        </w:r>
        <w:r>
          <w:instrText xml:space="preserve"> PAGEREF _Toc28971 \h </w:instrText>
        </w:r>
        <w:r>
          <w:fldChar w:fldCharType="separate"/>
        </w:r>
        <w:r>
          <w:t>22</w:t>
        </w:r>
        <w:r>
          <w:fldChar w:fldCharType="end"/>
        </w:r>
      </w:hyperlink>
    </w:p>
    <w:p>
      <w:pPr>
        <w:pStyle w:val="TOC2"/>
        <w:tabs>
          <w:tab w:val="right" w:leader="dot" w:pos="8306"/>
        </w:tabs>
      </w:pPr>
      <w:hyperlink w:anchor="_Toc14513" w:history="1">
        <w:r>
          <w:rPr>
            <w:rFonts w:ascii="仿宋" w:eastAsia="仿宋" w:hAnsi="仿宋" w:cs="仿宋" w:hint="eastAsia"/>
            <w:lang w:eastAsia="zh-CN"/>
          </w:rPr>
          <w:t>(四)、安全色及安全标志使用要求</w:t>
        </w:r>
        <w:r>
          <w:tab/>
        </w:r>
        <w:r>
          <w:fldChar w:fldCharType="begin"/>
        </w:r>
        <w:r>
          <w:instrText xml:space="preserve"> PAGEREF _Toc14513 \h </w:instrText>
        </w:r>
        <w:r>
          <w:fldChar w:fldCharType="separate"/>
        </w:r>
        <w:r>
          <w:t>23</w:t>
        </w:r>
        <w:r>
          <w:fldChar w:fldCharType="end"/>
        </w:r>
      </w:hyperlink>
    </w:p>
    <w:p>
      <w:pPr>
        <w:pStyle w:val="TOC2"/>
        <w:tabs>
          <w:tab w:val="right" w:leader="dot" w:pos="8306"/>
        </w:tabs>
      </w:pPr>
      <w:hyperlink w:anchor="_Toc9500" w:history="1">
        <w:r>
          <w:rPr>
            <w:rFonts w:ascii="仿宋" w:eastAsia="仿宋" w:hAnsi="仿宋" w:cs="仿宋" w:hint="eastAsia"/>
            <w:lang w:eastAsia="zh-CN"/>
          </w:rPr>
          <w:t>(五)、防尘防毒措施</w:t>
        </w:r>
        <w:r>
          <w:tab/>
        </w:r>
        <w:r>
          <w:fldChar w:fldCharType="begin"/>
        </w:r>
        <w:r>
          <w:instrText xml:space="preserve"> PAGEREF _Toc9500 \h </w:instrText>
        </w:r>
        <w:r>
          <w:fldChar w:fldCharType="separate"/>
        </w:r>
        <w:r>
          <w:t>24</w:t>
        </w:r>
        <w:r>
          <w:fldChar w:fldCharType="end"/>
        </w:r>
      </w:hyperlink>
    </w:p>
    <w:p>
      <w:pPr>
        <w:pStyle w:val="TOC2"/>
        <w:tabs>
          <w:tab w:val="right" w:leader="dot" w:pos="8306"/>
        </w:tabs>
      </w:pPr>
      <w:hyperlink w:anchor="_Toc11798" w:history="1">
        <w:r>
          <w:rPr>
            <w:rFonts w:ascii="仿宋" w:eastAsia="仿宋" w:hAnsi="仿宋" w:cs="仿宋" w:hint="eastAsia"/>
            <w:lang w:eastAsia="zh-CN"/>
          </w:rPr>
          <w:t>(六)、防静电、触电防护及防雷措施</w:t>
        </w:r>
        <w:r>
          <w:tab/>
        </w:r>
        <w:r>
          <w:fldChar w:fldCharType="begin"/>
        </w:r>
        <w:r>
          <w:instrText xml:space="preserve"> PAGEREF _Toc11798 \h </w:instrText>
        </w:r>
        <w:r>
          <w:fldChar w:fldCharType="separate"/>
        </w:r>
        <w:r>
          <w:t>24</w:t>
        </w:r>
        <w:r>
          <w:fldChar w:fldCharType="end"/>
        </w:r>
      </w:hyperlink>
    </w:p>
    <w:p>
      <w:pPr>
        <w:pStyle w:val="TOC2"/>
        <w:tabs>
          <w:tab w:val="right" w:leader="dot" w:pos="8306"/>
        </w:tabs>
      </w:pPr>
      <w:hyperlink w:anchor="_Toc8932" w:history="1">
        <w:r>
          <w:rPr>
            <w:rFonts w:ascii="仿宋" w:eastAsia="仿宋" w:hAnsi="仿宋" w:cs="仿宋" w:hint="eastAsia"/>
            <w:lang w:eastAsia="zh-CN"/>
          </w:rPr>
          <w:t>(七)、机械设备安全保障措施</w:t>
        </w:r>
        <w:r>
          <w:tab/>
        </w:r>
        <w:r>
          <w:fldChar w:fldCharType="begin"/>
        </w:r>
        <w:r>
          <w:instrText xml:space="preserve"> PAGEREF _Toc8932 \h </w:instrText>
        </w:r>
        <w:r>
          <w:fldChar w:fldCharType="separate"/>
        </w:r>
        <w:r>
          <w:t>26</w:t>
        </w:r>
        <w:r>
          <w:fldChar w:fldCharType="end"/>
        </w:r>
      </w:hyperlink>
    </w:p>
    <w:p>
      <w:pPr>
        <w:pStyle w:val="TOC1"/>
        <w:tabs>
          <w:tab w:val="right" w:leader="dot" w:pos="8306"/>
        </w:tabs>
      </w:pPr>
      <w:hyperlink w:anchor="_Toc26100" w:history="1">
        <w:r>
          <w:rPr>
            <w:rFonts w:ascii="仿宋" w:eastAsia="仿宋" w:hAnsi="仿宋" w:cs="仿宋" w:hint="eastAsia"/>
            <w:lang w:eastAsia="zh-CN"/>
          </w:rPr>
          <w:t>九、板坯连铸机项目投资规划</w:t>
        </w:r>
        <w:r>
          <w:tab/>
        </w:r>
        <w:r>
          <w:fldChar w:fldCharType="begin"/>
        </w:r>
        <w:r>
          <w:instrText xml:space="preserve"> PAGEREF _Toc26100 \h </w:instrText>
        </w:r>
        <w:r>
          <w:fldChar w:fldCharType="separate"/>
        </w:r>
        <w:r>
          <w:t>27</w:t>
        </w:r>
        <w:r>
          <w:fldChar w:fldCharType="end"/>
        </w:r>
      </w:hyperlink>
    </w:p>
    <w:p>
      <w:pPr>
        <w:pStyle w:val="TOC2"/>
        <w:tabs>
          <w:tab w:val="right" w:leader="dot" w:pos="8306"/>
        </w:tabs>
      </w:pPr>
      <w:hyperlink w:anchor="_Toc1604" w:history="1">
        <w:r>
          <w:rPr>
            <w:rFonts w:ascii="仿宋" w:eastAsia="仿宋" w:hAnsi="仿宋" w:cs="仿宋" w:hint="eastAsia"/>
            <w:lang w:eastAsia="zh-CN"/>
          </w:rPr>
          <w:t>(一)、板坯连铸机项目总投资估算</w:t>
        </w:r>
        <w:r>
          <w:tab/>
        </w:r>
        <w:r>
          <w:fldChar w:fldCharType="begin"/>
        </w:r>
        <w:r>
          <w:instrText xml:space="preserve"> PAGEREF _Toc1604 \h </w:instrText>
        </w:r>
        <w:r>
          <w:fldChar w:fldCharType="separate"/>
        </w:r>
        <w:r>
          <w:t>27</w:t>
        </w:r>
        <w:r>
          <w:fldChar w:fldCharType="end"/>
        </w:r>
      </w:hyperlink>
    </w:p>
    <w:p>
      <w:pPr>
        <w:pStyle w:val="TOC2"/>
        <w:tabs>
          <w:tab w:val="right" w:leader="dot" w:pos="8306"/>
        </w:tabs>
      </w:pPr>
      <w:hyperlink w:anchor="_Toc16133" w:history="1">
        <w:r>
          <w:rPr>
            <w:rFonts w:ascii="仿宋" w:eastAsia="仿宋" w:hAnsi="仿宋" w:cs="仿宋" w:hint="eastAsia"/>
            <w:lang w:eastAsia="zh-CN"/>
          </w:rPr>
          <w:t>(二)、资金筹措</w:t>
        </w:r>
        <w:r>
          <w:tab/>
        </w:r>
        <w:r>
          <w:fldChar w:fldCharType="begin"/>
        </w:r>
        <w:r>
          <w:instrText xml:space="preserve"> PAGEREF _Toc16133 \h </w:instrText>
        </w:r>
        <w:r>
          <w:fldChar w:fldCharType="separate"/>
        </w:r>
        <w:r>
          <w:t>29</w:t>
        </w:r>
        <w:r>
          <w:fldChar w:fldCharType="end"/>
        </w:r>
      </w:hyperlink>
    </w:p>
    <w:p>
      <w:pPr>
        <w:pStyle w:val="TOC1"/>
        <w:tabs>
          <w:tab w:val="right" w:leader="dot" w:pos="8306"/>
        </w:tabs>
      </w:pPr>
      <w:hyperlink w:anchor="_Toc1314" w:history="1">
        <w:r>
          <w:rPr>
            <w:rFonts w:ascii="仿宋" w:eastAsia="仿宋" w:hAnsi="仿宋" w:cs="仿宋" w:hint="eastAsia"/>
            <w:lang w:eastAsia="zh-CN"/>
          </w:rPr>
          <w:t>十、板坯连铸机项目环境影响分析</w:t>
        </w:r>
        <w:r>
          <w:tab/>
        </w:r>
        <w:r>
          <w:fldChar w:fldCharType="begin"/>
        </w:r>
        <w:r>
          <w:instrText xml:space="preserve"> PAGEREF _Toc1314 \h </w:instrText>
        </w:r>
        <w:r>
          <w:fldChar w:fldCharType="separate"/>
        </w:r>
        <w:r>
          <w:t>29</w:t>
        </w:r>
        <w:r>
          <w:fldChar w:fldCharType="end"/>
        </w:r>
      </w:hyperlink>
    </w:p>
    <w:p>
      <w:pPr>
        <w:pStyle w:val="TOC2"/>
        <w:tabs>
          <w:tab w:val="right" w:leader="dot" w:pos="8306"/>
        </w:tabs>
      </w:pPr>
      <w:hyperlink w:anchor="_Toc26976" w:history="1">
        <w:r>
          <w:rPr>
            <w:rFonts w:ascii="仿宋" w:eastAsia="仿宋" w:hAnsi="仿宋" w:cs="仿宋" w:hint="eastAsia"/>
            <w:lang w:eastAsia="zh-CN"/>
          </w:rPr>
          <w:t>(一)、建设区域环境质量现状</w:t>
        </w:r>
        <w:r>
          <w:tab/>
        </w:r>
        <w:r>
          <w:fldChar w:fldCharType="begin"/>
        </w:r>
        <w:r>
          <w:instrText xml:space="preserve"> PAGEREF _Toc26976 \h </w:instrText>
        </w:r>
        <w:r>
          <w:fldChar w:fldCharType="separate"/>
        </w:r>
        <w:r>
          <w:t>29</w:t>
        </w:r>
        <w:r>
          <w:fldChar w:fldCharType="end"/>
        </w:r>
      </w:hyperlink>
    </w:p>
    <w:p>
      <w:pPr>
        <w:pStyle w:val="TOC2"/>
        <w:tabs>
          <w:tab w:val="right" w:leader="dot" w:pos="8306"/>
        </w:tabs>
      </w:pPr>
      <w:hyperlink w:anchor="_Toc16855" w:history="1">
        <w:r>
          <w:rPr>
            <w:rFonts w:ascii="仿宋" w:eastAsia="仿宋" w:hAnsi="仿宋" w:cs="仿宋" w:hint="eastAsia"/>
            <w:lang w:eastAsia="zh-CN"/>
          </w:rPr>
          <w:t>(二)、建设期环境保护</w:t>
        </w:r>
        <w:r>
          <w:tab/>
        </w:r>
        <w:r>
          <w:fldChar w:fldCharType="begin"/>
        </w:r>
        <w:r>
          <w:instrText xml:space="preserve"> PAGEREF _Toc16855 \h </w:instrText>
        </w:r>
        <w:r>
          <w:fldChar w:fldCharType="separate"/>
        </w:r>
        <w:r>
          <w:t>31</w:t>
        </w:r>
        <w:r>
          <w:fldChar w:fldCharType="end"/>
        </w:r>
      </w:hyperlink>
    </w:p>
    <w:p>
      <w:pPr>
        <w:pStyle w:val="TOC2"/>
        <w:tabs>
          <w:tab w:val="right" w:leader="dot" w:pos="8306"/>
        </w:tabs>
      </w:pPr>
      <w:hyperlink w:anchor="_Toc28179" w:history="1">
        <w:r>
          <w:rPr>
            <w:rFonts w:ascii="仿宋" w:eastAsia="仿宋" w:hAnsi="仿宋" w:cs="仿宋" w:hint="eastAsia"/>
            <w:lang w:eastAsia="zh-CN"/>
          </w:rPr>
          <w:t>(三)、运营期环境保护</w:t>
        </w:r>
        <w:r>
          <w:tab/>
        </w:r>
        <w:r>
          <w:fldChar w:fldCharType="begin"/>
        </w:r>
        <w:r>
          <w:instrText xml:space="preserve"> PAGEREF _Toc28179 \h </w:instrText>
        </w:r>
        <w:r>
          <w:fldChar w:fldCharType="separate"/>
        </w:r>
        <w:r>
          <w:t>32</w:t>
        </w:r>
        <w:r>
          <w:fldChar w:fldCharType="end"/>
        </w:r>
      </w:hyperlink>
    </w:p>
    <w:p>
      <w:pPr>
        <w:pStyle w:val="TOC2"/>
        <w:tabs>
          <w:tab w:val="right" w:leader="dot" w:pos="8306"/>
        </w:tabs>
      </w:pPr>
      <w:hyperlink w:anchor="_Toc14569" w:history="1">
        <w:r>
          <w:rPr>
            <w:rFonts w:ascii="仿宋" w:eastAsia="仿宋" w:hAnsi="仿宋" w:cs="仿宋" w:hint="eastAsia"/>
            <w:lang w:eastAsia="zh-CN"/>
          </w:rPr>
          <w:t>(四)、板坯连铸机项目建设对区域经济的影响</w:t>
        </w:r>
        <w:r>
          <w:tab/>
        </w:r>
        <w:r>
          <w:fldChar w:fldCharType="begin"/>
        </w:r>
        <w:r>
          <w:instrText xml:space="preserve"> PAGEREF _Toc14569 \h </w:instrText>
        </w:r>
        <w:r>
          <w:fldChar w:fldCharType="separate"/>
        </w:r>
        <w:r>
          <w:t>33</w:t>
        </w:r>
        <w:r>
          <w:fldChar w:fldCharType="end"/>
        </w:r>
      </w:hyperlink>
    </w:p>
    <w:p>
      <w:pPr>
        <w:pStyle w:val="TOC2"/>
        <w:tabs>
          <w:tab w:val="right" w:leader="dot" w:pos="8306"/>
        </w:tabs>
      </w:pPr>
      <w:hyperlink w:anchor="_Toc22644" w:history="1">
        <w:r>
          <w:rPr>
            <w:rFonts w:ascii="仿宋" w:eastAsia="仿宋" w:hAnsi="仿宋" w:cs="仿宋" w:hint="eastAsia"/>
            <w:lang w:eastAsia="zh-CN"/>
          </w:rPr>
          <w:t>(五)、废弃物处理</w:t>
        </w:r>
        <w:r>
          <w:tab/>
        </w:r>
        <w:r>
          <w:fldChar w:fldCharType="begin"/>
        </w:r>
        <w:r>
          <w:instrText xml:space="preserve"> PAGEREF _Toc22644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62" w:history="1">
        <w:r>
          <w:rPr>
            <w:rFonts w:ascii="仿宋" w:eastAsia="仿宋" w:hAnsi="仿宋" w:cs="仿宋" w:hint="eastAsia"/>
            <w:lang w:eastAsia="zh-CN"/>
          </w:rPr>
          <w:t>(六)、特殊环境影响分析</w:t>
        </w:r>
        <w:r>
          <w:tab/>
        </w:r>
        <w:r>
          <w:fldChar w:fldCharType="begin"/>
        </w:r>
        <w:r>
          <w:instrText xml:space="preserve"> PAGEREF _Toc28062 \h </w:instrText>
        </w:r>
        <w:r>
          <w:fldChar w:fldCharType="separate"/>
        </w:r>
        <w:r>
          <w:t>36</w:t>
        </w:r>
        <w:r>
          <w:fldChar w:fldCharType="end"/>
        </w:r>
      </w:hyperlink>
    </w:p>
    <w:p>
      <w:pPr>
        <w:pStyle w:val="TOC2"/>
        <w:tabs>
          <w:tab w:val="right" w:leader="dot" w:pos="8306"/>
        </w:tabs>
      </w:pPr>
      <w:hyperlink w:anchor="_Toc14062" w:history="1">
        <w:r>
          <w:rPr>
            <w:rFonts w:ascii="仿宋" w:eastAsia="仿宋" w:hAnsi="仿宋" w:cs="仿宋" w:hint="eastAsia"/>
            <w:lang w:eastAsia="zh-CN"/>
          </w:rPr>
          <w:t>(七)、清洁生产</w:t>
        </w:r>
        <w:r>
          <w:tab/>
        </w:r>
        <w:r>
          <w:fldChar w:fldCharType="begin"/>
        </w:r>
        <w:r>
          <w:instrText xml:space="preserve"> PAGEREF _Toc14062 \h </w:instrText>
        </w:r>
        <w:r>
          <w:fldChar w:fldCharType="separate"/>
        </w:r>
        <w:r>
          <w:t>38</w:t>
        </w:r>
        <w:r>
          <w:fldChar w:fldCharType="end"/>
        </w:r>
      </w:hyperlink>
    </w:p>
    <w:p>
      <w:pPr>
        <w:pStyle w:val="TOC2"/>
        <w:tabs>
          <w:tab w:val="right" w:leader="dot" w:pos="8306"/>
        </w:tabs>
      </w:pPr>
      <w:hyperlink w:anchor="_Toc21509" w:history="1">
        <w:r>
          <w:rPr>
            <w:rFonts w:ascii="仿宋" w:eastAsia="仿宋" w:hAnsi="仿宋" w:cs="仿宋" w:hint="eastAsia"/>
            <w:lang w:eastAsia="zh-CN"/>
          </w:rPr>
          <w:t>(八)、环境保护综合评价</w:t>
        </w:r>
        <w:r>
          <w:tab/>
        </w:r>
        <w:r>
          <w:fldChar w:fldCharType="begin"/>
        </w:r>
        <w:r>
          <w:instrText xml:space="preserve"> PAGEREF _Toc21509 \h </w:instrText>
        </w:r>
        <w:r>
          <w:fldChar w:fldCharType="separate"/>
        </w:r>
        <w:r>
          <w:t>39</w:t>
        </w:r>
        <w:r>
          <w:fldChar w:fldCharType="end"/>
        </w:r>
      </w:hyperlink>
    </w:p>
    <w:p>
      <w:pPr>
        <w:pStyle w:val="TOC1"/>
        <w:tabs>
          <w:tab w:val="right" w:leader="dot" w:pos="8306"/>
        </w:tabs>
      </w:pPr>
      <w:hyperlink w:anchor="_Toc5981" w:history="1">
        <w:r>
          <w:rPr>
            <w:rFonts w:ascii="仿宋" w:eastAsia="仿宋" w:hAnsi="仿宋" w:cs="仿宋" w:hint="eastAsia"/>
            <w:lang w:eastAsia="zh-CN"/>
          </w:rPr>
          <w:t>十一、板坯连铸机项目计划安排</w:t>
        </w:r>
        <w:r>
          <w:tab/>
        </w:r>
        <w:r>
          <w:fldChar w:fldCharType="begin"/>
        </w:r>
        <w:r>
          <w:instrText xml:space="preserve"> PAGEREF _Toc5981 \h </w:instrText>
        </w:r>
        <w:r>
          <w:fldChar w:fldCharType="separate"/>
        </w:r>
        <w:r>
          <w:t>40</w:t>
        </w:r>
        <w:r>
          <w:fldChar w:fldCharType="end"/>
        </w:r>
      </w:hyperlink>
    </w:p>
    <w:p>
      <w:pPr>
        <w:pStyle w:val="TOC2"/>
        <w:tabs>
          <w:tab w:val="right" w:leader="dot" w:pos="8306"/>
        </w:tabs>
      </w:pPr>
      <w:hyperlink w:anchor="_Toc11369" w:history="1">
        <w:r>
          <w:rPr>
            <w:rFonts w:ascii="仿宋" w:eastAsia="仿宋" w:hAnsi="仿宋" w:cs="仿宋" w:hint="eastAsia"/>
            <w:lang w:eastAsia="zh-CN"/>
          </w:rPr>
          <w:t>(一)、建设周期</w:t>
        </w:r>
        <w:r>
          <w:tab/>
        </w:r>
        <w:r>
          <w:fldChar w:fldCharType="begin"/>
        </w:r>
        <w:r>
          <w:instrText xml:space="preserve"> PAGEREF _Toc11369 \h </w:instrText>
        </w:r>
        <w:r>
          <w:fldChar w:fldCharType="separate"/>
        </w:r>
        <w:r>
          <w:t>40</w:t>
        </w:r>
        <w:r>
          <w:fldChar w:fldCharType="end"/>
        </w:r>
      </w:hyperlink>
    </w:p>
    <w:p>
      <w:pPr>
        <w:pStyle w:val="TOC2"/>
        <w:tabs>
          <w:tab w:val="right" w:leader="dot" w:pos="8306"/>
        </w:tabs>
      </w:pPr>
      <w:hyperlink w:anchor="_Toc828" w:history="1">
        <w:r>
          <w:rPr>
            <w:rFonts w:ascii="仿宋" w:eastAsia="仿宋" w:hAnsi="仿宋" w:cs="仿宋" w:hint="eastAsia"/>
            <w:lang w:eastAsia="zh-CN"/>
          </w:rPr>
          <w:t>(二)、建设进度</w:t>
        </w:r>
        <w:r>
          <w:tab/>
        </w:r>
        <w:r>
          <w:fldChar w:fldCharType="begin"/>
        </w:r>
        <w:r>
          <w:instrText xml:space="preserve"> PAGEREF _Toc828 \h </w:instrText>
        </w:r>
        <w:r>
          <w:fldChar w:fldCharType="separate"/>
        </w:r>
        <w:r>
          <w:t>41</w:t>
        </w:r>
        <w:r>
          <w:fldChar w:fldCharType="end"/>
        </w:r>
      </w:hyperlink>
    </w:p>
    <w:p>
      <w:pPr>
        <w:pStyle w:val="TOC2"/>
        <w:tabs>
          <w:tab w:val="right" w:leader="dot" w:pos="8306"/>
        </w:tabs>
      </w:pPr>
      <w:hyperlink w:anchor="_Toc25423" w:history="1">
        <w:r>
          <w:rPr>
            <w:rFonts w:ascii="仿宋" w:eastAsia="仿宋" w:hAnsi="仿宋" w:cs="仿宋" w:hint="eastAsia"/>
            <w:lang w:eastAsia="zh-CN"/>
          </w:rPr>
          <w:t>(三)、进度安排注意事项</w:t>
        </w:r>
        <w:r>
          <w:tab/>
        </w:r>
        <w:r>
          <w:fldChar w:fldCharType="begin"/>
        </w:r>
        <w:r>
          <w:instrText xml:space="preserve"> PAGEREF _Toc25423 \h </w:instrText>
        </w:r>
        <w:r>
          <w:fldChar w:fldCharType="separate"/>
        </w:r>
        <w:r>
          <w:t>42</w:t>
        </w:r>
        <w:r>
          <w:fldChar w:fldCharType="end"/>
        </w:r>
      </w:hyperlink>
    </w:p>
    <w:p>
      <w:pPr>
        <w:pStyle w:val="TOC2"/>
        <w:tabs>
          <w:tab w:val="right" w:leader="dot" w:pos="8306"/>
        </w:tabs>
      </w:pPr>
      <w:hyperlink w:anchor="_Toc25125" w:history="1">
        <w:r>
          <w:rPr>
            <w:rFonts w:ascii="仿宋" w:eastAsia="仿宋" w:hAnsi="仿宋" w:cs="仿宋" w:hint="eastAsia"/>
            <w:lang w:eastAsia="zh-CN"/>
          </w:rPr>
          <w:t>(四)、人力资源配置</w:t>
        </w:r>
        <w:r>
          <w:tab/>
        </w:r>
        <w:r>
          <w:fldChar w:fldCharType="begin"/>
        </w:r>
        <w:r>
          <w:instrText xml:space="preserve"> PAGEREF _Toc25125 \h </w:instrText>
        </w:r>
        <w:r>
          <w:fldChar w:fldCharType="separate"/>
        </w:r>
        <w:r>
          <w:t>43</w:t>
        </w:r>
        <w:r>
          <w:fldChar w:fldCharType="end"/>
        </w:r>
      </w:hyperlink>
    </w:p>
    <w:p>
      <w:pPr>
        <w:pStyle w:val="TOC1"/>
        <w:tabs>
          <w:tab w:val="right" w:leader="dot" w:pos="8306"/>
        </w:tabs>
      </w:pPr>
      <w:hyperlink w:anchor="_Toc25193" w:history="1">
        <w:r>
          <w:rPr>
            <w:rFonts w:ascii="仿宋" w:eastAsia="仿宋" w:hAnsi="仿宋" w:cs="仿宋" w:hint="eastAsia"/>
            <w:lang w:eastAsia="zh-CN"/>
          </w:rPr>
          <w:t>十二、板坯连铸机项目人力资源管理</w:t>
        </w:r>
        <w:r>
          <w:tab/>
        </w:r>
        <w:r>
          <w:fldChar w:fldCharType="begin"/>
        </w:r>
        <w:r>
          <w:instrText xml:space="preserve"> PAGEREF _Toc25193 \h </w:instrText>
        </w:r>
        <w:r>
          <w:fldChar w:fldCharType="separate"/>
        </w:r>
        <w:r>
          <w:t>44</w:t>
        </w:r>
        <w:r>
          <w:fldChar w:fldCharType="end"/>
        </w:r>
      </w:hyperlink>
    </w:p>
    <w:p>
      <w:pPr>
        <w:pStyle w:val="TOC2"/>
        <w:tabs>
          <w:tab w:val="right" w:leader="dot" w:pos="8306"/>
        </w:tabs>
      </w:pPr>
      <w:hyperlink w:anchor="_Toc7543" w:history="1">
        <w:r>
          <w:rPr>
            <w:rFonts w:ascii="仿宋" w:eastAsia="仿宋" w:hAnsi="仿宋" w:cs="仿宋" w:hint="eastAsia"/>
            <w:lang w:eastAsia="zh-CN"/>
          </w:rPr>
          <w:t>(一)、建立健全的预算管理制度</w:t>
        </w:r>
        <w:r>
          <w:tab/>
        </w:r>
        <w:r>
          <w:fldChar w:fldCharType="begin"/>
        </w:r>
        <w:r>
          <w:instrText xml:space="preserve"> PAGEREF _Toc7543 \h </w:instrText>
        </w:r>
        <w:r>
          <w:fldChar w:fldCharType="separate"/>
        </w:r>
        <w:r>
          <w:t>44</w:t>
        </w:r>
        <w:r>
          <w:fldChar w:fldCharType="end"/>
        </w:r>
      </w:hyperlink>
    </w:p>
    <w:p>
      <w:pPr>
        <w:pStyle w:val="TOC2"/>
        <w:tabs>
          <w:tab w:val="right" w:leader="dot" w:pos="8306"/>
        </w:tabs>
      </w:pPr>
      <w:hyperlink w:anchor="_Toc25131" w:history="1">
        <w:r>
          <w:rPr>
            <w:rFonts w:ascii="仿宋" w:eastAsia="仿宋" w:hAnsi="仿宋" w:cs="仿宋" w:hint="eastAsia"/>
            <w:lang w:eastAsia="zh-CN"/>
          </w:rPr>
          <w:t>(二)、加强资金流动监控</w:t>
        </w:r>
        <w:r>
          <w:tab/>
        </w:r>
        <w:r>
          <w:fldChar w:fldCharType="begin"/>
        </w:r>
        <w:r>
          <w:instrText xml:space="preserve"> PAGEREF _Toc25131 \h </w:instrText>
        </w:r>
        <w:r>
          <w:fldChar w:fldCharType="separate"/>
        </w:r>
        <w:r>
          <w:t>46</w:t>
        </w:r>
        <w:r>
          <w:fldChar w:fldCharType="end"/>
        </w:r>
      </w:hyperlink>
    </w:p>
    <w:p>
      <w:pPr>
        <w:pStyle w:val="TOC2"/>
        <w:tabs>
          <w:tab w:val="right" w:leader="dot" w:pos="8306"/>
        </w:tabs>
      </w:pPr>
      <w:hyperlink w:anchor="_Toc30247" w:history="1">
        <w:r>
          <w:rPr>
            <w:rFonts w:ascii="仿宋" w:eastAsia="仿宋" w:hAnsi="仿宋" w:cs="仿宋" w:hint="eastAsia"/>
            <w:lang w:eastAsia="zh-CN"/>
          </w:rPr>
          <w:t>(三)、制定完善的风险控制机制</w:t>
        </w:r>
        <w:r>
          <w:tab/>
        </w:r>
        <w:r>
          <w:fldChar w:fldCharType="begin"/>
        </w:r>
        <w:r>
          <w:instrText xml:space="preserve"> PAGEREF _Toc30247 \h </w:instrText>
        </w:r>
        <w:r>
          <w:fldChar w:fldCharType="separate"/>
        </w:r>
        <w:r>
          <w:t>47</w:t>
        </w:r>
        <w:r>
          <w:fldChar w:fldCharType="end"/>
        </w:r>
      </w:hyperlink>
    </w:p>
    <w:p>
      <w:pPr>
        <w:pStyle w:val="TOC2"/>
        <w:tabs>
          <w:tab w:val="right" w:leader="dot" w:pos="8306"/>
        </w:tabs>
      </w:pPr>
      <w:hyperlink w:anchor="_Toc2267" w:history="1">
        <w:r>
          <w:rPr>
            <w:rFonts w:ascii="仿宋" w:eastAsia="仿宋" w:hAnsi="仿宋" w:cs="仿宋" w:hint="eastAsia"/>
            <w:lang w:eastAsia="zh-CN"/>
          </w:rPr>
          <w:t>(四)、优化成本管理</w:t>
        </w:r>
        <w:r>
          <w:tab/>
        </w:r>
        <w:r>
          <w:fldChar w:fldCharType="begin"/>
        </w:r>
        <w:r>
          <w:instrText xml:space="preserve"> PAGEREF _Toc2267 \h </w:instrText>
        </w:r>
        <w:r>
          <w:fldChar w:fldCharType="separate"/>
        </w:r>
        <w:r>
          <w:t>48</w:t>
        </w:r>
        <w:r>
          <w:fldChar w:fldCharType="end"/>
        </w:r>
      </w:hyperlink>
    </w:p>
    <w:p>
      <w:pPr>
        <w:pStyle w:val="TOC1"/>
        <w:tabs>
          <w:tab w:val="right" w:leader="dot" w:pos="8306"/>
        </w:tabs>
      </w:pPr>
      <w:hyperlink w:anchor="_Toc17915" w:history="1">
        <w:r>
          <w:rPr>
            <w:rFonts w:ascii="仿宋" w:eastAsia="仿宋" w:hAnsi="仿宋" w:cs="仿宋" w:hint="eastAsia"/>
            <w:lang w:eastAsia="zh-CN"/>
          </w:rPr>
          <w:t>十三、板坯连铸机项目工程方案分析</w:t>
        </w:r>
        <w:r>
          <w:tab/>
        </w:r>
        <w:r>
          <w:fldChar w:fldCharType="begin"/>
        </w:r>
        <w:r>
          <w:instrText xml:space="preserve"> PAGEREF _Toc17915 \h </w:instrText>
        </w:r>
        <w:r>
          <w:fldChar w:fldCharType="separate"/>
        </w:r>
        <w:r>
          <w:t>50</w:t>
        </w:r>
        <w:r>
          <w:fldChar w:fldCharType="end"/>
        </w:r>
      </w:hyperlink>
    </w:p>
    <w:p>
      <w:pPr>
        <w:pStyle w:val="TOC2"/>
        <w:tabs>
          <w:tab w:val="right" w:leader="dot" w:pos="8306"/>
        </w:tabs>
      </w:pPr>
      <w:hyperlink w:anchor="_Toc19285" w:history="1">
        <w:r>
          <w:rPr>
            <w:rFonts w:ascii="仿宋" w:eastAsia="仿宋" w:hAnsi="仿宋" w:cs="仿宋" w:hint="eastAsia"/>
            <w:lang w:eastAsia="zh-CN"/>
          </w:rPr>
          <w:t>(一)、建筑工程设计原则</w:t>
        </w:r>
        <w:r>
          <w:tab/>
        </w:r>
        <w:r>
          <w:fldChar w:fldCharType="begin"/>
        </w:r>
        <w:r>
          <w:instrText xml:space="preserve"> PAGEREF _Toc19285 \h </w:instrText>
        </w:r>
        <w:r>
          <w:fldChar w:fldCharType="separate"/>
        </w:r>
        <w:r>
          <w:t>50</w:t>
        </w:r>
        <w:r>
          <w:fldChar w:fldCharType="end"/>
        </w:r>
      </w:hyperlink>
    </w:p>
    <w:p>
      <w:pPr>
        <w:pStyle w:val="TOC2"/>
        <w:tabs>
          <w:tab w:val="right" w:leader="dot" w:pos="8306"/>
        </w:tabs>
      </w:pPr>
      <w:hyperlink w:anchor="_Toc28614" w:history="1">
        <w:r>
          <w:rPr>
            <w:rFonts w:ascii="仿宋" w:eastAsia="仿宋" w:hAnsi="仿宋" w:cs="仿宋" w:hint="eastAsia"/>
            <w:lang w:eastAsia="zh-CN"/>
          </w:rPr>
          <w:t>(二)、土建工程建设指标</w:t>
        </w:r>
        <w:r>
          <w:tab/>
        </w:r>
        <w:r>
          <w:fldChar w:fldCharType="begin"/>
        </w:r>
        <w:r>
          <w:instrText xml:space="preserve"> PAGEREF _Toc28614 \h </w:instrText>
        </w:r>
        <w:r>
          <w:fldChar w:fldCharType="separate"/>
        </w:r>
        <w:r>
          <w:t>53</w:t>
        </w:r>
        <w:r>
          <w:fldChar w:fldCharType="end"/>
        </w:r>
      </w:hyperlink>
    </w:p>
    <w:p>
      <w:pPr>
        <w:pStyle w:val="TOC1"/>
        <w:tabs>
          <w:tab w:val="right" w:leader="dot" w:pos="8306"/>
        </w:tabs>
      </w:pPr>
      <w:hyperlink w:anchor="_Toc25830" w:history="1">
        <w:r>
          <w:rPr>
            <w:rFonts w:ascii="仿宋" w:eastAsia="仿宋" w:hAnsi="仿宋" w:cs="仿宋" w:hint="eastAsia"/>
            <w:lang w:eastAsia="zh-CN"/>
          </w:rPr>
          <w:t>十四、供应链管理</w:t>
        </w:r>
        <w:r>
          <w:tab/>
        </w:r>
        <w:r>
          <w:fldChar w:fldCharType="begin"/>
        </w:r>
        <w:r>
          <w:instrText xml:space="preserve"> PAGEREF _Toc25830 \h </w:instrText>
        </w:r>
        <w:r>
          <w:fldChar w:fldCharType="separate"/>
        </w:r>
        <w:r>
          <w:t>55</w:t>
        </w:r>
        <w:r>
          <w:fldChar w:fldCharType="end"/>
        </w:r>
      </w:hyperlink>
    </w:p>
    <w:p>
      <w:pPr>
        <w:pStyle w:val="TOC2"/>
        <w:tabs>
          <w:tab w:val="right" w:leader="dot" w:pos="8306"/>
        </w:tabs>
      </w:pPr>
      <w:hyperlink w:anchor="_Toc7773" w:history="1">
        <w:r>
          <w:rPr>
            <w:rFonts w:ascii="仿宋" w:eastAsia="仿宋" w:hAnsi="仿宋" w:cs="仿宋" w:hint="eastAsia"/>
            <w:lang w:eastAsia="zh-CN"/>
          </w:rPr>
          <w:t>(一)、供应链战略规划</w:t>
        </w:r>
        <w:r>
          <w:tab/>
        </w:r>
        <w:r>
          <w:fldChar w:fldCharType="begin"/>
        </w:r>
        <w:r>
          <w:instrText xml:space="preserve"> PAGEREF _Toc7773 \h </w:instrText>
        </w:r>
        <w:r>
          <w:fldChar w:fldCharType="separate"/>
        </w:r>
        <w:r>
          <w:t>55</w:t>
        </w:r>
        <w:r>
          <w:fldChar w:fldCharType="end"/>
        </w:r>
      </w:hyperlink>
    </w:p>
    <w:p>
      <w:pPr>
        <w:pStyle w:val="TOC2"/>
        <w:tabs>
          <w:tab w:val="right" w:leader="dot" w:pos="8306"/>
        </w:tabs>
      </w:pPr>
      <w:hyperlink w:anchor="_Toc9950" w:history="1">
        <w:r>
          <w:rPr>
            <w:rFonts w:ascii="仿宋" w:eastAsia="仿宋" w:hAnsi="仿宋" w:cs="仿宋" w:hint="eastAsia"/>
            <w:lang w:eastAsia="zh-CN"/>
          </w:rPr>
          <w:t>(二)、供应商选择与合作</w:t>
        </w:r>
        <w:r>
          <w:tab/>
        </w:r>
        <w:r>
          <w:fldChar w:fldCharType="begin"/>
        </w:r>
        <w:r>
          <w:instrText xml:space="preserve"> PAGEREF _Toc9950 \h </w:instrText>
        </w:r>
        <w:r>
          <w:fldChar w:fldCharType="separate"/>
        </w:r>
        <w:r>
          <w:t>56</w:t>
        </w:r>
        <w:r>
          <w:fldChar w:fldCharType="end"/>
        </w:r>
      </w:hyperlink>
    </w:p>
    <w:p>
      <w:pPr>
        <w:pStyle w:val="TOC2"/>
        <w:tabs>
          <w:tab w:val="right" w:leader="dot" w:pos="8306"/>
        </w:tabs>
      </w:pPr>
      <w:hyperlink w:anchor="_Toc12382" w:history="1">
        <w:r>
          <w:rPr>
            <w:rFonts w:ascii="仿宋" w:eastAsia="仿宋" w:hAnsi="仿宋" w:cs="仿宋" w:hint="eastAsia"/>
            <w:lang w:eastAsia="zh-CN"/>
          </w:rPr>
          <w:t>(三)、物流与库存管理</w:t>
        </w:r>
        <w:r>
          <w:tab/>
        </w:r>
        <w:r>
          <w:fldChar w:fldCharType="begin"/>
        </w:r>
        <w:r>
          <w:instrText xml:space="preserve"> PAGEREF _Toc12382 \h </w:instrText>
        </w:r>
        <w:r>
          <w:fldChar w:fldCharType="separate"/>
        </w:r>
        <w:r>
          <w:t>57</w:t>
        </w:r>
        <w:r>
          <w:fldChar w:fldCharType="end"/>
        </w:r>
      </w:hyperlink>
    </w:p>
    <w:p>
      <w:pPr>
        <w:pStyle w:val="TOC1"/>
        <w:tabs>
          <w:tab w:val="right" w:leader="dot" w:pos="8306"/>
        </w:tabs>
      </w:pPr>
      <w:hyperlink w:anchor="_Toc9671" w:history="1">
        <w:r>
          <w:rPr>
            <w:rFonts w:ascii="仿宋" w:eastAsia="仿宋" w:hAnsi="仿宋" w:cs="仿宋" w:hint="eastAsia"/>
            <w:lang w:eastAsia="zh-CN"/>
          </w:rPr>
          <w:t>十五、板坯连铸机项目治理与监督</w:t>
        </w:r>
        <w:r>
          <w:tab/>
        </w:r>
        <w:r>
          <w:fldChar w:fldCharType="begin"/>
        </w:r>
        <w:r>
          <w:instrText xml:space="preserve"> PAGEREF _Toc9671 \h </w:instrText>
        </w:r>
        <w:r>
          <w:fldChar w:fldCharType="separate"/>
        </w:r>
        <w:r>
          <w:t>59</w:t>
        </w:r>
        <w:r>
          <w:fldChar w:fldCharType="end"/>
        </w:r>
      </w:hyperlink>
    </w:p>
    <w:p>
      <w:pPr>
        <w:pStyle w:val="TOC2"/>
        <w:tabs>
          <w:tab w:val="right" w:leader="dot" w:pos="8306"/>
        </w:tabs>
      </w:pPr>
      <w:hyperlink w:anchor="_Toc24319" w:history="1">
        <w:r>
          <w:rPr>
            <w:rFonts w:ascii="仿宋" w:eastAsia="仿宋" w:hAnsi="仿宋" w:cs="仿宋" w:hint="eastAsia"/>
            <w:lang w:eastAsia="zh-CN"/>
          </w:rPr>
          <w:t>(一)、板坯连铸机项目治理结构</w:t>
        </w:r>
        <w:r>
          <w:tab/>
        </w:r>
        <w:r>
          <w:fldChar w:fldCharType="begin"/>
        </w:r>
        <w:r>
          <w:instrText xml:space="preserve"> PAGEREF _Toc24319 \h </w:instrText>
        </w:r>
        <w:r>
          <w:fldChar w:fldCharType="separate"/>
        </w:r>
        <w:r>
          <w:t>59</w:t>
        </w:r>
        <w:r>
          <w:fldChar w:fldCharType="end"/>
        </w:r>
      </w:hyperlink>
    </w:p>
    <w:p>
      <w:pPr>
        <w:pStyle w:val="TOC2"/>
        <w:tabs>
          <w:tab w:val="right" w:leader="dot" w:pos="8306"/>
        </w:tabs>
      </w:pPr>
      <w:hyperlink w:anchor="_Toc14705" w:history="1">
        <w:r>
          <w:rPr>
            <w:rFonts w:ascii="仿宋" w:eastAsia="仿宋" w:hAnsi="仿宋" w:cs="仿宋" w:hint="eastAsia"/>
            <w:lang w:eastAsia="zh-CN"/>
          </w:rPr>
          <w:t>(二)、监督与审计</w:t>
        </w:r>
        <w:r>
          <w:tab/>
        </w:r>
        <w:r>
          <w:fldChar w:fldCharType="begin"/>
        </w:r>
        <w:r>
          <w:instrText xml:space="preserve"> PAGEREF _Toc14705 \h </w:instrText>
        </w:r>
        <w:r>
          <w:fldChar w:fldCharType="separate"/>
        </w:r>
        <w:r>
          <w:t>60</w:t>
        </w:r>
        <w:r>
          <w:fldChar w:fldCharType="end"/>
        </w:r>
      </w:hyperlink>
    </w:p>
    <w:p>
      <w:pPr>
        <w:pStyle w:val="TOC1"/>
        <w:tabs>
          <w:tab w:val="right" w:leader="dot" w:pos="8306"/>
        </w:tabs>
      </w:pPr>
      <w:hyperlink w:anchor="_Toc24699" w:history="1">
        <w:r>
          <w:rPr>
            <w:rFonts w:ascii="仿宋" w:eastAsia="仿宋" w:hAnsi="仿宋" w:cs="仿宋" w:hint="eastAsia"/>
            <w:lang w:eastAsia="zh-CN"/>
          </w:rPr>
          <w:t>十六、板坯连铸机项目实施保障措施</w:t>
        </w:r>
        <w:r>
          <w:tab/>
        </w:r>
        <w:r>
          <w:fldChar w:fldCharType="begin"/>
        </w:r>
        <w:r>
          <w:instrText xml:space="preserve"> PAGEREF _Toc24699 \h </w:instrText>
        </w:r>
        <w:r>
          <w:fldChar w:fldCharType="separate"/>
        </w:r>
        <w:r>
          <w:t>62</w:t>
        </w:r>
        <w:r>
          <w:fldChar w:fldCharType="end"/>
        </w:r>
      </w:hyperlink>
    </w:p>
    <w:p>
      <w:pPr>
        <w:pStyle w:val="TOC2"/>
        <w:tabs>
          <w:tab w:val="right" w:leader="dot" w:pos="8306"/>
        </w:tabs>
      </w:pPr>
      <w:hyperlink w:anchor="_Toc11819" w:history="1">
        <w:r>
          <w:rPr>
            <w:rFonts w:ascii="仿宋" w:eastAsia="仿宋" w:hAnsi="仿宋" w:cs="仿宋" w:hint="eastAsia"/>
            <w:lang w:eastAsia="zh-CN"/>
          </w:rPr>
          <w:t>(一)、板坯连铸机项目实施保障机制</w:t>
        </w:r>
        <w:r>
          <w:tab/>
        </w:r>
        <w:r>
          <w:fldChar w:fldCharType="begin"/>
        </w:r>
        <w:r>
          <w:instrText xml:space="preserve"> PAGEREF _Toc11819 \h </w:instrText>
        </w:r>
        <w:r>
          <w:fldChar w:fldCharType="separate"/>
        </w:r>
        <w:r>
          <w:t>62</w:t>
        </w:r>
        <w:r>
          <w:fldChar w:fldCharType="end"/>
        </w:r>
      </w:hyperlink>
    </w:p>
    <w:p>
      <w:pPr>
        <w:pStyle w:val="TOC2"/>
        <w:tabs>
          <w:tab w:val="right" w:leader="dot" w:pos="8306"/>
        </w:tabs>
      </w:pPr>
      <w:hyperlink w:anchor="_Toc2785" w:history="1">
        <w:r>
          <w:rPr>
            <w:rFonts w:ascii="仿宋" w:eastAsia="仿宋" w:hAnsi="仿宋" w:cs="仿宋" w:hint="eastAsia"/>
            <w:lang w:eastAsia="zh-CN"/>
          </w:rPr>
          <w:t>(二)、板坯连铸机项目法律合规要求</w:t>
        </w:r>
        <w:r>
          <w:tab/>
        </w:r>
        <w:r>
          <w:fldChar w:fldCharType="begin"/>
        </w:r>
        <w:r>
          <w:instrText xml:space="preserve"> PAGEREF _Toc2785 \h </w:instrText>
        </w:r>
        <w:r>
          <w:fldChar w:fldCharType="separate"/>
        </w:r>
        <w:r>
          <w:t>65</w:t>
        </w:r>
        <w:r>
          <w:fldChar w:fldCharType="end"/>
        </w:r>
      </w:hyperlink>
    </w:p>
    <w:p>
      <w:pPr>
        <w:pStyle w:val="TOC2"/>
        <w:tabs>
          <w:tab w:val="right" w:leader="dot" w:pos="8306"/>
        </w:tabs>
      </w:pPr>
      <w:hyperlink w:anchor="_Toc14555" w:history="1">
        <w:r>
          <w:rPr>
            <w:rFonts w:ascii="仿宋" w:eastAsia="仿宋" w:hAnsi="仿宋" w:cs="仿宋" w:hint="eastAsia"/>
            <w:lang w:eastAsia="zh-CN"/>
          </w:rPr>
          <w:t>(三)、板坯连铸机项目合同管理与法律事务</w:t>
        </w:r>
        <w:r>
          <w:tab/>
        </w:r>
        <w:r>
          <w:fldChar w:fldCharType="begin"/>
        </w:r>
        <w:r>
          <w:instrText xml:space="preserve"> PAGEREF _Toc14555 \h </w:instrText>
        </w:r>
        <w:r>
          <w:fldChar w:fldCharType="separate"/>
        </w:r>
        <w:r>
          <w:t>69</w:t>
        </w:r>
        <w:r>
          <w:fldChar w:fldCharType="end"/>
        </w:r>
      </w:hyperlink>
    </w:p>
    <w:p>
      <w:pPr>
        <w:pStyle w:val="TOC2"/>
        <w:tabs>
          <w:tab w:val="right" w:leader="dot" w:pos="8306"/>
        </w:tabs>
      </w:pPr>
      <w:hyperlink w:anchor="_Toc25161" w:history="1">
        <w:r>
          <w:rPr>
            <w:rFonts w:ascii="仿宋" w:eastAsia="仿宋" w:hAnsi="仿宋" w:cs="仿宋" w:hint="eastAsia"/>
            <w:lang w:eastAsia="zh-CN"/>
          </w:rPr>
          <w:t>(四)、板坯连铸机项目知识产权保护策略</w:t>
        </w:r>
        <w:r>
          <w:tab/>
        </w:r>
        <w:r>
          <w:fldChar w:fldCharType="begin"/>
        </w:r>
        <w:r>
          <w:instrText xml:space="preserve"> PAGEREF _Toc25161 \h </w:instrText>
        </w:r>
        <w:r>
          <w:fldChar w:fldCharType="separate"/>
        </w:r>
        <w:r>
          <w:t>76</w:t>
        </w:r>
        <w:r>
          <w:fldChar w:fldCharType="end"/>
        </w:r>
      </w:hyperlink>
    </w:p>
    <w:p>
      <w:pPr>
        <w:pStyle w:val="TOC1"/>
        <w:tabs>
          <w:tab w:val="right" w:leader="dot" w:pos="8306"/>
        </w:tabs>
      </w:pPr>
      <w:hyperlink w:anchor="_Toc3292" w:history="1">
        <w:r>
          <w:rPr>
            <w:rFonts w:ascii="仿宋" w:eastAsia="仿宋" w:hAnsi="仿宋" w:cs="仿宋" w:hint="eastAsia"/>
            <w:lang w:eastAsia="zh-CN"/>
          </w:rPr>
          <w:t>十七、板坯连铸机项目实施时间节点</w:t>
        </w:r>
        <w:r>
          <w:tab/>
        </w:r>
        <w:r>
          <w:fldChar w:fldCharType="begin"/>
        </w:r>
        <w:r>
          <w:instrText xml:space="preserve"> PAGEREF _Toc3292 \h </w:instrText>
        </w:r>
        <w:r>
          <w:fldChar w:fldCharType="separate"/>
        </w:r>
        <w:r>
          <w:t>78</w:t>
        </w:r>
        <w:r>
          <w:fldChar w:fldCharType="end"/>
        </w:r>
      </w:hyperlink>
    </w:p>
    <w:p>
      <w:pPr>
        <w:pStyle w:val="TOC2"/>
        <w:tabs>
          <w:tab w:val="right" w:leader="dot" w:pos="8306"/>
        </w:tabs>
      </w:pPr>
      <w:hyperlink w:anchor="_Toc5562" w:history="1">
        <w:r>
          <w:rPr>
            <w:rFonts w:ascii="仿宋" w:eastAsia="仿宋" w:hAnsi="仿宋" w:cs="仿宋" w:hint="eastAsia"/>
            <w:lang w:eastAsia="zh-CN"/>
          </w:rPr>
          <w:t>(一)、板坯连铸机项目启动阶段时间节点</w:t>
        </w:r>
        <w:r>
          <w:tab/>
        </w:r>
        <w:r>
          <w:fldChar w:fldCharType="begin"/>
        </w:r>
        <w:r>
          <w:instrText xml:space="preserve"> PAGEREF _Toc5562 \h </w:instrText>
        </w:r>
        <w:r>
          <w:fldChar w:fldCharType="separate"/>
        </w:r>
        <w:r>
          <w:t>78</w:t>
        </w:r>
        <w:r>
          <w:fldChar w:fldCharType="end"/>
        </w:r>
      </w:hyperlink>
    </w:p>
    <w:p>
      <w:pPr>
        <w:pStyle w:val="TOC2"/>
        <w:tabs>
          <w:tab w:val="right" w:leader="dot" w:pos="8306"/>
        </w:tabs>
      </w:pPr>
      <w:hyperlink w:anchor="_Toc10698" w:history="1">
        <w:r>
          <w:rPr>
            <w:rFonts w:ascii="仿宋" w:eastAsia="仿宋" w:hAnsi="仿宋" w:cs="仿宋" w:hint="eastAsia"/>
            <w:lang w:eastAsia="zh-CN"/>
          </w:rPr>
          <w:t>(二)、板坯连铸机项目执行阶段时间节点</w:t>
        </w:r>
        <w:r>
          <w:tab/>
        </w:r>
        <w:r>
          <w:fldChar w:fldCharType="begin"/>
        </w:r>
        <w:r>
          <w:instrText xml:space="preserve"> PAGEREF _Toc10698 \h </w:instrText>
        </w:r>
        <w:r>
          <w:fldChar w:fldCharType="separate"/>
        </w:r>
        <w:r>
          <w:t>79</w:t>
        </w:r>
        <w:r>
          <w:fldChar w:fldCharType="end"/>
        </w:r>
      </w:hyperlink>
    </w:p>
    <w:p>
      <w:pPr>
        <w:pStyle w:val="TOC2"/>
        <w:tabs>
          <w:tab w:val="right" w:leader="dot" w:pos="8306"/>
        </w:tabs>
      </w:pPr>
      <w:hyperlink w:anchor="_Toc18508" w:history="1">
        <w:r>
          <w:rPr>
            <w:rFonts w:ascii="仿宋" w:eastAsia="仿宋" w:hAnsi="仿宋" w:cs="仿宋" w:hint="eastAsia"/>
            <w:lang w:eastAsia="zh-CN"/>
          </w:rPr>
          <w:t>(三)、板坯连铸机项目完成阶段时间节点</w:t>
        </w:r>
        <w:r>
          <w:tab/>
        </w:r>
        <w:r>
          <w:fldChar w:fldCharType="begin"/>
        </w:r>
        <w:r>
          <w:instrText xml:space="preserve"> PAGEREF _Toc18508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911"/>
      <w:r>
        <w:rPr>
          <w:rFonts w:ascii="仿宋" w:eastAsia="仿宋" w:hAnsi="仿宋" w:cs="仿宋" w:hint="eastAsia"/>
          <w:sz w:val="28"/>
          <w:lang w:eastAsia="zh-CN"/>
        </w:rPr>
        <w:t>一、板坯连铸机项目危机管理</w:t>
      </w:r>
      <w:bookmarkEnd w:id="2"/>
    </w:p>
    <w:p>
      <w:pPr>
        <w:pStyle w:val="Heading2"/>
        <w:rPr>
          <w:rFonts w:ascii="仿宋" w:eastAsia="仿宋" w:hAnsi="仿宋" w:cs="仿宋" w:hint="eastAsia"/>
          <w:lang w:eastAsia="zh-CN"/>
        </w:rPr>
      </w:pPr>
      <w:bookmarkStart w:id="3" w:name="_Toc1535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板坯连铸机项目危机管理中，危机预警与识别是确保板坯连铸机项目稳健运行的核心步骤。通过建立全面的监测机制，板坯连铸机项目团队旨在及时发现和理解潜在的风险和危机因素，以便采取及时的预防和应对措施，确保板坯连铸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首先，通过深入的风险评估，板坯连铸机项目团队全面分析了整个板坯连铸机项目和各个阶段可能存在的威胁。这包括准确评估每个潜在风险的发生概率和可能影响的程度，为后续危机预警提供了有力支持。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板坯连铸机项目团队着重于明确定义板坯连铸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板坯连铸机项目进展的持续监控，团队能够及时发现潜在问题并作出迅速反应。板坯连铸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在这一阶段，团队的专业素养和反应速度将发挥至关重要的作用，以确保潜在危机能够在初期得到有效的处理，最大程度地减轻负面影响。通过危机预警与识别，板坯连铸机项目得以更有序、可控地推进。</w:t>
      </w:r>
    </w:p>
    <w:p>
      <w:pPr>
        <w:pStyle w:val="Heading2"/>
        <w:ind w:firstLine="560" w:firstLineChars="200"/>
        <w:rPr>
          <w:rFonts w:ascii="仿宋" w:eastAsia="仿宋" w:hAnsi="仿宋" w:cs="仿宋" w:hint="eastAsia"/>
          <w:sz w:val="28"/>
          <w:lang w:eastAsia="zh-CN"/>
        </w:rPr>
      </w:pPr>
      <w:bookmarkStart w:id="4" w:name="_Toc1670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在危机发生时，板坯连铸机项目团队立即行动，成立了应急小组。该小组的任务是迅速制定并实施紧急应对措施，以最小化潜在损失。以下是采取的主要措施：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暂停板坯连铸机项目进度：为遏制危机蔓延，板坯连铸机项目暂时停止进行，以便全面评估当前状况。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资源重新分配：重新评估板坯连铸机项目资源的分配，确保最大限度地减小损失。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实时沟通：与关键利益相关者建立实时沟通机制，向他们传递板坯连铸机项目危机的实际状况，保障板坯连铸机项目核心利益。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在紧急应对的同时，板坯连铸机项目团队强调了团队协作和有效沟通的重要性。以下是团队协作的关键举措：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信息共享机制：建立了信息共享平台，确保团队成员能够及时获取板坯连铸机项目危机的实时信息。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领导者沟通：板坯连铸机项目领导者通过定期会议和即时沟通工具，指导团队应对危机，保持团队稳定运行。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随着危机得到初步控制，板坯连铸机项目团队转向制定恢复计划，以确保板坯连铸机项目能够从中迅速恢复。主要恢复计划包括：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修复受损的进度计划：重新评估板坯连铸机项目进度，制定修复计划，确保板坯连铸机项目尽快回归正常进程。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重新调整资源分配：优化资源分配，确保板坯连铸机项目在有限资源下高效运转。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风险管理机制加强：对板坯连铸机项目风险进行全面评估，制定更强化的风险管理策略，以预防未来可能的危机。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694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765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板坯连铸机项目的主要产品是XXXX，预计年产值为XXX万元。这一产品在市场中占据着重要的地位，其广泛的应用范围使得该板坯连铸机项目的市场前景非常广阔。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板坯连铸机项目的xxx产品作为重要的原材料之一，将在多个领域发挥关键作用。其在建筑、交通、能源等方面的广泛应用将为整个产业链提供强大的支持，形成产业协同效应。板坯连铸机项目的年产值XXX万XXX万XXX万万元不仅反映了其在市场上的巨大潜力，更预示着它对国民经济的积极贡献。这种关联度高、涉及面广的产业关系，使得该板坯连铸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186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板坯连铸机项目总征地面积为XXXX平方米，相当于约XX.XX亩，其中净用地面积为XXXX平方米，红线范围内相当于约XX.XX亩。这一用地规模充分考虑了板坯连铸机项目的建设需求，保障了板坯连铸机项目在合适的空间内得以充分发展。板坯连铸机项目规划的总建筑面积为XXXX平方米，其中主体工程建设占XXXX平方米，计容建筑面积达XXXX平方米。预计建筑工程的投资将达到XXXX万元，为板坯连铸机项目的顺利推进提供了经济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板坯连铸机项目计划购置的设备共计XXXX台（套），设备购置费用为XXXX万元。这一设备购置计划充分考虑到板坯连铸机项目的生产需求和技术要求，确保了板坯连铸机项目在生产运营中具备先进的技术装备和高效的生产能力。设备的合理配置将为板坯连铸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板坯连铸机项目计划总投资为XXXX万元，预计年实现营业收入为XXXX万元。这一产能规模的设定旨在确保板坯连铸机项目能够在投资与回报之间取得平衡，实现长期可持续的发展。板坯连铸机项目的总投资充分考虑到各个方面的需求，包括用地建设、设备购置等多个环节，以确保板坯连铸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9256"/>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2907"/>
      <w:r>
        <w:rPr>
          <w:rFonts w:ascii="仿宋" w:eastAsia="仿宋" w:hAnsi="仿宋" w:cs="仿宋" w:hint="eastAsia"/>
          <w:lang w:eastAsia="zh-CN"/>
        </w:rPr>
        <w:t>(一)、板坯连铸机行业分析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板坯连铸机行业一直以来都是市场的关注焦点。行业内的发展趋势、竞争态势以及潜在机会都对板坯连铸机项目的推进产生深远的影响。通过深入研究行业的整体概貌，我们将更好地理解行业的核心特征，为板坯连铸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板坯连铸机行业，技术一直是推动创新和发展的关键因素。我们将对当前技术趋势进行详尽分析，包括但不限于人工智能、大数据应用、先进制造技术等。这有助于板坯连铸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板坯连铸机项目成功的基础。我们将对主要竞争对手进行深入研究，包括其市场份额、产品特点、市场定位等。通过全面了解竞争对手的优势和劣势，板坯连铸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4159"/>
      <w:r>
        <w:rPr>
          <w:rFonts w:ascii="仿宋" w:eastAsia="仿宋" w:hAnsi="仿宋" w:cs="仿宋" w:hint="eastAsia"/>
          <w:sz w:val="28"/>
          <w:lang w:eastAsia="zh-CN"/>
        </w:rPr>
        <w:t>(二)、板坯连铸机市场分析预测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板坯连铸机市场未来的增长趋势。这包括市场的整体规模、各细分领域的发展趋势等。板坯连铸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板坯连铸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板坯连铸机项目实施过程中需要充分考虑的因素。我们将对市场风险进行全面评估，包括但不限于政策法规风险、市场竞争风险、技术变革风险等。通过对潜在风险的深入分析，板坯连铸机项目可以制定相应的风险缓解策略，降低不确定性对板坯连铸机项目的影响。</w:t>
      </w:r>
    </w:p>
    <w:p>
      <w:pPr>
        <w:pStyle w:val="Heading1"/>
        <w:ind w:firstLine="560" w:firstLineChars="200"/>
        <w:rPr>
          <w:rFonts w:ascii="仿宋" w:eastAsia="仿宋" w:hAnsi="仿宋" w:cs="仿宋" w:hint="eastAsia"/>
          <w:sz w:val="28"/>
          <w:lang w:eastAsia="zh-CN"/>
        </w:rPr>
      </w:pPr>
      <w:bookmarkStart w:id="11" w:name="_Toc5099"/>
      <w:r>
        <w:rPr>
          <w:rFonts w:ascii="仿宋" w:eastAsia="仿宋" w:hAnsi="仿宋" w:cs="仿宋" w:hint="eastAsia"/>
          <w:sz w:val="28"/>
          <w:lang w:eastAsia="zh-CN"/>
        </w:rPr>
        <w:t>四、板坯连铸机项目可持续发展</w:t>
      </w:r>
      <w:bookmarkEnd w:id="11"/>
    </w:p>
    <w:p>
      <w:pPr>
        <w:pStyle w:val="Heading2"/>
        <w:rPr>
          <w:rFonts w:ascii="仿宋" w:eastAsia="仿宋" w:hAnsi="仿宋" w:cs="仿宋" w:hint="eastAsia"/>
          <w:lang w:eastAsia="zh-CN"/>
        </w:rPr>
      </w:pPr>
      <w:bookmarkStart w:id="12" w:name="_Toc1956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板坯连铸机项目中，板坯连铸机项目团队着眼于未来，明确了可持续发展的战略方向。制定的具体可持续发展目标包括降低资源使用、采用环保技术、最大化社会效益等。这一步骤不仅有助于板坯连铸机项目在环保和社会责任方面达到最高标准，也为未来提供了明确的指引，确保板坯连铸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可持续实践的融入板坯连铸机项目管理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可持续实践已经贯穿于整个板坯连铸机项目管理周期。从板坯连铸机项目规划开始，板坯连铸机项目团队就考虑了环境和社会的因素。在执行阶段，板坯连铸机项目团队积极推动绿色技术的应用，优化资源利用。此外，关注员工的社会责任，通过培训和沟通活动提高员工对可持续发展的认知，使他们能够在日常工作中践行可持续实践。这些举措不仅为板坯连铸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6109"/>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扎根于板坯连铸机项目的可持续发展理念，我们深信环保与社会责任是板坯连铸机项目成功的关键支柱。在板坯连铸机项目的每一步，我们都致力于通过创新和实践，履行对环境和社会的坚定责任。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板坯连铸机项目团队通过引入先进的环保技术、建立高效的废物处理系统以及推动能源节约措施，积极履行环保责任。定期的环保监测和评估确保板坯连铸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板坯连铸机项目不仅致力于自身可持续发展，还注重对社会的回馈。通过支持社区板坯连铸机项目、参与慈善事业、提供培训机会等方式，板坯连铸机项目积极履行社会责任。与当地社区建立积极互动，关注员工的工作与生活平衡，以及员工的身心健康，是板坯连铸机项目在社会责任层面的关键举措。这样的实践不仅增强了板坯连铸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6359"/>
      <w:r>
        <w:rPr>
          <w:rFonts w:ascii="仿宋" w:eastAsia="仿宋" w:hAnsi="仿宋" w:cs="仿宋" w:hint="eastAsia"/>
          <w:sz w:val="28"/>
          <w:lang w:eastAsia="zh-CN"/>
        </w:rPr>
        <w:t>五、板坯连铸机项目绩效评估</w:t>
      </w:r>
      <w:bookmarkEnd w:id="14"/>
    </w:p>
    <w:p>
      <w:pPr>
        <w:pStyle w:val="Heading2"/>
        <w:rPr>
          <w:rFonts w:ascii="仿宋" w:eastAsia="仿宋" w:hAnsi="仿宋" w:cs="仿宋" w:hint="eastAsia"/>
          <w:lang w:eastAsia="zh-CN"/>
        </w:rPr>
      </w:pPr>
      <w:bookmarkStart w:id="15" w:name="_Toc3028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板坯连铸机项目中，我们设计了一套全面的绩效评估指标，以确保板坯连铸机项目的可控和成功交付。这些指标跨足板坯连铸机项目目标、成本、进度和质量等多个维度，为我们提供了全面洞察板坯连铸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板坯连铸机项目目标达成率是我们关注的首要指标。我们设定了明确的目标，并通过定期监测和评估，迅速发现并应对潜在的目标偏差。这为板坯连铸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成本绩效是另一个核心关注点。通过实际成本与预算成本的对比分析，我们深入了解成本差异的原因，及时调整资源分配，保持板坯连铸机项目在经济效益方面的合理水平。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板坯连铸机项目进度作为关键的绩效指标之一，得到了精心的关注。我们制定了详细的板坯连铸机项目进度计划，并设立了进度符合度指标，确保实际进度与计划进度保持一致。这使我们能够快速发现和解决潜在的进度问题，保持板坯连铸机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质量指标是我们评估板坯连铸机项目绩效的不可或缺的一环。我们引入了一系列的质量标准和客户满意度指标，以确保板坯连铸机项目交付的成果在质量上达到或超越预期水平。通过持续监测这些指标，我们努力提升板坯连铸机项目整体质量水平，为板坯连铸机项目的成功交付提供有力保障。通过这些科学且全面的绩效评估，我们能够更好地引导板坯连铸机项目的持续改进，确保板坯连铸机项目目标的顺利达成。</w:t>
      </w:r>
    </w:p>
    <w:p>
      <w:pPr>
        <w:pStyle w:val="Heading2"/>
        <w:ind w:firstLine="560" w:firstLineChars="200"/>
        <w:rPr>
          <w:rFonts w:ascii="仿宋" w:eastAsia="仿宋" w:hAnsi="仿宋" w:cs="仿宋" w:hint="eastAsia"/>
          <w:sz w:val="28"/>
          <w:lang w:eastAsia="zh-CN"/>
        </w:rPr>
      </w:pPr>
      <w:bookmarkStart w:id="16" w:name="_Toc2457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绩效评估是板坯连铸机项目中的关键环节，为确保板坯连铸机项目达到预期目标，我们采用了多层次、多维度的绩效评估方法。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板坯连铸机项目的战略目标对齐，确保每个决策和行动都与板坯连铸机项目整体目标保持一致。团队会定期召开战略对齐会议，审视当前工作与板坯连铸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板坯连铸机项目进度、质量、成本和风险等方面。这些指标通过数据收集和分析，为板坯连铸机项目管理团队提供了客观的评估依据。例如，我们通过板坯连铸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绩效评估不仅仅停留在板坯连铸机项目内部，还考虑了板坯连铸机项目对外部环境的影响。我们定期进行干系人满意度调查，以了解各利益相关方对板坯连铸机项目的期望和满意度，并及时做出调整。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这种多层次、多角度的绩效评估方法，使得我们能够全面了解板坯连铸机项目的运行状态，及时做出调整，确保板坯连铸机项目在不断变化的环境中保持稳健前行。</w:t>
      </w:r>
    </w:p>
    <w:p>
      <w:pPr>
        <w:pStyle w:val="Heading2"/>
        <w:ind w:firstLine="560" w:firstLineChars="200"/>
        <w:rPr>
          <w:rFonts w:ascii="仿宋" w:eastAsia="仿宋" w:hAnsi="仿宋" w:cs="仿宋" w:hint="eastAsia"/>
          <w:sz w:val="28"/>
          <w:lang w:eastAsia="zh-CN"/>
        </w:rPr>
      </w:pPr>
      <w:bookmarkStart w:id="17" w:name="_Toc12413"/>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为了确保板坯连铸机项目的有效管理和不断优化，我们采用了精心设计的绩效评估周期。这个周期旨在实现灵活、实时和全面的评估，以适应板坯连铸机项目执行中的各种挑战。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板坯连铸机项目的不同需求，分为短期、中期和长期。短期评估关注每个迭代或工作周期，以及时发现和解决当前任务中的问题。中期评估涵盖几个迭代，深入了解整体板坯连铸机项目的趋势和性能。长期评估则着眼于整个板坯连铸机项目阶段，确保板坯连铸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板坯连铸机项目管理工具和协作平台，团队成员能够随时更新和分享板坯连铸机项目数据。这种实时性的反馈机制使我们能够及时察觉潜在问题，快速调整，保持板坯连铸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与板坯连铸机项目的决策制定密不可分。每个周期的板坯连铸机项目回顾会议成为集体总结经验、识别问题深层次原因并找到创新解决方案的平台。这种定期的反思与调整机制使板坯连铸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2532"/>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4278"/>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板坯连铸机项目的技术管理特点体现在其创新导向。通过引入最先进的技术趋势和解决方案，板坯连铸机项目致力于提升科技含量、提高质量和效率水平。这意味着我们将采用最新的工具和方法，确保板坯连铸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板坯连铸机项目技术管理的显著特征。通过整合不同领域的技术资源，我们实现了跨学科的协同工作。这有助于优化技术架构，提高整体效能。此外，整合性策略还促进了不同技术团队之间的紧密沟通和高效合作，确保板坯连铸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板坯连铸机项目所采用的技术。通过不断优化技术方案，板坯连铸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板坯连铸机项目团队将在板坯连铸机项目初期识别可能的技术风险，并采取相应的预防和应对措施。通过建立健全的风险评估机制，板坯连铸机项目能够在实施过程中及时发现并解决潜在的技术问题，保障板坯连铸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板坯连铸机项目中，技术将成为板坯连铸机项目成功的有力支持。这一深度剖析揭示了技术管理在板坯连铸机项目实施中的关键作用，为板坯连铸机项目的技术基础奠定了坚实的基础。</w:t>
      </w:r>
    </w:p>
    <w:p>
      <w:pPr>
        <w:pStyle w:val="Heading2"/>
        <w:ind w:firstLine="560" w:firstLineChars="200"/>
        <w:rPr>
          <w:rFonts w:ascii="仿宋" w:eastAsia="仿宋" w:hAnsi="仿宋" w:cs="仿宋" w:hint="eastAsia"/>
          <w:sz w:val="28"/>
          <w:lang w:eastAsia="zh-CN"/>
        </w:rPr>
      </w:pPr>
      <w:bookmarkStart w:id="20" w:name="_Toc10815"/>
      <w:r>
        <w:rPr>
          <w:rFonts w:ascii="仿宋" w:eastAsia="仿宋" w:hAnsi="仿宋" w:cs="仿宋" w:hint="eastAsia"/>
          <w:sz w:val="28"/>
          <w:lang w:eastAsia="zh-CN"/>
        </w:rPr>
        <w:t>(二)、板坯连铸机项目工艺技术设计方案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板坯连铸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板坯连铸机项目将严格按照相关行业规范要求进行组织。通过有效控制产品质量，板坯连铸机项目将致力于为顾客提供优质的板坯连铸机项目产品和良好的服务。这体现了板坯连铸机项目对于生产活动合规性和质量标准的高度重视，为板坯连铸机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板坯连铸机项目注重生态效益和清洁生产原则。板坯连铸机项目建设将紧密结合地方特色经济发展，与社会经济发展规划和区域环境保护规划方案相协调一致。通过与当地区域自然生态系统的结合，板坯连铸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板坯连铸机项目产品具有多样化的客户需求和个性化的特点。因此，板坯连铸机项目产品规格品种多样，且单批生产数量较小。为满足这一特点，板坯连铸机项目承办单位将建设先进的柔性制造生产线。通过广泛应用柔性制造技术，板坯连铸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板坯连铸机项目采用的技术具有较高的技术含量和自动化水平，处于国内先进水平。这一技术选用不仅体现了对生产效率、质量和环境友好性的高标准要求，同时为板坯连铸机项目的可持续发展奠定了坚实的基础。</w:t>
      </w:r>
    </w:p>
    <w:p>
      <w:pPr>
        <w:pStyle w:val="Heading2"/>
        <w:ind w:firstLine="560" w:firstLineChars="200"/>
        <w:rPr>
          <w:rFonts w:ascii="仿宋" w:eastAsia="仿宋" w:hAnsi="仿宋" w:cs="仿宋" w:hint="eastAsia"/>
          <w:sz w:val="28"/>
          <w:lang w:eastAsia="zh-CN"/>
        </w:rPr>
      </w:pPr>
      <w:bookmarkStart w:id="21" w:name="_Toc24183"/>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为确保板坯连铸机项目的高效生产和技术实施，我们制定了一套精心设计的设备选型方案，以满足板坯连铸机项目生产、质量和环保的要求。该方案的主要特点如下：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https://d.book118.com/958073073055006032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板坯连铸机项目计划设计方案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C8382A"/>
    <w:rsid w:val="30C838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07307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2024-01-28T19:38:00Z</dcterms:created>
  <dcterms:modified xsi:type="dcterms:W3CDTF">2024-01-28T19:38:46Z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ECF9990F1F8649B5AE989EE610FB1CC1_11</vt:lpwstr>
  </property>
  <property fmtid="{D5CDD505-2E9C-101B-9397-08002B2CF9AE}" pid="3" name="KSOProductBuildVer">
    <vt:lpwstr>2052-12.1.0.16250</vt:lpwstr>
  </property>
</Properties>
</file>