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液晶平面显示器及其配套部件和材料相关公司员工职业道路规划与管理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62" w:history="1">
        <w:r>
          <w:rPr>
            <w:rFonts w:ascii="仿宋" w:eastAsia="仿宋" w:hAnsi="仿宋" w:cs="仿宋" w:hint="eastAsia"/>
            <w:lang w:eastAsia="zh-CN"/>
          </w:rPr>
          <w:t>序言</w:t>
        </w:r>
        <w:r>
          <w:tab/>
        </w:r>
        <w:r>
          <w:fldChar w:fldCharType="begin"/>
        </w:r>
        <w:r>
          <w:instrText xml:space="preserve"> PAGEREF _Toc25962 \h </w:instrText>
        </w:r>
        <w:r>
          <w:fldChar w:fldCharType="separate"/>
        </w:r>
        <w:r>
          <w:t>3</w:t>
        </w:r>
        <w:r>
          <w:fldChar w:fldCharType="end"/>
        </w:r>
      </w:hyperlink>
    </w:p>
    <w:p>
      <w:pPr>
        <w:pStyle w:val="TOC1"/>
        <w:tabs>
          <w:tab w:val="right" w:leader="dot" w:pos="8306"/>
        </w:tabs>
      </w:pPr>
      <w:hyperlink w:anchor="_Toc9150" w:history="1">
        <w:r>
          <w:rPr>
            <w:rFonts w:ascii="仿宋" w:eastAsia="仿宋" w:hAnsi="仿宋" w:cs="仿宋" w:hint="eastAsia"/>
            <w:lang w:eastAsia="zh-CN"/>
          </w:rPr>
          <w:t>一、第七章员工培训与发展</w:t>
        </w:r>
        <w:r>
          <w:tab/>
        </w:r>
        <w:r>
          <w:fldChar w:fldCharType="begin"/>
        </w:r>
        <w:r>
          <w:instrText xml:space="preserve"> PAGEREF _Toc9150 \h </w:instrText>
        </w:r>
        <w:r>
          <w:fldChar w:fldCharType="separate"/>
        </w:r>
        <w:r>
          <w:t>3</w:t>
        </w:r>
        <w:r>
          <w:fldChar w:fldCharType="end"/>
        </w:r>
      </w:hyperlink>
    </w:p>
    <w:p>
      <w:pPr>
        <w:pStyle w:val="TOC2"/>
        <w:tabs>
          <w:tab w:val="right" w:leader="dot" w:pos="8306"/>
        </w:tabs>
      </w:pPr>
      <w:hyperlink w:anchor="_Toc16109" w:history="1">
        <w:r>
          <w:rPr>
            <w:rFonts w:ascii="仿宋" w:eastAsia="仿宋" w:hAnsi="仿宋" w:cs="仿宋" w:hint="eastAsia"/>
            <w:lang w:eastAsia="zh-CN"/>
          </w:rPr>
          <w:t>(一)、培训需求分析</w:t>
        </w:r>
        <w:r>
          <w:tab/>
        </w:r>
        <w:r>
          <w:fldChar w:fldCharType="begin"/>
        </w:r>
        <w:r>
          <w:instrText xml:space="preserve"> PAGEREF _Toc16109 \h </w:instrText>
        </w:r>
        <w:r>
          <w:fldChar w:fldCharType="separate"/>
        </w:r>
        <w:r>
          <w:t>3</w:t>
        </w:r>
        <w:r>
          <w:fldChar w:fldCharType="end"/>
        </w:r>
      </w:hyperlink>
    </w:p>
    <w:p>
      <w:pPr>
        <w:pStyle w:val="TOC2"/>
        <w:tabs>
          <w:tab w:val="right" w:leader="dot" w:pos="8306"/>
        </w:tabs>
      </w:pPr>
      <w:hyperlink w:anchor="_Toc30926" w:history="1">
        <w:r>
          <w:rPr>
            <w:rFonts w:ascii="仿宋" w:eastAsia="仿宋" w:hAnsi="仿宋" w:cs="仿宋" w:hint="eastAsia"/>
            <w:lang w:eastAsia="zh-CN"/>
          </w:rPr>
          <w:t>(二)、培训计划制定</w:t>
        </w:r>
        <w:r>
          <w:tab/>
        </w:r>
        <w:r>
          <w:fldChar w:fldCharType="begin"/>
        </w:r>
        <w:r>
          <w:instrText xml:space="preserve"> PAGEREF _Toc30926 \h </w:instrText>
        </w:r>
        <w:r>
          <w:fldChar w:fldCharType="separate"/>
        </w:r>
        <w:r>
          <w:t>4</w:t>
        </w:r>
        <w:r>
          <w:fldChar w:fldCharType="end"/>
        </w:r>
      </w:hyperlink>
    </w:p>
    <w:p>
      <w:pPr>
        <w:pStyle w:val="TOC2"/>
        <w:tabs>
          <w:tab w:val="right" w:leader="dot" w:pos="8306"/>
        </w:tabs>
      </w:pPr>
      <w:hyperlink w:anchor="_Toc16140" w:history="1">
        <w:r>
          <w:rPr>
            <w:rFonts w:ascii="仿宋" w:eastAsia="仿宋" w:hAnsi="仿宋" w:cs="仿宋" w:hint="eastAsia"/>
            <w:lang w:eastAsia="zh-CN"/>
          </w:rPr>
          <w:t>(三)、培训实施与评估</w:t>
        </w:r>
        <w:r>
          <w:tab/>
        </w:r>
        <w:r>
          <w:fldChar w:fldCharType="begin"/>
        </w:r>
        <w:r>
          <w:instrText xml:space="preserve"> PAGEREF _Toc16140 \h </w:instrText>
        </w:r>
        <w:r>
          <w:fldChar w:fldCharType="separate"/>
        </w:r>
        <w:r>
          <w:t>5</w:t>
        </w:r>
        <w:r>
          <w:fldChar w:fldCharType="end"/>
        </w:r>
      </w:hyperlink>
    </w:p>
    <w:p>
      <w:pPr>
        <w:pStyle w:val="TOC2"/>
        <w:tabs>
          <w:tab w:val="right" w:leader="dot" w:pos="8306"/>
        </w:tabs>
      </w:pPr>
      <w:hyperlink w:anchor="_Toc3616" w:history="1">
        <w:r>
          <w:rPr>
            <w:rFonts w:ascii="仿宋" w:eastAsia="仿宋" w:hAnsi="仿宋" w:cs="仿宋" w:hint="eastAsia"/>
            <w:lang w:eastAsia="zh-CN"/>
          </w:rPr>
          <w:t>(四)、持续学习与专业发展支持</w:t>
        </w:r>
        <w:r>
          <w:tab/>
        </w:r>
        <w:r>
          <w:fldChar w:fldCharType="begin"/>
        </w:r>
        <w:r>
          <w:instrText xml:space="preserve"> PAGEREF _Toc3616 \h </w:instrText>
        </w:r>
        <w:r>
          <w:fldChar w:fldCharType="separate"/>
        </w:r>
        <w:r>
          <w:t>6</w:t>
        </w:r>
        <w:r>
          <w:fldChar w:fldCharType="end"/>
        </w:r>
      </w:hyperlink>
    </w:p>
    <w:p>
      <w:pPr>
        <w:pStyle w:val="TOC1"/>
        <w:tabs>
          <w:tab w:val="right" w:leader="dot" w:pos="8306"/>
        </w:tabs>
      </w:pPr>
      <w:hyperlink w:anchor="_Toc809" w:history="1">
        <w:r>
          <w:rPr>
            <w:rFonts w:ascii="仿宋" w:eastAsia="仿宋" w:hAnsi="仿宋" w:cs="仿宋" w:hint="eastAsia"/>
            <w:lang w:eastAsia="zh-CN"/>
          </w:rPr>
          <w:t>二、员工压力管理及应对措施</w:t>
        </w:r>
        <w:r>
          <w:tab/>
        </w:r>
        <w:r>
          <w:fldChar w:fldCharType="begin"/>
        </w:r>
        <w:r>
          <w:instrText xml:space="preserve"> PAGEREF _Toc809 \h </w:instrText>
        </w:r>
        <w:r>
          <w:fldChar w:fldCharType="separate"/>
        </w:r>
        <w:r>
          <w:t>8</w:t>
        </w:r>
        <w:r>
          <w:fldChar w:fldCharType="end"/>
        </w:r>
      </w:hyperlink>
    </w:p>
    <w:p>
      <w:pPr>
        <w:pStyle w:val="TOC2"/>
        <w:tabs>
          <w:tab w:val="right" w:leader="dot" w:pos="8306"/>
        </w:tabs>
      </w:pPr>
      <w:hyperlink w:anchor="_Toc26160" w:history="1">
        <w:r>
          <w:rPr>
            <w:rFonts w:ascii="仿宋" w:eastAsia="仿宋" w:hAnsi="仿宋" w:cs="仿宋" w:hint="eastAsia"/>
            <w:lang w:eastAsia="zh-CN"/>
          </w:rPr>
          <w:t>(一)、压力对员工的影响及管理原则</w:t>
        </w:r>
        <w:r>
          <w:tab/>
        </w:r>
        <w:r>
          <w:fldChar w:fldCharType="begin"/>
        </w:r>
        <w:r>
          <w:instrText xml:space="preserve"> PAGEREF _Toc26160 \h </w:instrText>
        </w:r>
        <w:r>
          <w:fldChar w:fldCharType="separate"/>
        </w:r>
        <w:r>
          <w:t>8</w:t>
        </w:r>
        <w:r>
          <w:fldChar w:fldCharType="end"/>
        </w:r>
      </w:hyperlink>
    </w:p>
    <w:p>
      <w:pPr>
        <w:pStyle w:val="TOC2"/>
        <w:tabs>
          <w:tab w:val="right" w:leader="dot" w:pos="8306"/>
        </w:tabs>
      </w:pPr>
      <w:hyperlink w:anchor="_Toc31723" w:history="1">
        <w:r>
          <w:rPr>
            <w:rFonts w:ascii="仿宋" w:eastAsia="仿宋" w:hAnsi="仿宋" w:cs="仿宋" w:hint="eastAsia"/>
            <w:lang w:eastAsia="zh-CN"/>
          </w:rPr>
          <w:t>(二)、压力应对策略及其实施方案</w:t>
        </w:r>
        <w:r>
          <w:tab/>
        </w:r>
        <w:r>
          <w:fldChar w:fldCharType="begin"/>
        </w:r>
        <w:r>
          <w:instrText xml:space="preserve"> PAGEREF _Toc31723 \h </w:instrText>
        </w:r>
        <w:r>
          <w:fldChar w:fldCharType="separate"/>
        </w:r>
        <w:r>
          <w:t>9</w:t>
        </w:r>
        <w:r>
          <w:fldChar w:fldCharType="end"/>
        </w:r>
      </w:hyperlink>
    </w:p>
    <w:p>
      <w:pPr>
        <w:pStyle w:val="TOC2"/>
        <w:tabs>
          <w:tab w:val="right" w:leader="dot" w:pos="8306"/>
        </w:tabs>
      </w:pPr>
      <w:hyperlink w:anchor="_Toc11958" w:history="1">
        <w:r>
          <w:rPr>
            <w:rFonts w:ascii="仿宋" w:eastAsia="仿宋" w:hAnsi="仿宋" w:cs="仿宋" w:hint="eastAsia"/>
            <w:lang w:eastAsia="zh-CN"/>
          </w:rPr>
          <w:t>(三)、压力管理效果的评估及持续改进</w:t>
        </w:r>
        <w:r>
          <w:tab/>
        </w:r>
        <w:r>
          <w:fldChar w:fldCharType="begin"/>
        </w:r>
        <w:r>
          <w:instrText xml:space="preserve"> PAGEREF _Toc11958 \h </w:instrText>
        </w:r>
        <w:r>
          <w:fldChar w:fldCharType="separate"/>
        </w:r>
        <w:r>
          <w:t>10</w:t>
        </w:r>
        <w:r>
          <w:fldChar w:fldCharType="end"/>
        </w:r>
      </w:hyperlink>
    </w:p>
    <w:p>
      <w:pPr>
        <w:pStyle w:val="TOC1"/>
        <w:tabs>
          <w:tab w:val="right" w:leader="dot" w:pos="8306"/>
        </w:tabs>
      </w:pPr>
      <w:hyperlink w:anchor="_Toc26898" w:history="1">
        <w:r>
          <w:rPr>
            <w:rFonts w:ascii="仿宋" w:eastAsia="仿宋" w:hAnsi="仿宋" w:cs="仿宋" w:hint="eastAsia"/>
            <w:lang w:eastAsia="zh-CN"/>
          </w:rPr>
          <w:t>三、宏观环境分析</w:t>
        </w:r>
        <w:r>
          <w:tab/>
        </w:r>
        <w:r>
          <w:fldChar w:fldCharType="begin"/>
        </w:r>
        <w:r>
          <w:instrText xml:space="preserve"> PAGEREF _Toc26898 \h </w:instrText>
        </w:r>
        <w:r>
          <w:fldChar w:fldCharType="separate"/>
        </w:r>
        <w:r>
          <w:t>11</w:t>
        </w:r>
        <w:r>
          <w:fldChar w:fldCharType="end"/>
        </w:r>
      </w:hyperlink>
    </w:p>
    <w:p>
      <w:pPr>
        <w:pStyle w:val="TOC2"/>
        <w:tabs>
          <w:tab w:val="right" w:leader="dot" w:pos="8306"/>
        </w:tabs>
      </w:pPr>
      <w:hyperlink w:anchor="_Toc30136" w:history="1">
        <w:r>
          <w:rPr>
            <w:rFonts w:ascii="仿宋" w:eastAsia="仿宋" w:hAnsi="仿宋" w:cs="仿宋" w:hint="eastAsia"/>
            <w:lang w:eastAsia="zh-CN"/>
          </w:rPr>
          <w:t>(一)、宏观环境分析</w:t>
        </w:r>
        <w:r>
          <w:tab/>
        </w:r>
        <w:r>
          <w:fldChar w:fldCharType="begin"/>
        </w:r>
        <w:r>
          <w:instrText xml:space="preserve"> PAGEREF _Toc30136 \h </w:instrText>
        </w:r>
        <w:r>
          <w:fldChar w:fldCharType="separate"/>
        </w:r>
        <w:r>
          <w:t>11</w:t>
        </w:r>
        <w:r>
          <w:fldChar w:fldCharType="end"/>
        </w:r>
      </w:hyperlink>
    </w:p>
    <w:p>
      <w:pPr>
        <w:pStyle w:val="TOC1"/>
        <w:tabs>
          <w:tab w:val="right" w:leader="dot" w:pos="8306"/>
        </w:tabs>
      </w:pPr>
      <w:hyperlink w:anchor="_Toc16579" w:history="1">
        <w:r>
          <w:rPr>
            <w:rFonts w:ascii="仿宋" w:eastAsia="仿宋" w:hAnsi="仿宋" w:cs="仿宋" w:hint="eastAsia"/>
            <w:lang w:eastAsia="zh-CN"/>
          </w:rPr>
          <w:t>四、项目基本情况</w:t>
        </w:r>
        <w:r>
          <w:tab/>
        </w:r>
        <w:r>
          <w:fldChar w:fldCharType="begin"/>
        </w:r>
        <w:r>
          <w:instrText xml:space="preserve"> PAGEREF _Toc16579 \h </w:instrText>
        </w:r>
        <w:r>
          <w:fldChar w:fldCharType="separate"/>
        </w:r>
        <w:r>
          <w:t>12</w:t>
        </w:r>
        <w:r>
          <w:fldChar w:fldCharType="end"/>
        </w:r>
      </w:hyperlink>
    </w:p>
    <w:p>
      <w:pPr>
        <w:pStyle w:val="TOC2"/>
        <w:tabs>
          <w:tab w:val="right" w:leader="dot" w:pos="8306"/>
        </w:tabs>
      </w:pPr>
      <w:hyperlink w:anchor="_Toc24601" w:history="1">
        <w:r>
          <w:rPr>
            <w:rFonts w:ascii="仿宋" w:eastAsia="仿宋" w:hAnsi="仿宋" w:cs="仿宋" w:hint="eastAsia"/>
            <w:lang w:eastAsia="zh-CN"/>
          </w:rPr>
          <w:t>(一)、项目名称及建设性质</w:t>
        </w:r>
        <w:r>
          <w:tab/>
        </w:r>
        <w:r>
          <w:fldChar w:fldCharType="begin"/>
        </w:r>
        <w:r>
          <w:instrText xml:space="preserve"> PAGEREF _Toc24601 \h </w:instrText>
        </w:r>
        <w:r>
          <w:fldChar w:fldCharType="separate"/>
        </w:r>
        <w:r>
          <w:t>12</w:t>
        </w:r>
        <w:r>
          <w:fldChar w:fldCharType="end"/>
        </w:r>
      </w:hyperlink>
    </w:p>
    <w:p>
      <w:pPr>
        <w:pStyle w:val="TOC2"/>
        <w:tabs>
          <w:tab w:val="right" w:leader="dot" w:pos="8306"/>
        </w:tabs>
      </w:pPr>
      <w:hyperlink w:anchor="_Toc18021" w:history="1">
        <w:r>
          <w:rPr>
            <w:rFonts w:ascii="仿宋" w:eastAsia="仿宋" w:hAnsi="仿宋" w:cs="仿宋" w:hint="eastAsia"/>
            <w:lang w:eastAsia="zh-CN"/>
          </w:rPr>
          <w:t>(二)、项目承办单位</w:t>
        </w:r>
        <w:r>
          <w:tab/>
        </w:r>
        <w:r>
          <w:fldChar w:fldCharType="begin"/>
        </w:r>
        <w:r>
          <w:instrText xml:space="preserve"> PAGEREF _Toc18021 \h </w:instrText>
        </w:r>
        <w:r>
          <w:fldChar w:fldCharType="separate"/>
        </w:r>
        <w:r>
          <w:t>13</w:t>
        </w:r>
        <w:r>
          <w:fldChar w:fldCharType="end"/>
        </w:r>
      </w:hyperlink>
    </w:p>
    <w:p>
      <w:pPr>
        <w:pStyle w:val="TOC2"/>
        <w:tabs>
          <w:tab w:val="right" w:leader="dot" w:pos="8306"/>
        </w:tabs>
      </w:pPr>
      <w:hyperlink w:anchor="_Toc13701" w:history="1">
        <w:r>
          <w:rPr>
            <w:rFonts w:ascii="仿宋" w:eastAsia="仿宋" w:hAnsi="仿宋" w:cs="仿宋" w:hint="eastAsia"/>
            <w:lang w:eastAsia="zh-CN"/>
          </w:rPr>
          <w:t>(三)、项目实施的可行性</w:t>
        </w:r>
        <w:r>
          <w:tab/>
        </w:r>
        <w:r>
          <w:fldChar w:fldCharType="begin"/>
        </w:r>
        <w:r>
          <w:instrText xml:space="preserve"> PAGEREF _Toc13701 \h </w:instrText>
        </w:r>
        <w:r>
          <w:fldChar w:fldCharType="separate"/>
        </w:r>
        <w:r>
          <w:t>14</w:t>
        </w:r>
        <w:r>
          <w:fldChar w:fldCharType="end"/>
        </w:r>
      </w:hyperlink>
    </w:p>
    <w:p>
      <w:pPr>
        <w:pStyle w:val="TOC2"/>
        <w:tabs>
          <w:tab w:val="right" w:leader="dot" w:pos="8306"/>
        </w:tabs>
      </w:pPr>
      <w:hyperlink w:anchor="_Toc30028" w:history="1">
        <w:r>
          <w:rPr>
            <w:rFonts w:ascii="仿宋" w:eastAsia="仿宋" w:hAnsi="仿宋" w:cs="仿宋" w:hint="eastAsia"/>
            <w:lang w:eastAsia="zh-CN"/>
          </w:rPr>
          <w:t>(四)、项目建设选址</w:t>
        </w:r>
        <w:r>
          <w:tab/>
        </w:r>
        <w:r>
          <w:fldChar w:fldCharType="begin"/>
        </w:r>
        <w:r>
          <w:instrText xml:space="preserve"> PAGEREF _Toc30028 \h </w:instrText>
        </w:r>
        <w:r>
          <w:fldChar w:fldCharType="separate"/>
        </w:r>
        <w:r>
          <w:t>16</w:t>
        </w:r>
        <w:r>
          <w:fldChar w:fldCharType="end"/>
        </w:r>
      </w:hyperlink>
    </w:p>
    <w:p>
      <w:pPr>
        <w:pStyle w:val="TOC2"/>
        <w:tabs>
          <w:tab w:val="right" w:leader="dot" w:pos="8306"/>
        </w:tabs>
      </w:pPr>
      <w:hyperlink w:anchor="_Toc29939" w:history="1">
        <w:r>
          <w:rPr>
            <w:rFonts w:ascii="仿宋" w:eastAsia="仿宋" w:hAnsi="仿宋" w:cs="仿宋" w:hint="eastAsia"/>
            <w:lang w:eastAsia="zh-CN"/>
          </w:rPr>
          <w:t>(五)、建筑物建设规模</w:t>
        </w:r>
        <w:r>
          <w:tab/>
        </w:r>
        <w:r>
          <w:fldChar w:fldCharType="begin"/>
        </w:r>
        <w:r>
          <w:instrText xml:space="preserve"> PAGEREF _Toc29939 \h </w:instrText>
        </w:r>
        <w:r>
          <w:fldChar w:fldCharType="separate"/>
        </w:r>
        <w:r>
          <w:t>17</w:t>
        </w:r>
        <w:r>
          <w:fldChar w:fldCharType="end"/>
        </w:r>
      </w:hyperlink>
    </w:p>
    <w:p>
      <w:pPr>
        <w:pStyle w:val="TOC2"/>
        <w:tabs>
          <w:tab w:val="right" w:leader="dot" w:pos="8306"/>
        </w:tabs>
      </w:pPr>
      <w:hyperlink w:anchor="_Toc17852" w:history="1">
        <w:r>
          <w:rPr>
            <w:rFonts w:ascii="仿宋" w:eastAsia="仿宋" w:hAnsi="仿宋" w:cs="仿宋" w:hint="eastAsia"/>
            <w:lang w:eastAsia="zh-CN"/>
          </w:rPr>
          <w:t>(六)、项目总投资及资金构成</w:t>
        </w:r>
        <w:r>
          <w:tab/>
        </w:r>
        <w:r>
          <w:fldChar w:fldCharType="begin"/>
        </w:r>
        <w:r>
          <w:instrText xml:space="preserve"> PAGEREF _Toc17852 \h </w:instrText>
        </w:r>
        <w:r>
          <w:fldChar w:fldCharType="separate"/>
        </w:r>
        <w:r>
          <w:t>18</w:t>
        </w:r>
        <w:r>
          <w:fldChar w:fldCharType="end"/>
        </w:r>
      </w:hyperlink>
    </w:p>
    <w:p>
      <w:pPr>
        <w:pStyle w:val="TOC2"/>
        <w:tabs>
          <w:tab w:val="right" w:leader="dot" w:pos="8306"/>
        </w:tabs>
      </w:pPr>
      <w:hyperlink w:anchor="_Toc32280" w:history="1">
        <w:r>
          <w:rPr>
            <w:rFonts w:ascii="仿宋" w:eastAsia="仿宋" w:hAnsi="仿宋" w:cs="仿宋" w:hint="eastAsia"/>
            <w:lang w:eastAsia="zh-CN"/>
          </w:rPr>
          <w:t>(七)、资金筹措方案</w:t>
        </w:r>
        <w:r>
          <w:tab/>
        </w:r>
        <w:r>
          <w:fldChar w:fldCharType="begin"/>
        </w:r>
        <w:r>
          <w:instrText xml:space="preserve"> PAGEREF _Toc32280 \h </w:instrText>
        </w:r>
        <w:r>
          <w:fldChar w:fldCharType="separate"/>
        </w:r>
        <w:r>
          <w:t>19</w:t>
        </w:r>
        <w:r>
          <w:fldChar w:fldCharType="end"/>
        </w:r>
      </w:hyperlink>
    </w:p>
    <w:p>
      <w:pPr>
        <w:pStyle w:val="TOC2"/>
        <w:tabs>
          <w:tab w:val="right" w:leader="dot" w:pos="8306"/>
        </w:tabs>
      </w:pPr>
      <w:hyperlink w:anchor="_Toc18190" w:history="1">
        <w:r>
          <w:rPr>
            <w:rFonts w:ascii="仿宋" w:eastAsia="仿宋" w:hAnsi="仿宋" w:cs="仿宋" w:hint="eastAsia"/>
            <w:lang w:eastAsia="zh-CN"/>
          </w:rPr>
          <w:t>(八)、项目预期经济效益规划目标</w:t>
        </w:r>
        <w:r>
          <w:tab/>
        </w:r>
        <w:r>
          <w:fldChar w:fldCharType="begin"/>
        </w:r>
        <w:r>
          <w:instrText xml:space="preserve"> PAGEREF _Toc18190 \h </w:instrText>
        </w:r>
        <w:r>
          <w:fldChar w:fldCharType="separate"/>
        </w:r>
        <w:r>
          <w:t>20</w:t>
        </w:r>
        <w:r>
          <w:fldChar w:fldCharType="end"/>
        </w:r>
      </w:hyperlink>
    </w:p>
    <w:p>
      <w:pPr>
        <w:pStyle w:val="TOC2"/>
        <w:tabs>
          <w:tab w:val="right" w:leader="dot" w:pos="8306"/>
        </w:tabs>
      </w:pPr>
      <w:hyperlink w:anchor="_Toc32633" w:history="1">
        <w:r>
          <w:rPr>
            <w:rFonts w:ascii="仿宋" w:eastAsia="仿宋" w:hAnsi="仿宋" w:cs="仿宋" w:hint="eastAsia"/>
            <w:lang w:eastAsia="zh-CN"/>
          </w:rPr>
          <w:t>(九)、项目建设进度规划</w:t>
        </w:r>
        <w:r>
          <w:tab/>
        </w:r>
        <w:r>
          <w:fldChar w:fldCharType="begin"/>
        </w:r>
        <w:r>
          <w:instrText xml:space="preserve"> PAGEREF _Toc32633 \h </w:instrText>
        </w:r>
        <w:r>
          <w:fldChar w:fldCharType="separate"/>
        </w:r>
        <w:r>
          <w:t>22</w:t>
        </w:r>
        <w:r>
          <w:fldChar w:fldCharType="end"/>
        </w:r>
      </w:hyperlink>
    </w:p>
    <w:p>
      <w:pPr>
        <w:pStyle w:val="TOC1"/>
        <w:tabs>
          <w:tab w:val="right" w:leader="dot" w:pos="8306"/>
        </w:tabs>
      </w:pPr>
      <w:hyperlink w:anchor="_Toc8194" w:history="1">
        <w:r>
          <w:rPr>
            <w:rFonts w:ascii="仿宋" w:eastAsia="仿宋" w:hAnsi="仿宋" w:cs="仿宋" w:hint="eastAsia"/>
            <w:lang w:eastAsia="zh-CN"/>
          </w:rPr>
          <w:t>五、液晶平面显示器及其配套部件和材料行业背景分析</w:t>
        </w:r>
        <w:r>
          <w:tab/>
        </w:r>
        <w:r>
          <w:fldChar w:fldCharType="begin"/>
        </w:r>
        <w:r>
          <w:instrText xml:space="preserve"> PAGEREF _Toc8194 \h </w:instrText>
        </w:r>
        <w:r>
          <w:fldChar w:fldCharType="separate"/>
        </w:r>
        <w:r>
          <w:t>24</w:t>
        </w:r>
        <w:r>
          <w:fldChar w:fldCharType="end"/>
        </w:r>
      </w:hyperlink>
    </w:p>
    <w:p>
      <w:pPr>
        <w:pStyle w:val="TOC2"/>
        <w:tabs>
          <w:tab w:val="right" w:leader="dot" w:pos="8306"/>
        </w:tabs>
      </w:pPr>
      <w:hyperlink w:anchor="_Toc5629" w:history="1">
        <w:r>
          <w:rPr>
            <w:rFonts w:ascii="仿宋" w:eastAsia="仿宋" w:hAnsi="仿宋" w:cs="仿宋" w:hint="eastAsia"/>
            <w:lang w:eastAsia="zh-CN"/>
          </w:rPr>
          <w:t>(一)、液晶平面显示器及其配套部件和材料行业背景分析</w:t>
        </w:r>
        <w:r>
          <w:tab/>
        </w:r>
        <w:r>
          <w:fldChar w:fldCharType="begin"/>
        </w:r>
        <w:r>
          <w:instrText xml:space="preserve"> PAGEREF _Toc5629 \h </w:instrText>
        </w:r>
        <w:r>
          <w:fldChar w:fldCharType="separate"/>
        </w:r>
        <w:r>
          <w:t>24</w:t>
        </w:r>
        <w:r>
          <w:fldChar w:fldCharType="end"/>
        </w:r>
      </w:hyperlink>
    </w:p>
    <w:p>
      <w:pPr>
        <w:pStyle w:val="TOC1"/>
        <w:tabs>
          <w:tab w:val="right" w:leader="dot" w:pos="8306"/>
        </w:tabs>
      </w:pPr>
      <w:hyperlink w:anchor="_Toc20087" w:history="1">
        <w:r>
          <w:rPr>
            <w:rFonts w:ascii="仿宋" w:eastAsia="仿宋" w:hAnsi="仿宋" w:cs="仿宋" w:hint="eastAsia"/>
            <w:lang w:eastAsia="zh-CN"/>
          </w:rPr>
          <w:t>六、第四十章员工身心健康管理</w:t>
        </w:r>
        <w:r>
          <w:tab/>
        </w:r>
        <w:r>
          <w:fldChar w:fldCharType="begin"/>
        </w:r>
        <w:r>
          <w:instrText xml:space="preserve"> PAGEREF _Toc20087 \h </w:instrText>
        </w:r>
        <w:r>
          <w:fldChar w:fldCharType="separate"/>
        </w:r>
        <w:r>
          <w:t>26</w:t>
        </w:r>
        <w:r>
          <w:fldChar w:fldCharType="end"/>
        </w:r>
      </w:hyperlink>
    </w:p>
    <w:p>
      <w:pPr>
        <w:pStyle w:val="TOC2"/>
        <w:tabs>
          <w:tab w:val="right" w:leader="dot" w:pos="8306"/>
        </w:tabs>
      </w:pPr>
      <w:hyperlink w:anchor="_Toc12853" w:history="1">
        <w:r>
          <w:rPr>
            <w:rFonts w:ascii="仿宋" w:eastAsia="仿宋" w:hAnsi="仿宋" w:cs="仿宋" w:hint="eastAsia"/>
            <w:lang w:eastAsia="zh-CN"/>
          </w:rPr>
          <w:t>(一)、健康促进计划</w:t>
        </w:r>
        <w:r>
          <w:tab/>
        </w:r>
        <w:r>
          <w:fldChar w:fldCharType="begin"/>
        </w:r>
        <w:r>
          <w:instrText xml:space="preserve"> PAGEREF _Toc12853 \h </w:instrText>
        </w:r>
        <w:r>
          <w:fldChar w:fldCharType="separate"/>
        </w:r>
        <w:r>
          <w:t>26</w:t>
        </w:r>
        <w:r>
          <w:fldChar w:fldCharType="end"/>
        </w:r>
      </w:hyperlink>
    </w:p>
    <w:p>
      <w:pPr>
        <w:pStyle w:val="TOC2"/>
        <w:tabs>
          <w:tab w:val="right" w:leader="dot" w:pos="8306"/>
        </w:tabs>
      </w:pPr>
      <w:hyperlink w:anchor="_Toc2602" w:history="1">
        <w:r>
          <w:rPr>
            <w:rFonts w:ascii="仿宋" w:eastAsia="仿宋" w:hAnsi="仿宋" w:cs="仿宋" w:hint="eastAsia"/>
            <w:lang w:eastAsia="zh-CN"/>
          </w:rPr>
          <w:t>(二)、健康饮食与运动计划</w:t>
        </w:r>
        <w:r>
          <w:tab/>
        </w:r>
        <w:r>
          <w:fldChar w:fldCharType="begin"/>
        </w:r>
        <w:r>
          <w:instrText xml:space="preserve"> PAGEREF _Toc2602 \h </w:instrText>
        </w:r>
        <w:r>
          <w:fldChar w:fldCharType="separate"/>
        </w:r>
        <w:r>
          <w:t>26</w:t>
        </w:r>
        <w:r>
          <w:fldChar w:fldCharType="end"/>
        </w:r>
      </w:hyperlink>
    </w:p>
    <w:p>
      <w:pPr>
        <w:pStyle w:val="TOC2"/>
        <w:tabs>
          <w:tab w:val="right" w:leader="dot" w:pos="8306"/>
        </w:tabs>
      </w:pPr>
      <w:hyperlink w:anchor="_Toc14510" w:history="1">
        <w:r>
          <w:rPr>
            <w:rFonts w:ascii="仿宋" w:eastAsia="仿宋" w:hAnsi="仿宋" w:cs="仿宋" w:hint="eastAsia"/>
            <w:lang w:eastAsia="zh-CN"/>
          </w:rPr>
          <w:t>(三)、心理健康服务与支持</w:t>
        </w:r>
        <w:r>
          <w:tab/>
        </w:r>
        <w:r>
          <w:fldChar w:fldCharType="begin"/>
        </w:r>
        <w:r>
          <w:instrText xml:space="preserve"> PAGEREF _Toc14510 \h </w:instrText>
        </w:r>
        <w:r>
          <w:fldChar w:fldCharType="separate"/>
        </w:r>
        <w:r>
          <w:t>27</w:t>
        </w:r>
        <w:r>
          <w:fldChar w:fldCharType="end"/>
        </w:r>
      </w:hyperlink>
    </w:p>
    <w:p>
      <w:pPr>
        <w:pStyle w:val="TOC2"/>
        <w:tabs>
          <w:tab w:val="right" w:leader="dot" w:pos="8306"/>
        </w:tabs>
      </w:pPr>
      <w:hyperlink w:anchor="_Toc2603" w:history="1">
        <w:r>
          <w:rPr>
            <w:rFonts w:ascii="仿宋" w:eastAsia="仿宋" w:hAnsi="仿宋" w:cs="仿宋" w:hint="eastAsia"/>
            <w:lang w:eastAsia="zh-CN"/>
          </w:rPr>
          <w:t>(四)、工作压力管理</w:t>
        </w:r>
        <w:r>
          <w:tab/>
        </w:r>
        <w:r>
          <w:fldChar w:fldCharType="begin"/>
        </w:r>
        <w:r>
          <w:instrText xml:space="preserve"> PAGEREF _Toc2603 \h </w:instrText>
        </w:r>
        <w:r>
          <w:fldChar w:fldCharType="separate"/>
        </w:r>
        <w:r>
          <w:t>27</w:t>
        </w:r>
        <w:r>
          <w:fldChar w:fldCharType="end"/>
        </w:r>
      </w:hyperlink>
    </w:p>
    <w:p>
      <w:pPr>
        <w:pStyle w:val="TOC2"/>
        <w:tabs>
          <w:tab w:val="right" w:leader="dot" w:pos="8306"/>
        </w:tabs>
      </w:pPr>
      <w:hyperlink w:anchor="_Toc15881" w:history="1">
        <w:r>
          <w:rPr>
            <w:rFonts w:ascii="仿宋" w:eastAsia="仿宋" w:hAnsi="仿宋" w:cs="仿宋" w:hint="eastAsia"/>
            <w:lang w:eastAsia="zh-CN"/>
          </w:rPr>
          <w:t>(五)、工作负荷评估与调整</w:t>
        </w:r>
        <w:r>
          <w:tab/>
        </w:r>
        <w:r>
          <w:fldChar w:fldCharType="begin"/>
        </w:r>
        <w:r>
          <w:instrText xml:space="preserve"> PAGEREF _Toc15881 \h </w:instrText>
        </w:r>
        <w:r>
          <w:fldChar w:fldCharType="separate"/>
        </w:r>
        <w:r>
          <w:t>28</w:t>
        </w:r>
        <w:r>
          <w:fldChar w:fldCharType="end"/>
        </w:r>
      </w:hyperlink>
    </w:p>
    <w:p>
      <w:pPr>
        <w:pStyle w:val="TOC2"/>
        <w:tabs>
          <w:tab w:val="right" w:leader="dot" w:pos="8306"/>
        </w:tabs>
      </w:pPr>
      <w:hyperlink w:anchor="_Toc11040" w:history="1">
        <w:r>
          <w:rPr>
            <w:rFonts w:ascii="仿宋" w:eastAsia="仿宋" w:hAnsi="仿宋" w:cs="仿宋" w:hint="eastAsia"/>
            <w:lang w:eastAsia="zh-CN"/>
          </w:rPr>
          <w:t>(六)、员工心理咨询与支持</w:t>
        </w:r>
        <w:r>
          <w:tab/>
        </w:r>
        <w:r>
          <w:fldChar w:fldCharType="begin"/>
        </w:r>
        <w:r>
          <w:instrText xml:space="preserve"> PAGEREF _Toc11040 \h </w:instrText>
        </w:r>
        <w:r>
          <w:fldChar w:fldCharType="separate"/>
        </w:r>
        <w:r>
          <w:t>29</w:t>
        </w:r>
        <w:r>
          <w:fldChar w:fldCharType="end"/>
        </w:r>
      </w:hyperlink>
    </w:p>
    <w:p>
      <w:pPr>
        <w:pStyle w:val="TOC1"/>
        <w:tabs>
          <w:tab w:val="right" w:leader="dot" w:pos="8306"/>
        </w:tabs>
      </w:pPr>
      <w:hyperlink w:anchor="_Toc1204" w:history="1">
        <w:r>
          <w:rPr>
            <w:rFonts w:ascii="仿宋" w:eastAsia="仿宋" w:hAnsi="仿宋" w:cs="仿宋" w:hint="eastAsia"/>
            <w:lang w:eastAsia="zh-CN"/>
          </w:rPr>
          <w:t>七、第十四章员工健康与安全管理</w:t>
        </w:r>
        <w:r>
          <w:tab/>
        </w:r>
        <w:r>
          <w:fldChar w:fldCharType="begin"/>
        </w:r>
        <w:r>
          <w:instrText xml:space="preserve"> PAGEREF _Toc1204 \h </w:instrText>
        </w:r>
        <w:r>
          <w:fldChar w:fldCharType="separate"/>
        </w:r>
        <w:r>
          <w:t>30</w:t>
        </w:r>
        <w:r>
          <w:fldChar w:fldCharType="end"/>
        </w:r>
      </w:hyperlink>
    </w:p>
    <w:p>
      <w:pPr>
        <w:pStyle w:val="TOC2"/>
        <w:tabs>
          <w:tab w:val="right" w:leader="dot" w:pos="8306"/>
        </w:tabs>
      </w:pPr>
      <w:hyperlink w:anchor="_Toc9371" w:history="1">
        <w:r>
          <w:rPr>
            <w:rFonts w:ascii="仿宋" w:eastAsia="仿宋" w:hAnsi="仿宋" w:cs="仿宋" w:hint="eastAsia"/>
            <w:lang w:eastAsia="zh-CN"/>
          </w:rPr>
          <w:t>(一)、健康保障计划</w:t>
        </w:r>
        <w:r>
          <w:tab/>
        </w:r>
        <w:r>
          <w:fldChar w:fldCharType="begin"/>
        </w:r>
        <w:r>
          <w:instrText xml:space="preserve"> PAGEREF _Toc9371 \h </w:instrText>
        </w:r>
        <w:r>
          <w:fldChar w:fldCharType="separate"/>
        </w:r>
        <w:r>
          <w:t>30</w:t>
        </w:r>
        <w:r>
          <w:fldChar w:fldCharType="end"/>
        </w:r>
      </w:hyperlink>
    </w:p>
    <w:p>
      <w:pPr>
        <w:pStyle w:val="TOC2"/>
        <w:tabs>
          <w:tab w:val="right" w:leader="dot" w:pos="8306"/>
        </w:tabs>
      </w:pPr>
      <w:hyperlink w:anchor="_Toc20849" w:history="1">
        <w:r>
          <w:rPr>
            <w:rFonts w:ascii="仿宋" w:eastAsia="仿宋" w:hAnsi="仿宋" w:cs="仿宋" w:hint="eastAsia"/>
            <w:lang w:eastAsia="zh-CN"/>
          </w:rPr>
          <w:t>(二)、安全管理体系</w:t>
        </w:r>
        <w:r>
          <w:tab/>
        </w:r>
        <w:r>
          <w:fldChar w:fldCharType="begin"/>
        </w:r>
        <w:r>
          <w:instrText xml:space="preserve"> PAGEREF _Toc20849 \h </w:instrText>
        </w:r>
        <w:r>
          <w:fldChar w:fldCharType="separate"/>
        </w:r>
        <w:r>
          <w:t>31</w:t>
        </w:r>
        <w:r>
          <w:fldChar w:fldCharType="end"/>
        </w:r>
      </w:hyperlink>
    </w:p>
    <w:p>
      <w:pPr>
        <w:pStyle w:val="TOC1"/>
        <w:tabs>
          <w:tab w:val="right" w:leader="dot" w:pos="8306"/>
        </w:tabs>
      </w:pPr>
      <w:hyperlink w:anchor="_Toc11776" w:history="1">
        <w:r>
          <w:rPr>
            <w:rFonts w:ascii="仿宋" w:eastAsia="仿宋" w:hAnsi="仿宋" w:cs="仿宋" w:hint="eastAsia"/>
            <w:lang w:eastAsia="zh-CN"/>
          </w:rPr>
          <w:t>八、员工社会责任履行及参与公益活动</w:t>
        </w:r>
        <w:r>
          <w:tab/>
        </w:r>
        <w:r>
          <w:fldChar w:fldCharType="begin"/>
        </w:r>
        <w:r>
          <w:instrText xml:space="preserve"> PAGEREF _Toc11776 \h </w:instrText>
        </w:r>
        <w:r>
          <w:fldChar w:fldCharType="separate"/>
        </w:r>
        <w:r>
          <w:t>33</w:t>
        </w:r>
        <w:r>
          <w:fldChar w:fldCharType="end"/>
        </w:r>
      </w:hyperlink>
    </w:p>
    <w:p>
      <w:pPr>
        <w:pStyle w:val="TOC2"/>
        <w:tabs>
          <w:tab w:val="right" w:leader="dot" w:pos="8306"/>
        </w:tabs>
      </w:pPr>
      <w:hyperlink w:anchor="_Toc5391" w:history="1">
        <w:r>
          <w:rPr>
            <w:rFonts w:ascii="仿宋" w:eastAsia="仿宋" w:hAnsi="仿宋" w:cs="仿宋" w:hint="eastAsia"/>
            <w:lang w:eastAsia="zh-CN"/>
          </w:rPr>
          <w:t>(一)、员工社会责任的内涵及履行方式</w:t>
        </w:r>
        <w:r>
          <w:tab/>
        </w:r>
        <w:r>
          <w:fldChar w:fldCharType="begin"/>
        </w:r>
        <w:r>
          <w:instrText xml:space="preserve"> PAGEREF _Toc5391 \h </w:instrText>
        </w:r>
        <w:r>
          <w:fldChar w:fldCharType="separate"/>
        </w:r>
        <w:r>
          <w:t>33</w:t>
        </w:r>
        <w:r>
          <w:fldChar w:fldCharType="end"/>
        </w:r>
      </w:hyperlink>
    </w:p>
    <w:p>
      <w:pPr>
        <w:pStyle w:val="TOC2"/>
        <w:tabs>
          <w:tab w:val="right" w:leader="dot" w:pos="8306"/>
        </w:tabs>
      </w:pPr>
      <w:hyperlink w:anchor="_Toc14297" w:history="1">
        <w:r>
          <w:rPr>
            <w:rFonts w:ascii="仿宋" w:eastAsia="仿宋" w:hAnsi="仿宋" w:cs="仿宋" w:hint="eastAsia"/>
            <w:lang w:eastAsia="zh-CN"/>
          </w:rPr>
          <w:t>(二)、参与公益活动的意义及实施策略</w:t>
        </w:r>
        <w:r>
          <w:tab/>
        </w:r>
        <w:r>
          <w:fldChar w:fldCharType="begin"/>
        </w:r>
        <w:r>
          <w:instrText xml:space="preserve"> PAGEREF _Toc14297 \h </w:instrText>
        </w:r>
        <w:r>
          <w:fldChar w:fldCharType="separate"/>
        </w:r>
        <w:r>
          <w:t>33</w:t>
        </w:r>
        <w:r>
          <w:fldChar w:fldCharType="end"/>
        </w:r>
      </w:hyperlink>
    </w:p>
    <w:p>
      <w:pPr>
        <w:pStyle w:val="TOC2"/>
        <w:tabs>
          <w:tab w:val="right" w:leader="dot" w:pos="8306"/>
        </w:tabs>
      </w:pPr>
      <w:hyperlink w:anchor="_Toc7432" w:history="1">
        <w:r>
          <w:rPr>
            <w:rFonts w:ascii="仿宋" w:eastAsia="仿宋" w:hAnsi="仿宋" w:cs="仿宋" w:hint="eastAsia"/>
            <w:lang w:eastAsia="zh-CN"/>
          </w:rPr>
          <w:t>(三)、社会责任履行及公益活动参与的持续推进</w:t>
        </w:r>
        <w:r>
          <w:tab/>
        </w:r>
        <w:r>
          <w:fldChar w:fldCharType="begin"/>
        </w:r>
        <w:r>
          <w:instrText xml:space="preserve"> PAGEREF _Toc7432 \h </w:instrText>
        </w:r>
        <w:r>
          <w:fldChar w:fldCharType="separate"/>
        </w:r>
        <w:r>
          <w:t>34</w:t>
        </w:r>
        <w:r>
          <w:fldChar w:fldCharType="end"/>
        </w:r>
      </w:hyperlink>
    </w:p>
    <w:p>
      <w:pPr>
        <w:pStyle w:val="TOC1"/>
        <w:tabs>
          <w:tab w:val="right" w:leader="dot" w:pos="8306"/>
        </w:tabs>
      </w:pPr>
      <w:hyperlink w:anchor="_Toc17543" w:history="1">
        <w:r>
          <w:rPr>
            <w:rFonts w:ascii="仿宋" w:eastAsia="仿宋" w:hAnsi="仿宋" w:cs="仿宋" w:hint="eastAsia"/>
            <w:lang w:eastAsia="zh-CN"/>
          </w:rPr>
          <w:t>九、第十三章技术与创新支持</w:t>
        </w:r>
        <w:r>
          <w:tab/>
        </w:r>
        <w:r>
          <w:fldChar w:fldCharType="begin"/>
        </w:r>
        <w:r>
          <w:instrText xml:space="preserve"> PAGEREF _Toc17543 \h </w:instrText>
        </w:r>
        <w:r>
          <w:fldChar w:fldCharType="separate"/>
        </w:r>
        <w:r>
          <w:t>34</w:t>
        </w:r>
        <w:r>
          <w:fldChar w:fldCharType="end"/>
        </w:r>
      </w:hyperlink>
    </w:p>
    <w:p>
      <w:pPr>
        <w:pStyle w:val="TOC2"/>
        <w:tabs>
          <w:tab w:val="right" w:leader="dot" w:pos="8306"/>
        </w:tabs>
      </w:pPr>
      <w:hyperlink w:anchor="_Toc18904" w:history="1">
        <w:r>
          <w:rPr>
            <w:rFonts w:ascii="仿宋" w:eastAsia="仿宋" w:hAnsi="仿宋" w:cs="仿宋" w:hint="eastAsia"/>
            <w:lang w:eastAsia="zh-CN"/>
          </w:rPr>
          <w:t>(一)、技术培训与更新</w:t>
        </w:r>
        <w:r>
          <w:tab/>
        </w:r>
        <w:r>
          <w:fldChar w:fldCharType="begin"/>
        </w:r>
        <w:r>
          <w:instrText xml:space="preserve"> PAGEREF _Toc18904 \h </w:instrText>
        </w:r>
        <w:r>
          <w:fldChar w:fldCharType="separate"/>
        </w:r>
        <w:r>
          <w:t>34</w:t>
        </w:r>
        <w:r>
          <w:fldChar w:fldCharType="end"/>
        </w:r>
      </w:hyperlink>
    </w:p>
    <w:p>
      <w:pPr>
        <w:pStyle w:val="TOC2"/>
        <w:tabs>
          <w:tab w:val="right" w:leader="dot" w:pos="8306"/>
        </w:tabs>
      </w:pPr>
      <w:hyperlink w:anchor="_Toc939" w:history="1">
        <w:r>
          <w:rPr>
            <w:rFonts w:ascii="仿宋" w:eastAsia="仿宋" w:hAnsi="仿宋" w:cs="仿宋" w:hint="eastAsia"/>
            <w:lang w:eastAsia="zh-CN"/>
          </w:rPr>
          <w:t>(二)、创新文化与项目支持</w:t>
        </w:r>
        <w:r>
          <w:tab/>
        </w:r>
        <w:r>
          <w:fldChar w:fldCharType="begin"/>
        </w:r>
        <w:r>
          <w:instrText xml:space="preserve"> PAGEREF _Toc939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 w:history="1">
        <w:r>
          <w:rPr>
            <w:rFonts w:ascii="仿宋" w:eastAsia="仿宋" w:hAnsi="仿宋" w:cs="仿宋" w:hint="eastAsia"/>
            <w:lang w:eastAsia="zh-CN"/>
          </w:rPr>
          <w:t>十、第十二章职业伦理与社会责任</w:t>
        </w:r>
        <w:r>
          <w:tab/>
        </w:r>
        <w:r>
          <w:fldChar w:fldCharType="begin"/>
        </w:r>
        <w:r>
          <w:instrText xml:space="preserve"> PAGEREF _Toc334 \h </w:instrText>
        </w:r>
        <w:r>
          <w:fldChar w:fldCharType="separate"/>
        </w:r>
        <w:r>
          <w:t>36</w:t>
        </w:r>
        <w:r>
          <w:fldChar w:fldCharType="end"/>
        </w:r>
      </w:hyperlink>
    </w:p>
    <w:p>
      <w:pPr>
        <w:pStyle w:val="TOC2"/>
        <w:tabs>
          <w:tab w:val="right" w:leader="dot" w:pos="8306"/>
        </w:tabs>
      </w:pPr>
      <w:hyperlink w:anchor="_Toc11719" w:history="1">
        <w:r>
          <w:rPr>
            <w:rFonts w:ascii="仿宋" w:eastAsia="仿宋" w:hAnsi="仿宋" w:cs="仿宋" w:hint="eastAsia"/>
            <w:lang w:eastAsia="zh-CN"/>
          </w:rPr>
          <w:t>(一)、职业道德规范</w:t>
        </w:r>
        <w:r>
          <w:tab/>
        </w:r>
        <w:r>
          <w:fldChar w:fldCharType="begin"/>
        </w:r>
        <w:r>
          <w:instrText xml:space="preserve"> PAGEREF _Toc11719 \h </w:instrText>
        </w:r>
        <w:r>
          <w:fldChar w:fldCharType="separate"/>
        </w:r>
        <w:r>
          <w:t>36</w:t>
        </w:r>
        <w:r>
          <w:fldChar w:fldCharType="end"/>
        </w:r>
      </w:hyperlink>
    </w:p>
    <w:p>
      <w:pPr>
        <w:pStyle w:val="TOC2"/>
        <w:tabs>
          <w:tab w:val="right" w:leader="dot" w:pos="8306"/>
        </w:tabs>
      </w:pPr>
      <w:hyperlink w:anchor="_Toc1061" w:history="1">
        <w:r>
          <w:rPr>
            <w:rFonts w:ascii="仿宋" w:eastAsia="仿宋" w:hAnsi="仿宋" w:cs="仿宋" w:hint="eastAsia"/>
            <w:lang w:eastAsia="zh-CN"/>
          </w:rPr>
          <w:t>(二)、社会责任履行</w:t>
        </w:r>
        <w:r>
          <w:tab/>
        </w:r>
        <w:r>
          <w:fldChar w:fldCharType="begin"/>
        </w:r>
        <w:r>
          <w:instrText xml:space="preserve"> PAGEREF _Toc1061 \h </w:instrText>
        </w:r>
        <w:r>
          <w:fldChar w:fldCharType="separate"/>
        </w:r>
        <w:r>
          <w:t>37</w:t>
        </w:r>
        <w:r>
          <w:fldChar w:fldCharType="end"/>
        </w:r>
      </w:hyperlink>
    </w:p>
    <w:p>
      <w:pPr>
        <w:pStyle w:val="TOC1"/>
        <w:tabs>
          <w:tab w:val="right" w:leader="dot" w:pos="8306"/>
        </w:tabs>
      </w:pPr>
      <w:hyperlink w:anchor="_Toc18910" w:history="1">
        <w:r>
          <w:rPr>
            <w:rFonts w:ascii="仿宋" w:eastAsia="仿宋" w:hAnsi="仿宋" w:cs="仿宋" w:hint="eastAsia"/>
            <w:lang w:eastAsia="zh-CN"/>
          </w:rPr>
          <w:t>十一、第四十三章员工参与决策与公司治理</w:t>
        </w:r>
        <w:r>
          <w:tab/>
        </w:r>
        <w:r>
          <w:fldChar w:fldCharType="begin"/>
        </w:r>
        <w:r>
          <w:instrText xml:space="preserve"> PAGEREF _Toc18910 \h </w:instrText>
        </w:r>
        <w:r>
          <w:fldChar w:fldCharType="separate"/>
        </w:r>
        <w:r>
          <w:t>38</w:t>
        </w:r>
        <w:r>
          <w:fldChar w:fldCharType="end"/>
        </w:r>
      </w:hyperlink>
    </w:p>
    <w:p>
      <w:pPr>
        <w:pStyle w:val="TOC2"/>
        <w:tabs>
          <w:tab w:val="right" w:leader="dot" w:pos="8306"/>
        </w:tabs>
      </w:pPr>
      <w:hyperlink w:anchor="_Toc18856" w:history="1">
        <w:r>
          <w:rPr>
            <w:rFonts w:ascii="仿宋" w:eastAsia="仿宋" w:hAnsi="仿宋" w:cs="仿宋" w:hint="eastAsia"/>
            <w:lang w:eastAsia="zh-CN"/>
          </w:rPr>
          <w:t>(一)、员工参与决策机制</w:t>
        </w:r>
        <w:r>
          <w:tab/>
        </w:r>
        <w:r>
          <w:fldChar w:fldCharType="begin"/>
        </w:r>
        <w:r>
          <w:instrText xml:space="preserve"> PAGEREF _Toc18856 \h </w:instrText>
        </w:r>
        <w:r>
          <w:fldChar w:fldCharType="separate"/>
        </w:r>
        <w:r>
          <w:t>38</w:t>
        </w:r>
        <w:r>
          <w:fldChar w:fldCharType="end"/>
        </w:r>
      </w:hyperlink>
    </w:p>
    <w:p>
      <w:pPr>
        <w:pStyle w:val="TOC2"/>
        <w:tabs>
          <w:tab w:val="right" w:leader="dot" w:pos="8306"/>
        </w:tabs>
      </w:pPr>
      <w:hyperlink w:anchor="_Toc5406" w:history="1">
        <w:r>
          <w:rPr>
            <w:rFonts w:ascii="仿宋" w:eastAsia="仿宋" w:hAnsi="仿宋" w:cs="仿宋" w:hint="eastAsia"/>
            <w:lang w:eastAsia="zh-CN"/>
          </w:rPr>
          <w:t>(二)、参与决策的渠道与机会</w:t>
        </w:r>
        <w:r>
          <w:tab/>
        </w:r>
        <w:r>
          <w:fldChar w:fldCharType="begin"/>
        </w:r>
        <w:r>
          <w:instrText xml:space="preserve"> PAGEREF _Toc5406 \h </w:instrText>
        </w:r>
        <w:r>
          <w:fldChar w:fldCharType="separate"/>
        </w:r>
        <w:r>
          <w:t>38</w:t>
        </w:r>
        <w:r>
          <w:fldChar w:fldCharType="end"/>
        </w:r>
      </w:hyperlink>
    </w:p>
    <w:p>
      <w:pPr>
        <w:pStyle w:val="TOC2"/>
        <w:tabs>
          <w:tab w:val="right" w:leader="dot" w:pos="8306"/>
        </w:tabs>
      </w:pPr>
      <w:hyperlink w:anchor="_Toc22829" w:history="1">
        <w:r>
          <w:rPr>
            <w:rFonts w:ascii="仿宋" w:eastAsia="仿宋" w:hAnsi="仿宋" w:cs="仿宋" w:hint="eastAsia"/>
            <w:lang w:eastAsia="zh-CN"/>
          </w:rPr>
          <w:t>(三)、代表员工意见的制度</w:t>
        </w:r>
        <w:r>
          <w:tab/>
        </w:r>
        <w:r>
          <w:fldChar w:fldCharType="begin"/>
        </w:r>
        <w:r>
          <w:instrText xml:space="preserve"> PAGEREF _Toc22829 \h </w:instrText>
        </w:r>
        <w:r>
          <w:fldChar w:fldCharType="separate"/>
        </w:r>
        <w:r>
          <w:t>39</w:t>
        </w:r>
        <w:r>
          <w:fldChar w:fldCharType="end"/>
        </w:r>
      </w:hyperlink>
    </w:p>
    <w:p>
      <w:pPr>
        <w:pStyle w:val="TOC2"/>
        <w:tabs>
          <w:tab w:val="right" w:leader="dot" w:pos="8306"/>
        </w:tabs>
      </w:pPr>
      <w:hyperlink w:anchor="_Toc17628" w:history="1">
        <w:r>
          <w:rPr>
            <w:rFonts w:ascii="仿宋" w:eastAsia="仿宋" w:hAnsi="仿宋" w:cs="仿宋" w:hint="eastAsia"/>
            <w:lang w:eastAsia="zh-CN"/>
          </w:rPr>
          <w:t>(四)、公司治理与透明度</w:t>
        </w:r>
        <w:r>
          <w:tab/>
        </w:r>
        <w:r>
          <w:fldChar w:fldCharType="begin"/>
        </w:r>
        <w:r>
          <w:instrText xml:space="preserve"> PAGEREF _Toc17628 \h </w:instrText>
        </w:r>
        <w:r>
          <w:fldChar w:fldCharType="separate"/>
        </w:r>
        <w:r>
          <w:t>40</w:t>
        </w:r>
        <w:r>
          <w:fldChar w:fldCharType="end"/>
        </w:r>
      </w:hyperlink>
    </w:p>
    <w:p>
      <w:pPr>
        <w:pStyle w:val="TOC2"/>
        <w:tabs>
          <w:tab w:val="right" w:leader="dot" w:pos="8306"/>
        </w:tabs>
      </w:pPr>
      <w:hyperlink w:anchor="_Toc6312" w:history="1">
        <w:r>
          <w:rPr>
            <w:rFonts w:ascii="仿宋" w:eastAsia="仿宋" w:hAnsi="仿宋" w:cs="仿宋" w:hint="eastAsia"/>
            <w:lang w:eastAsia="zh-CN"/>
          </w:rPr>
          <w:t>(五)、公司治理结构的建设</w:t>
        </w:r>
        <w:r>
          <w:tab/>
        </w:r>
        <w:r>
          <w:fldChar w:fldCharType="begin"/>
        </w:r>
        <w:r>
          <w:instrText xml:space="preserve"> PAGEREF _Toc6312 \h </w:instrText>
        </w:r>
        <w:r>
          <w:fldChar w:fldCharType="separate"/>
        </w:r>
        <w:r>
          <w:t>41</w:t>
        </w:r>
        <w:r>
          <w:fldChar w:fldCharType="end"/>
        </w:r>
      </w:hyperlink>
    </w:p>
    <w:p>
      <w:pPr>
        <w:pStyle w:val="TOC2"/>
        <w:tabs>
          <w:tab w:val="right" w:leader="dot" w:pos="8306"/>
        </w:tabs>
      </w:pPr>
      <w:hyperlink w:anchor="_Toc23912" w:history="1">
        <w:r>
          <w:rPr>
            <w:rFonts w:ascii="仿宋" w:eastAsia="仿宋" w:hAnsi="仿宋" w:cs="仿宋" w:hint="eastAsia"/>
            <w:lang w:eastAsia="zh-CN"/>
          </w:rPr>
          <w:t>(六)、公司业绩与财务信息的公开</w:t>
        </w:r>
        <w:r>
          <w:tab/>
        </w:r>
        <w:r>
          <w:fldChar w:fldCharType="begin"/>
        </w:r>
        <w:r>
          <w:instrText xml:space="preserve"> PAGEREF _Toc23912 \h </w:instrText>
        </w:r>
        <w:r>
          <w:fldChar w:fldCharType="separate"/>
        </w:r>
        <w:r>
          <w:t>41</w:t>
        </w:r>
        <w:r>
          <w:fldChar w:fldCharType="end"/>
        </w:r>
      </w:hyperlink>
    </w:p>
    <w:p>
      <w:pPr>
        <w:pStyle w:val="TOC1"/>
        <w:tabs>
          <w:tab w:val="right" w:leader="dot" w:pos="8306"/>
        </w:tabs>
      </w:pPr>
      <w:hyperlink w:anchor="_Toc173" w:history="1">
        <w:r>
          <w:rPr>
            <w:rFonts w:ascii="仿宋" w:eastAsia="仿宋" w:hAnsi="仿宋" w:cs="仿宋" w:hint="eastAsia"/>
            <w:lang w:eastAsia="zh-CN"/>
          </w:rPr>
          <w:t>十二、员工多元化与包容性管理</w:t>
        </w:r>
        <w:r>
          <w:tab/>
        </w:r>
        <w:r>
          <w:fldChar w:fldCharType="begin"/>
        </w:r>
        <w:r>
          <w:instrText xml:space="preserve"> PAGEREF _Toc173 \h </w:instrText>
        </w:r>
        <w:r>
          <w:fldChar w:fldCharType="separate"/>
        </w:r>
        <w:r>
          <w:t>43</w:t>
        </w:r>
        <w:r>
          <w:fldChar w:fldCharType="end"/>
        </w:r>
      </w:hyperlink>
    </w:p>
    <w:p>
      <w:pPr>
        <w:pStyle w:val="TOC2"/>
        <w:tabs>
          <w:tab w:val="right" w:leader="dot" w:pos="8306"/>
        </w:tabs>
      </w:pPr>
      <w:hyperlink w:anchor="_Toc27777" w:history="1">
        <w:r>
          <w:rPr>
            <w:rFonts w:ascii="仿宋" w:eastAsia="仿宋" w:hAnsi="仿宋" w:cs="仿宋" w:hint="eastAsia"/>
            <w:lang w:eastAsia="zh-CN"/>
          </w:rPr>
          <w:t>(一)、员工多元化的价值与挑战</w:t>
        </w:r>
        <w:r>
          <w:tab/>
        </w:r>
        <w:r>
          <w:fldChar w:fldCharType="begin"/>
        </w:r>
        <w:r>
          <w:instrText xml:space="preserve"> PAGEREF _Toc27777 \h </w:instrText>
        </w:r>
        <w:r>
          <w:fldChar w:fldCharType="separate"/>
        </w:r>
        <w:r>
          <w:t>43</w:t>
        </w:r>
        <w:r>
          <w:fldChar w:fldCharType="end"/>
        </w:r>
      </w:hyperlink>
    </w:p>
    <w:p>
      <w:pPr>
        <w:pStyle w:val="TOC2"/>
        <w:tabs>
          <w:tab w:val="right" w:leader="dot" w:pos="8306"/>
        </w:tabs>
      </w:pPr>
      <w:hyperlink w:anchor="_Toc27023" w:history="1">
        <w:r>
          <w:rPr>
            <w:rFonts w:ascii="仿宋" w:eastAsia="仿宋" w:hAnsi="仿宋" w:cs="仿宋" w:hint="eastAsia"/>
            <w:lang w:eastAsia="zh-CN"/>
          </w:rPr>
          <w:t>(二)、员工包容性政策与实践</w:t>
        </w:r>
        <w:r>
          <w:tab/>
        </w:r>
        <w:r>
          <w:fldChar w:fldCharType="begin"/>
        </w:r>
        <w:r>
          <w:instrText xml:space="preserve"> PAGEREF _Toc27023 \h </w:instrText>
        </w:r>
        <w:r>
          <w:fldChar w:fldCharType="separate"/>
        </w:r>
        <w:r>
          <w:t>43</w:t>
        </w:r>
        <w:r>
          <w:fldChar w:fldCharType="end"/>
        </w:r>
      </w:hyperlink>
    </w:p>
    <w:p>
      <w:pPr>
        <w:pStyle w:val="TOC2"/>
        <w:tabs>
          <w:tab w:val="right" w:leader="dot" w:pos="8306"/>
        </w:tabs>
      </w:pPr>
      <w:hyperlink w:anchor="_Toc11380" w:history="1">
        <w:r>
          <w:rPr>
            <w:rFonts w:ascii="仿宋" w:eastAsia="仿宋" w:hAnsi="仿宋" w:cs="仿宋" w:hint="eastAsia"/>
            <w:lang w:eastAsia="zh-CN"/>
          </w:rPr>
          <w:t>(三)、多元与包容性文化的培育与维护</w:t>
        </w:r>
        <w:r>
          <w:tab/>
        </w:r>
        <w:r>
          <w:fldChar w:fldCharType="begin"/>
        </w:r>
        <w:r>
          <w:instrText xml:space="preserve"> PAGEREF _Toc11380 \h </w:instrText>
        </w:r>
        <w:r>
          <w:fldChar w:fldCharType="separate"/>
        </w:r>
        <w:r>
          <w:t>44</w:t>
        </w:r>
        <w:r>
          <w:fldChar w:fldCharType="end"/>
        </w:r>
      </w:hyperlink>
    </w:p>
    <w:p>
      <w:pPr>
        <w:pStyle w:val="TOC1"/>
        <w:tabs>
          <w:tab w:val="right" w:leader="dot" w:pos="8306"/>
        </w:tabs>
      </w:pPr>
      <w:hyperlink w:anchor="_Toc650" w:history="1">
        <w:r>
          <w:rPr>
            <w:rFonts w:ascii="仿宋" w:eastAsia="仿宋" w:hAnsi="仿宋" w:cs="仿宋" w:hint="eastAsia"/>
            <w:lang w:eastAsia="zh-CN"/>
          </w:rPr>
          <w:t>十三、第四十五章员工品牌建设</w:t>
        </w:r>
        <w:r>
          <w:tab/>
        </w:r>
        <w:r>
          <w:fldChar w:fldCharType="begin"/>
        </w:r>
        <w:r>
          <w:instrText xml:space="preserve"> PAGEREF _Toc650 \h </w:instrText>
        </w:r>
        <w:r>
          <w:fldChar w:fldCharType="separate"/>
        </w:r>
        <w:r>
          <w:t>45</w:t>
        </w:r>
        <w:r>
          <w:fldChar w:fldCharType="end"/>
        </w:r>
      </w:hyperlink>
    </w:p>
    <w:p>
      <w:pPr>
        <w:pStyle w:val="TOC2"/>
        <w:tabs>
          <w:tab w:val="right" w:leader="dot" w:pos="8306"/>
        </w:tabs>
      </w:pPr>
      <w:hyperlink w:anchor="_Toc32043" w:history="1">
        <w:r>
          <w:rPr>
            <w:rFonts w:ascii="仿宋" w:eastAsia="仿宋" w:hAnsi="仿宋" w:cs="仿宋" w:hint="eastAsia"/>
            <w:lang w:eastAsia="zh-CN"/>
          </w:rPr>
          <w:t>(一)、个人品牌管理</w:t>
        </w:r>
        <w:r>
          <w:tab/>
        </w:r>
        <w:r>
          <w:fldChar w:fldCharType="begin"/>
        </w:r>
        <w:r>
          <w:instrText xml:space="preserve"> PAGEREF _Toc32043 \h </w:instrText>
        </w:r>
        <w:r>
          <w:fldChar w:fldCharType="separate"/>
        </w:r>
        <w:r>
          <w:t>45</w:t>
        </w:r>
        <w:r>
          <w:fldChar w:fldCharType="end"/>
        </w:r>
      </w:hyperlink>
    </w:p>
    <w:p>
      <w:pPr>
        <w:pStyle w:val="TOC2"/>
        <w:tabs>
          <w:tab w:val="right" w:leader="dot" w:pos="8306"/>
        </w:tabs>
      </w:pPr>
      <w:hyperlink w:anchor="_Toc19216" w:history="1">
        <w:r>
          <w:rPr>
            <w:rFonts w:ascii="仿宋" w:eastAsia="仿宋" w:hAnsi="仿宋" w:cs="仿宋" w:hint="eastAsia"/>
            <w:lang w:eastAsia="zh-CN"/>
          </w:rPr>
          <w:t>(二)、在液晶平面显示器及其配套部件和材料行业内建立个人影响力</w:t>
        </w:r>
        <w:r>
          <w:tab/>
        </w:r>
        <w:r>
          <w:fldChar w:fldCharType="begin"/>
        </w:r>
        <w:r>
          <w:instrText xml:space="preserve"> PAGEREF _Toc19216 \h </w:instrText>
        </w:r>
        <w:r>
          <w:fldChar w:fldCharType="separate"/>
        </w:r>
        <w:r>
          <w:t>46</w:t>
        </w:r>
        <w:r>
          <w:fldChar w:fldCharType="end"/>
        </w:r>
      </w:hyperlink>
    </w:p>
    <w:p>
      <w:pPr>
        <w:pStyle w:val="TOC2"/>
        <w:tabs>
          <w:tab w:val="right" w:leader="dot" w:pos="8306"/>
        </w:tabs>
      </w:pPr>
      <w:hyperlink w:anchor="_Toc19125" w:history="1">
        <w:r>
          <w:rPr>
            <w:rFonts w:ascii="仿宋" w:eastAsia="仿宋" w:hAnsi="仿宋" w:cs="仿宋" w:hint="eastAsia"/>
            <w:lang w:eastAsia="zh-CN"/>
          </w:rPr>
          <w:t>(三)、个人品牌与公司品牌的关联</w:t>
        </w:r>
        <w:r>
          <w:tab/>
        </w:r>
        <w:r>
          <w:fldChar w:fldCharType="begin"/>
        </w:r>
        <w:r>
          <w:instrText xml:space="preserve"> PAGEREF _Toc19125 \h </w:instrText>
        </w:r>
        <w:r>
          <w:fldChar w:fldCharType="separate"/>
        </w:r>
        <w:r>
          <w:t>47</w:t>
        </w:r>
        <w:r>
          <w:fldChar w:fldCharType="end"/>
        </w:r>
      </w:hyperlink>
    </w:p>
    <w:p>
      <w:pPr>
        <w:pStyle w:val="TOC2"/>
        <w:tabs>
          <w:tab w:val="right" w:leader="dot" w:pos="8306"/>
        </w:tabs>
      </w:pPr>
      <w:hyperlink w:anchor="_Toc26551" w:history="1">
        <w:r>
          <w:rPr>
            <w:rFonts w:ascii="仿宋" w:eastAsia="仿宋" w:hAnsi="仿宋" w:cs="仿宋" w:hint="eastAsia"/>
            <w:lang w:eastAsia="zh-CN"/>
          </w:rPr>
          <w:t>(四)、社交媒体与个人品牌</w:t>
        </w:r>
        <w:r>
          <w:tab/>
        </w:r>
        <w:r>
          <w:fldChar w:fldCharType="begin"/>
        </w:r>
        <w:r>
          <w:instrText xml:space="preserve"> PAGEREF _Toc26551 \h </w:instrText>
        </w:r>
        <w:r>
          <w:fldChar w:fldCharType="separate"/>
        </w:r>
        <w:r>
          <w:t>48</w:t>
        </w:r>
        <w:r>
          <w:fldChar w:fldCharType="end"/>
        </w:r>
      </w:hyperlink>
    </w:p>
    <w:p>
      <w:pPr>
        <w:pStyle w:val="TOC2"/>
        <w:tabs>
          <w:tab w:val="right" w:leader="dot" w:pos="8306"/>
        </w:tabs>
      </w:pPr>
      <w:hyperlink w:anchor="_Toc29968" w:history="1">
        <w:r>
          <w:rPr>
            <w:rFonts w:ascii="仿宋" w:eastAsia="仿宋" w:hAnsi="仿宋" w:cs="仿宋" w:hint="eastAsia"/>
            <w:lang w:eastAsia="zh-CN"/>
          </w:rPr>
          <w:t>(五)、个人品牌的社交媒体传播</w:t>
        </w:r>
        <w:r>
          <w:tab/>
        </w:r>
        <w:r>
          <w:fldChar w:fldCharType="begin"/>
        </w:r>
        <w:r>
          <w:instrText xml:space="preserve"> PAGEREF _Toc29968 \h </w:instrText>
        </w:r>
        <w:r>
          <w:fldChar w:fldCharType="separate"/>
        </w:r>
        <w:r>
          <w:t>49</w:t>
        </w:r>
        <w:r>
          <w:fldChar w:fldCharType="end"/>
        </w:r>
      </w:hyperlink>
    </w:p>
    <w:p>
      <w:pPr>
        <w:pStyle w:val="TOC2"/>
        <w:tabs>
          <w:tab w:val="right" w:leader="dot" w:pos="8306"/>
        </w:tabs>
      </w:pPr>
      <w:hyperlink w:anchor="_Toc14167" w:history="1">
        <w:r>
          <w:rPr>
            <w:rFonts w:ascii="仿宋" w:eastAsia="仿宋" w:hAnsi="仿宋" w:cs="仿宋" w:hint="eastAsia"/>
            <w:lang w:eastAsia="zh-CN"/>
          </w:rPr>
          <w:t>(六)、员工品牌建设与公司形象一致性</w:t>
        </w:r>
        <w:r>
          <w:tab/>
        </w:r>
        <w:r>
          <w:fldChar w:fldCharType="begin"/>
        </w:r>
        <w:r>
          <w:instrText xml:space="preserve"> PAGEREF _Toc14167 \h </w:instrText>
        </w:r>
        <w:r>
          <w:fldChar w:fldCharType="separate"/>
        </w:r>
        <w:r>
          <w:t>50</w:t>
        </w:r>
        <w:r>
          <w:fldChar w:fldCharType="end"/>
        </w:r>
      </w:hyperlink>
    </w:p>
    <w:p>
      <w:pPr>
        <w:pStyle w:val="TOC1"/>
        <w:tabs>
          <w:tab w:val="right" w:leader="dot" w:pos="8306"/>
        </w:tabs>
      </w:pPr>
      <w:hyperlink w:anchor="_Toc11066" w:history="1">
        <w:r>
          <w:rPr>
            <w:rFonts w:ascii="仿宋" w:eastAsia="仿宋" w:hAnsi="仿宋" w:cs="仿宋" w:hint="eastAsia"/>
            <w:lang w:eastAsia="zh-CN"/>
          </w:rPr>
          <w:t>十四、员工关系管理与危机处理</w:t>
        </w:r>
        <w:r>
          <w:tab/>
        </w:r>
        <w:r>
          <w:fldChar w:fldCharType="begin"/>
        </w:r>
        <w:r>
          <w:instrText xml:space="preserve"> PAGEREF _Toc11066 \h </w:instrText>
        </w:r>
        <w:r>
          <w:fldChar w:fldCharType="separate"/>
        </w:r>
        <w:r>
          <w:t>51</w:t>
        </w:r>
        <w:r>
          <w:fldChar w:fldCharType="end"/>
        </w:r>
      </w:hyperlink>
    </w:p>
    <w:p>
      <w:pPr>
        <w:pStyle w:val="TOC2"/>
        <w:tabs>
          <w:tab w:val="right" w:leader="dot" w:pos="8306"/>
        </w:tabs>
      </w:pPr>
      <w:hyperlink w:anchor="_Toc29273" w:history="1">
        <w:r>
          <w:rPr>
            <w:rFonts w:ascii="仿宋" w:eastAsia="仿宋" w:hAnsi="仿宋" w:cs="仿宋" w:hint="eastAsia"/>
            <w:lang w:eastAsia="zh-CN"/>
          </w:rPr>
          <w:t>(一)、员工关系管理原则与方法</w:t>
        </w:r>
        <w:r>
          <w:tab/>
        </w:r>
        <w:r>
          <w:fldChar w:fldCharType="begin"/>
        </w:r>
        <w:r>
          <w:instrText xml:space="preserve"> PAGEREF _Toc29273 \h </w:instrText>
        </w:r>
        <w:r>
          <w:fldChar w:fldCharType="separate"/>
        </w:r>
        <w:r>
          <w:t>51</w:t>
        </w:r>
        <w:r>
          <w:fldChar w:fldCharType="end"/>
        </w:r>
      </w:hyperlink>
    </w:p>
    <w:p>
      <w:pPr>
        <w:pStyle w:val="TOC2"/>
        <w:tabs>
          <w:tab w:val="right" w:leader="dot" w:pos="8306"/>
        </w:tabs>
      </w:pPr>
      <w:hyperlink w:anchor="_Toc31701" w:history="1">
        <w:r>
          <w:rPr>
            <w:rFonts w:ascii="仿宋" w:eastAsia="仿宋" w:hAnsi="仿宋" w:cs="仿宋" w:hint="eastAsia"/>
            <w:lang w:eastAsia="zh-CN"/>
          </w:rPr>
          <w:t>(二)、危机处理机制的建立与实施</w:t>
        </w:r>
        <w:r>
          <w:tab/>
        </w:r>
        <w:r>
          <w:fldChar w:fldCharType="begin"/>
        </w:r>
        <w:r>
          <w:instrText xml:space="preserve"> PAGEREF _Toc31701 \h </w:instrText>
        </w:r>
        <w:r>
          <w:fldChar w:fldCharType="separate"/>
        </w:r>
        <w:r>
          <w:t>51</w:t>
        </w:r>
        <w:r>
          <w:fldChar w:fldCharType="end"/>
        </w:r>
      </w:hyperlink>
    </w:p>
    <w:p>
      <w:pPr>
        <w:pStyle w:val="TOC2"/>
        <w:tabs>
          <w:tab w:val="right" w:leader="dot" w:pos="8306"/>
        </w:tabs>
      </w:pPr>
      <w:hyperlink w:anchor="_Toc11594" w:history="1">
        <w:r>
          <w:rPr>
            <w:rFonts w:ascii="仿宋" w:eastAsia="仿宋" w:hAnsi="仿宋" w:cs="仿宋" w:hint="eastAsia"/>
            <w:lang w:eastAsia="zh-CN"/>
          </w:rPr>
          <w:t>(三)、劳动争议解决与法律风险防范</w:t>
        </w:r>
        <w:r>
          <w:tab/>
        </w:r>
        <w:r>
          <w:fldChar w:fldCharType="begin"/>
        </w:r>
        <w:r>
          <w:instrText xml:space="preserve"> PAGEREF _Toc11594 \h </w:instrText>
        </w:r>
        <w:r>
          <w:fldChar w:fldCharType="separate"/>
        </w:r>
        <w:r>
          <w:t>52</w:t>
        </w:r>
        <w:r>
          <w:fldChar w:fldCharType="end"/>
        </w:r>
      </w:hyperlink>
    </w:p>
    <w:p>
      <w:pPr>
        <w:pStyle w:val="TOC1"/>
        <w:tabs>
          <w:tab w:val="right" w:leader="dot" w:pos="8306"/>
        </w:tabs>
      </w:pPr>
      <w:hyperlink w:anchor="_Toc12256" w:history="1">
        <w:r>
          <w:rPr>
            <w:rFonts w:ascii="仿宋" w:eastAsia="仿宋" w:hAnsi="仿宋" w:cs="仿宋" w:hint="eastAsia"/>
            <w:lang w:eastAsia="zh-CN"/>
          </w:rPr>
          <w:t>十五、员工晋升与职业发展通道</w:t>
        </w:r>
        <w:r>
          <w:tab/>
        </w:r>
        <w:r>
          <w:fldChar w:fldCharType="begin"/>
        </w:r>
        <w:r>
          <w:instrText xml:space="preserve"> PAGEREF _Toc12256 \h </w:instrText>
        </w:r>
        <w:r>
          <w:fldChar w:fldCharType="separate"/>
        </w:r>
        <w:r>
          <w:t>53</w:t>
        </w:r>
        <w:r>
          <w:fldChar w:fldCharType="end"/>
        </w:r>
      </w:hyperlink>
    </w:p>
    <w:p>
      <w:pPr>
        <w:pStyle w:val="TOC2"/>
        <w:tabs>
          <w:tab w:val="right" w:leader="dot" w:pos="8306"/>
        </w:tabs>
      </w:pPr>
      <w:hyperlink w:anchor="_Toc8489" w:history="1">
        <w:r>
          <w:rPr>
            <w:rFonts w:ascii="仿宋" w:eastAsia="仿宋" w:hAnsi="仿宋" w:cs="仿宋" w:hint="eastAsia"/>
            <w:lang w:eastAsia="zh-CN"/>
          </w:rPr>
          <w:t>(一)、晋升制度的设计与实施</w:t>
        </w:r>
        <w:r>
          <w:tab/>
        </w:r>
        <w:r>
          <w:fldChar w:fldCharType="begin"/>
        </w:r>
        <w:r>
          <w:instrText xml:space="preserve"> PAGEREF _Toc8489 \h </w:instrText>
        </w:r>
        <w:r>
          <w:fldChar w:fldCharType="separate"/>
        </w:r>
        <w:r>
          <w:t>53</w:t>
        </w:r>
        <w:r>
          <w:fldChar w:fldCharType="end"/>
        </w:r>
      </w:hyperlink>
    </w:p>
    <w:p>
      <w:pPr>
        <w:pStyle w:val="TOC2"/>
        <w:tabs>
          <w:tab w:val="right" w:leader="dot" w:pos="8306"/>
        </w:tabs>
      </w:pPr>
      <w:hyperlink w:anchor="_Toc26716" w:history="1">
        <w:r>
          <w:rPr>
            <w:rFonts w:ascii="仿宋" w:eastAsia="仿宋" w:hAnsi="仿宋" w:cs="仿宋" w:hint="eastAsia"/>
            <w:lang w:eastAsia="zh-CN"/>
          </w:rPr>
          <w:t>(二)、职业发展通道的建立与拓展</w:t>
        </w:r>
        <w:r>
          <w:tab/>
        </w:r>
        <w:r>
          <w:fldChar w:fldCharType="begin"/>
        </w:r>
        <w:r>
          <w:instrText xml:space="preserve"> PAGEREF _Toc26716 \h </w:instrText>
        </w:r>
        <w:r>
          <w:fldChar w:fldCharType="separate"/>
        </w:r>
        <w:r>
          <w:t>54</w:t>
        </w:r>
        <w:r>
          <w:fldChar w:fldCharType="end"/>
        </w:r>
      </w:hyperlink>
    </w:p>
    <w:p>
      <w:pPr>
        <w:pStyle w:val="TOC2"/>
        <w:tabs>
          <w:tab w:val="right" w:leader="dot" w:pos="8306"/>
        </w:tabs>
      </w:pPr>
      <w:hyperlink w:anchor="_Toc28431" w:history="1">
        <w:r>
          <w:rPr>
            <w:rFonts w:ascii="仿宋" w:eastAsia="仿宋" w:hAnsi="仿宋" w:cs="仿宋" w:hint="eastAsia"/>
            <w:lang w:eastAsia="zh-CN"/>
          </w:rPr>
          <w:t>(三)、晋升机会的公平与透明保障</w:t>
        </w:r>
        <w:r>
          <w:tab/>
        </w:r>
        <w:r>
          <w:fldChar w:fldCharType="begin"/>
        </w:r>
        <w:r>
          <w:instrText xml:space="preserve"> PAGEREF _Toc28431 \h </w:instrText>
        </w:r>
        <w:r>
          <w:fldChar w:fldCharType="separate"/>
        </w:r>
        <w:r>
          <w:t>56</w:t>
        </w:r>
        <w:r>
          <w:fldChar w:fldCharType="end"/>
        </w:r>
      </w:hyperlink>
    </w:p>
    <w:p>
      <w:pPr>
        <w:pStyle w:val="TOC1"/>
        <w:tabs>
          <w:tab w:val="right" w:leader="dot" w:pos="8306"/>
        </w:tabs>
      </w:pPr>
      <w:hyperlink w:anchor="_Toc32199" w:history="1">
        <w:r>
          <w:rPr>
            <w:rFonts w:ascii="仿宋" w:eastAsia="仿宋" w:hAnsi="仿宋" w:cs="仿宋" w:hint="eastAsia"/>
            <w:lang w:eastAsia="zh-CN"/>
          </w:rPr>
          <w:t>十六、第四十八章员工环保与可持续发展</w:t>
        </w:r>
        <w:r>
          <w:tab/>
        </w:r>
        <w:r>
          <w:fldChar w:fldCharType="begin"/>
        </w:r>
        <w:r>
          <w:instrText xml:space="preserve"> PAGEREF _Toc32199 \h </w:instrText>
        </w:r>
        <w:r>
          <w:fldChar w:fldCharType="separate"/>
        </w:r>
        <w:r>
          <w:t>57</w:t>
        </w:r>
        <w:r>
          <w:fldChar w:fldCharType="end"/>
        </w:r>
      </w:hyperlink>
    </w:p>
    <w:p>
      <w:pPr>
        <w:pStyle w:val="TOC2"/>
        <w:tabs>
          <w:tab w:val="right" w:leader="dot" w:pos="8306"/>
        </w:tabs>
      </w:pPr>
      <w:hyperlink w:anchor="_Toc538" w:history="1">
        <w:r>
          <w:rPr>
            <w:rFonts w:ascii="仿宋" w:eastAsia="仿宋" w:hAnsi="仿宋" w:cs="仿宋" w:hint="eastAsia"/>
            <w:lang w:eastAsia="zh-CN"/>
          </w:rPr>
          <w:t>(一)、环保意识与培训</w:t>
        </w:r>
        <w:r>
          <w:tab/>
        </w:r>
        <w:r>
          <w:fldChar w:fldCharType="begin"/>
        </w:r>
        <w:r>
          <w:instrText xml:space="preserve"> PAGEREF _Toc538 \h </w:instrText>
        </w:r>
        <w:r>
          <w:fldChar w:fldCharType="separate"/>
        </w:r>
        <w:r>
          <w:t>57</w:t>
        </w:r>
        <w:r>
          <w:fldChar w:fldCharType="end"/>
        </w:r>
      </w:hyperlink>
    </w:p>
    <w:p>
      <w:pPr>
        <w:pStyle w:val="TOC2"/>
        <w:tabs>
          <w:tab w:val="right" w:leader="dot" w:pos="8306"/>
        </w:tabs>
      </w:pPr>
      <w:hyperlink w:anchor="_Toc22749" w:history="1">
        <w:r>
          <w:rPr>
            <w:rFonts w:ascii="仿宋" w:eastAsia="仿宋" w:hAnsi="仿宋" w:cs="仿宋" w:hint="eastAsia"/>
            <w:lang w:eastAsia="zh-CN"/>
          </w:rPr>
          <w:t>(二)、公司环保文化的传播</w:t>
        </w:r>
        <w:r>
          <w:tab/>
        </w:r>
        <w:r>
          <w:fldChar w:fldCharType="begin"/>
        </w:r>
        <w:r>
          <w:instrText xml:space="preserve"> PAGEREF _Toc22749 \h </w:instrText>
        </w:r>
        <w:r>
          <w:fldChar w:fldCharType="separate"/>
        </w:r>
        <w:r>
          <w:t>58</w:t>
        </w:r>
        <w:r>
          <w:fldChar w:fldCharType="end"/>
        </w:r>
      </w:hyperlink>
    </w:p>
    <w:p>
      <w:pPr>
        <w:pStyle w:val="TOC2"/>
        <w:tabs>
          <w:tab w:val="right" w:leader="dot" w:pos="8306"/>
        </w:tabs>
      </w:pPr>
      <w:hyperlink w:anchor="_Toc2510" w:history="1">
        <w:r>
          <w:rPr>
            <w:rFonts w:ascii="仿宋" w:eastAsia="仿宋" w:hAnsi="仿宋" w:cs="仿宋" w:hint="eastAsia"/>
            <w:lang w:eastAsia="zh-CN"/>
          </w:rPr>
          <w:t>(三)、员工参与的环保培训</w:t>
        </w:r>
        <w:r>
          <w:tab/>
        </w:r>
        <w:r>
          <w:fldChar w:fldCharType="begin"/>
        </w:r>
        <w:r>
          <w:instrText xml:space="preserve"> PAGEREF _Toc2510 \h </w:instrText>
        </w:r>
        <w:r>
          <w:fldChar w:fldCharType="separate"/>
        </w:r>
        <w:r>
          <w:t>59</w:t>
        </w:r>
        <w:r>
          <w:fldChar w:fldCharType="end"/>
        </w:r>
      </w:hyperlink>
    </w:p>
    <w:p>
      <w:pPr>
        <w:pStyle w:val="TOC2"/>
        <w:tabs>
          <w:tab w:val="right" w:leader="dot" w:pos="8306"/>
        </w:tabs>
      </w:pPr>
      <w:hyperlink w:anchor="_Toc30210" w:history="1">
        <w:r>
          <w:rPr>
            <w:rFonts w:ascii="仿宋" w:eastAsia="仿宋" w:hAnsi="仿宋" w:cs="仿宋" w:hint="eastAsia"/>
            <w:lang w:eastAsia="zh-CN"/>
          </w:rPr>
          <w:t>(四)、可持续发展目标与实践</w:t>
        </w:r>
        <w:r>
          <w:tab/>
        </w:r>
        <w:r>
          <w:fldChar w:fldCharType="begin"/>
        </w:r>
        <w:r>
          <w:instrText xml:space="preserve"> PAGEREF _Toc30210 \h </w:instrText>
        </w:r>
        <w:r>
          <w:fldChar w:fldCharType="separate"/>
        </w:r>
        <w:r>
          <w:t>60</w:t>
        </w:r>
        <w:r>
          <w:fldChar w:fldCharType="end"/>
        </w:r>
      </w:hyperlink>
    </w:p>
    <w:p>
      <w:pPr>
        <w:pStyle w:val="TOC2"/>
        <w:tabs>
          <w:tab w:val="right" w:leader="dot" w:pos="8306"/>
        </w:tabs>
      </w:pPr>
      <w:hyperlink w:anchor="_Toc6205" w:history="1">
        <w:r>
          <w:rPr>
            <w:rFonts w:ascii="仿宋" w:eastAsia="仿宋" w:hAnsi="仿宋" w:cs="仿宋" w:hint="eastAsia"/>
            <w:lang w:eastAsia="zh-CN"/>
          </w:rPr>
          <w:t>(五)、员工参与可持续项目</w:t>
        </w:r>
        <w:r>
          <w:tab/>
        </w:r>
        <w:r>
          <w:fldChar w:fldCharType="begin"/>
        </w:r>
        <w:r>
          <w:instrText xml:space="preserve"> PAGEREF _Toc6205 \h </w:instrText>
        </w:r>
        <w:r>
          <w:fldChar w:fldCharType="separate"/>
        </w:r>
        <w:r>
          <w:t>62</w:t>
        </w:r>
        <w:r>
          <w:fldChar w:fldCharType="end"/>
        </w:r>
      </w:hyperlink>
    </w:p>
    <w:p>
      <w:pPr>
        <w:pStyle w:val="TOC2"/>
        <w:tabs>
          <w:tab w:val="right" w:leader="dot" w:pos="8306"/>
        </w:tabs>
      </w:pPr>
      <w:hyperlink w:anchor="_Toc4408" w:history="1">
        <w:r>
          <w:rPr>
            <w:rFonts w:ascii="仿宋" w:eastAsia="仿宋" w:hAnsi="仿宋" w:cs="仿宋" w:hint="eastAsia"/>
            <w:lang w:eastAsia="zh-CN"/>
          </w:rPr>
          <w:t>(六)、公司可持续发展的战略规划</w:t>
        </w:r>
        <w:r>
          <w:tab/>
        </w:r>
        <w:r>
          <w:fldChar w:fldCharType="begin"/>
        </w:r>
        <w:r>
          <w:instrText xml:space="preserve"> PAGEREF _Toc4408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液晶平面显示器及其配套部件和材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150"/>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6109"/>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30926"/>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6140"/>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3616"/>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提供灵活的在线学习平台，使员工可以随时随地获取各类学习资源。这包括液晶平面显示器及其配套部件和材料行业报告、网络课程、研讨会等，帮助员工自主学习和获取最新的专业知识。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鼓励并支持员工获取相关的专业认证，例如液晶平面显示器及其配套部件和材料行业认可的证书或资格。组织可以提供学习资源、报名费用支持等，以激发员工的学习积极性。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定期组织专业培训活动，邀请液晶平面显示器及其配套部件和材料行业专家或内外部讲师进行知识分享和培训。这有助于员工深入了解液晶平面显示器及其配套部件和材料行业趋势，拓展视野，提高综合素质。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建立知识管理平台，鼓励员工分享经验、液晶平面显示器及其配套部件和材料行业见解和学习心得。这有助于构建学习型组织，促使知识在团队内部流动和共享。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809"/>
      <w:r>
        <w:rPr>
          <w:rFonts w:ascii="仿宋" w:eastAsia="仿宋" w:hAnsi="仿宋" w:cs="仿宋" w:hint="eastAsia"/>
          <w:sz w:val="28"/>
          <w:lang w:eastAsia="zh-CN"/>
        </w:rPr>
        <w:t>二、员工压力管理及应对措施</w:t>
      </w:r>
      <w:bookmarkEnd w:id="7"/>
    </w:p>
    <w:p>
      <w:pPr>
        <w:pStyle w:val="Heading2"/>
        <w:rPr>
          <w:rFonts w:ascii="仿宋" w:eastAsia="仿宋" w:hAnsi="仿宋" w:cs="仿宋" w:hint="eastAsia"/>
          <w:lang w:eastAsia="zh-CN"/>
        </w:rPr>
      </w:pPr>
      <w:bookmarkStart w:id="8" w:name="_Toc26160"/>
      <w:r>
        <w:rPr>
          <w:rFonts w:ascii="仿宋" w:eastAsia="仿宋" w:hAnsi="仿宋" w:cs="仿宋" w:hint="eastAsia"/>
          <w:lang w:eastAsia="zh-CN"/>
        </w:rPr>
        <w:t>(一)、压力对员工的影响及管理原则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9" w:name="_Toc31723"/>
      <w:r>
        <w:rPr>
          <w:rFonts w:ascii="仿宋" w:eastAsia="仿宋" w:hAnsi="仿宋" w:cs="仿宋" w:hint="eastAsia"/>
          <w:sz w:val="28"/>
          <w:lang w:eastAsia="zh-CN"/>
        </w:rPr>
        <w:t>(二)、压力应对策略及其实施方案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0" w:name="_Toc11958"/>
      <w:r>
        <w:rPr>
          <w:rFonts w:ascii="仿宋" w:eastAsia="仿宋" w:hAnsi="仿宋" w:cs="仿宋" w:hint="eastAsia"/>
          <w:sz w:val="28"/>
          <w:lang w:eastAsia="zh-CN"/>
        </w:rPr>
        <w:t>(三)、压力管理效果的评估及持续改进</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6898"/>
      <w:r>
        <w:rPr>
          <w:rFonts w:ascii="仿宋" w:eastAsia="仿宋" w:hAnsi="仿宋" w:cs="仿宋" w:hint="eastAsia"/>
          <w:sz w:val="28"/>
          <w:lang w:eastAsia="zh-CN"/>
        </w:rPr>
        <w:t>三、宏观环境分析</w:t>
      </w:r>
      <w:bookmarkEnd w:id="11"/>
    </w:p>
    <w:p>
      <w:pPr>
        <w:pStyle w:val="Heading2"/>
        <w:rPr>
          <w:rFonts w:ascii="仿宋" w:eastAsia="仿宋" w:hAnsi="仿宋" w:cs="仿宋" w:hint="eastAsia"/>
          <w:lang w:eastAsia="zh-CN"/>
        </w:rPr>
      </w:pPr>
      <w:bookmarkStart w:id="12" w:name="_Toc30136"/>
      <w:r>
        <w:rPr>
          <w:rFonts w:ascii="仿宋" w:eastAsia="仿宋" w:hAnsi="仿宋" w:cs="仿宋" w:hint="eastAsia"/>
          <w:lang w:eastAsia="zh-CN"/>
        </w:rPr>
        <w:t>(一)、宏观环境分析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液晶平面显示器及其配套部件和材料行业中具有重要意义。随着社会结构的变化，消费者对产品和服务的需求也发生了变化。当前，社会对可持续性和社会责任的关注不断增加，这对 液晶平面显示器及其配套部件和材料行业提出了更高的要求。企业需要适应社会价值观的演变，关注社会趋势，以更好地满足市场需求。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液晶平面显示器及其配套部件和材料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液晶平面显示器及其配套部件和材料行业的发展至关重要。政府政策的变化、国际关系的调整都可能对企业产生深刻的影响。特别是在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液晶平面显示器及其配套部件和材料行业可能涉及到的领域，如法规、知识产权保护等，企业需要密切关注政治动态，及时调整战略。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液晶平面显示器及其配套部件和材料行业的驱动力之一。新技术的引入可能改变液晶平面显示器及其配套部件和材料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液晶平面显示器及其配套部件和材料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液晶平面显示器及其配套部件和材料行业需要更加重视环境因素。降低碳足迹、可持续生产、环保政策的遵守等都成为企业经营的重要考量。企业需要通过绿色技术和环保举措，积极履行社会责任。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3" w:name="_Toc16579"/>
      <w:r>
        <w:rPr>
          <w:rFonts w:ascii="仿宋" w:eastAsia="仿宋" w:hAnsi="仿宋" w:cs="仿宋" w:hint="eastAsia"/>
          <w:sz w:val="28"/>
          <w:lang w:eastAsia="zh-CN"/>
        </w:rPr>
        <w:t>四、项目基本情况</w:t>
      </w:r>
      <w:bookmarkEnd w:id="13"/>
    </w:p>
    <w:p>
      <w:pPr>
        <w:pStyle w:val="Heading2"/>
        <w:rPr>
          <w:rFonts w:ascii="仿宋" w:eastAsia="仿宋" w:hAnsi="仿宋" w:cs="仿宋" w:hint="eastAsia"/>
          <w:lang w:eastAsia="zh-CN"/>
        </w:rPr>
      </w:pPr>
      <w:bookmarkStart w:id="14" w:name="_Toc24601"/>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8021"/>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13701"/>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液晶平面显示器及其配套部件和材料行业进行新材料、新工艺、新产品的研发，以促进整个液晶平面显示器及其配套部件和材料行业的结构调整和转型升级。这一系列政策的实施为液晶平面显示器及其配套部件和材料行业提供了有力的支持，有助于液晶平面显示器及其配套部件和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液晶平面显示器及其配套部件和材料行业提供了增长的空间，同时，逐步升级的消费需求也促使液晶平面显示器及其配套部件和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液晶平面显示器及其配套部件和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30028"/>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29939"/>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7852"/>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32280"/>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公司计划邀请合作伙伴参与项目投资，共同分享项目的发展成果。通过与液晶平面显示器及其配套部件和材料行业内有实力、资源丰富的合作伙伴达成合作协议，实现资源共享、风险分担，提高项目的整体实力。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18190"/>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32633"/>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3" w:name="_Toc8194"/>
      <w:r>
        <w:rPr>
          <w:rFonts w:ascii="仿宋" w:eastAsia="仿宋" w:hAnsi="仿宋" w:cs="仿宋" w:hint="eastAsia"/>
          <w:sz w:val="28"/>
          <w:lang w:eastAsia="zh-CN"/>
        </w:rPr>
        <w:t>五、液晶平面显示器及其配套部件和材料行业背景分析</w:t>
      </w:r>
      <w:bookmarkEnd w:id="23"/>
    </w:p>
    <w:p>
      <w:pPr>
        <w:pStyle w:val="Heading2"/>
        <w:rPr>
          <w:rFonts w:ascii="仿宋" w:eastAsia="仿宋" w:hAnsi="仿宋" w:cs="仿宋" w:hint="eastAsia"/>
          <w:lang w:eastAsia="zh-CN"/>
        </w:rPr>
      </w:pPr>
      <w:bookmarkStart w:id="24" w:name="_Toc5629"/>
      <w:r>
        <w:rPr>
          <w:rFonts w:ascii="仿宋" w:eastAsia="仿宋" w:hAnsi="仿宋" w:cs="仿宋" w:hint="eastAsia"/>
          <w:lang w:eastAsia="zh-CN"/>
        </w:rPr>
        <w:t>(一)、液晶平面显示器及其配套部件和材料行业背景分析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液晶平面显示器及其配套部件和材料行业是一个充满活力且不断演变的领域。近年来，该液晶平面显示器及其配套部件和材料行业经历了显著的增长，这一增长主要受益于多方面的推动因素，尤其是技术创新和市场需求的持续增加。技术创新为液晶平面显示器及其配套部件和材料行业带来了新的商业模式和解决方案，而不断增长的市场需求则推动了液晶平面显示器及其配套部件和材料行业的整体扩张。这使得 液晶平面显示器及其配套部件和材料行业成为当前经济中备受关注的一个重要组成部分。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液晶平面显示器及其配套部件和材料行业的市场规模持续扩大，预计未来几年仍将保持良好的增长势头。这一趋势得益于多种因素，其中包括数字化转型、全球化市场和消费者需求的多样化。数字化转型推动了液晶平面显示器及其配套部件和材料行业内各个环节的效率提升，全球化市场为企业提供了更广阔的业务机会，而消费者需求的多样化则促使液晶平面显示器及其配套部件和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液晶平面显示器及其配套部件和材料行业呈现激烈的竞争格局，主要由一些领先的企业主导市场。这些企业通常在创新、市场份额和客户忠诚度等方面表现出强大的竞争力。随着液晶平面显示器及其配套部件和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液晶平面显示器及其配套部件和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液晶平面显示器及其配套部件和材料行业发展的关键因素之一。新技术的引入，如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液晶平面显示器及其配套部件和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液晶平面显示器及其配套部件和材料行业仍然充满挑战和机遇。随着全球经济的发展和技术的不断进步，液晶平面显示器及其配套部件和材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液晶平面显示器及其配套部件和材料行业的未来，持乐观但谨慎的态度，不断优化业务模式和提升核心竞争力是至关重要的。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5" w:name="_Toc20087"/>
      <w:r>
        <w:rPr>
          <w:rFonts w:ascii="仿宋" w:eastAsia="仿宋" w:hAnsi="仿宋" w:cs="仿宋" w:hint="eastAsia"/>
          <w:sz w:val="28"/>
          <w:lang w:eastAsia="zh-CN"/>
        </w:rPr>
        <w:t>六、第四十章员工身心健康管理</w:t>
      </w:r>
      <w:bookmarkEnd w:id="25"/>
    </w:p>
    <w:p>
      <w:pPr>
        <w:pStyle w:val="Heading2"/>
        <w:rPr>
          <w:rFonts w:ascii="仿宋" w:eastAsia="仿宋" w:hAnsi="仿宋" w:cs="仿宋" w:hint="eastAsia"/>
          <w:lang w:eastAsia="zh-CN"/>
        </w:rPr>
      </w:pPr>
      <w:bookmarkStart w:id="26" w:name="_Toc12853"/>
      <w:r>
        <w:rPr>
          <w:rFonts w:ascii="仿宋" w:eastAsia="仿宋" w:hAnsi="仿宋" w:cs="仿宋" w:hint="eastAsia"/>
          <w:lang w:eastAsia="zh-CN"/>
        </w:rPr>
        <w:t>(一)、健康促进计划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7" w:name="_Toc2602"/>
      <w:r>
        <w:rPr>
          <w:rFonts w:ascii="仿宋" w:eastAsia="仿宋" w:hAnsi="仿宋" w:cs="仿宋" w:hint="eastAsia"/>
          <w:sz w:val="28"/>
          <w:lang w:eastAsia="zh-CN"/>
        </w:rPr>
        <w:t>(二)、健康饮食与运动计划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8" w:name="_Toc14510"/>
      <w:r>
        <w:rPr>
          <w:rFonts w:ascii="仿宋" w:eastAsia="仿宋" w:hAnsi="仿宋" w:cs="仿宋" w:hint="eastAsia"/>
          <w:sz w:val="28"/>
          <w:lang w:eastAsia="zh-CN"/>
        </w:rPr>
        <w:t>(三)、心理健康服务与支持</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9" w:name="_Toc2603"/>
      <w:r>
        <w:rPr>
          <w:rFonts w:ascii="仿宋" w:eastAsia="仿宋" w:hAnsi="仿宋" w:cs="仿宋" w:hint="eastAsia"/>
          <w:sz w:val="28"/>
          <w:lang w:eastAsia="zh-CN"/>
        </w:rPr>
        <w:t>(四)、工作压力管理</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30" w:name="_Toc15881"/>
      <w:r>
        <w:rPr>
          <w:rFonts w:ascii="仿宋" w:eastAsia="仿宋" w:hAnsi="仿宋" w:cs="仿宋" w:hint="eastAsia"/>
          <w:sz w:val="28"/>
          <w:lang w:eastAsia="zh-CN"/>
        </w:rPr>
        <w:t>(五)、工作负荷评估与调整</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https://d.book118.com/958073126006006035</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液晶平面显示器及其配套部件和材料相关公司员工职业道路规划与管理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D24676"/>
    <w:rsid w:val="2BD24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58073126006006035"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2023-12-11T20:40:00Z</dcterms:created>
  <dcterms:modified xsi:type="dcterms:W3CDTF">2023-12-11T20:40:14Z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8B2F2B3CC93D4FE7973E466726850BA9_11</vt:lpwstr>
  </property>
  <property fmtid="{D5CDD505-2E9C-101B-9397-08002B2CF9AE}" pid="3" name="KSOProductBuildVer">
    <vt:lpwstr>2052-12.1.0.15712</vt:lpwstr>
  </property>
</Properties>
</file>