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05" w:history="1">
        <w:r>
          <w:rPr>
            <w:rFonts w:ascii="仿宋" w:eastAsia="仿宋" w:hAnsi="仿宋" w:cs="仿宋" w:hint="eastAsia"/>
            <w:lang w:eastAsia="zh-CN"/>
          </w:rPr>
          <w:t>序言</w:t>
        </w:r>
        <w:r>
          <w:tab/>
        </w:r>
        <w:r>
          <w:fldChar w:fldCharType="begin"/>
        </w:r>
        <w:r>
          <w:instrText xml:space="preserve"> PAGEREF _Toc31705 \h </w:instrText>
        </w:r>
        <w:r>
          <w:fldChar w:fldCharType="separate"/>
        </w:r>
        <w:r>
          <w:t>3</w:t>
        </w:r>
        <w:r>
          <w:fldChar w:fldCharType="end"/>
        </w:r>
      </w:hyperlink>
    </w:p>
    <w:p>
      <w:pPr>
        <w:pStyle w:val="TOC1"/>
        <w:tabs>
          <w:tab w:val="right" w:leader="dot" w:pos="8306"/>
        </w:tabs>
      </w:pPr>
      <w:hyperlink w:anchor="_Toc8778" w:history="1">
        <w:r>
          <w:rPr>
            <w:rFonts w:ascii="仿宋" w:eastAsia="仿宋" w:hAnsi="仿宋" w:cs="仿宋" w:hint="eastAsia"/>
            <w:lang w:eastAsia="zh-CN"/>
          </w:rPr>
          <w:t>一、装饰涂料项目可持续发展</w:t>
        </w:r>
        <w:r>
          <w:tab/>
        </w:r>
        <w:r>
          <w:fldChar w:fldCharType="begin"/>
        </w:r>
        <w:r>
          <w:instrText xml:space="preserve"> PAGEREF _Toc8778 \h </w:instrText>
        </w:r>
        <w:r>
          <w:fldChar w:fldCharType="separate"/>
        </w:r>
        <w:r>
          <w:t>3</w:t>
        </w:r>
        <w:r>
          <w:fldChar w:fldCharType="end"/>
        </w:r>
      </w:hyperlink>
    </w:p>
    <w:p>
      <w:pPr>
        <w:pStyle w:val="TOC2"/>
        <w:tabs>
          <w:tab w:val="right" w:leader="dot" w:pos="8306"/>
        </w:tabs>
      </w:pPr>
      <w:hyperlink w:anchor="_Toc25371" w:history="1">
        <w:r>
          <w:rPr>
            <w:rFonts w:ascii="仿宋" w:eastAsia="仿宋" w:hAnsi="仿宋" w:cs="仿宋" w:hint="eastAsia"/>
            <w:lang w:eastAsia="zh-CN"/>
          </w:rPr>
          <w:t>(一)、可持续战略与实践</w:t>
        </w:r>
        <w:r>
          <w:tab/>
        </w:r>
        <w:r>
          <w:fldChar w:fldCharType="begin"/>
        </w:r>
        <w:r>
          <w:instrText xml:space="preserve"> PAGEREF _Toc25371 \h </w:instrText>
        </w:r>
        <w:r>
          <w:fldChar w:fldCharType="separate"/>
        </w:r>
        <w:r>
          <w:t>3</w:t>
        </w:r>
        <w:r>
          <w:fldChar w:fldCharType="end"/>
        </w:r>
      </w:hyperlink>
    </w:p>
    <w:p>
      <w:pPr>
        <w:pStyle w:val="TOC2"/>
        <w:tabs>
          <w:tab w:val="right" w:leader="dot" w:pos="8306"/>
        </w:tabs>
      </w:pPr>
      <w:hyperlink w:anchor="_Toc31916" w:history="1">
        <w:r>
          <w:rPr>
            <w:rFonts w:ascii="仿宋" w:eastAsia="仿宋" w:hAnsi="仿宋" w:cs="仿宋" w:hint="eastAsia"/>
            <w:lang w:eastAsia="zh-CN"/>
          </w:rPr>
          <w:t>(二)、环保与社会责任</w:t>
        </w:r>
        <w:r>
          <w:tab/>
        </w:r>
        <w:r>
          <w:fldChar w:fldCharType="begin"/>
        </w:r>
        <w:r>
          <w:instrText xml:space="preserve"> PAGEREF _Toc31916 \h </w:instrText>
        </w:r>
        <w:r>
          <w:fldChar w:fldCharType="separate"/>
        </w:r>
        <w:r>
          <w:t>4</w:t>
        </w:r>
        <w:r>
          <w:fldChar w:fldCharType="end"/>
        </w:r>
      </w:hyperlink>
    </w:p>
    <w:p>
      <w:pPr>
        <w:pStyle w:val="TOC1"/>
        <w:tabs>
          <w:tab w:val="right" w:leader="dot" w:pos="8306"/>
        </w:tabs>
      </w:pPr>
      <w:hyperlink w:anchor="_Toc29335" w:history="1">
        <w:r>
          <w:rPr>
            <w:rFonts w:ascii="仿宋" w:eastAsia="仿宋" w:hAnsi="仿宋" w:cs="仿宋" w:hint="eastAsia"/>
            <w:lang w:eastAsia="zh-CN"/>
          </w:rPr>
          <w:t>二、产品规划分析</w:t>
        </w:r>
        <w:r>
          <w:tab/>
        </w:r>
        <w:r>
          <w:fldChar w:fldCharType="begin"/>
        </w:r>
        <w:r>
          <w:instrText xml:space="preserve"> PAGEREF _Toc29335 \h </w:instrText>
        </w:r>
        <w:r>
          <w:fldChar w:fldCharType="separate"/>
        </w:r>
        <w:r>
          <w:t>4</w:t>
        </w:r>
        <w:r>
          <w:fldChar w:fldCharType="end"/>
        </w:r>
      </w:hyperlink>
    </w:p>
    <w:p>
      <w:pPr>
        <w:pStyle w:val="TOC2"/>
        <w:tabs>
          <w:tab w:val="right" w:leader="dot" w:pos="8306"/>
        </w:tabs>
      </w:pPr>
      <w:hyperlink w:anchor="_Toc1261" w:history="1">
        <w:r>
          <w:rPr>
            <w:rFonts w:ascii="仿宋" w:eastAsia="仿宋" w:hAnsi="仿宋" w:cs="仿宋" w:hint="eastAsia"/>
            <w:lang w:eastAsia="zh-CN"/>
          </w:rPr>
          <w:t>(一)、产品规划</w:t>
        </w:r>
        <w:r>
          <w:tab/>
        </w:r>
        <w:r>
          <w:fldChar w:fldCharType="begin"/>
        </w:r>
        <w:r>
          <w:instrText xml:space="preserve"> PAGEREF _Toc1261 \h </w:instrText>
        </w:r>
        <w:r>
          <w:fldChar w:fldCharType="separate"/>
        </w:r>
        <w:r>
          <w:t>4</w:t>
        </w:r>
        <w:r>
          <w:fldChar w:fldCharType="end"/>
        </w:r>
      </w:hyperlink>
    </w:p>
    <w:p>
      <w:pPr>
        <w:pStyle w:val="TOC2"/>
        <w:tabs>
          <w:tab w:val="right" w:leader="dot" w:pos="8306"/>
        </w:tabs>
      </w:pPr>
      <w:hyperlink w:anchor="_Toc32220" w:history="1">
        <w:r>
          <w:rPr>
            <w:rFonts w:ascii="仿宋" w:eastAsia="仿宋" w:hAnsi="仿宋" w:cs="仿宋" w:hint="eastAsia"/>
            <w:lang w:eastAsia="zh-CN"/>
          </w:rPr>
          <w:t>(二)、建设规模</w:t>
        </w:r>
        <w:r>
          <w:tab/>
        </w:r>
        <w:r>
          <w:fldChar w:fldCharType="begin"/>
        </w:r>
        <w:r>
          <w:instrText xml:space="preserve"> PAGEREF _Toc32220 \h </w:instrText>
        </w:r>
        <w:r>
          <w:fldChar w:fldCharType="separate"/>
        </w:r>
        <w:r>
          <w:t>5</w:t>
        </w:r>
        <w:r>
          <w:fldChar w:fldCharType="end"/>
        </w:r>
      </w:hyperlink>
    </w:p>
    <w:p>
      <w:pPr>
        <w:pStyle w:val="TOC1"/>
        <w:tabs>
          <w:tab w:val="right" w:leader="dot" w:pos="8306"/>
        </w:tabs>
      </w:pPr>
      <w:hyperlink w:anchor="_Toc7854" w:history="1">
        <w:r>
          <w:rPr>
            <w:rFonts w:ascii="仿宋" w:eastAsia="仿宋" w:hAnsi="仿宋" w:cs="仿宋" w:hint="eastAsia"/>
            <w:lang w:eastAsia="zh-CN"/>
          </w:rPr>
          <w:t>三、装饰涂料项目土建工程</w:t>
        </w:r>
        <w:r>
          <w:tab/>
        </w:r>
        <w:r>
          <w:fldChar w:fldCharType="begin"/>
        </w:r>
        <w:r>
          <w:instrText xml:space="preserve"> PAGEREF _Toc7854 \h </w:instrText>
        </w:r>
        <w:r>
          <w:fldChar w:fldCharType="separate"/>
        </w:r>
        <w:r>
          <w:t>6</w:t>
        </w:r>
        <w:r>
          <w:fldChar w:fldCharType="end"/>
        </w:r>
      </w:hyperlink>
    </w:p>
    <w:p>
      <w:pPr>
        <w:pStyle w:val="TOC2"/>
        <w:tabs>
          <w:tab w:val="right" w:leader="dot" w:pos="8306"/>
        </w:tabs>
      </w:pPr>
      <w:hyperlink w:anchor="_Toc1801" w:history="1">
        <w:r>
          <w:rPr>
            <w:rFonts w:ascii="仿宋" w:eastAsia="仿宋" w:hAnsi="仿宋" w:cs="仿宋" w:hint="eastAsia"/>
            <w:lang w:eastAsia="zh-CN"/>
          </w:rPr>
          <w:t>(一)、建筑工程设计原则</w:t>
        </w:r>
        <w:r>
          <w:tab/>
        </w:r>
        <w:r>
          <w:fldChar w:fldCharType="begin"/>
        </w:r>
        <w:r>
          <w:instrText xml:space="preserve"> PAGEREF _Toc1801 \h </w:instrText>
        </w:r>
        <w:r>
          <w:fldChar w:fldCharType="separate"/>
        </w:r>
        <w:r>
          <w:t>6</w:t>
        </w:r>
        <w:r>
          <w:fldChar w:fldCharType="end"/>
        </w:r>
      </w:hyperlink>
    </w:p>
    <w:p>
      <w:pPr>
        <w:pStyle w:val="TOC2"/>
        <w:tabs>
          <w:tab w:val="right" w:leader="dot" w:pos="8306"/>
        </w:tabs>
      </w:pPr>
      <w:hyperlink w:anchor="_Toc25718" w:history="1">
        <w:r>
          <w:rPr>
            <w:rFonts w:ascii="仿宋" w:eastAsia="仿宋" w:hAnsi="仿宋" w:cs="仿宋" w:hint="eastAsia"/>
            <w:lang w:eastAsia="zh-CN"/>
          </w:rPr>
          <w:t>(二)、土建工程设计年限及安全等级</w:t>
        </w:r>
        <w:r>
          <w:tab/>
        </w:r>
        <w:r>
          <w:fldChar w:fldCharType="begin"/>
        </w:r>
        <w:r>
          <w:instrText xml:space="preserve"> PAGEREF _Toc25718 \h </w:instrText>
        </w:r>
        <w:r>
          <w:fldChar w:fldCharType="separate"/>
        </w:r>
        <w:r>
          <w:t>8</w:t>
        </w:r>
        <w:r>
          <w:fldChar w:fldCharType="end"/>
        </w:r>
      </w:hyperlink>
    </w:p>
    <w:p>
      <w:pPr>
        <w:pStyle w:val="TOC2"/>
        <w:tabs>
          <w:tab w:val="right" w:leader="dot" w:pos="8306"/>
        </w:tabs>
      </w:pPr>
      <w:hyperlink w:anchor="_Toc25574" w:history="1">
        <w:r>
          <w:rPr>
            <w:rFonts w:ascii="仿宋" w:eastAsia="仿宋" w:hAnsi="仿宋" w:cs="仿宋" w:hint="eastAsia"/>
            <w:lang w:eastAsia="zh-CN"/>
          </w:rPr>
          <w:t>(三)、建筑工程设计总体要求</w:t>
        </w:r>
        <w:r>
          <w:tab/>
        </w:r>
        <w:r>
          <w:fldChar w:fldCharType="begin"/>
        </w:r>
        <w:r>
          <w:instrText xml:space="preserve"> PAGEREF _Toc25574 \h </w:instrText>
        </w:r>
        <w:r>
          <w:fldChar w:fldCharType="separate"/>
        </w:r>
        <w:r>
          <w:t>9</w:t>
        </w:r>
        <w:r>
          <w:fldChar w:fldCharType="end"/>
        </w:r>
      </w:hyperlink>
    </w:p>
    <w:p>
      <w:pPr>
        <w:pStyle w:val="TOC2"/>
        <w:tabs>
          <w:tab w:val="right" w:leader="dot" w:pos="8306"/>
        </w:tabs>
      </w:pPr>
      <w:hyperlink w:anchor="_Toc19675" w:history="1">
        <w:r>
          <w:rPr>
            <w:rFonts w:ascii="仿宋" w:eastAsia="仿宋" w:hAnsi="仿宋" w:cs="仿宋" w:hint="eastAsia"/>
            <w:lang w:eastAsia="zh-CN"/>
          </w:rPr>
          <w:t>(四)、土建工程建设指标</w:t>
        </w:r>
        <w:r>
          <w:tab/>
        </w:r>
        <w:r>
          <w:fldChar w:fldCharType="begin"/>
        </w:r>
        <w:r>
          <w:instrText xml:space="preserve"> PAGEREF _Toc19675 \h </w:instrText>
        </w:r>
        <w:r>
          <w:fldChar w:fldCharType="separate"/>
        </w:r>
        <w:r>
          <w:t>9</w:t>
        </w:r>
        <w:r>
          <w:fldChar w:fldCharType="end"/>
        </w:r>
      </w:hyperlink>
    </w:p>
    <w:p>
      <w:pPr>
        <w:pStyle w:val="TOC1"/>
        <w:tabs>
          <w:tab w:val="right" w:leader="dot" w:pos="8306"/>
        </w:tabs>
      </w:pPr>
      <w:hyperlink w:anchor="_Toc4317" w:history="1">
        <w:r>
          <w:rPr>
            <w:rFonts w:ascii="仿宋" w:eastAsia="仿宋" w:hAnsi="仿宋" w:cs="仿宋" w:hint="eastAsia"/>
            <w:lang w:eastAsia="zh-CN"/>
          </w:rPr>
          <w:t>四、装饰涂料项目建设单位说明</w:t>
        </w:r>
        <w:r>
          <w:tab/>
        </w:r>
        <w:r>
          <w:fldChar w:fldCharType="begin"/>
        </w:r>
        <w:r>
          <w:instrText xml:space="preserve"> PAGEREF _Toc4317 \h </w:instrText>
        </w:r>
        <w:r>
          <w:fldChar w:fldCharType="separate"/>
        </w:r>
        <w:r>
          <w:t>10</w:t>
        </w:r>
        <w:r>
          <w:fldChar w:fldCharType="end"/>
        </w:r>
      </w:hyperlink>
    </w:p>
    <w:p>
      <w:pPr>
        <w:pStyle w:val="TOC2"/>
        <w:tabs>
          <w:tab w:val="right" w:leader="dot" w:pos="8306"/>
        </w:tabs>
      </w:pPr>
      <w:hyperlink w:anchor="_Toc27174" w:history="1">
        <w:r>
          <w:rPr>
            <w:rFonts w:ascii="仿宋" w:eastAsia="仿宋" w:hAnsi="仿宋" w:cs="仿宋" w:hint="eastAsia"/>
            <w:lang w:eastAsia="zh-CN"/>
          </w:rPr>
          <w:t>(一)、装饰涂料项目承办单位基本情况</w:t>
        </w:r>
        <w:r>
          <w:tab/>
        </w:r>
        <w:r>
          <w:fldChar w:fldCharType="begin"/>
        </w:r>
        <w:r>
          <w:instrText xml:space="preserve"> PAGEREF _Toc27174 \h </w:instrText>
        </w:r>
        <w:r>
          <w:fldChar w:fldCharType="separate"/>
        </w:r>
        <w:r>
          <w:t>10</w:t>
        </w:r>
        <w:r>
          <w:fldChar w:fldCharType="end"/>
        </w:r>
      </w:hyperlink>
    </w:p>
    <w:p>
      <w:pPr>
        <w:pStyle w:val="TOC2"/>
        <w:tabs>
          <w:tab w:val="right" w:leader="dot" w:pos="8306"/>
        </w:tabs>
      </w:pPr>
      <w:hyperlink w:anchor="_Toc18569" w:history="1">
        <w:r>
          <w:rPr>
            <w:rFonts w:ascii="仿宋" w:eastAsia="仿宋" w:hAnsi="仿宋" w:cs="仿宋" w:hint="eastAsia"/>
            <w:lang w:eastAsia="zh-CN"/>
          </w:rPr>
          <w:t>(二)、公司经济效益分析</w:t>
        </w:r>
        <w:r>
          <w:tab/>
        </w:r>
        <w:r>
          <w:fldChar w:fldCharType="begin"/>
        </w:r>
        <w:r>
          <w:instrText xml:space="preserve"> PAGEREF _Toc18569 \h </w:instrText>
        </w:r>
        <w:r>
          <w:fldChar w:fldCharType="separate"/>
        </w:r>
        <w:r>
          <w:t>10</w:t>
        </w:r>
        <w:r>
          <w:fldChar w:fldCharType="end"/>
        </w:r>
      </w:hyperlink>
    </w:p>
    <w:p>
      <w:pPr>
        <w:pStyle w:val="TOC1"/>
        <w:tabs>
          <w:tab w:val="right" w:leader="dot" w:pos="8306"/>
        </w:tabs>
      </w:pPr>
      <w:hyperlink w:anchor="_Toc8215" w:history="1">
        <w:r>
          <w:rPr>
            <w:rFonts w:ascii="仿宋" w:eastAsia="仿宋" w:hAnsi="仿宋" w:cs="仿宋" w:hint="eastAsia"/>
            <w:lang w:eastAsia="zh-CN"/>
          </w:rPr>
          <w:t>五、装饰涂料项目绩效评估</w:t>
        </w:r>
        <w:r>
          <w:tab/>
        </w:r>
        <w:r>
          <w:fldChar w:fldCharType="begin"/>
        </w:r>
        <w:r>
          <w:instrText xml:space="preserve"> PAGEREF _Toc8215 \h </w:instrText>
        </w:r>
        <w:r>
          <w:fldChar w:fldCharType="separate"/>
        </w:r>
        <w:r>
          <w:t>11</w:t>
        </w:r>
        <w:r>
          <w:fldChar w:fldCharType="end"/>
        </w:r>
      </w:hyperlink>
    </w:p>
    <w:p>
      <w:pPr>
        <w:pStyle w:val="TOC2"/>
        <w:tabs>
          <w:tab w:val="right" w:leader="dot" w:pos="8306"/>
        </w:tabs>
      </w:pPr>
      <w:hyperlink w:anchor="_Toc27896" w:history="1">
        <w:r>
          <w:rPr>
            <w:rFonts w:ascii="仿宋" w:eastAsia="仿宋" w:hAnsi="仿宋" w:cs="仿宋" w:hint="eastAsia"/>
            <w:lang w:eastAsia="zh-CN"/>
          </w:rPr>
          <w:t>(一)、绩效评估指标</w:t>
        </w:r>
        <w:r>
          <w:tab/>
        </w:r>
        <w:r>
          <w:fldChar w:fldCharType="begin"/>
        </w:r>
        <w:r>
          <w:instrText xml:space="preserve"> PAGEREF _Toc27896 \h </w:instrText>
        </w:r>
        <w:r>
          <w:fldChar w:fldCharType="separate"/>
        </w:r>
        <w:r>
          <w:t>11</w:t>
        </w:r>
        <w:r>
          <w:fldChar w:fldCharType="end"/>
        </w:r>
      </w:hyperlink>
    </w:p>
    <w:p>
      <w:pPr>
        <w:pStyle w:val="TOC2"/>
        <w:tabs>
          <w:tab w:val="right" w:leader="dot" w:pos="8306"/>
        </w:tabs>
      </w:pPr>
      <w:hyperlink w:anchor="_Toc18599" w:history="1">
        <w:r>
          <w:rPr>
            <w:rFonts w:ascii="仿宋" w:eastAsia="仿宋" w:hAnsi="仿宋" w:cs="仿宋" w:hint="eastAsia"/>
            <w:lang w:eastAsia="zh-CN"/>
          </w:rPr>
          <w:t>(二)、绩效评估方法</w:t>
        </w:r>
        <w:r>
          <w:tab/>
        </w:r>
        <w:r>
          <w:fldChar w:fldCharType="begin"/>
        </w:r>
        <w:r>
          <w:instrText xml:space="preserve"> PAGEREF _Toc18599 \h </w:instrText>
        </w:r>
        <w:r>
          <w:fldChar w:fldCharType="separate"/>
        </w:r>
        <w:r>
          <w:t>12</w:t>
        </w:r>
        <w:r>
          <w:fldChar w:fldCharType="end"/>
        </w:r>
      </w:hyperlink>
    </w:p>
    <w:p>
      <w:pPr>
        <w:pStyle w:val="TOC2"/>
        <w:tabs>
          <w:tab w:val="right" w:leader="dot" w:pos="8306"/>
        </w:tabs>
      </w:pPr>
      <w:hyperlink w:anchor="_Toc30679" w:history="1">
        <w:r>
          <w:rPr>
            <w:rFonts w:ascii="仿宋" w:eastAsia="仿宋" w:hAnsi="仿宋" w:cs="仿宋" w:hint="eastAsia"/>
            <w:lang w:eastAsia="zh-CN"/>
          </w:rPr>
          <w:t>(三)、绩效评估周期</w:t>
        </w:r>
        <w:r>
          <w:tab/>
        </w:r>
        <w:r>
          <w:fldChar w:fldCharType="begin"/>
        </w:r>
        <w:r>
          <w:instrText xml:space="preserve"> PAGEREF _Toc30679 \h </w:instrText>
        </w:r>
        <w:r>
          <w:fldChar w:fldCharType="separate"/>
        </w:r>
        <w:r>
          <w:t>13</w:t>
        </w:r>
        <w:r>
          <w:fldChar w:fldCharType="end"/>
        </w:r>
      </w:hyperlink>
    </w:p>
    <w:p>
      <w:pPr>
        <w:pStyle w:val="TOC1"/>
        <w:tabs>
          <w:tab w:val="right" w:leader="dot" w:pos="8306"/>
        </w:tabs>
      </w:pPr>
      <w:hyperlink w:anchor="_Toc18428" w:history="1">
        <w:r>
          <w:rPr>
            <w:rFonts w:ascii="仿宋" w:eastAsia="仿宋" w:hAnsi="仿宋" w:cs="仿宋" w:hint="eastAsia"/>
            <w:lang w:eastAsia="zh-CN"/>
          </w:rPr>
          <w:t>六、市场分析、调研</w:t>
        </w:r>
        <w:r>
          <w:tab/>
        </w:r>
        <w:r>
          <w:fldChar w:fldCharType="begin"/>
        </w:r>
        <w:r>
          <w:instrText xml:space="preserve"> PAGEREF _Toc18428 \h </w:instrText>
        </w:r>
        <w:r>
          <w:fldChar w:fldCharType="separate"/>
        </w:r>
        <w:r>
          <w:t>14</w:t>
        </w:r>
        <w:r>
          <w:fldChar w:fldCharType="end"/>
        </w:r>
      </w:hyperlink>
    </w:p>
    <w:p>
      <w:pPr>
        <w:pStyle w:val="TOC2"/>
        <w:tabs>
          <w:tab w:val="right" w:leader="dot" w:pos="8306"/>
        </w:tabs>
      </w:pPr>
      <w:hyperlink w:anchor="_Toc4384" w:history="1">
        <w:r>
          <w:rPr>
            <w:rFonts w:ascii="仿宋" w:eastAsia="仿宋" w:hAnsi="仿宋" w:cs="仿宋" w:hint="eastAsia"/>
            <w:lang w:eastAsia="zh-CN"/>
          </w:rPr>
          <w:t>(一)、装饰涂料行业分析</w:t>
        </w:r>
        <w:r>
          <w:tab/>
        </w:r>
        <w:r>
          <w:fldChar w:fldCharType="begin"/>
        </w:r>
        <w:r>
          <w:instrText xml:space="preserve"> PAGEREF _Toc4384 \h </w:instrText>
        </w:r>
        <w:r>
          <w:fldChar w:fldCharType="separate"/>
        </w:r>
        <w:r>
          <w:t>14</w:t>
        </w:r>
        <w:r>
          <w:fldChar w:fldCharType="end"/>
        </w:r>
      </w:hyperlink>
    </w:p>
    <w:p>
      <w:pPr>
        <w:pStyle w:val="TOC2"/>
        <w:tabs>
          <w:tab w:val="right" w:leader="dot" w:pos="8306"/>
        </w:tabs>
      </w:pPr>
      <w:hyperlink w:anchor="_Toc20720" w:history="1">
        <w:r>
          <w:rPr>
            <w:rFonts w:ascii="仿宋" w:eastAsia="仿宋" w:hAnsi="仿宋" w:cs="仿宋" w:hint="eastAsia"/>
            <w:lang w:eastAsia="zh-CN"/>
          </w:rPr>
          <w:t>(二)、装饰涂料市场分析预测</w:t>
        </w:r>
        <w:r>
          <w:tab/>
        </w:r>
        <w:r>
          <w:fldChar w:fldCharType="begin"/>
        </w:r>
        <w:r>
          <w:instrText xml:space="preserve"> PAGEREF _Toc20720 \h </w:instrText>
        </w:r>
        <w:r>
          <w:fldChar w:fldCharType="separate"/>
        </w:r>
        <w:r>
          <w:t>15</w:t>
        </w:r>
        <w:r>
          <w:fldChar w:fldCharType="end"/>
        </w:r>
      </w:hyperlink>
    </w:p>
    <w:p>
      <w:pPr>
        <w:pStyle w:val="TOC1"/>
        <w:tabs>
          <w:tab w:val="right" w:leader="dot" w:pos="8306"/>
        </w:tabs>
      </w:pPr>
      <w:hyperlink w:anchor="_Toc10235" w:history="1">
        <w:r>
          <w:rPr>
            <w:rFonts w:ascii="仿宋" w:eastAsia="仿宋" w:hAnsi="仿宋" w:cs="仿宋" w:hint="eastAsia"/>
            <w:lang w:eastAsia="zh-CN"/>
          </w:rPr>
          <w:t>七、装饰涂料项目环境影响分析</w:t>
        </w:r>
        <w:r>
          <w:tab/>
        </w:r>
        <w:r>
          <w:fldChar w:fldCharType="begin"/>
        </w:r>
        <w:r>
          <w:instrText xml:space="preserve"> PAGEREF _Toc10235 \h </w:instrText>
        </w:r>
        <w:r>
          <w:fldChar w:fldCharType="separate"/>
        </w:r>
        <w:r>
          <w:t>16</w:t>
        </w:r>
        <w:r>
          <w:fldChar w:fldCharType="end"/>
        </w:r>
      </w:hyperlink>
    </w:p>
    <w:p>
      <w:pPr>
        <w:pStyle w:val="TOC2"/>
        <w:tabs>
          <w:tab w:val="right" w:leader="dot" w:pos="8306"/>
        </w:tabs>
      </w:pPr>
      <w:hyperlink w:anchor="_Toc26327" w:history="1">
        <w:r>
          <w:rPr>
            <w:rFonts w:ascii="仿宋" w:eastAsia="仿宋" w:hAnsi="仿宋" w:cs="仿宋" w:hint="eastAsia"/>
            <w:lang w:eastAsia="zh-CN"/>
          </w:rPr>
          <w:t>(一)、建设区域环境质量现状</w:t>
        </w:r>
        <w:r>
          <w:tab/>
        </w:r>
        <w:r>
          <w:fldChar w:fldCharType="begin"/>
        </w:r>
        <w:r>
          <w:instrText xml:space="preserve"> PAGEREF _Toc26327 \h </w:instrText>
        </w:r>
        <w:r>
          <w:fldChar w:fldCharType="separate"/>
        </w:r>
        <w:r>
          <w:t>16</w:t>
        </w:r>
        <w:r>
          <w:fldChar w:fldCharType="end"/>
        </w:r>
      </w:hyperlink>
    </w:p>
    <w:p>
      <w:pPr>
        <w:pStyle w:val="TOC2"/>
        <w:tabs>
          <w:tab w:val="right" w:leader="dot" w:pos="8306"/>
        </w:tabs>
      </w:pPr>
      <w:hyperlink w:anchor="_Toc2040" w:history="1">
        <w:r>
          <w:rPr>
            <w:rFonts w:ascii="仿宋" w:eastAsia="仿宋" w:hAnsi="仿宋" w:cs="仿宋" w:hint="eastAsia"/>
            <w:lang w:eastAsia="zh-CN"/>
          </w:rPr>
          <w:t>(二)、建设期环境保护</w:t>
        </w:r>
        <w:r>
          <w:tab/>
        </w:r>
        <w:r>
          <w:fldChar w:fldCharType="begin"/>
        </w:r>
        <w:r>
          <w:instrText xml:space="preserve"> PAGEREF _Toc2040 \h </w:instrText>
        </w:r>
        <w:r>
          <w:fldChar w:fldCharType="separate"/>
        </w:r>
        <w:r>
          <w:t>17</w:t>
        </w:r>
        <w:r>
          <w:fldChar w:fldCharType="end"/>
        </w:r>
      </w:hyperlink>
    </w:p>
    <w:p>
      <w:pPr>
        <w:pStyle w:val="TOC2"/>
        <w:tabs>
          <w:tab w:val="right" w:leader="dot" w:pos="8306"/>
        </w:tabs>
      </w:pPr>
      <w:hyperlink w:anchor="_Toc20072" w:history="1">
        <w:r>
          <w:rPr>
            <w:rFonts w:ascii="仿宋" w:eastAsia="仿宋" w:hAnsi="仿宋" w:cs="仿宋" w:hint="eastAsia"/>
            <w:lang w:eastAsia="zh-CN"/>
          </w:rPr>
          <w:t>(三)、运营期环境保护</w:t>
        </w:r>
        <w:r>
          <w:tab/>
        </w:r>
        <w:r>
          <w:fldChar w:fldCharType="begin"/>
        </w:r>
        <w:r>
          <w:instrText xml:space="preserve"> PAGEREF _Toc20072 \h </w:instrText>
        </w:r>
        <w:r>
          <w:fldChar w:fldCharType="separate"/>
        </w:r>
        <w:r>
          <w:t>19</w:t>
        </w:r>
        <w:r>
          <w:fldChar w:fldCharType="end"/>
        </w:r>
      </w:hyperlink>
    </w:p>
    <w:p>
      <w:pPr>
        <w:pStyle w:val="TOC2"/>
        <w:tabs>
          <w:tab w:val="right" w:leader="dot" w:pos="8306"/>
        </w:tabs>
      </w:pPr>
      <w:hyperlink w:anchor="_Toc29901" w:history="1">
        <w:r>
          <w:rPr>
            <w:rFonts w:ascii="仿宋" w:eastAsia="仿宋" w:hAnsi="仿宋" w:cs="仿宋" w:hint="eastAsia"/>
            <w:lang w:eastAsia="zh-CN"/>
          </w:rPr>
          <w:t>(四)、装饰涂料项目建设对区域经济的影响</w:t>
        </w:r>
        <w:r>
          <w:tab/>
        </w:r>
        <w:r>
          <w:fldChar w:fldCharType="begin"/>
        </w:r>
        <w:r>
          <w:instrText xml:space="preserve"> PAGEREF _Toc29901 \h </w:instrText>
        </w:r>
        <w:r>
          <w:fldChar w:fldCharType="separate"/>
        </w:r>
        <w:r>
          <w:t>20</w:t>
        </w:r>
        <w:r>
          <w:fldChar w:fldCharType="end"/>
        </w:r>
      </w:hyperlink>
    </w:p>
    <w:p>
      <w:pPr>
        <w:pStyle w:val="TOC2"/>
        <w:tabs>
          <w:tab w:val="right" w:leader="dot" w:pos="8306"/>
        </w:tabs>
      </w:pPr>
      <w:hyperlink w:anchor="_Toc28403" w:history="1">
        <w:r>
          <w:rPr>
            <w:rFonts w:ascii="仿宋" w:eastAsia="仿宋" w:hAnsi="仿宋" w:cs="仿宋" w:hint="eastAsia"/>
            <w:lang w:eastAsia="zh-CN"/>
          </w:rPr>
          <w:t>(五)、废弃物处理</w:t>
        </w:r>
        <w:r>
          <w:tab/>
        </w:r>
        <w:r>
          <w:fldChar w:fldCharType="begin"/>
        </w:r>
        <w:r>
          <w:instrText xml:space="preserve"> PAGEREF _Toc28403 \h </w:instrText>
        </w:r>
        <w:r>
          <w:fldChar w:fldCharType="separate"/>
        </w:r>
        <w:r>
          <w:t>22</w:t>
        </w:r>
        <w:r>
          <w:fldChar w:fldCharType="end"/>
        </w:r>
      </w:hyperlink>
    </w:p>
    <w:p>
      <w:pPr>
        <w:pStyle w:val="TOC2"/>
        <w:tabs>
          <w:tab w:val="right" w:leader="dot" w:pos="8306"/>
        </w:tabs>
      </w:pPr>
      <w:hyperlink w:anchor="_Toc26930" w:history="1">
        <w:r>
          <w:rPr>
            <w:rFonts w:ascii="仿宋" w:eastAsia="仿宋" w:hAnsi="仿宋" w:cs="仿宋" w:hint="eastAsia"/>
            <w:lang w:eastAsia="zh-CN"/>
          </w:rPr>
          <w:t>(六)、特殊环境影响分析</w:t>
        </w:r>
        <w:r>
          <w:tab/>
        </w:r>
        <w:r>
          <w:fldChar w:fldCharType="begin"/>
        </w:r>
        <w:r>
          <w:instrText xml:space="preserve"> PAGEREF _Toc26930 \h </w:instrText>
        </w:r>
        <w:r>
          <w:fldChar w:fldCharType="separate"/>
        </w:r>
        <w:r>
          <w:t>23</w:t>
        </w:r>
        <w:r>
          <w:fldChar w:fldCharType="end"/>
        </w:r>
      </w:hyperlink>
    </w:p>
    <w:p>
      <w:pPr>
        <w:pStyle w:val="TOC2"/>
        <w:tabs>
          <w:tab w:val="right" w:leader="dot" w:pos="8306"/>
        </w:tabs>
      </w:pPr>
      <w:hyperlink w:anchor="_Toc28238" w:history="1">
        <w:r>
          <w:rPr>
            <w:rFonts w:ascii="仿宋" w:eastAsia="仿宋" w:hAnsi="仿宋" w:cs="仿宋" w:hint="eastAsia"/>
            <w:lang w:eastAsia="zh-CN"/>
          </w:rPr>
          <w:t>(七)、清洁生产</w:t>
        </w:r>
        <w:r>
          <w:tab/>
        </w:r>
        <w:r>
          <w:fldChar w:fldCharType="begin"/>
        </w:r>
        <w:r>
          <w:instrText xml:space="preserve"> PAGEREF _Toc28238 \h </w:instrText>
        </w:r>
        <w:r>
          <w:fldChar w:fldCharType="separate"/>
        </w:r>
        <w:r>
          <w:t>24</w:t>
        </w:r>
        <w:r>
          <w:fldChar w:fldCharType="end"/>
        </w:r>
      </w:hyperlink>
    </w:p>
    <w:p>
      <w:pPr>
        <w:pStyle w:val="TOC2"/>
        <w:tabs>
          <w:tab w:val="right" w:leader="dot" w:pos="8306"/>
        </w:tabs>
      </w:pPr>
      <w:hyperlink w:anchor="_Toc14755" w:history="1">
        <w:r>
          <w:rPr>
            <w:rFonts w:ascii="仿宋" w:eastAsia="仿宋" w:hAnsi="仿宋" w:cs="仿宋" w:hint="eastAsia"/>
            <w:lang w:eastAsia="zh-CN"/>
          </w:rPr>
          <w:t>(八)、环境保护综合评价</w:t>
        </w:r>
        <w:r>
          <w:tab/>
        </w:r>
        <w:r>
          <w:fldChar w:fldCharType="begin"/>
        </w:r>
        <w:r>
          <w:instrText xml:space="preserve"> PAGEREF _Toc14755 \h </w:instrText>
        </w:r>
        <w:r>
          <w:fldChar w:fldCharType="separate"/>
        </w:r>
        <w:r>
          <w:t>25</w:t>
        </w:r>
        <w:r>
          <w:fldChar w:fldCharType="end"/>
        </w:r>
      </w:hyperlink>
    </w:p>
    <w:p>
      <w:pPr>
        <w:pStyle w:val="TOC1"/>
        <w:tabs>
          <w:tab w:val="right" w:leader="dot" w:pos="8306"/>
        </w:tabs>
      </w:pPr>
      <w:hyperlink w:anchor="_Toc25883" w:history="1">
        <w:r>
          <w:rPr>
            <w:rFonts w:ascii="仿宋" w:eastAsia="仿宋" w:hAnsi="仿宋" w:cs="仿宋" w:hint="eastAsia"/>
            <w:lang w:eastAsia="zh-CN"/>
          </w:rPr>
          <w:t>八、装饰涂料项目经营效益</w:t>
        </w:r>
        <w:r>
          <w:tab/>
        </w:r>
        <w:r>
          <w:fldChar w:fldCharType="begin"/>
        </w:r>
        <w:r>
          <w:instrText xml:space="preserve"> PAGEREF _Toc25883 \h </w:instrText>
        </w:r>
        <w:r>
          <w:fldChar w:fldCharType="separate"/>
        </w:r>
        <w:r>
          <w:t>27</w:t>
        </w:r>
        <w:r>
          <w:fldChar w:fldCharType="end"/>
        </w:r>
      </w:hyperlink>
    </w:p>
    <w:p>
      <w:pPr>
        <w:pStyle w:val="TOC2"/>
        <w:tabs>
          <w:tab w:val="right" w:leader="dot" w:pos="8306"/>
        </w:tabs>
      </w:pPr>
      <w:hyperlink w:anchor="_Toc8704" w:history="1">
        <w:r>
          <w:rPr>
            <w:rFonts w:ascii="仿宋" w:eastAsia="仿宋" w:hAnsi="仿宋" w:cs="仿宋" w:hint="eastAsia"/>
            <w:lang w:eastAsia="zh-CN"/>
          </w:rPr>
          <w:t>(一)、经济评价财务测算</w:t>
        </w:r>
        <w:r>
          <w:tab/>
        </w:r>
        <w:r>
          <w:fldChar w:fldCharType="begin"/>
        </w:r>
        <w:r>
          <w:instrText xml:space="preserve"> PAGEREF _Toc8704 \h </w:instrText>
        </w:r>
        <w:r>
          <w:fldChar w:fldCharType="separate"/>
        </w:r>
        <w:r>
          <w:t>27</w:t>
        </w:r>
        <w:r>
          <w:fldChar w:fldCharType="end"/>
        </w:r>
      </w:hyperlink>
    </w:p>
    <w:p>
      <w:pPr>
        <w:pStyle w:val="TOC2"/>
        <w:tabs>
          <w:tab w:val="right" w:leader="dot" w:pos="8306"/>
        </w:tabs>
      </w:pPr>
      <w:hyperlink w:anchor="_Toc13912" w:history="1">
        <w:r>
          <w:rPr>
            <w:rFonts w:ascii="仿宋" w:eastAsia="仿宋" w:hAnsi="仿宋" w:cs="仿宋" w:hint="eastAsia"/>
            <w:lang w:eastAsia="zh-CN"/>
          </w:rPr>
          <w:t>(二)、装饰涂料项目盈利能力分析</w:t>
        </w:r>
        <w:r>
          <w:tab/>
        </w:r>
        <w:r>
          <w:fldChar w:fldCharType="begin"/>
        </w:r>
        <w:r>
          <w:instrText xml:space="preserve"> PAGEREF _Toc13912 \h </w:instrText>
        </w:r>
        <w:r>
          <w:fldChar w:fldCharType="separate"/>
        </w:r>
        <w:r>
          <w:t>28</w:t>
        </w:r>
        <w:r>
          <w:fldChar w:fldCharType="end"/>
        </w:r>
      </w:hyperlink>
    </w:p>
    <w:p>
      <w:pPr>
        <w:pStyle w:val="TOC1"/>
        <w:tabs>
          <w:tab w:val="right" w:leader="dot" w:pos="8306"/>
        </w:tabs>
      </w:pPr>
      <w:hyperlink w:anchor="_Toc15721" w:history="1">
        <w:r>
          <w:rPr>
            <w:rFonts w:ascii="仿宋" w:eastAsia="仿宋" w:hAnsi="仿宋" w:cs="仿宋" w:hint="eastAsia"/>
            <w:lang w:eastAsia="zh-CN"/>
          </w:rPr>
          <w:t>九、装饰涂料项目技术管理</w:t>
        </w:r>
        <w:r>
          <w:tab/>
        </w:r>
        <w:r>
          <w:fldChar w:fldCharType="begin"/>
        </w:r>
        <w:r>
          <w:instrText xml:space="preserve"> PAGEREF _Toc15721 \h </w:instrText>
        </w:r>
        <w:r>
          <w:fldChar w:fldCharType="separate"/>
        </w:r>
        <w:r>
          <w:t>29</w:t>
        </w:r>
        <w:r>
          <w:fldChar w:fldCharType="end"/>
        </w:r>
      </w:hyperlink>
    </w:p>
    <w:p>
      <w:pPr>
        <w:pStyle w:val="TOC2"/>
        <w:tabs>
          <w:tab w:val="right" w:leader="dot" w:pos="8306"/>
        </w:tabs>
      </w:pPr>
      <w:hyperlink w:anchor="_Toc11354" w:history="1">
        <w:r>
          <w:rPr>
            <w:rFonts w:ascii="仿宋" w:eastAsia="仿宋" w:hAnsi="仿宋" w:cs="仿宋" w:hint="eastAsia"/>
            <w:lang w:eastAsia="zh-CN"/>
          </w:rPr>
          <w:t>(一)、技术方案选用方向</w:t>
        </w:r>
        <w:r>
          <w:tab/>
        </w:r>
        <w:r>
          <w:fldChar w:fldCharType="begin"/>
        </w:r>
        <w:r>
          <w:instrText xml:space="preserve"> PAGEREF _Toc11354 \h </w:instrText>
        </w:r>
        <w:r>
          <w:fldChar w:fldCharType="separate"/>
        </w:r>
        <w:r>
          <w:t>29</w:t>
        </w:r>
        <w:r>
          <w:fldChar w:fldCharType="end"/>
        </w:r>
      </w:hyperlink>
    </w:p>
    <w:p>
      <w:pPr>
        <w:pStyle w:val="TOC2"/>
        <w:tabs>
          <w:tab w:val="right" w:leader="dot" w:pos="8306"/>
        </w:tabs>
      </w:pPr>
      <w:hyperlink w:anchor="_Toc8651" w:history="1">
        <w:r>
          <w:rPr>
            <w:rFonts w:ascii="仿宋" w:eastAsia="仿宋" w:hAnsi="仿宋" w:cs="仿宋" w:hint="eastAsia"/>
            <w:lang w:eastAsia="zh-CN"/>
          </w:rPr>
          <w:t>(二)、工艺技术方案选用原则</w:t>
        </w:r>
        <w:r>
          <w:tab/>
        </w:r>
        <w:r>
          <w:fldChar w:fldCharType="begin"/>
        </w:r>
        <w:r>
          <w:instrText xml:space="preserve"> PAGEREF _Toc8651 \h </w:instrText>
        </w:r>
        <w:r>
          <w:fldChar w:fldCharType="separate"/>
        </w:r>
        <w:r>
          <w:t>30</w:t>
        </w:r>
        <w:r>
          <w:fldChar w:fldCharType="end"/>
        </w:r>
      </w:hyperlink>
    </w:p>
    <w:p>
      <w:pPr>
        <w:pStyle w:val="TOC2"/>
        <w:tabs>
          <w:tab w:val="right" w:leader="dot" w:pos="8306"/>
        </w:tabs>
      </w:pPr>
      <w:hyperlink w:anchor="_Toc20122" w:history="1">
        <w:r>
          <w:rPr>
            <w:rFonts w:ascii="仿宋" w:eastAsia="仿宋" w:hAnsi="仿宋" w:cs="仿宋" w:hint="eastAsia"/>
            <w:lang w:eastAsia="zh-CN"/>
          </w:rPr>
          <w:t>(三)、工艺技术方案要求</w:t>
        </w:r>
        <w:r>
          <w:tab/>
        </w:r>
        <w:r>
          <w:fldChar w:fldCharType="begin"/>
        </w:r>
        <w:r>
          <w:instrText xml:space="preserve"> PAGEREF _Toc20122 \h </w:instrText>
        </w:r>
        <w:r>
          <w:fldChar w:fldCharType="separate"/>
        </w:r>
        <w:r>
          <w:t>32</w:t>
        </w:r>
        <w:r>
          <w:fldChar w:fldCharType="end"/>
        </w:r>
      </w:hyperlink>
    </w:p>
    <w:p>
      <w:pPr>
        <w:pStyle w:val="TOC1"/>
        <w:tabs>
          <w:tab w:val="right" w:leader="dot" w:pos="8306"/>
        </w:tabs>
      </w:pPr>
      <w:hyperlink w:anchor="_Toc25844" w:history="1">
        <w:r>
          <w:rPr>
            <w:rFonts w:ascii="仿宋" w:eastAsia="仿宋" w:hAnsi="仿宋" w:cs="仿宋" w:hint="eastAsia"/>
            <w:lang w:eastAsia="zh-CN"/>
          </w:rPr>
          <w:t>十、装饰涂料项目人力资源管理</w:t>
        </w:r>
        <w:r>
          <w:tab/>
        </w:r>
        <w:r>
          <w:fldChar w:fldCharType="begin"/>
        </w:r>
        <w:r>
          <w:instrText xml:space="preserve"> PAGEREF _Toc25844 \h </w:instrText>
        </w:r>
        <w:r>
          <w:fldChar w:fldCharType="separate"/>
        </w:r>
        <w:r>
          <w:t>35</w:t>
        </w:r>
        <w:r>
          <w:fldChar w:fldCharType="end"/>
        </w:r>
      </w:hyperlink>
    </w:p>
    <w:p>
      <w:pPr>
        <w:pStyle w:val="TOC2"/>
        <w:tabs>
          <w:tab w:val="right" w:leader="dot" w:pos="8306"/>
        </w:tabs>
      </w:pPr>
      <w:hyperlink w:anchor="_Toc16133" w:history="1">
        <w:r>
          <w:rPr>
            <w:rFonts w:ascii="仿宋" w:eastAsia="仿宋" w:hAnsi="仿宋" w:cs="仿宋" w:hint="eastAsia"/>
            <w:lang w:eastAsia="zh-CN"/>
          </w:rPr>
          <w:t>(一)、建立健全的预算管理制度</w:t>
        </w:r>
        <w:r>
          <w:tab/>
        </w:r>
        <w:r>
          <w:fldChar w:fldCharType="begin"/>
        </w:r>
        <w:r>
          <w:instrText xml:space="preserve"> PAGEREF _Toc16133 \h </w:instrText>
        </w:r>
        <w:r>
          <w:fldChar w:fldCharType="separate"/>
        </w:r>
        <w:r>
          <w:t>35</w:t>
        </w:r>
        <w:r>
          <w:fldChar w:fldCharType="end"/>
        </w:r>
      </w:hyperlink>
    </w:p>
    <w:p>
      <w:pPr>
        <w:pStyle w:val="TOC2"/>
        <w:tabs>
          <w:tab w:val="right" w:leader="dot" w:pos="8306"/>
        </w:tabs>
      </w:pPr>
      <w:hyperlink w:anchor="_Toc16168" w:history="1">
        <w:r>
          <w:rPr>
            <w:rFonts w:ascii="仿宋" w:eastAsia="仿宋" w:hAnsi="仿宋" w:cs="仿宋" w:hint="eastAsia"/>
            <w:lang w:eastAsia="zh-CN"/>
          </w:rPr>
          <w:t>(二)、加强资金流动监控</w:t>
        </w:r>
        <w:r>
          <w:tab/>
        </w:r>
        <w:r>
          <w:fldChar w:fldCharType="begin"/>
        </w:r>
        <w:r>
          <w:instrText xml:space="preserve"> PAGEREF _Toc16168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74" w:history="1">
        <w:r>
          <w:rPr>
            <w:rFonts w:ascii="仿宋" w:eastAsia="仿宋" w:hAnsi="仿宋" w:cs="仿宋" w:hint="eastAsia"/>
            <w:lang w:eastAsia="zh-CN"/>
          </w:rPr>
          <w:t>(三)、制定完善的风险控制机制</w:t>
        </w:r>
        <w:r>
          <w:tab/>
        </w:r>
        <w:r>
          <w:fldChar w:fldCharType="begin"/>
        </w:r>
        <w:r>
          <w:instrText xml:space="preserve"> PAGEREF _Toc8874 \h </w:instrText>
        </w:r>
        <w:r>
          <w:fldChar w:fldCharType="separate"/>
        </w:r>
        <w:r>
          <w:t>37</w:t>
        </w:r>
        <w:r>
          <w:fldChar w:fldCharType="end"/>
        </w:r>
      </w:hyperlink>
    </w:p>
    <w:p>
      <w:pPr>
        <w:pStyle w:val="TOC2"/>
        <w:tabs>
          <w:tab w:val="right" w:leader="dot" w:pos="8306"/>
        </w:tabs>
      </w:pPr>
      <w:hyperlink w:anchor="_Toc24467" w:history="1">
        <w:r>
          <w:rPr>
            <w:rFonts w:ascii="仿宋" w:eastAsia="仿宋" w:hAnsi="仿宋" w:cs="仿宋" w:hint="eastAsia"/>
            <w:lang w:eastAsia="zh-CN"/>
          </w:rPr>
          <w:t>(四)、优化成本管理</w:t>
        </w:r>
        <w:r>
          <w:tab/>
        </w:r>
        <w:r>
          <w:fldChar w:fldCharType="begin"/>
        </w:r>
        <w:r>
          <w:instrText xml:space="preserve"> PAGEREF _Toc24467 \h </w:instrText>
        </w:r>
        <w:r>
          <w:fldChar w:fldCharType="separate"/>
        </w:r>
        <w:r>
          <w:t>39</w:t>
        </w:r>
        <w:r>
          <w:fldChar w:fldCharType="end"/>
        </w:r>
      </w:hyperlink>
    </w:p>
    <w:p>
      <w:pPr>
        <w:pStyle w:val="TOC1"/>
        <w:tabs>
          <w:tab w:val="right" w:leader="dot" w:pos="8306"/>
        </w:tabs>
      </w:pPr>
      <w:hyperlink w:anchor="_Toc30971" w:history="1">
        <w:r>
          <w:rPr>
            <w:rFonts w:ascii="仿宋" w:eastAsia="仿宋" w:hAnsi="仿宋" w:cs="仿宋" w:hint="eastAsia"/>
            <w:lang w:eastAsia="zh-CN"/>
          </w:rPr>
          <w:t>十一、生产安全保护</w:t>
        </w:r>
        <w:r>
          <w:tab/>
        </w:r>
        <w:r>
          <w:fldChar w:fldCharType="begin"/>
        </w:r>
        <w:r>
          <w:instrText xml:space="preserve"> PAGEREF _Toc30971 \h </w:instrText>
        </w:r>
        <w:r>
          <w:fldChar w:fldCharType="separate"/>
        </w:r>
        <w:r>
          <w:t>40</w:t>
        </w:r>
        <w:r>
          <w:fldChar w:fldCharType="end"/>
        </w:r>
      </w:hyperlink>
    </w:p>
    <w:p>
      <w:pPr>
        <w:pStyle w:val="TOC2"/>
        <w:tabs>
          <w:tab w:val="right" w:leader="dot" w:pos="8306"/>
        </w:tabs>
      </w:pPr>
      <w:hyperlink w:anchor="_Toc26888" w:history="1">
        <w:r>
          <w:rPr>
            <w:rFonts w:ascii="仿宋" w:eastAsia="仿宋" w:hAnsi="仿宋" w:cs="仿宋" w:hint="eastAsia"/>
            <w:lang w:eastAsia="zh-CN"/>
          </w:rPr>
          <w:t>(一)、消防安全</w:t>
        </w:r>
        <w:r>
          <w:tab/>
        </w:r>
        <w:r>
          <w:fldChar w:fldCharType="begin"/>
        </w:r>
        <w:r>
          <w:instrText xml:space="preserve"> PAGEREF _Toc26888 \h </w:instrText>
        </w:r>
        <w:r>
          <w:fldChar w:fldCharType="separate"/>
        </w:r>
        <w:r>
          <w:t>40</w:t>
        </w:r>
        <w:r>
          <w:fldChar w:fldCharType="end"/>
        </w:r>
      </w:hyperlink>
    </w:p>
    <w:p>
      <w:pPr>
        <w:pStyle w:val="TOC2"/>
        <w:tabs>
          <w:tab w:val="right" w:leader="dot" w:pos="8306"/>
        </w:tabs>
      </w:pPr>
      <w:hyperlink w:anchor="_Toc7682" w:history="1">
        <w:r>
          <w:rPr>
            <w:rFonts w:ascii="仿宋" w:eastAsia="仿宋" w:hAnsi="仿宋" w:cs="仿宋" w:hint="eastAsia"/>
            <w:lang w:eastAsia="zh-CN"/>
          </w:rPr>
          <w:t>(二)、防火防爆总图布置措施</w:t>
        </w:r>
        <w:r>
          <w:tab/>
        </w:r>
        <w:r>
          <w:fldChar w:fldCharType="begin"/>
        </w:r>
        <w:r>
          <w:instrText xml:space="preserve"> PAGEREF _Toc7682 \h </w:instrText>
        </w:r>
        <w:r>
          <w:fldChar w:fldCharType="separate"/>
        </w:r>
        <w:r>
          <w:t>42</w:t>
        </w:r>
        <w:r>
          <w:fldChar w:fldCharType="end"/>
        </w:r>
      </w:hyperlink>
    </w:p>
    <w:p>
      <w:pPr>
        <w:pStyle w:val="TOC2"/>
        <w:tabs>
          <w:tab w:val="right" w:leader="dot" w:pos="8306"/>
        </w:tabs>
      </w:pPr>
      <w:hyperlink w:anchor="_Toc487" w:history="1">
        <w:r>
          <w:rPr>
            <w:rFonts w:ascii="仿宋" w:eastAsia="仿宋" w:hAnsi="仿宋" w:cs="仿宋" w:hint="eastAsia"/>
            <w:lang w:eastAsia="zh-CN"/>
          </w:rPr>
          <w:t>(三)、自然灾害防范措施</w:t>
        </w:r>
        <w:r>
          <w:tab/>
        </w:r>
        <w:r>
          <w:fldChar w:fldCharType="begin"/>
        </w:r>
        <w:r>
          <w:instrText xml:space="preserve"> PAGEREF _Toc487 \h </w:instrText>
        </w:r>
        <w:r>
          <w:fldChar w:fldCharType="separate"/>
        </w:r>
        <w:r>
          <w:t>42</w:t>
        </w:r>
        <w:r>
          <w:fldChar w:fldCharType="end"/>
        </w:r>
      </w:hyperlink>
    </w:p>
    <w:p>
      <w:pPr>
        <w:pStyle w:val="TOC2"/>
        <w:tabs>
          <w:tab w:val="right" w:leader="dot" w:pos="8306"/>
        </w:tabs>
      </w:pPr>
      <w:hyperlink w:anchor="_Toc22316" w:history="1">
        <w:r>
          <w:rPr>
            <w:rFonts w:ascii="仿宋" w:eastAsia="仿宋" w:hAnsi="仿宋" w:cs="仿宋" w:hint="eastAsia"/>
            <w:lang w:eastAsia="zh-CN"/>
          </w:rPr>
          <w:t>(四)、安全色及安全标志使用要求</w:t>
        </w:r>
        <w:r>
          <w:tab/>
        </w:r>
        <w:r>
          <w:fldChar w:fldCharType="begin"/>
        </w:r>
        <w:r>
          <w:instrText xml:space="preserve"> PAGEREF _Toc22316 \h </w:instrText>
        </w:r>
        <w:r>
          <w:fldChar w:fldCharType="separate"/>
        </w:r>
        <w:r>
          <w:t>43</w:t>
        </w:r>
        <w:r>
          <w:fldChar w:fldCharType="end"/>
        </w:r>
      </w:hyperlink>
    </w:p>
    <w:p>
      <w:pPr>
        <w:pStyle w:val="TOC2"/>
        <w:tabs>
          <w:tab w:val="right" w:leader="dot" w:pos="8306"/>
        </w:tabs>
      </w:pPr>
      <w:hyperlink w:anchor="_Toc30766" w:history="1">
        <w:r>
          <w:rPr>
            <w:rFonts w:ascii="仿宋" w:eastAsia="仿宋" w:hAnsi="仿宋" w:cs="仿宋" w:hint="eastAsia"/>
            <w:lang w:eastAsia="zh-CN"/>
          </w:rPr>
          <w:t>(五)、防尘防毒措施</w:t>
        </w:r>
        <w:r>
          <w:tab/>
        </w:r>
        <w:r>
          <w:fldChar w:fldCharType="begin"/>
        </w:r>
        <w:r>
          <w:instrText xml:space="preserve"> PAGEREF _Toc30766 \h </w:instrText>
        </w:r>
        <w:r>
          <w:fldChar w:fldCharType="separate"/>
        </w:r>
        <w:r>
          <w:t>44</w:t>
        </w:r>
        <w:r>
          <w:fldChar w:fldCharType="end"/>
        </w:r>
      </w:hyperlink>
    </w:p>
    <w:p>
      <w:pPr>
        <w:pStyle w:val="TOC2"/>
        <w:tabs>
          <w:tab w:val="right" w:leader="dot" w:pos="8306"/>
        </w:tabs>
      </w:pPr>
      <w:hyperlink w:anchor="_Toc1957" w:history="1">
        <w:r>
          <w:rPr>
            <w:rFonts w:ascii="仿宋" w:eastAsia="仿宋" w:hAnsi="仿宋" w:cs="仿宋" w:hint="eastAsia"/>
            <w:lang w:eastAsia="zh-CN"/>
          </w:rPr>
          <w:t>(六)、防静电、触电防护及防雷措施</w:t>
        </w:r>
        <w:r>
          <w:tab/>
        </w:r>
        <w:r>
          <w:fldChar w:fldCharType="begin"/>
        </w:r>
        <w:r>
          <w:instrText xml:space="preserve"> PAGEREF _Toc1957 \h </w:instrText>
        </w:r>
        <w:r>
          <w:fldChar w:fldCharType="separate"/>
        </w:r>
        <w:r>
          <w:t>45</w:t>
        </w:r>
        <w:r>
          <w:fldChar w:fldCharType="end"/>
        </w:r>
      </w:hyperlink>
    </w:p>
    <w:p>
      <w:pPr>
        <w:pStyle w:val="TOC2"/>
        <w:tabs>
          <w:tab w:val="right" w:leader="dot" w:pos="8306"/>
        </w:tabs>
      </w:pPr>
      <w:hyperlink w:anchor="_Toc17141" w:history="1">
        <w:r>
          <w:rPr>
            <w:rFonts w:ascii="仿宋" w:eastAsia="仿宋" w:hAnsi="仿宋" w:cs="仿宋" w:hint="eastAsia"/>
            <w:lang w:eastAsia="zh-CN"/>
          </w:rPr>
          <w:t>(七)、机械设备安全保障措施</w:t>
        </w:r>
        <w:r>
          <w:tab/>
        </w:r>
        <w:r>
          <w:fldChar w:fldCharType="begin"/>
        </w:r>
        <w:r>
          <w:instrText xml:space="preserve"> PAGEREF _Toc17141 \h </w:instrText>
        </w:r>
        <w:r>
          <w:fldChar w:fldCharType="separate"/>
        </w:r>
        <w:r>
          <w:t>47</w:t>
        </w:r>
        <w:r>
          <w:fldChar w:fldCharType="end"/>
        </w:r>
      </w:hyperlink>
    </w:p>
    <w:p>
      <w:pPr>
        <w:pStyle w:val="TOC1"/>
        <w:tabs>
          <w:tab w:val="right" w:leader="dot" w:pos="8306"/>
        </w:tabs>
      </w:pPr>
      <w:hyperlink w:anchor="_Toc20568" w:history="1">
        <w:r>
          <w:rPr>
            <w:rFonts w:ascii="仿宋" w:eastAsia="仿宋" w:hAnsi="仿宋" w:cs="仿宋" w:hint="eastAsia"/>
            <w:lang w:eastAsia="zh-CN"/>
          </w:rPr>
          <w:t>十二、装饰涂料项目财务管理</w:t>
        </w:r>
        <w:r>
          <w:tab/>
        </w:r>
        <w:r>
          <w:fldChar w:fldCharType="begin"/>
        </w:r>
        <w:r>
          <w:instrText xml:space="preserve"> PAGEREF _Toc20568 \h </w:instrText>
        </w:r>
        <w:r>
          <w:fldChar w:fldCharType="separate"/>
        </w:r>
        <w:r>
          <w:t>48</w:t>
        </w:r>
        <w:r>
          <w:fldChar w:fldCharType="end"/>
        </w:r>
      </w:hyperlink>
    </w:p>
    <w:p>
      <w:pPr>
        <w:pStyle w:val="TOC2"/>
        <w:tabs>
          <w:tab w:val="right" w:leader="dot" w:pos="8306"/>
        </w:tabs>
      </w:pPr>
      <w:hyperlink w:anchor="_Toc13543" w:history="1">
        <w:r>
          <w:rPr>
            <w:rFonts w:ascii="仿宋" w:eastAsia="仿宋" w:hAnsi="仿宋" w:cs="仿宋" w:hint="eastAsia"/>
            <w:lang w:eastAsia="zh-CN"/>
          </w:rPr>
          <w:t>(一)、资金需求大</w:t>
        </w:r>
        <w:r>
          <w:tab/>
        </w:r>
        <w:r>
          <w:fldChar w:fldCharType="begin"/>
        </w:r>
        <w:r>
          <w:instrText xml:space="preserve"> PAGEREF _Toc13543 \h </w:instrText>
        </w:r>
        <w:r>
          <w:fldChar w:fldCharType="separate"/>
        </w:r>
        <w:r>
          <w:t>48</w:t>
        </w:r>
        <w:r>
          <w:fldChar w:fldCharType="end"/>
        </w:r>
      </w:hyperlink>
    </w:p>
    <w:p>
      <w:pPr>
        <w:pStyle w:val="TOC2"/>
        <w:tabs>
          <w:tab w:val="right" w:leader="dot" w:pos="8306"/>
        </w:tabs>
      </w:pPr>
      <w:hyperlink w:anchor="_Toc16646" w:history="1">
        <w:r>
          <w:rPr>
            <w:rFonts w:ascii="仿宋" w:eastAsia="仿宋" w:hAnsi="仿宋" w:cs="仿宋" w:hint="eastAsia"/>
            <w:lang w:eastAsia="zh-CN"/>
          </w:rPr>
          <w:t>(二)、研发周期长</w:t>
        </w:r>
        <w:r>
          <w:tab/>
        </w:r>
        <w:r>
          <w:fldChar w:fldCharType="begin"/>
        </w:r>
        <w:r>
          <w:instrText xml:space="preserve"> PAGEREF _Toc16646 \h </w:instrText>
        </w:r>
        <w:r>
          <w:fldChar w:fldCharType="separate"/>
        </w:r>
        <w:r>
          <w:t>49</w:t>
        </w:r>
        <w:r>
          <w:fldChar w:fldCharType="end"/>
        </w:r>
      </w:hyperlink>
    </w:p>
    <w:p>
      <w:pPr>
        <w:pStyle w:val="TOC2"/>
        <w:tabs>
          <w:tab w:val="right" w:leader="dot" w:pos="8306"/>
        </w:tabs>
      </w:pPr>
      <w:hyperlink w:anchor="_Toc3962" w:history="1">
        <w:r>
          <w:rPr>
            <w:rFonts w:ascii="仿宋" w:eastAsia="仿宋" w:hAnsi="仿宋" w:cs="仿宋" w:hint="eastAsia"/>
            <w:lang w:eastAsia="zh-CN"/>
          </w:rPr>
          <w:t>(三)、市场风险大</w:t>
        </w:r>
        <w:r>
          <w:tab/>
        </w:r>
        <w:r>
          <w:fldChar w:fldCharType="begin"/>
        </w:r>
        <w:r>
          <w:instrText xml:space="preserve"> PAGEREF _Toc3962 \h </w:instrText>
        </w:r>
        <w:r>
          <w:fldChar w:fldCharType="separate"/>
        </w:r>
        <w:r>
          <w:t>50</w:t>
        </w:r>
        <w:r>
          <w:fldChar w:fldCharType="end"/>
        </w:r>
      </w:hyperlink>
    </w:p>
    <w:p>
      <w:pPr>
        <w:pStyle w:val="TOC2"/>
        <w:tabs>
          <w:tab w:val="right" w:leader="dot" w:pos="8306"/>
        </w:tabs>
      </w:pPr>
      <w:hyperlink w:anchor="_Toc11033" w:history="1">
        <w:r>
          <w:rPr>
            <w:rFonts w:ascii="仿宋" w:eastAsia="仿宋" w:hAnsi="仿宋" w:cs="仿宋" w:hint="eastAsia"/>
            <w:lang w:eastAsia="zh-CN"/>
          </w:rPr>
          <w:t>(四)、利润率高</w:t>
        </w:r>
        <w:r>
          <w:tab/>
        </w:r>
        <w:r>
          <w:fldChar w:fldCharType="begin"/>
        </w:r>
        <w:r>
          <w:instrText xml:space="preserve"> PAGEREF _Toc11033 \h </w:instrText>
        </w:r>
        <w:r>
          <w:fldChar w:fldCharType="separate"/>
        </w:r>
        <w:r>
          <w:t>53</w:t>
        </w:r>
        <w:r>
          <w:fldChar w:fldCharType="end"/>
        </w:r>
      </w:hyperlink>
    </w:p>
    <w:p>
      <w:pPr>
        <w:pStyle w:val="TOC1"/>
        <w:tabs>
          <w:tab w:val="right" w:leader="dot" w:pos="8306"/>
        </w:tabs>
      </w:pPr>
      <w:hyperlink w:anchor="_Toc25845" w:history="1">
        <w:r>
          <w:rPr>
            <w:rFonts w:ascii="仿宋" w:eastAsia="仿宋" w:hAnsi="仿宋" w:cs="仿宋" w:hint="eastAsia"/>
            <w:lang w:eastAsia="zh-CN"/>
          </w:rPr>
          <w:t>十三、风险识别与分类</w:t>
        </w:r>
        <w:r>
          <w:tab/>
        </w:r>
        <w:r>
          <w:fldChar w:fldCharType="begin"/>
        </w:r>
        <w:r>
          <w:instrText xml:space="preserve"> PAGEREF _Toc25845 \h </w:instrText>
        </w:r>
        <w:r>
          <w:fldChar w:fldCharType="separate"/>
        </w:r>
        <w:r>
          <w:t>55</w:t>
        </w:r>
        <w:r>
          <w:fldChar w:fldCharType="end"/>
        </w:r>
      </w:hyperlink>
    </w:p>
    <w:p>
      <w:pPr>
        <w:pStyle w:val="TOC2"/>
        <w:tabs>
          <w:tab w:val="right" w:leader="dot" w:pos="8306"/>
        </w:tabs>
      </w:pPr>
      <w:hyperlink w:anchor="_Toc27685" w:history="1">
        <w:r>
          <w:rPr>
            <w:rFonts w:ascii="仿宋" w:eastAsia="仿宋" w:hAnsi="仿宋" w:cs="仿宋" w:hint="eastAsia"/>
            <w:lang w:eastAsia="zh-CN"/>
          </w:rPr>
          <w:t>(一)、风险识别</w:t>
        </w:r>
        <w:r>
          <w:tab/>
        </w:r>
        <w:r>
          <w:fldChar w:fldCharType="begin"/>
        </w:r>
        <w:r>
          <w:instrText xml:space="preserve"> PAGEREF _Toc27685 \h </w:instrText>
        </w:r>
        <w:r>
          <w:fldChar w:fldCharType="separate"/>
        </w:r>
        <w:r>
          <w:t>55</w:t>
        </w:r>
        <w:r>
          <w:fldChar w:fldCharType="end"/>
        </w:r>
      </w:hyperlink>
    </w:p>
    <w:p>
      <w:pPr>
        <w:pStyle w:val="TOC2"/>
        <w:tabs>
          <w:tab w:val="right" w:leader="dot" w:pos="8306"/>
        </w:tabs>
      </w:pPr>
      <w:hyperlink w:anchor="_Toc26494" w:history="1">
        <w:r>
          <w:rPr>
            <w:rFonts w:ascii="仿宋" w:eastAsia="仿宋" w:hAnsi="仿宋" w:cs="仿宋" w:hint="eastAsia"/>
            <w:lang w:eastAsia="zh-CN"/>
          </w:rPr>
          <w:t>(二)、风险分类</w:t>
        </w:r>
        <w:r>
          <w:tab/>
        </w:r>
        <w:r>
          <w:fldChar w:fldCharType="begin"/>
        </w:r>
        <w:r>
          <w:instrText xml:space="preserve"> PAGEREF _Toc26494 \h </w:instrText>
        </w:r>
        <w:r>
          <w:fldChar w:fldCharType="separate"/>
        </w:r>
        <w:r>
          <w:t>56</w:t>
        </w:r>
        <w:r>
          <w:fldChar w:fldCharType="end"/>
        </w:r>
      </w:hyperlink>
    </w:p>
    <w:p>
      <w:pPr>
        <w:pStyle w:val="TOC1"/>
        <w:tabs>
          <w:tab w:val="right" w:leader="dot" w:pos="8306"/>
        </w:tabs>
      </w:pPr>
      <w:hyperlink w:anchor="_Toc29988" w:history="1">
        <w:r>
          <w:rPr>
            <w:rFonts w:ascii="仿宋" w:eastAsia="仿宋" w:hAnsi="仿宋" w:cs="仿宋" w:hint="eastAsia"/>
            <w:lang w:eastAsia="zh-CN"/>
          </w:rPr>
          <w:t>十四、供应链管理</w:t>
        </w:r>
        <w:r>
          <w:tab/>
        </w:r>
        <w:r>
          <w:fldChar w:fldCharType="begin"/>
        </w:r>
        <w:r>
          <w:instrText xml:space="preserve"> PAGEREF _Toc29988 \h </w:instrText>
        </w:r>
        <w:r>
          <w:fldChar w:fldCharType="separate"/>
        </w:r>
        <w:r>
          <w:t>58</w:t>
        </w:r>
        <w:r>
          <w:fldChar w:fldCharType="end"/>
        </w:r>
      </w:hyperlink>
    </w:p>
    <w:p>
      <w:pPr>
        <w:pStyle w:val="TOC2"/>
        <w:tabs>
          <w:tab w:val="right" w:leader="dot" w:pos="8306"/>
        </w:tabs>
      </w:pPr>
      <w:hyperlink w:anchor="_Toc30156" w:history="1">
        <w:r>
          <w:rPr>
            <w:rFonts w:ascii="仿宋" w:eastAsia="仿宋" w:hAnsi="仿宋" w:cs="仿宋" w:hint="eastAsia"/>
            <w:lang w:eastAsia="zh-CN"/>
          </w:rPr>
          <w:t>(一)、供应链战略规划</w:t>
        </w:r>
        <w:r>
          <w:tab/>
        </w:r>
        <w:r>
          <w:fldChar w:fldCharType="begin"/>
        </w:r>
        <w:r>
          <w:instrText xml:space="preserve"> PAGEREF _Toc30156 \h </w:instrText>
        </w:r>
        <w:r>
          <w:fldChar w:fldCharType="separate"/>
        </w:r>
        <w:r>
          <w:t>58</w:t>
        </w:r>
        <w:r>
          <w:fldChar w:fldCharType="end"/>
        </w:r>
      </w:hyperlink>
    </w:p>
    <w:p>
      <w:pPr>
        <w:pStyle w:val="TOC2"/>
        <w:tabs>
          <w:tab w:val="right" w:leader="dot" w:pos="8306"/>
        </w:tabs>
      </w:pPr>
      <w:hyperlink w:anchor="_Toc15611" w:history="1">
        <w:r>
          <w:rPr>
            <w:rFonts w:ascii="仿宋" w:eastAsia="仿宋" w:hAnsi="仿宋" w:cs="仿宋" w:hint="eastAsia"/>
            <w:lang w:eastAsia="zh-CN"/>
          </w:rPr>
          <w:t>(二)、供应商选择与合作</w:t>
        </w:r>
        <w:r>
          <w:tab/>
        </w:r>
        <w:r>
          <w:fldChar w:fldCharType="begin"/>
        </w:r>
        <w:r>
          <w:instrText xml:space="preserve"> PAGEREF _Toc15611 \h </w:instrText>
        </w:r>
        <w:r>
          <w:fldChar w:fldCharType="separate"/>
        </w:r>
        <w:r>
          <w:t>60</w:t>
        </w:r>
        <w:r>
          <w:fldChar w:fldCharType="end"/>
        </w:r>
      </w:hyperlink>
    </w:p>
    <w:p>
      <w:pPr>
        <w:pStyle w:val="TOC2"/>
        <w:tabs>
          <w:tab w:val="right" w:leader="dot" w:pos="8306"/>
        </w:tabs>
      </w:pPr>
      <w:hyperlink w:anchor="_Toc31276" w:history="1">
        <w:r>
          <w:rPr>
            <w:rFonts w:ascii="仿宋" w:eastAsia="仿宋" w:hAnsi="仿宋" w:cs="仿宋" w:hint="eastAsia"/>
            <w:lang w:eastAsia="zh-CN"/>
          </w:rPr>
          <w:t>(三)、物流与库存管理</w:t>
        </w:r>
        <w:r>
          <w:tab/>
        </w:r>
        <w:r>
          <w:fldChar w:fldCharType="begin"/>
        </w:r>
        <w:r>
          <w:instrText xml:space="preserve"> PAGEREF _Toc31276 \h </w:instrText>
        </w:r>
        <w:r>
          <w:fldChar w:fldCharType="separate"/>
        </w:r>
        <w:r>
          <w:t>61</w:t>
        </w:r>
        <w:r>
          <w:fldChar w:fldCharType="end"/>
        </w:r>
      </w:hyperlink>
    </w:p>
    <w:p>
      <w:pPr>
        <w:pStyle w:val="TOC1"/>
        <w:tabs>
          <w:tab w:val="right" w:leader="dot" w:pos="8306"/>
        </w:tabs>
      </w:pPr>
      <w:hyperlink w:anchor="_Toc32716" w:history="1">
        <w:r>
          <w:rPr>
            <w:rFonts w:ascii="仿宋" w:eastAsia="仿宋" w:hAnsi="仿宋" w:cs="仿宋" w:hint="eastAsia"/>
            <w:lang w:eastAsia="zh-CN"/>
          </w:rPr>
          <w:t>十五、装饰涂料项目工程方案分析</w:t>
        </w:r>
        <w:r>
          <w:tab/>
        </w:r>
        <w:r>
          <w:fldChar w:fldCharType="begin"/>
        </w:r>
        <w:r>
          <w:instrText xml:space="preserve"> PAGEREF _Toc32716 \h </w:instrText>
        </w:r>
        <w:r>
          <w:fldChar w:fldCharType="separate"/>
        </w:r>
        <w:r>
          <w:t>62</w:t>
        </w:r>
        <w:r>
          <w:fldChar w:fldCharType="end"/>
        </w:r>
      </w:hyperlink>
    </w:p>
    <w:p>
      <w:pPr>
        <w:pStyle w:val="TOC2"/>
        <w:tabs>
          <w:tab w:val="right" w:leader="dot" w:pos="8306"/>
        </w:tabs>
      </w:pPr>
      <w:hyperlink w:anchor="_Toc5889" w:history="1">
        <w:r>
          <w:rPr>
            <w:rFonts w:ascii="仿宋" w:eastAsia="仿宋" w:hAnsi="仿宋" w:cs="仿宋" w:hint="eastAsia"/>
            <w:lang w:eastAsia="zh-CN"/>
          </w:rPr>
          <w:t>(一)、建筑工程设计原则</w:t>
        </w:r>
        <w:r>
          <w:tab/>
        </w:r>
        <w:r>
          <w:fldChar w:fldCharType="begin"/>
        </w:r>
        <w:r>
          <w:instrText xml:space="preserve"> PAGEREF _Toc5889 \h </w:instrText>
        </w:r>
        <w:r>
          <w:fldChar w:fldCharType="separate"/>
        </w:r>
        <w:r>
          <w:t>62</w:t>
        </w:r>
        <w:r>
          <w:fldChar w:fldCharType="end"/>
        </w:r>
      </w:hyperlink>
    </w:p>
    <w:p>
      <w:pPr>
        <w:pStyle w:val="TOC2"/>
        <w:tabs>
          <w:tab w:val="right" w:leader="dot" w:pos="8306"/>
        </w:tabs>
      </w:pPr>
      <w:hyperlink w:anchor="_Toc31256" w:history="1">
        <w:r>
          <w:rPr>
            <w:rFonts w:ascii="仿宋" w:eastAsia="仿宋" w:hAnsi="仿宋" w:cs="仿宋" w:hint="eastAsia"/>
            <w:lang w:eastAsia="zh-CN"/>
          </w:rPr>
          <w:t>(二)、土建工程建设指标</w:t>
        </w:r>
        <w:r>
          <w:tab/>
        </w:r>
        <w:r>
          <w:fldChar w:fldCharType="begin"/>
        </w:r>
        <w:r>
          <w:instrText xml:space="preserve"> PAGEREF _Toc31256 \h </w:instrText>
        </w:r>
        <w:r>
          <w:fldChar w:fldCharType="separate"/>
        </w:r>
        <w:r>
          <w:t>65</w:t>
        </w:r>
        <w:r>
          <w:fldChar w:fldCharType="end"/>
        </w:r>
      </w:hyperlink>
    </w:p>
    <w:p>
      <w:pPr>
        <w:pStyle w:val="TOC1"/>
        <w:tabs>
          <w:tab w:val="right" w:leader="dot" w:pos="8306"/>
        </w:tabs>
      </w:pPr>
      <w:hyperlink w:anchor="_Toc13281" w:history="1">
        <w:r>
          <w:rPr>
            <w:rFonts w:ascii="仿宋" w:eastAsia="仿宋" w:hAnsi="仿宋" w:cs="仿宋" w:hint="eastAsia"/>
            <w:lang w:eastAsia="zh-CN"/>
          </w:rPr>
          <w:t>十六、装饰涂料项目治理与监督</w:t>
        </w:r>
        <w:r>
          <w:tab/>
        </w:r>
        <w:r>
          <w:fldChar w:fldCharType="begin"/>
        </w:r>
        <w:r>
          <w:instrText xml:space="preserve"> PAGEREF _Toc13281 \h </w:instrText>
        </w:r>
        <w:r>
          <w:fldChar w:fldCharType="separate"/>
        </w:r>
        <w:r>
          <w:t>67</w:t>
        </w:r>
        <w:r>
          <w:fldChar w:fldCharType="end"/>
        </w:r>
      </w:hyperlink>
    </w:p>
    <w:p>
      <w:pPr>
        <w:pStyle w:val="TOC2"/>
        <w:tabs>
          <w:tab w:val="right" w:leader="dot" w:pos="8306"/>
        </w:tabs>
      </w:pPr>
      <w:hyperlink w:anchor="_Toc1480" w:history="1">
        <w:r>
          <w:rPr>
            <w:rFonts w:ascii="仿宋" w:eastAsia="仿宋" w:hAnsi="仿宋" w:cs="仿宋" w:hint="eastAsia"/>
            <w:lang w:eastAsia="zh-CN"/>
          </w:rPr>
          <w:t>(一)、装饰涂料项目治理结构</w:t>
        </w:r>
        <w:r>
          <w:tab/>
        </w:r>
        <w:r>
          <w:fldChar w:fldCharType="begin"/>
        </w:r>
        <w:r>
          <w:instrText xml:space="preserve"> PAGEREF _Toc1480 \h </w:instrText>
        </w:r>
        <w:r>
          <w:fldChar w:fldCharType="separate"/>
        </w:r>
        <w:r>
          <w:t>67</w:t>
        </w:r>
        <w:r>
          <w:fldChar w:fldCharType="end"/>
        </w:r>
      </w:hyperlink>
    </w:p>
    <w:p>
      <w:pPr>
        <w:pStyle w:val="TOC2"/>
        <w:tabs>
          <w:tab w:val="right" w:leader="dot" w:pos="8306"/>
        </w:tabs>
      </w:pPr>
      <w:hyperlink w:anchor="_Toc22783" w:history="1">
        <w:r>
          <w:rPr>
            <w:rFonts w:ascii="仿宋" w:eastAsia="仿宋" w:hAnsi="仿宋" w:cs="仿宋" w:hint="eastAsia"/>
            <w:lang w:eastAsia="zh-CN"/>
          </w:rPr>
          <w:t>(二)、监督与审计</w:t>
        </w:r>
        <w:r>
          <w:tab/>
        </w:r>
        <w:r>
          <w:fldChar w:fldCharType="begin"/>
        </w:r>
        <w:r>
          <w:instrText xml:space="preserve"> PAGEREF _Toc22783 \h </w:instrText>
        </w:r>
        <w:r>
          <w:fldChar w:fldCharType="separate"/>
        </w:r>
        <w:r>
          <w:t>69</w:t>
        </w:r>
        <w:r>
          <w:fldChar w:fldCharType="end"/>
        </w:r>
      </w:hyperlink>
    </w:p>
    <w:p>
      <w:pPr>
        <w:pStyle w:val="TOC1"/>
        <w:tabs>
          <w:tab w:val="right" w:leader="dot" w:pos="8306"/>
        </w:tabs>
      </w:pPr>
      <w:hyperlink w:anchor="_Toc28811" w:history="1">
        <w:r>
          <w:rPr>
            <w:rFonts w:ascii="仿宋" w:eastAsia="仿宋" w:hAnsi="仿宋" w:cs="仿宋" w:hint="eastAsia"/>
            <w:lang w:eastAsia="zh-CN"/>
          </w:rPr>
          <w:t>十七、营销与推广策略</w:t>
        </w:r>
        <w:r>
          <w:tab/>
        </w:r>
        <w:r>
          <w:fldChar w:fldCharType="begin"/>
        </w:r>
        <w:r>
          <w:instrText xml:space="preserve"> PAGEREF _Toc28811 \h </w:instrText>
        </w:r>
        <w:r>
          <w:fldChar w:fldCharType="separate"/>
        </w:r>
        <w:r>
          <w:t>70</w:t>
        </w:r>
        <w:r>
          <w:fldChar w:fldCharType="end"/>
        </w:r>
      </w:hyperlink>
    </w:p>
    <w:p>
      <w:pPr>
        <w:pStyle w:val="TOC2"/>
        <w:tabs>
          <w:tab w:val="right" w:leader="dot" w:pos="8306"/>
        </w:tabs>
      </w:pPr>
      <w:hyperlink w:anchor="_Toc29315" w:history="1">
        <w:r>
          <w:rPr>
            <w:rFonts w:ascii="仿宋" w:eastAsia="仿宋" w:hAnsi="仿宋" w:cs="仿宋" w:hint="eastAsia"/>
            <w:lang w:eastAsia="zh-CN"/>
          </w:rPr>
          <w:t>(一)、产品/服务定位与特点</w:t>
        </w:r>
        <w:r>
          <w:tab/>
        </w:r>
        <w:r>
          <w:fldChar w:fldCharType="begin"/>
        </w:r>
        <w:r>
          <w:instrText xml:space="preserve"> PAGEREF _Toc29315 \h </w:instrText>
        </w:r>
        <w:r>
          <w:fldChar w:fldCharType="separate"/>
        </w:r>
        <w:r>
          <w:t>70</w:t>
        </w:r>
        <w:r>
          <w:fldChar w:fldCharType="end"/>
        </w:r>
      </w:hyperlink>
    </w:p>
    <w:p>
      <w:pPr>
        <w:pStyle w:val="TOC2"/>
        <w:tabs>
          <w:tab w:val="right" w:leader="dot" w:pos="8306"/>
        </w:tabs>
      </w:pPr>
      <w:hyperlink w:anchor="_Toc24117" w:history="1">
        <w:r>
          <w:rPr>
            <w:rFonts w:ascii="仿宋" w:eastAsia="仿宋" w:hAnsi="仿宋" w:cs="仿宋" w:hint="eastAsia"/>
            <w:lang w:eastAsia="zh-CN"/>
          </w:rPr>
          <w:t>(二)、市场定位与竞争分析</w:t>
        </w:r>
        <w:r>
          <w:tab/>
        </w:r>
        <w:r>
          <w:fldChar w:fldCharType="begin"/>
        </w:r>
        <w:r>
          <w:instrText xml:space="preserve"> PAGEREF _Toc24117 \h </w:instrText>
        </w:r>
        <w:r>
          <w:fldChar w:fldCharType="separate"/>
        </w:r>
        <w:r>
          <w:t>71</w:t>
        </w:r>
        <w:r>
          <w:fldChar w:fldCharType="end"/>
        </w:r>
      </w:hyperlink>
    </w:p>
    <w:p>
      <w:pPr>
        <w:pStyle w:val="TOC2"/>
        <w:tabs>
          <w:tab w:val="right" w:leader="dot" w:pos="8306"/>
        </w:tabs>
      </w:pPr>
      <w:hyperlink w:anchor="_Toc9212" w:history="1">
        <w:r>
          <w:rPr>
            <w:rFonts w:ascii="仿宋" w:eastAsia="仿宋" w:hAnsi="仿宋" w:cs="仿宋" w:hint="eastAsia"/>
            <w:lang w:eastAsia="zh-CN"/>
          </w:rPr>
          <w:t>(三)、营销渠道与策略</w:t>
        </w:r>
        <w:r>
          <w:tab/>
        </w:r>
        <w:r>
          <w:fldChar w:fldCharType="begin"/>
        </w:r>
        <w:r>
          <w:instrText xml:space="preserve"> PAGEREF _Toc9212 \h </w:instrText>
        </w:r>
        <w:r>
          <w:fldChar w:fldCharType="separate"/>
        </w:r>
        <w:r>
          <w:t>73</w:t>
        </w:r>
        <w:r>
          <w:fldChar w:fldCharType="end"/>
        </w:r>
      </w:hyperlink>
    </w:p>
    <w:p>
      <w:pPr>
        <w:pStyle w:val="TOC2"/>
        <w:tabs>
          <w:tab w:val="right" w:leader="dot" w:pos="8306"/>
        </w:tabs>
      </w:pPr>
      <w:hyperlink w:anchor="_Toc24322" w:history="1">
        <w:r>
          <w:rPr>
            <w:rFonts w:ascii="仿宋" w:eastAsia="仿宋" w:hAnsi="仿宋" w:cs="仿宋" w:hint="eastAsia"/>
            <w:lang w:eastAsia="zh-CN"/>
          </w:rPr>
          <w:t>(四)、推广与宣传活动</w:t>
        </w:r>
        <w:r>
          <w:tab/>
        </w:r>
        <w:r>
          <w:fldChar w:fldCharType="begin"/>
        </w:r>
        <w:r>
          <w:instrText xml:space="preserve"> PAGEREF _Toc24322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778"/>
      <w:r>
        <w:rPr>
          <w:rFonts w:ascii="仿宋" w:eastAsia="仿宋" w:hAnsi="仿宋" w:cs="仿宋" w:hint="eastAsia"/>
          <w:sz w:val="28"/>
          <w:lang w:eastAsia="zh-CN"/>
        </w:rPr>
        <w:t>一、装饰涂料项目可持续发展</w:t>
      </w:r>
      <w:bookmarkEnd w:id="2"/>
    </w:p>
    <w:p>
      <w:pPr>
        <w:pStyle w:val="Heading2"/>
        <w:rPr>
          <w:rFonts w:ascii="仿宋" w:eastAsia="仿宋" w:hAnsi="仿宋" w:cs="仿宋" w:hint="eastAsia"/>
          <w:lang w:eastAsia="zh-CN"/>
        </w:rPr>
      </w:pPr>
      <w:bookmarkStart w:id="3" w:name="_Toc2537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涂料项目中，装饰涂料项目团队着眼于未来，明确了可持续发展的战略方向。制定的具体可持续发展目标包括降低资源使用、采用环保技术、最大化社会效益等。这一步骤不仅有助于装饰涂料项目在环保和社会责任方面达到最高标准，也为未来提供了明确的指引，确保装饰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可持续实践的融入装饰涂料项目管理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装饰涂料项目管理周期。从装饰涂料项目规划开始，装饰涂料项目团队就考虑了环境和社会的因素。在执行阶段，装饰涂料项目团队积极推动绿色技术的应用，优化资源利用。此外，关注员工的社会责任，通过培训和沟通活动提高员工对可持续发展的认知，使他们能够在日常工作中践行可持续实践。这些举措不仅为装饰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91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扎根于装饰涂料项目的可持续发展理念，我们深信环保与社会责任是装饰涂料项目成功的关键支柱。在装饰涂料项目的每一步，我们都致力于通过创新和实践，履行对环境和社会的坚定责任。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团队通过引入先进的环保技术、建立高效的废物处理系统以及推动能源节约措施，积极履行环保责任。定期的环保监测和评估确保装饰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不仅致力于自身可持续发展，还注重对社会的回馈。通过支持社区装饰涂料项目、参与慈善事业、提供培训机会等方式，装饰涂料项目积极履行社会责任。与当地社区建立积极互动，关注员工的工作与生活平衡，以及员工的身心健康，是装饰涂料项目在社会责任层面的关键举措。这样的实践不仅增强了装饰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33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26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装饰涂料项目的主要产品是XXXX，预计年产值为XXX万元。这一产品在市场中占据着重要的地位，其广泛的应用范围使得该装饰涂料项目的市场前景非常广阔。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装饰涂料项目的xxx产品作为重要的原材料之一，将在多个领域发挥关键作用。其在建筑、交通、能源等方面的广泛应用将为整个产业链提供强大的支持，形成产业协同效应。装饰涂料项目的年产值XXX万XXX万XXX万万元不仅反映了其在市场上的巨大潜力，更预示着它对国民经济的积极贡献。这种关联度高、涉及面广的产业关系，使得该装饰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222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总征地面积为XXXX平方米，相当于约XX.XX亩，其中净用地面积为XXXX平方米，红线范围内相当于约XX.XX亩。这一用地规模充分考虑了装饰涂料项目的建设需求，保障了装饰涂料项目在合适的空间内得以充分发展。装饰涂料项目规划的总建筑面积为XXXX平方米，其中主体工程建设占XXXX平方米，计容建筑面积达XXXX平方米。预计建筑工程的投资将达到XXXX万元，为装饰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计划购置的设备共计XXXX台（套），设备购置费用为XXXX万元。这一设备购置计划充分考虑到装饰涂料项目的生产需求和技术要求，确保了装饰涂料项目在生产运营中具备先进的技术装备和高效的生产能力。设备的合理配置将为装饰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计划总投资为XXXX万元，预计年实现营业收入为XXXX万元。这一产能规模的设定旨在确保装饰涂料项目能够在投资与回报之间取得平衡，实现长期可持续的发展。装饰涂料项目的总投资充分考虑到各个方面的需求，包括用地建设、设备购置等多个环节，以确保装饰涂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7854"/>
      <w:r>
        <w:rPr>
          <w:rFonts w:ascii="仿宋" w:eastAsia="仿宋" w:hAnsi="仿宋" w:cs="仿宋" w:hint="eastAsia"/>
          <w:sz w:val="28"/>
          <w:lang w:eastAsia="zh-CN"/>
        </w:rPr>
        <w:t>三、装饰涂料项目土建工程</w:t>
      </w:r>
      <w:bookmarkEnd w:id="8"/>
    </w:p>
    <w:p>
      <w:pPr>
        <w:pStyle w:val="Heading2"/>
        <w:rPr>
          <w:rFonts w:ascii="仿宋" w:eastAsia="仿宋" w:hAnsi="仿宋" w:cs="仿宋" w:hint="eastAsia"/>
          <w:lang w:eastAsia="zh-CN"/>
        </w:rPr>
      </w:pPr>
      <w:bookmarkStart w:id="9" w:name="_Toc180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在装饰涂料项目的建筑工程设计中，我们将秉承一系列重要的设计原则，以确保装饰涂料项目建筑在功能、美观、可持续性等方面达到最佳效果。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首要原则是确保建筑的功能性得到最大化的发挥。我们将充分理解装饰涂料项目的实际需求，合理布局各个功能区域，保证建筑在满足业务需求的同时，提供高效的工作环境。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在建筑设计中，我们将综合考虑建设和运营成本。通过精细的经济效益分析，确保设计方案在高效利用资源的同时，对装饰涂料项目的长期盈利能力有积极的贡献。</w:t>
      </w:r>
    </w:p>
    <w:p>
      <w:pPr>
        <w:pStyle w:val="Heading2"/>
        <w:ind w:firstLine="560" w:firstLineChars="200"/>
        <w:rPr>
          <w:rFonts w:ascii="仿宋" w:eastAsia="仿宋" w:hAnsi="仿宋" w:cs="仿宋" w:hint="eastAsia"/>
          <w:sz w:val="28"/>
          <w:lang w:eastAsia="zh-CN"/>
        </w:rPr>
      </w:pPr>
      <w:bookmarkStart w:id="10" w:name="_Toc2571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涂料项目的土建工程设计中，我们将精准设定设计年限，结合装饰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装饰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557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装饰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装饰涂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装饰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967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本期工程装饰涂料项目预计总建筑面积XXX平方米，其中：计容建筑面积XXX平方米，计划建筑工程投资XX万元，占装饰涂料项目总投资的XX%。</w:t>
      </w:r>
    </w:p>
    <w:p>
      <w:pPr>
        <w:pStyle w:val="Heading1"/>
        <w:ind w:firstLine="560" w:firstLineChars="200"/>
        <w:rPr>
          <w:rFonts w:ascii="仿宋" w:eastAsia="仿宋" w:hAnsi="仿宋" w:cs="仿宋" w:hint="eastAsia"/>
          <w:sz w:val="28"/>
          <w:lang w:eastAsia="zh-CN"/>
        </w:rPr>
      </w:pPr>
      <w:bookmarkStart w:id="13" w:name="_Toc4317"/>
      <w:r>
        <w:rPr>
          <w:rFonts w:ascii="仿宋" w:eastAsia="仿宋" w:hAnsi="仿宋" w:cs="仿宋" w:hint="eastAsia"/>
          <w:sz w:val="28"/>
          <w:lang w:eastAsia="zh-CN"/>
        </w:rPr>
        <w:t>四、装饰涂料项目建设单位说明</w:t>
      </w:r>
      <w:bookmarkEnd w:id="13"/>
    </w:p>
    <w:p>
      <w:pPr>
        <w:pStyle w:val="Heading2"/>
        <w:rPr>
          <w:rFonts w:ascii="仿宋" w:eastAsia="仿宋" w:hAnsi="仿宋" w:cs="仿宋" w:hint="eastAsia"/>
          <w:lang w:eastAsia="zh-CN"/>
        </w:rPr>
      </w:pPr>
      <w:bookmarkStart w:id="14" w:name="_Toc27174"/>
      <w:r>
        <w:rPr>
          <w:rFonts w:ascii="仿宋" w:eastAsia="仿宋" w:hAnsi="仿宋" w:cs="仿宋" w:hint="eastAsia"/>
          <w:lang w:eastAsia="zh-CN"/>
        </w:rPr>
        <w:t>(一)、装饰涂料项目承办单位基本情况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856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装饰涂料项目承办单位的XXXX，我们着眼于实现可持续的经济效益。通过技术创新和解决方案的提供，公司预计在装饰涂料项目执行期间将获得可观的收入增长。这一收入来源主要包括装饰涂料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同时，我们注重成本控制和效率提升，以确保装饰涂料项目的可持续盈利。透过精细的管理和资源优化，公司期望实现装饰涂料项目利润最大化。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装饰涂料项目实施进行全面的投资评估，包括装饰涂料项目启动阶段的资金投入和后续运营成本。通过对装饰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装饰涂料项目实施过程中具备足够的资金流动性，公司将进行详尽的现金流分析。这包括资金需求的合理预测、装饰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8215"/>
      <w:r>
        <w:rPr>
          <w:rFonts w:ascii="仿宋" w:eastAsia="仿宋" w:hAnsi="仿宋" w:cs="仿宋" w:hint="eastAsia"/>
          <w:sz w:val="28"/>
          <w:lang w:eastAsia="zh-CN"/>
        </w:rPr>
        <w:t>五、装饰涂料项目绩效评估</w:t>
      </w:r>
      <w:bookmarkEnd w:id="16"/>
    </w:p>
    <w:p>
      <w:pPr>
        <w:pStyle w:val="Heading2"/>
        <w:rPr>
          <w:rFonts w:ascii="仿宋" w:eastAsia="仿宋" w:hAnsi="仿宋" w:cs="仿宋" w:hint="eastAsia"/>
          <w:lang w:eastAsia="zh-CN"/>
        </w:rPr>
      </w:pPr>
      <w:bookmarkStart w:id="17" w:name="_Toc2789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装饰涂料项目中，我们设计了一套全面的绩效评估指标，以确保装饰涂料项目的可控和成功交付。这些指标跨足装饰涂料项目目标、成本、进度和质量等多个维度，为我们提供了全面洞察装饰涂料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目标达成率是我们关注的首要指标。我们设定了明确的目标，并通过定期监测和评估，迅速发现并应对潜在的目标偏差。这为装饰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成本绩效是另一个核心关注点。通过实际成本与预算成本的对比分析，我们深入了解成本差异的原因，及时调整资源分配，保持装饰涂料项目在经济效益方面的合理水平。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进度作为关键的绩效指标之一，得到了精心的关注。我们制定了详细的装饰涂料项目进度计划，并设立了进度符合度指标，确保实际进度与计划进度保持一致。这使我们能够快速发现和解决潜在的进度问题，保持装饰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装饰涂料项目绩效的不可或缺的一环。我们引入了一系列的质量标准和客户满意度指标，以确保装饰涂料项目交付的成果在质量上达到或超越预期水平。通过持续监测这些指标，我们努力提升装饰涂料项目整体质量水平，为装饰涂料项目的成功交付提供有力保障。通过这些科学且全面的绩效评估，我们能够更好地引导装饰涂料项目的持续改进，确保装饰涂料项目目标的顺利达成。</w:t>
      </w:r>
    </w:p>
    <w:p>
      <w:pPr>
        <w:pStyle w:val="Heading2"/>
        <w:ind w:firstLine="560" w:firstLineChars="200"/>
        <w:rPr>
          <w:rFonts w:ascii="仿宋" w:eastAsia="仿宋" w:hAnsi="仿宋" w:cs="仿宋" w:hint="eastAsia"/>
          <w:sz w:val="28"/>
          <w:lang w:eastAsia="zh-CN"/>
        </w:rPr>
      </w:pPr>
      <w:bookmarkStart w:id="18" w:name="_Toc1859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绩效评估是装饰涂料项目中的关键环节，为确保装饰涂料项目达到预期目标，我们采用了多层次、多维度的绩效评估方法。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装饰涂料项目的战略目标对齐，确保每个决策和行动都与装饰涂料项目整体目标保持一致。团队会定期召开战略对齐会议，审视当前工作与装饰涂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装饰涂料项目进度、质量、成本和风险等方面。这些指标通过数据收集和分析，为装饰涂料项目管理团队提供了客观的评估依据。例如，我们通过装饰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绩效评估不仅仅停留在装饰涂料项目内部，还考虑了装饰涂料项目对外部环境的影响。我们定期进行干系人满意度调查，以了解各利益相关方对装饰涂料项目的期望和满意度，并及时做出调整。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这种多层次、多角度的绩效评估方法，使得我们能够全面了解装饰涂料项目的运行状态，及时做出调整，确保装饰涂料项目在不断变化的环境中保持稳健前行。</w:t>
      </w:r>
    </w:p>
    <w:p>
      <w:pPr>
        <w:pStyle w:val="Heading2"/>
        <w:ind w:firstLine="560" w:firstLineChars="200"/>
        <w:rPr>
          <w:rFonts w:ascii="仿宋" w:eastAsia="仿宋" w:hAnsi="仿宋" w:cs="仿宋" w:hint="eastAsia"/>
          <w:sz w:val="28"/>
          <w:lang w:eastAsia="zh-CN"/>
        </w:rPr>
      </w:pPr>
      <w:bookmarkStart w:id="19" w:name="_Toc30679"/>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为了确保装饰涂料项目的有效管理和不断优化，我们采用了精心设计的绩效评估周期。这个周期旨在实现灵活、实时和全面的评估，以适应装饰涂料项目执行中的各种挑战。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装饰涂料项目的不同需求，分为短期、中期和长期。短期评估关注每个迭代或工作周期，以及时发现和解决当前任务中的问题。中期评估涵盖几个迭代，深入了解整体装饰涂料项目的趋势和性能。长期评估则着眼于整个装饰涂料项目阶段，确保装饰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装饰涂料项目管理工具和协作平台，团队成员能够随时更新和分享装饰涂料项目数据。这种实时性的反馈机制使我们能够及时察觉潜在问题，快速调整，保持装饰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装饰涂料项目的决策制定密不可分。每个周期的装饰涂料项目回顾会议成为集体总结经验、识别问题深层次原因并找到创新解决方案的平台。这种定期的反思与调整机制使装饰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8428"/>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4384"/>
      <w:r>
        <w:rPr>
          <w:rFonts w:ascii="仿宋" w:eastAsia="仿宋" w:hAnsi="仿宋" w:cs="仿宋" w:hint="eastAsia"/>
          <w:lang w:eastAsia="zh-CN"/>
        </w:rPr>
        <w:t>(一)、装饰涂料行业分析</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装饰涂料行业一直以来都是市场的关注焦点。行业内的发展趋势、竞争态势以及潜在机会都对装饰涂料项目的推进产生深远的影响。通过深入研究行业的整体概貌，我们将更好地理解行业的核心特征，为装饰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涂料行业，技术一直是推动创新和发展的关键因素。我们将对当前技术趋势进行详尽分析，包括但不限于人工智能、大数据应用、先进制造技术等。这有助于装饰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装饰涂料项目成功的基础。我们将对主要竞争对手进行深入研究，包括其市场份额、产品特点、市场定位等。通过全面了解竞争对手的优势和劣势，装饰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20720"/>
      <w:r>
        <w:rPr>
          <w:rFonts w:ascii="仿宋" w:eastAsia="仿宋" w:hAnsi="仿宋" w:cs="仿宋" w:hint="eastAsia"/>
          <w:sz w:val="28"/>
          <w:lang w:eastAsia="zh-CN"/>
        </w:rPr>
        <w:t>(二)、装饰涂料市场分析预测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通过对市场规模的深入调研，我们将预测装饰涂料市场未来的增长趋势。这包括市场的整体规模、各细分领域的发展趋势等。装饰涂料项目可以根据市场的扩张速度和潜在机会，制定更符合市场需求的发展策略。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装饰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装饰涂料项目实施过程中需要充分考虑的因素。我们将对市场风险进行全面评估，包括但不限于政策法规风险、市场竞争风险、技术变革风险等。通过对潜在风险的深入分析，装饰涂料项目可以制定相应的风险缓解策略，降低不确定性对装饰涂料项目的影响。</w:t>
      </w:r>
    </w:p>
    <w:p>
      <w:pPr>
        <w:pStyle w:val="Heading1"/>
        <w:ind w:firstLine="560" w:firstLineChars="200"/>
        <w:rPr>
          <w:rFonts w:ascii="仿宋" w:eastAsia="仿宋" w:hAnsi="仿宋" w:cs="仿宋" w:hint="eastAsia"/>
          <w:sz w:val="28"/>
          <w:lang w:eastAsia="zh-CN"/>
        </w:rPr>
      </w:pPr>
      <w:bookmarkStart w:id="23" w:name="_Toc10235"/>
      <w:r>
        <w:rPr>
          <w:rFonts w:ascii="仿宋" w:eastAsia="仿宋" w:hAnsi="仿宋" w:cs="仿宋" w:hint="eastAsia"/>
          <w:sz w:val="28"/>
          <w:lang w:eastAsia="zh-CN"/>
        </w:rPr>
        <w:t>七、装饰涂料项目环境影响分析</w:t>
      </w:r>
      <w:bookmarkEnd w:id="23"/>
    </w:p>
    <w:p>
      <w:pPr>
        <w:pStyle w:val="Heading2"/>
        <w:rPr>
          <w:rFonts w:ascii="仿宋" w:eastAsia="仿宋" w:hAnsi="仿宋" w:cs="仿宋" w:hint="eastAsia"/>
          <w:lang w:eastAsia="zh-CN"/>
        </w:rPr>
      </w:pPr>
      <w:bookmarkStart w:id="24" w:name="_Toc26327"/>
      <w:r>
        <w:rPr>
          <w:rFonts w:ascii="仿宋" w:eastAsia="仿宋" w:hAnsi="仿宋" w:cs="仿宋" w:hint="eastAsia"/>
          <w:lang w:eastAsia="zh-CN"/>
        </w:rPr>
        <w:t>(一)、建设区域环境质量现状</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建设的区域环境质量是整个装饰涂料项目顺利实施和未来运营的关键因素之一。在选择建设区域时，我们进行了深入的现状评估，以确保装饰涂料项目与环境相协调，并对区域环境质量进行了详细的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空气质量评估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区域，空气质量良好，未出现明显污染现象。环保部门的监测数据显示，空气中主要污染物浓度处于正常范围内，未超过国家标准。这为装饰涂料项目的生产活动提供了较好的环境基础，有利于减少对空气质量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https://d.book118.com/958113077113006045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175132"/>
    <w:rsid w:val="701751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11307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2024-03-01T03:11:00Z</dcterms:created>
  <dcterms:modified xsi:type="dcterms:W3CDTF">2024-03-01T03:12:13Z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C4E4D783B6984133ACAB0589848EC359_11</vt:lpwstr>
  </property>
  <property fmtid="{D5CDD505-2E9C-101B-9397-08002B2CF9AE}" pid="3" name="KSOProductBuildVer">
    <vt:lpwstr>2052-12.1.0.16388</vt:lpwstr>
  </property>
</Properties>
</file>