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油品脱砷特种催化剂项目建设总纲及方案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23" w:history="1">
        <w:r>
          <w:rPr>
            <w:rFonts w:ascii="仿宋" w:eastAsia="仿宋" w:hAnsi="仿宋" w:cs="仿宋" w:hint="eastAsia"/>
            <w:lang w:eastAsia="zh-CN"/>
          </w:rPr>
          <w:t>概论</w:t>
        </w:r>
        <w:r>
          <w:tab/>
        </w:r>
        <w:r>
          <w:fldChar w:fldCharType="begin"/>
        </w:r>
        <w:r>
          <w:instrText xml:space="preserve"> PAGEREF _Toc17123 \h </w:instrText>
        </w:r>
        <w:r>
          <w:fldChar w:fldCharType="separate"/>
        </w:r>
        <w:r>
          <w:t>3</w:t>
        </w:r>
        <w:r>
          <w:fldChar w:fldCharType="end"/>
        </w:r>
      </w:hyperlink>
    </w:p>
    <w:p>
      <w:pPr>
        <w:pStyle w:val="TOC1"/>
        <w:tabs>
          <w:tab w:val="right" w:leader="dot" w:pos="8306"/>
        </w:tabs>
      </w:pPr>
      <w:hyperlink w:anchor="_Toc9179" w:history="1">
        <w:r>
          <w:rPr>
            <w:rFonts w:ascii="仿宋" w:eastAsia="仿宋" w:hAnsi="仿宋" w:cs="仿宋" w:hint="eastAsia"/>
            <w:lang w:eastAsia="zh-CN"/>
          </w:rPr>
          <w:t>一、财务管理与成本控制</w:t>
        </w:r>
        <w:r>
          <w:tab/>
        </w:r>
        <w:r>
          <w:fldChar w:fldCharType="begin"/>
        </w:r>
        <w:r>
          <w:instrText xml:space="preserve"> PAGEREF _Toc9179 \h </w:instrText>
        </w:r>
        <w:r>
          <w:fldChar w:fldCharType="separate"/>
        </w:r>
        <w:r>
          <w:t>3</w:t>
        </w:r>
        <w:r>
          <w:fldChar w:fldCharType="end"/>
        </w:r>
      </w:hyperlink>
    </w:p>
    <w:p>
      <w:pPr>
        <w:pStyle w:val="TOC2"/>
        <w:tabs>
          <w:tab w:val="right" w:leader="dot" w:pos="8306"/>
        </w:tabs>
      </w:pPr>
      <w:hyperlink w:anchor="_Toc24122" w:history="1">
        <w:r>
          <w:rPr>
            <w:rFonts w:ascii="仿宋" w:eastAsia="仿宋" w:hAnsi="仿宋" w:cs="仿宋" w:hint="eastAsia"/>
            <w:lang w:eastAsia="zh-CN"/>
          </w:rPr>
          <w:t>(一)、财务管理体系建设</w:t>
        </w:r>
        <w:r>
          <w:tab/>
        </w:r>
        <w:r>
          <w:fldChar w:fldCharType="begin"/>
        </w:r>
        <w:r>
          <w:instrText xml:space="preserve"> PAGEREF _Toc24122 \h </w:instrText>
        </w:r>
        <w:r>
          <w:fldChar w:fldCharType="separate"/>
        </w:r>
        <w:r>
          <w:t>3</w:t>
        </w:r>
        <w:r>
          <w:fldChar w:fldCharType="end"/>
        </w:r>
      </w:hyperlink>
    </w:p>
    <w:p>
      <w:pPr>
        <w:pStyle w:val="TOC2"/>
        <w:tabs>
          <w:tab w:val="right" w:leader="dot" w:pos="8306"/>
        </w:tabs>
      </w:pPr>
      <w:hyperlink w:anchor="_Toc59" w:history="1">
        <w:r>
          <w:rPr>
            <w:rFonts w:ascii="仿宋" w:eastAsia="仿宋" w:hAnsi="仿宋" w:cs="仿宋" w:hint="eastAsia"/>
            <w:lang w:eastAsia="zh-CN"/>
          </w:rPr>
          <w:t>(二)、成本控制措施</w:t>
        </w:r>
        <w:r>
          <w:tab/>
        </w:r>
        <w:r>
          <w:fldChar w:fldCharType="begin"/>
        </w:r>
        <w:r>
          <w:instrText xml:space="preserve"> PAGEREF _Toc59 \h </w:instrText>
        </w:r>
        <w:r>
          <w:fldChar w:fldCharType="separate"/>
        </w:r>
        <w:r>
          <w:t>4</w:t>
        </w:r>
        <w:r>
          <w:fldChar w:fldCharType="end"/>
        </w:r>
      </w:hyperlink>
    </w:p>
    <w:p>
      <w:pPr>
        <w:pStyle w:val="TOC1"/>
        <w:tabs>
          <w:tab w:val="right" w:leader="dot" w:pos="8306"/>
        </w:tabs>
      </w:pPr>
      <w:hyperlink w:anchor="_Toc11275" w:history="1">
        <w:r>
          <w:rPr>
            <w:rFonts w:ascii="仿宋" w:eastAsia="仿宋" w:hAnsi="仿宋" w:cs="仿宋" w:hint="eastAsia"/>
            <w:lang w:eastAsia="zh-CN"/>
          </w:rPr>
          <w:t>二、建设风险评估分析</w:t>
        </w:r>
        <w:r>
          <w:tab/>
        </w:r>
        <w:r>
          <w:fldChar w:fldCharType="begin"/>
        </w:r>
        <w:r>
          <w:instrText xml:space="preserve"> PAGEREF _Toc11275 \h </w:instrText>
        </w:r>
        <w:r>
          <w:fldChar w:fldCharType="separate"/>
        </w:r>
        <w:r>
          <w:t>5</w:t>
        </w:r>
        <w:r>
          <w:fldChar w:fldCharType="end"/>
        </w:r>
      </w:hyperlink>
    </w:p>
    <w:p>
      <w:pPr>
        <w:pStyle w:val="TOC2"/>
        <w:tabs>
          <w:tab w:val="right" w:leader="dot" w:pos="8306"/>
        </w:tabs>
      </w:pPr>
      <w:hyperlink w:anchor="_Toc9109" w:history="1">
        <w:r>
          <w:rPr>
            <w:rFonts w:ascii="仿宋" w:eastAsia="仿宋" w:hAnsi="仿宋" w:cs="仿宋" w:hint="eastAsia"/>
            <w:lang w:eastAsia="zh-CN"/>
          </w:rPr>
          <w:t>(一)、政策风险分析</w:t>
        </w:r>
        <w:r>
          <w:tab/>
        </w:r>
        <w:r>
          <w:fldChar w:fldCharType="begin"/>
        </w:r>
        <w:r>
          <w:instrText xml:space="preserve"> PAGEREF _Toc9109 \h </w:instrText>
        </w:r>
        <w:r>
          <w:fldChar w:fldCharType="separate"/>
        </w:r>
        <w:r>
          <w:t>5</w:t>
        </w:r>
        <w:r>
          <w:fldChar w:fldCharType="end"/>
        </w:r>
      </w:hyperlink>
    </w:p>
    <w:p>
      <w:pPr>
        <w:pStyle w:val="TOC2"/>
        <w:tabs>
          <w:tab w:val="right" w:leader="dot" w:pos="8306"/>
        </w:tabs>
      </w:pPr>
      <w:hyperlink w:anchor="_Toc31413" w:history="1">
        <w:r>
          <w:rPr>
            <w:rFonts w:ascii="仿宋" w:eastAsia="仿宋" w:hAnsi="仿宋" w:cs="仿宋" w:hint="eastAsia"/>
            <w:lang w:eastAsia="zh-CN"/>
          </w:rPr>
          <w:t>(二)、社会风险分析</w:t>
        </w:r>
        <w:r>
          <w:tab/>
        </w:r>
        <w:r>
          <w:fldChar w:fldCharType="begin"/>
        </w:r>
        <w:r>
          <w:instrText xml:space="preserve"> PAGEREF _Toc31413 \h </w:instrText>
        </w:r>
        <w:r>
          <w:fldChar w:fldCharType="separate"/>
        </w:r>
        <w:r>
          <w:t>7</w:t>
        </w:r>
        <w:r>
          <w:fldChar w:fldCharType="end"/>
        </w:r>
      </w:hyperlink>
    </w:p>
    <w:p>
      <w:pPr>
        <w:pStyle w:val="TOC2"/>
        <w:tabs>
          <w:tab w:val="right" w:leader="dot" w:pos="8306"/>
        </w:tabs>
      </w:pPr>
      <w:hyperlink w:anchor="_Toc28688" w:history="1">
        <w:r>
          <w:rPr>
            <w:rFonts w:ascii="仿宋" w:eastAsia="仿宋" w:hAnsi="仿宋" w:cs="仿宋" w:hint="eastAsia"/>
            <w:lang w:eastAsia="zh-CN"/>
          </w:rPr>
          <w:t>(三)、市场风险分析</w:t>
        </w:r>
        <w:r>
          <w:tab/>
        </w:r>
        <w:r>
          <w:fldChar w:fldCharType="begin"/>
        </w:r>
        <w:r>
          <w:instrText xml:space="preserve"> PAGEREF _Toc28688 \h </w:instrText>
        </w:r>
        <w:r>
          <w:fldChar w:fldCharType="separate"/>
        </w:r>
        <w:r>
          <w:t>8</w:t>
        </w:r>
        <w:r>
          <w:fldChar w:fldCharType="end"/>
        </w:r>
      </w:hyperlink>
    </w:p>
    <w:p>
      <w:pPr>
        <w:pStyle w:val="TOC2"/>
        <w:tabs>
          <w:tab w:val="right" w:leader="dot" w:pos="8306"/>
        </w:tabs>
      </w:pPr>
      <w:hyperlink w:anchor="_Toc17404" w:history="1">
        <w:r>
          <w:rPr>
            <w:rFonts w:ascii="仿宋" w:eastAsia="仿宋" w:hAnsi="仿宋" w:cs="仿宋" w:hint="eastAsia"/>
            <w:lang w:eastAsia="zh-CN"/>
          </w:rPr>
          <w:t>(四)、资金风险分析</w:t>
        </w:r>
        <w:r>
          <w:tab/>
        </w:r>
        <w:r>
          <w:fldChar w:fldCharType="begin"/>
        </w:r>
        <w:r>
          <w:instrText xml:space="preserve"> PAGEREF _Toc17404 \h </w:instrText>
        </w:r>
        <w:r>
          <w:fldChar w:fldCharType="separate"/>
        </w:r>
        <w:r>
          <w:t>9</w:t>
        </w:r>
        <w:r>
          <w:fldChar w:fldCharType="end"/>
        </w:r>
      </w:hyperlink>
    </w:p>
    <w:p>
      <w:pPr>
        <w:pStyle w:val="TOC2"/>
        <w:tabs>
          <w:tab w:val="right" w:leader="dot" w:pos="8306"/>
        </w:tabs>
      </w:pPr>
      <w:hyperlink w:anchor="_Toc32685" w:history="1">
        <w:r>
          <w:rPr>
            <w:rFonts w:ascii="仿宋" w:eastAsia="仿宋" w:hAnsi="仿宋" w:cs="仿宋" w:hint="eastAsia"/>
            <w:lang w:eastAsia="zh-CN"/>
          </w:rPr>
          <w:t>(五)、技术风险分析</w:t>
        </w:r>
        <w:r>
          <w:tab/>
        </w:r>
        <w:r>
          <w:fldChar w:fldCharType="begin"/>
        </w:r>
        <w:r>
          <w:instrText xml:space="preserve"> PAGEREF _Toc32685 \h </w:instrText>
        </w:r>
        <w:r>
          <w:fldChar w:fldCharType="separate"/>
        </w:r>
        <w:r>
          <w:t>10</w:t>
        </w:r>
        <w:r>
          <w:fldChar w:fldCharType="end"/>
        </w:r>
      </w:hyperlink>
    </w:p>
    <w:p>
      <w:pPr>
        <w:pStyle w:val="TOC2"/>
        <w:tabs>
          <w:tab w:val="right" w:leader="dot" w:pos="8306"/>
        </w:tabs>
      </w:pPr>
      <w:hyperlink w:anchor="_Toc27625" w:history="1">
        <w:r>
          <w:rPr>
            <w:rFonts w:ascii="仿宋" w:eastAsia="仿宋" w:hAnsi="仿宋" w:cs="仿宋" w:hint="eastAsia"/>
            <w:lang w:eastAsia="zh-CN"/>
          </w:rPr>
          <w:t>(六)、财务风险分析</w:t>
        </w:r>
        <w:r>
          <w:tab/>
        </w:r>
        <w:r>
          <w:fldChar w:fldCharType="begin"/>
        </w:r>
        <w:r>
          <w:instrText xml:space="preserve"> PAGEREF _Toc27625 \h </w:instrText>
        </w:r>
        <w:r>
          <w:fldChar w:fldCharType="separate"/>
        </w:r>
        <w:r>
          <w:t>12</w:t>
        </w:r>
        <w:r>
          <w:fldChar w:fldCharType="end"/>
        </w:r>
      </w:hyperlink>
    </w:p>
    <w:p>
      <w:pPr>
        <w:pStyle w:val="TOC2"/>
        <w:tabs>
          <w:tab w:val="right" w:leader="dot" w:pos="8306"/>
        </w:tabs>
      </w:pPr>
      <w:hyperlink w:anchor="_Toc14394" w:history="1">
        <w:r>
          <w:rPr>
            <w:rFonts w:ascii="仿宋" w:eastAsia="仿宋" w:hAnsi="仿宋" w:cs="仿宋" w:hint="eastAsia"/>
            <w:lang w:eastAsia="zh-CN"/>
          </w:rPr>
          <w:t>(七)、管理风险分析</w:t>
        </w:r>
        <w:r>
          <w:tab/>
        </w:r>
        <w:r>
          <w:fldChar w:fldCharType="begin"/>
        </w:r>
        <w:r>
          <w:instrText xml:space="preserve"> PAGEREF _Toc14394 \h </w:instrText>
        </w:r>
        <w:r>
          <w:fldChar w:fldCharType="separate"/>
        </w:r>
        <w:r>
          <w:t>13</w:t>
        </w:r>
        <w:r>
          <w:fldChar w:fldCharType="end"/>
        </w:r>
      </w:hyperlink>
    </w:p>
    <w:p>
      <w:pPr>
        <w:pStyle w:val="TOC2"/>
        <w:tabs>
          <w:tab w:val="right" w:leader="dot" w:pos="8306"/>
        </w:tabs>
      </w:pPr>
      <w:hyperlink w:anchor="_Toc4974" w:history="1">
        <w:r>
          <w:rPr>
            <w:rFonts w:ascii="仿宋" w:eastAsia="仿宋" w:hAnsi="仿宋" w:cs="仿宋" w:hint="eastAsia"/>
            <w:lang w:eastAsia="zh-CN"/>
          </w:rPr>
          <w:t>(八)、其它风险分析</w:t>
        </w:r>
        <w:r>
          <w:tab/>
        </w:r>
        <w:r>
          <w:fldChar w:fldCharType="begin"/>
        </w:r>
        <w:r>
          <w:instrText xml:space="preserve"> PAGEREF _Toc4974 \h </w:instrText>
        </w:r>
        <w:r>
          <w:fldChar w:fldCharType="separate"/>
        </w:r>
        <w:r>
          <w:t>15</w:t>
        </w:r>
        <w:r>
          <w:fldChar w:fldCharType="end"/>
        </w:r>
      </w:hyperlink>
    </w:p>
    <w:p>
      <w:pPr>
        <w:pStyle w:val="TOC2"/>
        <w:tabs>
          <w:tab w:val="right" w:leader="dot" w:pos="8306"/>
        </w:tabs>
      </w:pPr>
      <w:hyperlink w:anchor="_Toc10188" w:history="1">
        <w:r>
          <w:rPr>
            <w:rFonts w:ascii="仿宋" w:eastAsia="仿宋" w:hAnsi="仿宋" w:cs="仿宋" w:hint="eastAsia"/>
            <w:lang w:eastAsia="zh-CN"/>
          </w:rPr>
          <w:t>(九)、社会影响评估</w:t>
        </w:r>
        <w:r>
          <w:tab/>
        </w:r>
        <w:r>
          <w:fldChar w:fldCharType="begin"/>
        </w:r>
        <w:r>
          <w:instrText xml:space="preserve"> PAGEREF _Toc10188 \h </w:instrText>
        </w:r>
        <w:r>
          <w:fldChar w:fldCharType="separate"/>
        </w:r>
        <w:r>
          <w:t>16</w:t>
        </w:r>
        <w:r>
          <w:fldChar w:fldCharType="end"/>
        </w:r>
      </w:hyperlink>
    </w:p>
    <w:p>
      <w:pPr>
        <w:pStyle w:val="TOC1"/>
        <w:tabs>
          <w:tab w:val="right" w:leader="dot" w:pos="8306"/>
        </w:tabs>
      </w:pPr>
      <w:hyperlink w:anchor="_Toc1392" w:history="1">
        <w:r>
          <w:rPr>
            <w:rFonts w:ascii="仿宋" w:eastAsia="仿宋" w:hAnsi="仿宋" w:cs="仿宋" w:hint="eastAsia"/>
            <w:lang w:eastAsia="zh-CN"/>
          </w:rPr>
          <w:t>三、项目监理与质量保证</w:t>
        </w:r>
        <w:r>
          <w:tab/>
        </w:r>
        <w:r>
          <w:fldChar w:fldCharType="begin"/>
        </w:r>
        <w:r>
          <w:instrText xml:space="preserve"> PAGEREF _Toc1392 \h </w:instrText>
        </w:r>
        <w:r>
          <w:fldChar w:fldCharType="separate"/>
        </w:r>
        <w:r>
          <w:t>18</w:t>
        </w:r>
        <w:r>
          <w:fldChar w:fldCharType="end"/>
        </w:r>
      </w:hyperlink>
    </w:p>
    <w:p>
      <w:pPr>
        <w:pStyle w:val="TOC2"/>
        <w:tabs>
          <w:tab w:val="right" w:leader="dot" w:pos="8306"/>
        </w:tabs>
      </w:pPr>
      <w:hyperlink w:anchor="_Toc13882" w:history="1">
        <w:r>
          <w:rPr>
            <w:rFonts w:ascii="仿宋" w:eastAsia="仿宋" w:hAnsi="仿宋" w:cs="仿宋" w:hint="eastAsia"/>
            <w:lang w:eastAsia="zh-CN"/>
          </w:rPr>
          <w:t>(一)、监理体系构建</w:t>
        </w:r>
        <w:r>
          <w:tab/>
        </w:r>
        <w:r>
          <w:fldChar w:fldCharType="begin"/>
        </w:r>
        <w:r>
          <w:instrText xml:space="preserve"> PAGEREF _Toc13882 \h </w:instrText>
        </w:r>
        <w:r>
          <w:fldChar w:fldCharType="separate"/>
        </w:r>
        <w:r>
          <w:t>18</w:t>
        </w:r>
        <w:r>
          <w:fldChar w:fldCharType="end"/>
        </w:r>
      </w:hyperlink>
    </w:p>
    <w:p>
      <w:pPr>
        <w:pStyle w:val="TOC2"/>
        <w:tabs>
          <w:tab w:val="right" w:leader="dot" w:pos="8306"/>
        </w:tabs>
      </w:pPr>
      <w:hyperlink w:anchor="_Toc14570" w:history="1">
        <w:r>
          <w:rPr>
            <w:rFonts w:ascii="仿宋" w:eastAsia="仿宋" w:hAnsi="仿宋" w:cs="仿宋" w:hint="eastAsia"/>
            <w:lang w:eastAsia="zh-CN"/>
          </w:rPr>
          <w:t>(二)、质量保证体系实施</w:t>
        </w:r>
        <w:r>
          <w:tab/>
        </w:r>
        <w:r>
          <w:fldChar w:fldCharType="begin"/>
        </w:r>
        <w:r>
          <w:instrText xml:space="preserve"> PAGEREF _Toc14570 \h </w:instrText>
        </w:r>
        <w:r>
          <w:fldChar w:fldCharType="separate"/>
        </w:r>
        <w:r>
          <w:t>19</w:t>
        </w:r>
        <w:r>
          <w:fldChar w:fldCharType="end"/>
        </w:r>
      </w:hyperlink>
    </w:p>
    <w:p>
      <w:pPr>
        <w:pStyle w:val="TOC2"/>
        <w:tabs>
          <w:tab w:val="right" w:leader="dot" w:pos="8306"/>
        </w:tabs>
      </w:pPr>
      <w:hyperlink w:anchor="_Toc23335" w:history="1">
        <w:r>
          <w:rPr>
            <w:rFonts w:ascii="仿宋" w:eastAsia="仿宋" w:hAnsi="仿宋" w:cs="仿宋" w:hint="eastAsia"/>
            <w:lang w:eastAsia="zh-CN"/>
          </w:rPr>
          <w:t>(三)、监理与质量控制流程</w:t>
        </w:r>
        <w:r>
          <w:tab/>
        </w:r>
        <w:r>
          <w:fldChar w:fldCharType="begin"/>
        </w:r>
        <w:r>
          <w:instrText xml:space="preserve"> PAGEREF _Toc23335 \h </w:instrText>
        </w:r>
        <w:r>
          <w:fldChar w:fldCharType="separate"/>
        </w:r>
        <w:r>
          <w:t>19</w:t>
        </w:r>
        <w:r>
          <w:fldChar w:fldCharType="end"/>
        </w:r>
      </w:hyperlink>
    </w:p>
    <w:p>
      <w:pPr>
        <w:pStyle w:val="TOC1"/>
        <w:tabs>
          <w:tab w:val="right" w:leader="dot" w:pos="8306"/>
        </w:tabs>
      </w:pPr>
      <w:hyperlink w:anchor="_Toc31032" w:history="1">
        <w:r>
          <w:rPr>
            <w:rFonts w:ascii="仿宋" w:eastAsia="仿宋" w:hAnsi="仿宋" w:cs="仿宋" w:hint="eastAsia"/>
            <w:lang w:eastAsia="zh-CN"/>
          </w:rPr>
          <w:t>四、社会影响分析</w:t>
        </w:r>
        <w:r>
          <w:tab/>
        </w:r>
        <w:r>
          <w:fldChar w:fldCharType="begin"/>
        </w:r>
        <w:r>
          <w:instrText xml:space="preserve"> PAGEREF _Toc31032 \h </w:instrText>
        </w:r>
        <w:r>
          <w:fldChar w:fldCharType="separate"/>
        </w:r>
        <w:r>
          <w:t>20</w:t>
        </w:r>
        <w:r>
          <w:fldChar w:fldCharType="end"/>
        </w:r>
      </w:hyperlink>
    </w:p>
    <w:p>
      <w:pPr>
        <w:pStyle w:val="TOC2"/>
        <w:tabs>
          <w:tab w:val="right" w:leader="dot" w:pos="8306"/>
        </w:tabs>
      </w:pPr>
      <w:hyperlink w:anchor="_Toc17820" w:history="1">
        <w:r>
          <w:rPr>
            <w:rFonts w:ascii="仿宋" w:eastAsia="仿宋" w:hAnsi="仿宋" w:cs="仿宋" w:hint="eastAsia"/>
            <w:lang w:eastAsia="zh-CN"/>
          </w:rPr>
          <w:t>(一)、社会影响效果分析</w:t>
        </w:r>
        <w:r>
          <w:tab/>
        </w:r>
        <w:r>
          <w:fldChar w:fldCharType="begin"/>
        </w:r>
        <w:r>
          <w:instrText xml:space="preserve"> PAGEREF _Toc17820 \h </w:instrText>
        </w:r>
        <w:r>
          <w:fldChar w:fldCharType="separate"/>
        </w:r>
        <w:r>
          <w:t>20</w:t>
        </w:r>
        <w:r>
          <w:fldChar w:fldCharType="end"/>
        </w:r>
      </w:hyperlink>
    </w:p>
    <w:p>
      <w:pPr>
        <w:pStyle w:val="TOC2"/>
        <w:tabs>
          <w:tab w:val="right" w:leader="dot" w:pos="8306"/>
        </w:tabs>
      </w:pPr>
      <w:hyperlink w:anchor="_Toc3547" w:history="1">
        <w:r>
          <w:rPr>
            <w:rFonts w:ascii="仿宋" w:eastAsia="仿宋" w:hAnsi="仿宋" w:cs="仿宋" w:hint="eastAsia"/>
            <w:lang w:eastAsia="zh-CN"/>
          </w:rPr>
          <w:t>(二)、社会适应性分析</w:t>
        </w:r>
        <w:r>
          <w:tab/>
        </w:r>
        <w:r>
          <w:fldChar w:fldCharType="begin"/>
        </w:r>
        <w:r>
          <w:instrText xml:space="preserve"> PAGEREF _Toc3547 \h </w:instrText>
        </w:r>
        <w:r>
          <w:fldChar w:fldCharType="separate"/>
        </w:r>
        <w:r>
          <w:t>23</w:t>
        </w:r>
        <w:r>
          <w:fldChar w:fldCharType="end"/>
        </w:r>
      </w:hyperlink>
    </w:p>
    <w:p>
      <w:pPr>
        <w:pStyle w:val="TOC2"/>
        <w:tabs>
          <w:tab w:val="right" w:leader="dot" w:pos="8306"/>
        </w:tabs>
      </w:pPr>
      <w:hyperlink w:anchor="_Toc2376" w:history="1">
        <w:r>
          <w:rPr>
            <w:rFonts w:ascii="仿宋" w:eastAsia="仿宋" w:hAnsi="仿宋" w:cs="仿宋" w:hint="eastAsia"/>
            <w:lang w:eastAsia="zh-CN"/>
          </w:rPr>
          <w:t>(三)、社会风险及对策分析</w:t>
        </w:r>
        <w:r>
          <w:tab/>
        </w:r>
        <w:r>
          <w:fldChar w:fldCharType="begin"/>
        </w:r>
        <w:r>
          <w:instrText xml:space="preserve"> PAGEREF _Toc2376 \h </w:instrText>
        </w:r>
        <w:r>
          <w:fldChar w:fldCharType="separate"/>
        </w:r>
        <w:r>
          <w:t>24</w:t>
        </w:r>
        <w:r>
          <w:fldChar w:fldCharType="end"/>
        </w:r>
      </w:hyperlink>
    </w:p>
    <w:p>
      <w:pPr>
        <w:pStyle w:val="TOC1"/>
        <w:tabs>
          <w:tab w:val="right" w:leader="dot" w:pos="8306"/>
        </w:tabs>
      </w:pPr>
      <w:hyperlink w:anchor="_Toc17713" w:history="1">
        <w:r>
          <w:rPr>
            <w:rFonts w:ascii="仿宋" w:eastAsia="仿宋" w:hAnsi="仿宋" w:cs="仿宋" w:hint="eastAsia"/>
            <w:lang w:eastAsia="zh-CN"/>
          </w:rPr>
          <w:t>五、油品脱砷特种催化剂项目概论</w:t>
        </w:r>
        <w:r>
          <w:tab/>
        </w:r>
        <w:r>
          <w:fldChar w:fldCharType="begin"/>
        </w:r>
        <w:r>
          <w:instrText xml:space="preserve"> PAGEREF _Toc17713 \h </w:instrText>
        </w:r>
        <w:r>
          <w:fldChar w:fldCharType="separate"/>
        </w:r>
        <w:r>
          <w:t>27</w:t>
        </w:r>
        <w:r>
          <w:fldChar w:fldCharType="end"/>
        </w:r>
      </w:hyperlink>
    </w:p>
    <w:p>
      <w:pPr>
        <w:pStyle w:val="TOC2"/>
        <w:tabs>
          <w:tab w:val="right" w:leader="dot" w:pos="8306"/>
        </w:tabs>
      </w:pPr>
      <w:hyperlink w:anchor="_Toc18138" w:history="1">
        <w:r>
          <w:rPr>
            <w:rFonts w:ascii="仿宋" w:eastAsia="仿宋" w:hAnsi="仿宋" w:cs="仿宋" w:hint="eastAsia"/>
            <w:lang w:eastAsia="zh-CN"/>
          </w:rPr>
          <w:t>(一)、项目申报单位概况</w:t>
        </w:r>
        <w:r>
          <w:tab/>
        </w:r>
        <w:r>
          <w:fldChar w:fldCharType="begin"/>
        </w:r>
        <w:r>
          <w:instrText xml:space="preserve"> PAGEREF _Toc18138 \h </w:instrText>
        </w:r>
        <w:r>
          <w:fldChar w:fldCharType="separate"/>
        </w:r>
        <w:r>
          <w:t>27</w:t>
        </w:r>
        <w:r>
          <w:fldChar w:fldCharType="end"/>
        </w:r>
      </w:hyperlink>
    </w:p>
    <w:p>
      <w:pPr>
        <w:pStyle w:val="TOC2"/>
        <w:tabs>
          <w:tab w:val="right" w:leader="dot" w:pos="8306"/>
        </w:tabs>
      </w:pPr>
      <w:hyperlink w:anchor="_Toc8680" w:history="1">
        <w:r>
          <w:rPr>
            <w:rFonts w:ascii="仿宋" w:eastAsia="仿宋" w:hAnsi="仿宋" w:cs="仿宋" w:hint="eastAsia"/>
            <w:lang w:eastAsia="zh-CN"/>
          </w:rPr>
          <w:t>(二)、项目概况</w:t>
        </w:r>
        <w:r>
          <w:tab/>
        </w:r>
        <w:r>
          <w:fldChar w:fldCharType="begin"/>
        </w:r>
        <w:r>
          <w:instrText xml:space="preserve"> PAGEREF _Toc8680 \h </w:instrText>
        </w:r>
        <w:r>
          <w:fldChar w:fldCharType="separate"/>
        </w:r>
        <w:r>
          <w:t>28</w:t>
        </w:r>
        <w:r>
          <w:fldChar w:fldCharType="end"/>
        </w:r>
      </w:hyperlink>
    </w:p>
    <w:p>
      <w:pPr>
        <w:pStyle w:val="TOC1"/>
        <w:tabs>
          <w:tab w:val="right" w:leader="dot" w:pos="8306"/>
        </w:tabs>
      </w:pPr>
      <w:hyperlink w:anchor="_Toc12305" w:history="1">
        <w:r>
          <w:rPr>
            <w:rFonts w:ascii="仿宋" w:eastAsia="仿宋" w:hAnsi="仿宋" w:cs="仿宋" w:hint="eastAsia"/>
            <w:lang w:eastAsia="zh-CN"/>
          </w:rPr>
          <w:t>六、发展规划、产业政策和行业准入分析</w:t>
        </w:r>
        <w:r>
          <w:tab/>
        </w:r>
        <w:r>
          <w:fldChar w:fldCharType="begin"/>
        </w:r>
        <w:r>
          <w:instrText xml:space="preserve"> PAGEREF _Toc12305 \h </w:instrText>
        </w:r>
        <w:r>
          <w:fldChar w:fldCharType="separate"/>
        </w:r>
        <w:r>
          <w:t>31</w:t>
        </w:r>
        <w:r>
          <w:fldChar w:fldCharType="end"/>
        </w:r>
      </w:hyperlink>
    </w:p>
    <w:p>
      <w:pPr>
        <w:pStyle w:val="TOC2"/>
        <w:tabs>
          <w:tab w:val="right" w:leader="dot" w:pos="8306"/>
        </w:tabs>
      </w:pPr>
      <w:hyperlink w:anchor="_Toc10568" w:history="1">
        <w:r>
          <w:rPr>
            <w:rFonts w:ascii="仿宋" w:eastAsia="仿宋" w:hAnsi="仿宋" w:cs="仿宋" w:hint="eastAsia"/>
            <w:lang w:eastAsia="zh-CN"/>
          </w:rPr>
          <w:t>(一)、发展规划分析</w:t>
        </w:r>
        <w:r>
          <w:tab/>
        </w:r>
        <w:r>
          <w:fldChar w:fldCharType="begin"/>
        </w:r>
        <w:r>
          <w:instrText xml:space="preserve"> PAGEREF _Toc10568 \h </w:instrText>
        </w:r>
        <w:r>
          <w:fldChar w:fldCharType="separate"/>
        </w:r>
        <w:r>
          <w:t>31</w:t>
        </w:r>
        <w:r>
          <w:fldChar w:fldCharType="end"/>
        </w:r>
      </w:hyperlink>
    </w:p>
    <w:p>
      <w:pPr>
        <w:pStyle w:val="TOC2"/>
        <w:tabs>
          <w:tab w:val="right" w:leader="dot" w:pos="8306"/>
        </w:tabs>
      </w:pPr>
      <w:hyperlink w:anchor="_Toc3453" w:history="1">
        <w:r>
          <w:rPr>
            <w:rFonts w:ascii="仿宋" w:eastAsia="仿宋" w:hAnsi="仿宋" w:cs="仿宋" w:hint="eastAsia"/>
            <w:lang w:eastAsia="zh-CN"/>
          </w:rPr>
          <w:t>(二)、产业政策分析</w:t>
        </w:r>
        <w:r>
          <w:tab/>
        </w:r>
        <w:r>
          <w:fldChar w:fldCharType="begin"/>
        </w:r>
        <w:r>
          <w:instrText xml:space="preserve"> PAGEREF _Toc3453 \h </w:instrText>
        </w:r>
        <w:r>
          <w:fldChar w:fldCharType="separate"/>
        </w:r>
        <w:r>
          <w:t>33</w:t>
        </w:r>
        <w:r>
          <w:fldChar w:fldCharType="end"/>
        </w:r>
      </w:hyperlink>
    </w:p>
    <w:p>
      <w:pPr>
        <w:pStyle w:val="TOC2"/>
        <w:tabs>
          <w:tab w:val="right" w:leader="dot" w:pos="8306"/>
        </w:tabs>
      </w:pPr>
      <w:hyperlink w:anchor="_Toc129" w:history="1">
        <w:r>
          <w:rPr>
            <w:rFonts w:ascii="仿宋" w:eastAsia="仿宋" w:hAnsi="仿宋" w:cs="仿宋" w:hint="eastAsia"/>
            <w:lang w:eastAsia="zh-CN"/>
          </w:rPr>
          <w:t>(三)、行业准入分析</w:t>
        </w:r>
        <w:r>
          <w:tab/>
        </w:r>
        <w:r>
          <w:fldChar w:fldCharType="begin"/>
        </w:r>
        <w:r>
          <w:instrText xml:space="preserve"> PAGEREF _Toc129 \h </w:instrText>
        </w:r>
        <w:r>
          <w:fldChar w:fldCharType="separate"/>
        </w:r>
        <w:r>
          <w:t>35</w:t>
        </w:r>
        <w:r>
          <w:fldChar w:fldCharType="end"/>
        </w:r>
      </w:hyperlink>
    </w:p>
    <w:p>
      <w:pPr>
        <w:pStyle w:val="TOC1"/>
        <w:tabs>
          <w:tab w:val="right" w:leader="dot" w:pos="8306"/>
        </w:tabs>
      </w:pPr>
      <w:hyperlink w:anchor="_Toc23294" w:history="1">
        <w:r>
          <w:rPr>
            <w:rFonts w:ascii="仿宋" w:eastAsia="仿宋" w:hAnsi="仿宋" w:cs="仿宋" w:hint="eastAsia"/>
            <w:lang w:eastAsia="zh-CN"/>
          </w:rPr>
          <w:t>七、客户关系管理与市场拓展</w:t>
        </w:r>
        <w:r>
          <w:tab/>
        </w:r>
        <w:r>
          <w:fldChar w:fldCharType="begin"/>
        </w:r>
        <w:r>
          <w:instrText xml:space="preserve"> PAGEREF _Toc23294 \h </w:instrText>
        </w:r>
        <w:r>
          <w:fldChar w:fldCharType="separate"/>
        </w:r>
        <w:r>
          <w:t>36</w:t>
        </w:r>
        <w:r>
          <w:fldChar w:fldCharType="end"/>
        </w:r>
      </w:hyperlink>
    </w:p>
    <w:p>
      <w:pPr>
        <w:pStyle w:val="TOC2"/>
        <w:tabs>
          <w:tab w:val="right" w:leader="dot" w:pos="8306"/>
        </w:tabs>
      </w:pPr>
      <w:hyperlink w:anchor="_Toc14745" w:history="1">
        <w:r>
          <w:rPr>
            <w:rFonts w:ascii="仿宋" w:eastAsia="仿宋" w:hAnsi="仿宋" w:cs="仿宋" w:hint="eastAsia"/>
            <w:lang w:eastAsia="zh-CN"/>
          </w:rPr>
          <w:t>(一)、客户关系管理策略</w:t>
        </w:r>
        <w:r>
          <w:tab/>
        </w:r>
        <w:r>
          <w:fldChar w:fldCharType="begin"/>
        </w:r>
        <w:r>
          <w:instrText xml:space="preserve"> PAGEREF _Toc14745 \h </w:instrText>
        </w:r>
        <w:r>
          <w:fldChar w:fldCharType="separate"/>
        </w:r>
        <w:r>
          <w:t>36</w:t>
        </w:r>
        <w:r>
          <w:fldChar w:fldCharType="end"/>
        </w:r>
      </w:hyperlink>
    </w:p>
    <w:p>
      <w:pPr>
        <w:pStyle w:val="TOC2"/>
        <w:tabs>
          <w:tab w:val="right" w:leader="dot" w:pos="8306"/>
        </w:tabs>
      </w:pPr>
      <w:hyperlink w:anchor="_Toc31109" w:history="1">
        <w:r>
          <w:rPr>
            <w:rFonts w:ascii="仿宋" w:eastAsia="仿宋" w:hAnsi="仿宋" w:cs="仿宋" w:hint="eastAsia"/>
            <w:lang w:eastAsia="zh-CN"/>
          </w:rPr>
          <w:t>(二)、市场拓展方案</w:t>
        </w:r>
        <w:r>
          <w:tab/>
        </w:r>
        <w:r>
          <w:fldChar w:fldCharType="begin"/>
        </w:r>
        <w:r>
          <w:instrText xml:space="preserve"> PAGEREF _Toc31109 \h </w:instrText>
        </w:r>
        <w:r>
          <w:fldChar w:fldCharType="separate"/>
        </w:r>
        <w:r>
          <w:t>37</w:t>
        </w:r>
        <w:r>
          <w:fldChar w:fldCharType="end"/>
        </w:r>
      </w:hyperlink>
    </w:p>
    <w:p>
      <w:pPr>
        <w:pStyle w:val="TOC1"/>
        <w:tabs>
          <w:tab w:val="right" w:leader="dot" w:pos="8306"/>
        </w:tabs>
      </w:pPr>
      <w:hyperlink w:anchor="_Toc29880" w:history="1">
        <w:r>
          <w:rPr>
            <w:rFonts w:ascii="仿宋" w:eastAsia="仿宋" w:hAnsi="仿宋" w:cs="仿宋" w:hint="eastAsia"/>
            <w:lang w:eastAsia="zh-CN"/>
          </w:rPr>
          <w:t>八、技术创新与产业升级</w:t>
        </w:r>
        <w:r>
          <w:tab/>
        </w:r>
        <w:r>
          <w:fldChar w:fldCharType="begin"/>
        </w:r>
        <w:r>
          <w:instrText xml:space="preserve"> PAGEREF _Toc29880 \h </w:instrText>
        </w:r>
        <w:r>
          <w:fldChar w:fldCharType="separate"/>
        </w:r>
        <w:r>
          <w:t>38</w:t>
        </w:r>
        <w:r>
          <w:fldChar w:fldCharType="end"/>
        </w:r>
      </w:hyperlink>
    </w:p>
    <w:p>
      <w:pPr>
        <w:pStyle w:val="TOC2"/>
        <w:tabs>
          <w:tab w:val="right" w:leader="dot" w:pos="8306"/>
        </w:tabs>
      </w:pPr>
      <w:hyperlink w:anchor="_Toc10154" w:history="1">
        <w:r>
          <w:rPr>
            <w:rFonts w:ascii="仿宋" w:eastAsia="仿宋" w:hAnsi="仿宋" w:cs="仿宋" w:hint="eastAsia"/>
            <w:lang w:eastAsia="zh-CN"/>
          </w:rPr>
          <w:t>(一)、技术创新方向与目标</w:t>
        </w:r>
        <w:r>
          <w:tab/>
        </w:r>
        <w:r>
          <w:fldChar w:fldCharType="begin"/>
        </w:r>
        <w:r>
          <w:instrText xml:space="preserve"> PAGEREF _Toc10154 \h </w:instrText>
        </w:r>
        <w:r>
          <w:fldChar w:fldCharType="separate"/>
        </w:r>
        <w:r>
          <w:t>38</w:t>
        </w:r>
        <w:r>
          <w:fldChar w:fldCharType="end"/>
        </w:r>
      </w:hyperlink>
    </w:p>
    <w:p>
      <w:pPr>
        <w:pStyle w:val="TOC2"/>
        <w:tabs>
          <w:tab w:val="right" w:leader="dot" w:pos="8306"/>
        </w:tabs>
      </w:pPr>
      <w:hyperlink w:anchor="_Toc24800" w:history="1">
        <w:r>
          <w:rPr>
            <w:rFonts w:ascii="仿宋" w:eastAsia="仿宋" w:hAnsi="仿宋" w:cs="仿宋" w:hint="eastAsia"/>
            <w:lang w:eastAsia="zh-CN"/>
          </w:rPr>
          <w:t>(二)、产业升级路径与措施</w:t>
        </w:r>
        <w:r>
          <w:tab/>
        </w:r>
        <w:r>
          <w:fldChar w:fldCharType="begin"/>
        </w:r>
        <w:r>
          <w:instrText xml:space="preserve"> PAGEREF _Toc24800 \h </w:instrText>
        </w:r>
        <w:r>
          <w:fldChar w:fldCharType="separate"/>
        </w:r>
        <w:r>
          <w:t>40</w:t>
        </w:r>
        <w:r>
          <w:fldChar w:fldCharType="end"/>
        </w:r>
      </w:hyperlink>
    </w:p>
    <w:p>
      <w:pPr>
        <w:pStyle w:val="TOC1"/>
        <w:tabs>
          <w:tab w:val="right" w:leader="dot" w:pos="8306"/>
        </w:tabs>
      </w:pPr>
      <w:hyperlink w:anchor="_Toc16395" w:history="1">
        <w:r>
          <w:rPr>
            <w:rFonts w:ascii="仿宋" w:eastAsia="仿宋" w:hAnsi="仿宋" w:cs="仿宋" w:hint="eastAsia"/>
            <w:lang w:eastAsia="zh-CN"/>
          </w:rPr>
          <w:t>九、环境保护与治理方案</w:t>
        </w:r>
        <w:r>
          <w:tab/>
        </w:r>
        <w:r>
          <w:fldChar w:fldCharType="begin"/>
        </w:r>
        <w:r>
          <w:instrText xml:space="preserve"> PAGEREF _Toc16395 \h </w:instrText>
        </w:r>
        <w:r>
          <w:fldChar w:fldCharType="separate"/>
        </w:r>
        <w:r>
          <w:t>41</w:t>
        </w:r>
        <w:r>
          <w:fldChar w:fldCharType="end"/>
        </w:r>
      </w:hyperlink>
    </w:p>
    <w:p>
      <w:pPr>
        <w:pStyle w:val="TOC2"/>
        <w:tabs>
          <w:tab w:val="right" w:leader="dot" w:pos="8306"/>
        </w:tabs>
      </w:pPr>
      <w:hyperlink w:anchor="_Toc16211" w:history="1">
        <w:r>
          <w:rPr>
            <w:rFonts w:ascii="仿宋" w:eastAsia="仿宋" w:hAnsi="仿宋" w:cs="仿宋" w:hint="eastAsia"/>
            <w:lang w:eastAsia="zh-CN"/>
          </w:rPr>
          <w:t>(一)、项目环境影响评估</w:t>
        </w:r>
        <w:r>
          <w:tab/>
        </w:r>
        <w:r>
          <w:fldChar w:fldCharType="begin"/>
        </w:r>
        <w:r>
          <w:instrText xml:space="preserve"> PAGEREF _Toc16211 \h </w:instrText>
        </w:r>
        <w:r>
          <w:fldChar w:fldCharType="separate"/>
        </w:r>
        <w:r>
          <w:t>41</w:t>
        </w:r>
        <w:r>
          <w:fldChar w:fldCharType="end"/>
        </w:r>
      </w:hyperlink>
    </w:p>
    <w:p>
      <w:pPr>
        <w:pStyle w:val="TOC2"/>
        <w:tabs>
          <w:tab w:val="right" w:leader="dot" w:pos="8306"/>
        </w:tabs>
      </w:pPr>
      <w:hyperlink w:anchor="_Toc29589" w:history="1">
        <w:r>
          <w:rPr>
            <w:rFonts w:ascii="仿宋" w:eastAsia="仿宋" w:hAnsi="仿宋" w:cs="仿宋" w:hint="eastAsia"/>
            <w:lang w:eastAsia="zh-CN"/>
          </w:rPr>
          <w:t>(二)、环境保护措施与治理方案</w:t>
        </w:r>
        <w:r>
          <w:tab/>
        </w:r>
        <w:r>
          <w:fldChar w:fldCharType="begin"/>
        </w:r>
        <w:r>
          <w:instrText xml:space="preserve"> PAGEREF _Toc29589 \h </w:instrText>
        </w:r>
        <w:r>
          <w:fldChar w:fldCharType="separate"/>
        </w:r>
        <w:r>
          <w:t>41</w:t>
        </w:r>
        <w:r>
          <w:fldChar w:fldCharType="end"/>
        </w:r>
      </w:hyperlink>
    </w:p>
    <w:p>
      <w:pPr>
        <w:pStyle w:val="TOC1"/>
        <w:tabs>
          <w:tab w:val="right" w:leader="dot" w:pos="8306"/>
        </w:tabs>
      </w:pPr>
      <w:hyperlink w:anchor="_Toc26417" w:history="1">
        <w:r>
          <w:rPr>
            <w:rFonts w:ascii="仿宋" w:eastAsia="仿宋" w:hAnsi="仿宋" w:cs="仿宋" w:hint="eastAsia"/>
            <w:lang w:eastAsia="zh-CN"/>
          </w:rPr>
          <w:t>十、项目质量与标准</w:t>
        </w:r>
        <w:r>
          <w:tab/>
        </w:r>
        <w:r>
          <w:fldChar w:fldCharType="begin"/>
        </w:r>
        <w:r>
          <w:instrText xml:space="preserve"> PAGEREF _Toc26417 \h </w:instrText>
        </w:r>
        <w:r>
          <w:fldChar w:fldCharType="separate"/>
        </w:r>
        <w:r>
          <w:t>42</w:t>
        </w:r>
        <w:r>
          <w:fldChar w:fldCharType="end"/>
        </w:r>
      </w:hyperlink>
    </w:p>
    <w:p>
      <w:pPr>
        <w:pStyle w:val="TOC2"/>
        <w:tabs>
          <w:tab w:val="right" w:leader="dot" w:pos="8306"/>
        </w:tabs>
      </w:pPr>
      <w:hyperlink w:anchor="_Toc10021" w:history="1">
        <w:r>
          <w:rPr>
            <w:rFonts w:ascii="仿宋" w:eastAsia="仿宋" w:hAnsi="仿宋" w:cs="仿宋" w:hint="eastAsia"/>
            <w:lang w:eastAsia="zh-CN"/>
          </w:rPr>
          <w:t>(一)、质量保障体系</w:t>
        </w:r>
        <w:r>
          <w:tab/>
        </w:r>
        <w:r>
          <w:fldChar w:fldCharType="begin"/>
        </w:r>
        <w:r>
          <w:instrText xml:space="preserve"> PAGEREF _Toc10021 \h </w:instrText>
        </w:r>
        <w:r>
          <w:fldChar w:fldCharType="separate"/>
        </w:r>
        <w:r>
          <w:t>42</w:t>
        </w:r>
        <w:r>
          <w:fldChar w:fldCharType="end"/>
        </w:r>
      </w:hyperlink>
    </w:p>
    <w:p>
      <w:pPr>
        <w:pStyle w:val="TOC2"/>
        <w:tabs>
          <w:tab w:val="right" w:leader="dot" w:pos="8306"/>
        </w:tabs>
      </w:pPr>
      <w:hyperlink w:anchor="_Toc29471" w:history="1">
        <w:r>
          <w:rPr>
            <w:rFonts w:ascii="仿宋" w:eastAsia="仿宋" w:hAnsi="仿宋" w:cs="仿宋" w:hint="eastAsia"/>
            <w:lang w:eastAsia="zh-CN"/>
          </w:rPr>
          <w:t>(二)、标准化作业流程</w:t>
        </w:r>
        <w:r>
          <w:tab/>
        </w:r>
        <w:r>
          <w:fldChar w:fldCharType="begin"/>
        </w:r>
        <w:r>
          <w:instrText xml:space="preserve"> PAGEREF _Toc29471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24" w:history="1">
        <w:r>
          <w:rPr>
            <w:rFonts w:ascii="仿宋" w:eastAsia="仿宋" w:hAnsi="仿宋" w:cs="仿宋" w:hint="eastAsia"/>
            <w:lang w:eastAsia="zh-CN"/>
          </w:rPr>
          <w:t>(三)、质量监控与评估</w:t>
        </w:r>
        <w:r>
          <w:tab/>
        </w:r>
        <w:r>
          <w:fldChar w:fldCharType="begin"/>
        </w:r>
        <w:r>
          <w:instrText xml:space="preserve"> PAGEREF _Toc5924 \h </w:instrText>
        </w:r>
        <w:r>
          <w:fldChar w:fldCharType="separate"/>
        </w:r>
        <w:r>
          <w:t>45</w:t>
        </w:r>
        <w:r>
          <w:fldChar w:fldCharType="end"/>
        </w:r>
      </w:hyperlink>
    </w:p>
    <w:p>
      <w:pPr>
        <w:pStyle w:val="TOC2"/>
        <w:tabs>
          <w:tab w:val="right" w:leader="dot" w:pos="8306"/>
        </w:tabs>
      </w:pPr>
      <w:hyperlink w:anchor="_Toc20714" w:history="1">
        <w:r>
          <w:rPr>
            <w:rFonts w:ascii="仿宋" w:eastAsia="仿宋" w:hAnsi="仿宋" w:cs="仿宋" w:hint="eastAsia"/>
            <w:lang w:eastAsia="zh-CN"/>
          </w:rPr>
          <w:t>(四)、质量改进计划</w:t>
        </w:r>
        <w:r>
          <w:tab/>
        </w:r>
        <w:r>
          <w:fldChar w:fldCharType="begin"/>
        </w:r>
        <w:r>
          <w:instrText xml:space="preserve"> PAGEREF _Toc20714 \h </w:instrText>
        </w:r>
        <w:r>
          <w:fldChar w:fldCharType="separate"/>
        </w:r>
        <w:r>
          <w:t>46</w:t>
        </w:r>
        <w:r>
          <w:fldChar w:fldCharType="end"/>
        </w:r>
      </w:hyperlink>
    </w:p>
    <w:p>
      <w:pPr>
        <w:pStyle w:val="TOC1"/>
        <w:tabs>
          <w:tab w:val="right" w:leader="dot" w:pos="8306"/>
        </w:tabs>
      </w:pPr>
      <w:hyperlink w:anchor="_Toc14602" w:history="1">
        <w:r>
          <w:rPr>
            <w:rFonts w:ascii="仿宋" w:eastAsia="仿宋" w:hAnsi="仿宋" w:cs="仿宋" w:hint="eastAsia"/>
            <w:lang w:eastAsia="zh-CN"/>
          </w:rPr>
          <w:t>十一、环境保护与绿色发展</w:t>
        </w:r>
        <w:r>
          <w:tab/>
        </w:r>
        <w:r>
          <w:fldChar w:fldCharType="begin"/>
        </w:r>
        <w:r>
          <w:instrText xml:space="preserve"> PAGEREF _Toc14602 \h </w:instrText>
        </w:r>
        <w:r>
          <w:fldChar w:fldCharType="separate"/>
        </w:r>
        <w:r>
          <w:t>47</w:t>
        </w:r>
        <w:r>
          <w:fldChar w:fldCharType="end"/>
        </w:r>
      </w:hyperlink>
    </w:p>
    <w:p>
      <w:pPr>
        <w:pStyle w:val="TOC2"/>
        <w:tabs>
          <w:tab w:val="right" w:leader="dot" w:pos="8306"/>
        </w:tabs>
      </w:pPr>
      <w:hyperlink w:anchor="_Toc27527" w:history="1">
        <w:r>
          <w:rPr>
            <w:rFonts w:ascii="仿宋" w:eastAsia="仿宋" w:hAnsi="仿宋" w:cs="仿宋" w:hint="eastAsia"/>
            <w:lang w:eastAsia="zh-CN"/>
          </w:rPr>
          <w:t>(一)、环境保护措施</w:t>
        </w:r>
        <w:r>
          <w:tab/>
        </w:r>
        <w:r>
          <w:fldChar w:fldCharType="begin"/>
        </w:r>
        <w:r>
          <w:instrText xml:space="preserve"> PAGEREF _Toc27527 \h </w:instrText>
        </w:r>
        <w:r>
          <w:fldChar w:fldCharType="separate"/>
        </w:r>
        <w:r>
          <w:t>47</w:t>
        </w:r>
        <w:r>
          <w:fldChar w:fldCharType="end"/>
        </w:r>
      </w:hyperlink>
    </w:p>
    <w:p>
      <w:pPr>
        <w:pStyle w:val="TOC2"/>
        <w:tabs>
          <w:tab w:val="right" w:leader="dot" w:pos="8306"/>
        </w:tabs>
      </w:pPr>
      <w:hyperlink w:anchor="_Toc20969" w:history="1">
        <w:r>
          <w:rPr>
            <w:rFonts w:ascii="仿宋" w:eastAsia="仿宋" w:hAnsi="仿宋" w:cs="仿宋" w:hint="eastAsia"/>
            <w:lang w:eastAsia="zh-CN"/>
          </w:rPr>
          <w:t>(二)、绿色发展与可持续发展策略</w:t>
        </w:r>
        <w:r>
          <w:tab/>
        </w:r>
        <w:r>
          <w:fldChar w:fldCharType="begin"/>
        </w:r>
        <w:r>
          <w:instrText xml:space="preserve"> PAGEREF _Toc20969 \h </w:instrText>
        </w:r>
        <w:r>
          <w:fldChar w:fldCharType="separate"/>
        </w:r>
        <w:r>
          <w:t>49</w:t>
        </w:r>
        <w:r>
          <w:fldChar w:fldCharType="end"/>
        </w:r>
      </w:hyperlink>
    </w:p>
    <w:p>
      <w:pPr>
        <w:pStyle w:val="TOC1"/>
        <w:tabs>
          <w:tab w:val="right" w:leader="dot" w:pos="8306"/>
        </w:tabs>
      </w:pPr>
      <w:hyperlink w:anchor="_Toc10725" w:history="1">
        <w:r>
          <w:rPr>
            <w:rFonts w:ascii="仿宋" w:eastAsia="仿宋" w:hAnsi="仿宋" w:cs="仿宋" w:hint="eastAsia"/>
            <w:lang w:eastAsia="zh-CN"/>
          </w:rPr>
          <w:t>十二、土地利用与规划方案</w:t>
        </w:r>
        <w:r>
          <w:tab/>
        </w:r>
        <w:r>
          <w:fldChar w:fldCharType="begin"/>
        </w:r>
        <w:r>
          <w:instrText xml:space="preserve"> PAGEREF _Toc10725 \h </w:instrText>
        </w:r>
        <w:r>
          <w:fldChar w:fldCharType="separate"/>
        </w:r>
        <w:r>
          <w:t>51</w:t>
        </w:r>
        <w:r>
          <w:fldChar w:fldCharType="end"/>
        </w:r>
      </w:hyperlink>
    </w:p>
    <w:p>
      <w:pPr>
        <w:pStyle w:val="TOC2"/>
        <w:tabs>
          <w:tab w:val="right" w:leader="dot" w:pos="8306"/>
        </w:tabs>
      </w:pPr>
      <w:hyperlink w:anchor="_Toc12918" w:history="1">
        <w:r>
          <w:rPr>
            <w:rFonts w:ascii="仿宋" w:eastAsia="仿宋" w:hAnsi="仿宋" w:cs="仿宋" w:hint="eastAsia"/>
            <w:lang w:eastAsia="zh-CN"/>
          </w:rPr>
          <w:t>(一)、项目用地情况分析</w:t>
        </w:r>
        <w:r>
          <w:tab/>
        </w:r>
        <w:r>
          <w:fldChar w:fldCharType="begin"/>
        </w:r>
        <w:r>
          <w:instrText xml:space="preserve"> PAGEREF _Toc12918 \h </w:instrText>
        </w:r>
        <w:r>
          <w:fldChar w:fldCharType="separate"/>
        </w:r>
        <w:r>
          <w:t>51</w:t>
        </w:r>
        <w:r>
          <w:fldChar w:fldCharType="end"/>
        </w:r>
      </w:hyperlink>
    </w:p>
    <w:p>
      <w:pPr>
        <w:pStyle w:val="TOC2"/>
        <w:tabs>
          <w:tab w:val="right" w:leader="dot" w:pos="8306"/>
        </w:tabs>
      </w:pPr>
      <w:hyperlink w:anchor="_Toc4452" w:history="1">
        <w:r>
          <w:rPr>
            <w:rFonts w:ascii="仿宋" w:eastAsia="仿宋" w:hAnsi="仿宋" w:cs="仿宋" w:hint="eastAsia"/>
            <w:lang w:eastAsia="zh-CN"/>
          </w:rPr>
          <w:t>(二)、土地利用规划方案</w:t>
        </w:r>
        <w:r>
          <w:tab/>
        </w:r>
        <w:r>
          <w:fldChar w:fldCharType="begin"/>
        </w:r>
        <w:r>
          <w:instrText xml:space="preserve"> PAGEREF _Toc4452 \h </w:instrText>
        </w:r>
        <w:r>
          <w:fldChar w:fldCharType="separate"/>
        </w:r>
        <w:r>
          <w:t>52</w:t>
        </w:r>
        <w:r>
          <w:fldChar w:fldCharType="end"/>
        </w:r>
      </w:hyperlink>
    </w:p>
    <w:p>
      <w:pPr>
        <w:pStyle w:val="TOC1"/>
        <w:tabs>
          <w:tab w:val="right" w:leader="dot" w:pos="8306"/>
        </w:tabs>
      </w:pPr>
      <w:hyperlink w:anchor="_Toc19493" w:history="1">
        <w:r>
          <w:rPr>
            <w:rFonts w:ascii="仿宋" w:eastAsia="仿宋" w:hAnsi="仿宋" w:cs="仿宋" w:hint="eastAsia"/>
            <w:lang w:eastAsia="zh-CN"/>
          </w:rPr>
          <w:t>十三、质量管理与控制</w:t>
        </w:r>
        <w:r>
          <w:tab/>
        </w:r>
        <w:r>
          <w:fldChar w:fldCharType="begin"/>
        </w:r>
        <w:r>
          <w:instrText xml:space="preserve"> PAGEREF _Toc19493 \h </w:instrText>
        </w:r>
        <w:r>
          <w:fldChar w:fldCharType="separate"/>
        </w:r>
        <w:r>
          <w:t>53</w:t>
        </w:r>
        <w:r>
          <w:fldChar w:fldCharType="end"/>
        </w:r>
      </w:hyperlink>
    </w:p>
    <w:p>
      <w:pPr>
        <w:pStyle w:val="TOC2"/>
        <w:tabs>
          <w:tab w:val="right" w:leader="dot" w:pos="8306"/>
        </w:tabs>
      </w:pPr>
      <w:hyperlink w:anchor="_Toc4338" w:history="1">
        <w:r>
          <w:rPr>
            <w:rFonts w:ascii="仿宋" w:eastAsia="仿宋" w:hAnsi="仿宋" w:cs="仿宋" w:hint="eastAsia"/>
            <w:lang w:eastAsia="zh-CN"/>
          </w:rPr>
          <w:t>(一)、质量管理体系建设</w:t>
        </w:r>
        <w:r>
          <w:tab/>
        </w:r>
        <w:r>
          <w:fldChar w:fldCharType="begin"/>
        </w:r>
        <w:r>
          <w:instrText xml:space="preserve"> PAGEREF _Toc4338 \h </w:instrText>
        </w:r>
        <w:r>
          <w:fldChar w:fldCharType="separate"/>
        </w:r>
        <w:r>
          <w:t>53</w:t>
        </w:r>
        <w:r>
          <w:fldChar w:fldCharType="end"/>
        </w:r>
      </w:hyperlink>
    </w:p>
    <w:p>
      <w:pPr>
        <w:pStyle w:val="TOC2"/>
        <w:tabs>
          <w:tab w:val="right" w:leader="dot" w:pos="8306"/>
        </w:tabs>
      </w:pPr>
      <w:hyperlink w:anchor="_Toc12368" w:history="1">
        <w:r>
          <w:rPr>
            <w:rFonts w:ascii="仿宋" w:eastAsia="仿宋" w:hAnsi="仿宋" w:cs="仿宋" w:hint="eastAsia"/>
            <w:lang w:eastAsia="zh-CN"/>
          </w:rPr>
          <w:t>(二)、质量控制措施</w:t>
        </w:r>
        <w:r>
          <w:tab/>
        </w:r>
        <w:r>
          <w:fldChar w:fldCharType="begin"/>
        </w:r>
        <w:r>
          <w:instrText xml:space="preserve"> PAGEREF _Toc12368 \h </w:instrText>
        </w:r>
        <w:r>
          <w:fldChar w:fldCharType="separate"/>
        </w:r>
        <w:r>
          <w:t>54</w:t>
        </w:r>
        <w:r>
          <w:fldChar w:fldCharType="end"/>
        </w:r>
      </w:hyperlink>
    </w:p>
    <w:p>
      <w:pPr>
        <w:pStyle w:val="TOC1"/>
        <w:tabs>
          <w:tab w:val="right" w:leader="dot" w:pos="8306"/>
        </w:tabs>
      </w:pPr>
      <w:hyperlink w:anchor="_Toc25111" w:history="1">
        <w:r>
          <w:rPr>
            <w:rFonts w:ascii="仿宋" w:eastAsia="仿宋" w:hAnsi="仿宋" w:cs="仿宋" w:hint="eastAsia"/>
            <w:lang w:eastAsia="zh-CN"/>
          </w:rPr>
          <w:t>十四、人力资源管理与开发</w:t>
        </w:r>
        <w:r>
          <w:tab/>
        </w:r>
        <w:r>
          <w:fldChar w:fldCharType="begin"/>
        </w:r>
        <w:r>
          <w:instrText xml:space="preserve"> PAGEREF _Toc25111 \h </w:instrText>
        </w:r>
        <w:r>
          <w:fldChar w:fldCharType="separate"/>
        </w:r>
        <w:r>
          <w:t>55</w:t>
        </w:r>
        <w:r>
          <w:fldChar w:fldCharType="end"/>
        </w:r>
      </w:hyperlink>
    </w:p>
    <w:p>
      <w:pPr>
        <w:pStyle w:val="TOC2"/>
        <w:tabs>
          <w:tab w:val="right" w:leader="dot" w:pos="8306"/>
        </w:tabs>
      </w:pPr>
      <w:hyperlink w:anchor="_Toc20875" w:history="1">
        <w:r>
          <w:rPr>
            <w:rFonts w:ascii="仿宋" w:eastAsia="仿宋" w:hAnsi="仿宋" w:cs="仿宋" w:hint="eastAsia"/>
            <w:lang w:eastAsia="zh-CN"/>
          </w:rPr>
          <w:t>(一)、人力资源规划</w:t>
        </w:r>
        <w:r>
          <w:tab/>
        </w:r>
        <w:r>
          <w:fldChar w:fldCharType="begin"/>
        </w:r>
        <w:r>
          <w:instrText xml:space="preserve"> PAGEREF _Toc20875 \h </w:instrText>
        </w:r>
        <w:r>
          <w:fldChar w:fldCharType="separate"/>
        </w:r>
        <w:r>
          <w:t>55</w:t>
        </w:r>
        <w:r>
          <w:fldChar w:fldCharType="end"/>
        </w:r>
      </w:hyperlink>
    </w:p>
    <w:p>
      <w:pPr>
        <w:pStyle w:val="TOC2"/>
        <w:tabs>
          <w:tab w:val="right" w:leader="dot" w:pos="8306"/>
        </w:tabs>
      </w:pPr>
      <w:hyperlink w:anchor="_Toc6020" w:history="1">
        <w:r>
          <w:rPr>
            <w:rFonts w:ascii="仿宋" w:eastAsia="仿宋" w:hAnsi="仿宋" w:cs="仿宋" w:hint="eastAsia"/>
            <w:lang w:eastAsia="zh-CN"/>
          </w:rPr>
          <w:t>(二)、人力资源开发与培训</w:t>
        </w:r>
        <w:r>
          <w:tab/>
        </w:r>
        <w:r>
          <w:fldChar w:fldCharType="begin"/>
        </w:r>
        <w:r>
          <w:instrText xml:space="preserve"> PAGEREF _Toc6020 \h </w:instrText>
        </w:r>
        <w:r>
          <w:fldChar w:fldCharType="separate"/>
        </w:r>
        <w:r>
          <w:t>57</w:t>
        </w:r>
        <w:r>
          <w:fldChar w:fldCharType="end"/>
        </w:r>
      </w:hyperlink>
    </w:p>
    <w:p>
      <w:pPr>
        <w:pStyle w:val="TOC1"/>
        <w:tabs>
          <w:tab w:val="right" w:leader="dot" w:pos="8306"/>
        </w:tabs>
      </w:pPr>
      <w:hyperlink w:anchor="_Toc24715" w:history="1">
        <w:r>
          <w:rPr>
            <w:rFonts w:ascii="仿宋" w:eastAsia="仿宋" w:hAnsi="仿宋" w:cs="仿宋" w:hint="eastAsia"/>
            <w:lang w:eastAsia="zh-CN"/>
          </w:rPr>
          <w:t>十五、企业合规与伦理</w:t>
        </w:r>
        <w:r>
          <w:tab/>
        </w:r>
        <w:r>
          <w:fldChar w:fldCharType="begin"/>
        </w:r>
        <w:r>
          <w:instrText xml:space="preserve"> PAGEREF _Toc24715 \h </w:instrText>
        </w:r>
        <w:r>
          <w:fldChar w:fldCharType="separate"/>
        </w:r>
        <w:r>
          <w:t>60</w:t>
        </w:r>
        <w:r>
          <w:fldChar w:fldCharType="end"/>
        </w:r>
      </w:hyperlink>
    </w:p>
    <w:p>
      <w:pPr>
        <w:pStyle w:val="TOC2"/>
        <w:tabs>
          <w:tab w:val="right" w:leader="dot" w:pos="8306"/>
        </w:tabs>
      </w:pPr>
      <w:hyperlink w:anchor="_Toc27862" w:history="1">
        <w:r>
          <w:rPr>
            <w:rFonts w:ascii="仿宋" w:eastAsia="仿宋" w:hAnsi="仿宋" w:cs="仿宋" w:hint="eastAsia"/>
            <w:lang w:eastAsia="zh-CN"/>
          </w:rPr>
          <w:t>(一)、合规政策与程序</w:t>
        </w:r>
        <w:r>
          <w:tab/>
        </w:r>
        <w:r>
          <w:fldChar w:fldCharType="begin"/>
        </w:r>
        <w:r>
          <w:instrText xml:space="preserve"> PAGEREF _Toc27862 \h </w:instrText>
        </w:r>
        <w:r>
          <w:fldChar w:fldCharType="separate"/>
        </w:r>
        <w:r>
          <w:t>60</w:t>
        </w:r>
        <w:r>
          <w:fldChar w:fldCharType="end"/>
        </w:r>
      </w:hyperlink>
    </w:p>
    <w:p>
      <w:pPr>
        <w:pStyle w:val="TOC2"/>
        <w:tabs>
          <w:tab w:val="right" w:leader="dot" w:pos="8306"/>
        </w:tabs>
      </w:pPr>
      <w:hyperlink w:anchor="_Toc10567" w:history="1">
        <w:r>
          <w:rPr>
            <w:rFonts w:ascii="仿宋" w:eastAsia="仿宋" w:hAnsi="仿宋" w:cs="仿宋" w:hint="eastAsia"/>
            <w:lang w:eastAsia="zh-CN"/>
          </w:rPr>
          <w:t>(二)、伦理规范与培训</w:t>
        </w:r>
        <w:r>
          <w:tab/>
        </w:r>
        <w:r>
          <w:fldChar w:fldCharType="begin"/>
        </w:r>
        <w:r>
          <w:instrText xml:space="preserve"> PAGEREF _Toc10567 \h </w:instrText>
        </w:r>
        <w:r>
          <w:fldChar w:fldCharType="separate"/>
        </w:r>
        <w:r>
          <w:t>61</w:t>
        </w:r>
        <w:r>
          <w:fldChar w:fldCharType="end"/>
        </w:r>
      </w:hyperlink>
    </w:p>
    <w:p>
      <w:pPr>
        <w:pStyle w:val="TOC2"/>
        <w:tabs>
          <w:tab w:val="right" w:leader="dot" w:pos="8306"/>
        </w:tabs>
      </w:pPr>
      <w:hyperlink w:anchor="_Toc18858" w:history="1">
        <w:r>
          <w:rPr>
            <w:rFonts w:ascii="仿宋" w:eastAsia="仿宋" w:hAnsi="仿宋" w:cs="仿宋" w:hint="eastAsia"/>
            <w:lang w:eastAsia="zh-CN"/>
          </w:rPr>
          <w:t>(三)、合规风险评估</w:t>
        </w:r>
        <w:r>
          <w:tab/>
        </w:r>
        <w:r>
          <w:fldChar w:fldCharType="begin"/>
        </w:r>
        <w:r>
          <w:instrText xml:space="preserve"> PAGEREF _Toc18858 \h </w:instrText>
        </w:r>
        <w:r>
          <w:fldChar w:fldCharType="separate"/>
        </w:r>
        <w:r>
          <w:t>62</w:t>
        </w:r>
        <w:r>
          <w:fldChar w:fldCharType="end"/>
        </w:r>
      </w:hyperlink>
    </w:p>
    <w:p>
      <w:pPr>
        <w:pStyle w:val="TOC2"/>
        <w:tabs>
          <w:tab w:val="right" w:leader="dot" w:pos="8306"/>
        </w:tabs>
      </w:pPr>
      <w:hyperlink w:anchor="_Toc14922" w:history="1">
        <w:r>
          <w:rPr>
            <w:rFonts w:ascii="仿宋" w:eastAsia="仿宋" w:hAnsi="仿宋" w:cs="仿宋" w:hint="eastAsia"/>
            <w:lang w:eastAsia="zh-CN"/>
          </w:rPr>
          <w:t>(四)、合规监督与执行</w:t>
        </w:r>
        <w:r>
          <w:tab/>
        </w:r>
        <w:r>
          <w:fldChar w:fldCharType="begin"/>
        </w:r>
        <w:r>
          <w:instrText xml:space="preserve"> PAGEREF _Toc14922 \h </w:instrText>
        </w:r>
        <w:r>
          <w:fldChar w:fldCharType="separate"/>
        </w:r>
        <w:r>
          <w:t>63</w:t>
        </w:r>
        <w:r>
          <w:fldChar w:fldCharType="end"/>
        </w:r>
      </w:hyperlink>
    </w:p>
    <w:p>
      <w:pPr>
        <w:pStyle w:val="TOC1"/>
        <w:tabs>
          <w:tab w:val="right" w:leader="dot" w:pos="8306"/>
        </w:tabs>
      </w:pPr>
      <w:hyperlink w:anchor="_Toc14915" w:history="1">
        <w:r>
          <w:rPr>
            <w:rFonts w:ascii="仿宋" w:eastAsia="仿宋" w:hAnsi="仿宋" w:cs="仿宋" w:hint="eastAsia"/>
            <w:lang w:eastAsia="zh-CN"/>
          </w:rPr>
          <w:t>十六、创新驱动与持续发展</w:t>
        </w:r>
        <w:r>
          <w:tab/>
        </w:r>
        <w:r>
          <w:fldChar w:fldCharType="begin"/>
        </w:r>
        <w:r>
          <w:instrText xml:space="preserve"> PAGEREF _Toc14915 \h </w:instrText>
        </w:r>
        <w:r>
          <w:fldChar w:fldCharType="separate"/>
        </w:r>
        <w:r>
          <w:t>64</w:t>
        </w:r>
        <w:r>
          <w:fldChar w:fldCharType="end"/>
        </w:r>
      </w:hyperlink>
    </w:p>
    <w:p>
      <w:pPr>
        <w:pStyle w:val="TOC2"/>
        <w:tabs>
          <w:tab w:val="right" w:leader="dot" w:pos="8306"/>
        </w:tabs>
      </w:pPr>
      <w:hyperlink w:anchor="_Toc12095" w:history="1">
        <w:r>
          <w:rPr>
            <w:rFonts w:ascii="仿宋" w:eastAsia="仿宋" w:hAnsi="仿宋" w:cs="仿宋" w:hint="eastAsia"/>
            <w:lang w:eastAsia="zh-CN"/>
          </w:rPr>
          <w:t>(一)、创新驱动战略实施</w:t>
        </w:r>
        <w:r>
          <w:tab/>
        </w:r>
        <w:r>
          <w:fldChar w:fldCharType="begin"/>
        </w:r>
        <w:r>
          <w:instrText xml:space="preserve"> PAGEREF _Toc12095 \h </w:instrText>
        </w:r>
        <w:r>
          <w:fldChar w:fldCharType="separate"/>
        </w:r>
        <w:r>
          <w:t>64</w:t>
        </w:r>
        <w:r>
          <w:fldChar w:fldCharType="end"/>
        </w:r>
      </w:hyperlink>
    </w:p>
    <w:p>
      <w:pPr>
        <w:pStyle w:val="TOC2"/>
        <w:tabs>
          <w:tab w:val="right" w:leader="dot" w:pos="8306"/>
        </w:tabs>
      </w:pPr>
      <w:hyperlink w:anchor="_Toc29249" w:history="1">
        <w:r>
          <w:rPr>
            <w:rFonts w:ascii="仿宋" w:eastAsia="仿宋" w:hAnsi="仿宋" w:cs="仿宋" w:hint="eastAsia"/>
            <w:lang w:eastAsia="zh-CN"/>
          </w:rPr>
          <w:t>(二)、持续发展路径探索</w:t>
        </w:r>
        <w:r>
          <w:tab/>
        </w:r>
        <w:r>
          <w:fldChar w:fldCharType="begin"/>
        </w:r>
        <w:r>
          <w:instrText xml:space="preserve"> PAGEREF _Toc29249 \h </w:instrText>
        </w:r>
        <w:r>
          <w:fldChar w:fldCharType="separate"/>
        </w:r>
        <w:r>
          <w:t>65</w:t>
        </w:r>
        <w:r>
          <w:fldChar w:fldCharType="end"/>
        </w:r>
      </w:hyperlink>
    </w:p>
    <w:p>
      <w:pPr>
        <w:pStyle w:val="TOC1"/>
        <w:tabs>
          <w:tab w:val="right" w:leader="dot" w:pos="8306"/>
        </w:tabs>
      </w:pPr>
      <w:hyperlink w:anchor="_Toc327" w:history="1">
        <w:r>
          <w:rPr>
            <w:rFonts w:ascii="仿宋" w:eastAsia="仿宋" w:hAnsi="仿宋" w:cs="仿宋" w:hint="eastAsia"/>
            <w:lang w:eastAsia="zh-CN"/>
          </w:rPr>
          <w:t>十七、法律法规与政策遵循</w:t>
        </w:r>
        <w:r>
          <w:tab/>
        </w:r>
        <w:r>
          <w:fldChar w:fldCharType="begin"/>
        </w:r>
        <w:r>
          <w:instrText xml:space="preserve"> PAGEREF _Toc327 \h </w:instrText>
        </w:r>
        <w:r>
          <w:fldChar w:fldCharType="separate"/>
        </w:r>
        <w:r>
          <w:t>70</w:t>
        </w:r>
        <w:r>
          <w:fldChar w:fldCharType="end"/>
        </w:r>
      </w:hyperlink>
    </w:p>
    <w:p>
      <w:pPr>
        <w:pStyle w:val="TOC2"/>
        <w:tabs>
          <w:tab w:val="right" w:leader="dot" w:pos="8306"/>
        </w:tabs>
      </w:pPr>
      <w:hyperlink w:anchor="_Toc21059" w:history="1">
        <w:r>
          <w:rPr>
            <w:rFonts w:ascii="仿宋" w:eastAsia="仿宋" w:hAnsi="仿宋" w:cs="仿宋" w:hint="eastAsia"/>
            <w:lang w:eastAsia="zh-CN"/>
          </w:rPr>
          <w:t>(一)、法律法规遵守</w:t>
        </w:r>
        <w:r>
          <w:tab/>
        </w:r>
        <w:r>
          <w:fldChar w:fldCharType="begin"/>
        </w:r>
        <w:r>
          <w:instrText xml:space="preserve"> PAGEREF _Toc21059 \h </w:instrText>
        </w:r>
        <w:r>
          <w:fldChar w:fldCharType="separate"/>
        </w:r>
        <w:r>
          <w:t>70</w:t>
        </w:r>
        <w:r>
          <w:fldChar w:fldCharType="end"/>
        </w:r>
      </w:hyperlink>
    </w:p>
    <w:p>
      <w:pPr>
        <w:pStyle w:val="TOC2"/>
        <w:tabs>
          <w:tab w:val="right" w:leader="dot" w:pos="8306"/>
        </w:tabs>
      </w:pPr>
      <w:hyperlink w:anchor="_Toc4761" w:history="1">
        <w:r>
          <w:rPr>
            <w:rFonts w:ascii="仿宋" w:eastAsia="仿宋" w:hAnsi="仿宋" w:cs="仿宋" w:hint="eastAsia"/>
            <w:lang w:eastAsia="zh-CN"/>
          </w:rPr>
          <w:t>(二)、政策导向与利用</w:t>
        </w:r>
        <w:r>
          <w:tab/>
        </w:r>
        <w:r>
          <w:fldChar w:fldCharType="begin"/>
        </w:r>
        <w:r>
          <w:instrText xml:space="preserve"> PAGEREF _Toc4761 \h </w:instrText>
        </w:r>
        <w:r>
          <w:fldChar w:fldCharType="separate"/>
        </w:r>
        <w:r>
          <w:t>71</w:t>
        </w:r>
        <w:r>
          <w:fldChar w:fldCharType="end"/>
        </w:r>
      </w:hyperlink>
    </w:p>
    <w:p>
      <w:pPr>
        <w:pStyle w:val="TOC1"/>
        <w:tabs>
          <w:tab w:val="right" w:leader="dot" w:pos="8306"/>
        </w:tabs>
      </w:pPr>
      <w:hyperlink w:anchor="_Toc28521" w:history="1">
        <w:r>
          <w:rPr>
            <w:rFonts w:ascii="仿宋" w:eastAsia="仿宋" w:hAnsi="仿宋" w:cs="仿宋" w:hint="eastAsia"/>
            <w:lang w:eastAsia="zh-CN"/>
          </w:rPr>
          <w:t>十八、设施与设备管理</w:t>
        </w:r>
        <w:r>
          <w:tab/>
        </w:r>
        <w:r>
          <w:fldChar w:fldCharType="begin"/>
        </w:r>
        <w:r>
          <w:instrText xml:space="preserve"> PAGEREF _Toc28521 \h </w:instrText>
        </w:r>
        <w:r>
          <w:fldChar w:fldCharType="separate"/>
        </w:r>
        <w:r>
          <w:t>72</w:t>
        </w:r>
        <w:r>
          <w:fldChar w:fldCharType="end"/>
        </w:r>
      </w:hyperlink>
    </w:p>
    <w:p>
      <w:pPr>
        <w:pStyle w:val="TOC2"/>
        <w:tabs>
          <w:tab w:val="right" w:leader="dot" w:pos="8306"/>
        </w:tabs>
      </w:pPr>
      <w:hyperlink w:anchor="_Toc6261" w:history="1">
        <w:r>
          <w:rPr>
            <w:rFonts w:ascii="仿宋" w:eastAsia="仿宋" w:hAnsi="仿宋" w:cs="仿宋" w:hint="eastAsia"/>
            <w:lang w:eastAsia="zh-CN"/>
          </w:rPr>
          <w:t>(一)、设施规划与配置</w:t>
        </w:r>
        <w:r>
          <w:tab/>
        </w:r>
        <w:r>
          <w:fldChar w:fldCharType="begin"/>
        </w:r>
        <w:r>
          <w:instrText xml:space="preserve"> PAGEREF _Toc6261 \h </w:instrText>
        </w:r>
        <w:r>
          <w:fldChar w:fldCharType="separate"/>
        </w:r>
        <w:r>
          <w:t>72</w:t>
        </w:r>
        <w:r>
          <w:fldChar w:fldCharType="end"/>
        </w:r>
      </w:hyperlink>
    </w:p>
    <w:p>
      <w:pPr>
        <w:pStyle w:val="TOC2"/>
        <w:tabs>
          <w:tab w:val="right" w:leader="dot" w:pos="8306"/>
        </w:tabs>
      </w:pPr>
      <w:hyperlink w:anchor="_Toc21517" w:history="1">
        <w:r>
          <w:rPr>
            <w:rFonts w:ascii="仿宋" w:eastAsia="仿宋" w:hAnsi="仿宋" w:cs="仿宋" w:hint="eastAsia"/>
            <w:lang w:eastAsia="zh-CN"/>
          </w:rPr>
          <w:t>(二)、设备采购与维护管理</w:t>
        </w:r>
        <w:r>
          <w:tab/>
        </w:r>
        <w:r>
          <w:fldChar w:fldCharType="begin"/>
        </w:r>
        <w:r>
          <w:instrText xml:space="preserve"> PAGEREF _Toc21517 \h </w:instrText>
        </w:r>
        <w:r>
          <w:fldChar w:fldCharType="separate"/>
        </w:r>
        <w:r>
          <w:t>72</w:t>
        </w:r>
        <w:r>
          <w:fldChar w:fldCharType="end"/>
        </w:r>
      </w:hyperlink>
    </w:p>
    <w:p>
      <w:pPr>
        <w:pStyle w:val="TOC2"/>
        <w:tabs>
          <w:tab w:val="right" w:leader="dot" w:pos="8306"/>
        </w:tabs>
      </w:pPr>
      <w:hyperlink w:anchor="_Toc23933" w:history="1">
        <w:r>
          <w:rPr>
            <w:rFonts w:ascii="仿宋" w:eastAsia="仿宋" w:hAnsi="仿宋" w:cs="仿宋" w:hint="eastAsia"/>
            <w:lang w:eastAsia="zh-CN"/>
          </w:rPr>
          <w:t>(三)、设施设备升级策略</w:t>
        </w:r>
        <w:r>
          <w:tab/>
        </w:r>
        <w:r>
          <w:fldChar w:fldCharType="begin"/>
        </w:r>
        <w:r>
          <w:instrText xml:space="preserve"> PAGEREF _Toc23933 \h </w:instrText>
        </w:r>
        <w:r>
          <w:fldChar w:fldCharType="separate"/>
        </w:r>
        <w:r>
          <w:t>73</w:t>
        </w:r>
        <w:r>
          <w:fldChar w:fldCharType="end"/>
        </w:r>
      </w:hyperlink>
    </w:p>
    <w:p>
      <w:pPr>
        <w:pStyle w:val="TOC1"/>
        <w:tabs>
          <w:tab w:val="right" w:leader="dot" w:pos="8306"/>
        </w:tabs>
      </w:pPr>
      <w:hyperlink w:anchor="_Toc11061" w:history="1">
        <w:r>
          <w:rPr>
            <w:rFonts w:ascii="仿宋" w:eastAsia="仿宋" w:hAnsi="仿宋" w:cs="仿宋" w:hint="eastAsia"/>
            <w:lang w:eastAsia="zh-CN"/>
          </w:rPr>
          <w:t>十九、产业协同与集群发展</w:t>
        </w:r>
        <w:r>
          <w:tab/>
        </w:r>
        <w:r>
          <w:fldChar w:fldCharType="begin"/>
        </w:r>
        <w:r>
          <w:instrText xml:space="preserve"> PAGEREF _Toc11061 \h </w:instrText>
        </w:r>
        <w:r>
          <w:fldChar w:fldCharType="separate"/>
        </w:r>
        <w:r>
          <w:t>74</w:t>
        </w:r>
        <w:r>
          <w:fldChar w:fldCharType="end"/>
        </w:r>
      </w:hyperlink>
    </w:p>
    <w:p>
      <w:pPr>
        <w:pStyle w:val="TOC2"/>
        <w:tabs>
          <w:tab w:val="right" w:leader="dot" w:pos="8306"/>
        </w:tabs>
      </w:pPr>
      <w:hyperlink w:anchor="_Toc26596" w:history="1">
        <w:r>
          <w:rPr>
            <w:rFonts w:ascii="仿宋" w:eastAsia="仿宋" w:hAnsi="仿宋" w:cs="仿宋" w:hint="eastAsia"/>
            <w:lang w:eastAsia="zh-CN"/>
          </w:rPr>
          <w:t>(一)、产业协同机制建设</w:t>
        </w:r>
        <w:r>
          <w:tab/>
        </w:r>
        <w:r>
          <w:fldChar w:fldCharType="begin"/>
        </w:r>
        <w:r>
          <w:instrText xml:space="preserve"> PAGEREF _Toc26596 \h </w:instrText>
        </w:r>
        <w:r>
          <w:fldChar w:fldCharType="separate"/>
        </w:r>
        <w:r>
          <w:t>74</w:t>
        </w:r>
        <w:r>
          <w:fldChar w:fldCharType="end"/>
        </w:r>
      </w:hyperlink>
    </w:p>
    <w:p>
      <w:pPr>
        <w:pStyle w:val="TOC2"/>
        <w:tabs>
          <w:tab w:val="right" w:leader="dot" w:pos="8306"/>
        </w:tabs>
      </w:pPr>
      <w:hyperlink w:anchor="_Toc21633" w:history="1">
        <w:r>
          <w:rPr>
            <w:rFonts w:ascii="仿宋" w:eastAsia="仿宋" w:hAnsi="仿宋" w:cs="仿宋" w:hint="eastAsia"/>
            <w:lang w:eastAsia="zh-CN"/>
          </w:rPr>
          <w:t>(二)、产业集群培育与发展</w:t>
        </w:r>
        <w:r>
          <w:tab/>
        </w:r>
        <w:r>
          <w:fldChar w:fldCharType="begin"/>
        </w:r>
        <w:r>
          <w:instrText xml:space="preserve"> PAGEREF _Toc21633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7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412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油品脱砷特种催化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5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1275"/>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9109"/>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31413"/>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28688"/>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7404"/>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32685"/>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https://d.book118.com/958121140025006027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805DFF"/>
    <w:rsid w:val="3F805D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8121140025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2024-01-08T16:52:00Z</dcterms:created>
  <dcterms:modified xsi:type="dcterms:W3CDTF">2024-01-08T16:52:57Z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81C0753A7D984EE6A08C45008885328E_11</vt:lpwstr>
  </property>
  <property fmtid="{D5CDD505-2E9C-101B-9397-08002B2CF9AE}" pid="3" name="KSOProductBuildVer">
    <vt:lpwstr>2052-12.1.0.16120</vt:lpwstr>
  </property>
</Properties>
</file>