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熔融还原铁项目规划设计蓝图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1" w:history="1">
        <w:r>
          <w:rPr>
            <w:rFonts w:ascii="仿宋" w:eastAsia="仿宋" w:hAnsi="仿宋" w:cs="仿宋" w:hint="eastAsia"/>
            <w:lang w:eastAsia="zh-CN"/>
          </w:rPr>
          <w:t>序言</w:t>
        </w:r>
        <w:r>
          <w:tab/>
        </w:r>
        <w:r>
          <w:fldChar w:fldCharType="begin"/>
        </w:r>
        <w:r>
          <w:instrText xml:space="preserve"> PAGEREF _Toc13311 \h </w:instrText>
        </w:r>
        <w:r>
          <w:fldChar w:fldCharType="separate"/>
        </w:r>
        <w:r>
          <w:t>3</w:t>
        </w:r>
        <w:r>
          <w:fldChar w:fldCharType="end"/>
        </w:r>
      </w:hyperlink>
    </w:p>
    <w:p>
      <w:pPr>
        <w:pStyle w:val="TOC1"/>
        <w:tabs>
          <w:tab w:val="right" w:leader="dot" w:pos="8306"/>
        </w:tabs>
      </w:pPr>
      <w:hyperlink w:anchor="_Toc21774" w:history="1">
        <w:r>
          <w:rPr>
            <w:rFonts w:ascii="仿宋" w:eastAsia="仿宋" w:hAnsi="仿宋" w:cs="仿宋" w:hint="eastAsia"/>
            <w:lang w:eastAsia="zh-CN"/>
          </w:rPr>
          <w:t>一、熔融还原铁项目绩效评估</w:t>
        </w:r>
        <w:r>
          <w:tab/>
        </w:r>
        <w:r>
          <w:fldChar w:fldCharType="begin"/>
        </w:r>
        <w:r>
          <w:instrText xml:space="preserve"> PAGEREF _Toc21774 \h </w:instrText>
        </w:r>
        <w:r>
          <w:fldChar w:fldCharType="separate"/>
        </w:r>
        <w:r>
          <w:t>3</w:t>
        </w:r>
        <w:r>
          <w:fldChar w:fldCharType="end"/>
        </w:r>
      </w:hyperlink>
    </w:p>
    <w:p>
      <w:pPr>
        <w:pStyle w:val="TOC2"/>
        <w:tabs>
          <w:tab w:val="right" w:leader="dot" w:pos="8306"/>
        </w:tabs>
      </w:pPr>
      <w:hyperlink w:anchor="_Toc29819" w:history="1">
        <w:r>
          <w:rPr>
            <w:rFonts w:ascii="仿宋" w:eastAsia="仿宋" w:hAnsi="仿宋" w:cs="仿宋" w:hint="eastAsia"/>
            <w:lang w:eastAsia="zh-CN"/>
          </w:rPr>
          <w:t>(一)、绩效评估指标</w:t>
        </w:r>
        <w:r>
          <w:tab/>
        </w:r>
        <w:r>
          <w:fldChar w:fldCharType="begin"/>
        </w:r>
        <w:r>
          <w:instrText xml:space="preserve"> PAGEREF _Toc29819 \h </w:instrText>
        </w:r>
        <w:r>
          <w:fldChar w:fldCharType="separate"/>
        </w:r>
        <w:r>
          <w:t>3</w:t>
        </w:r>
        <w:r>
          <w:fldChar w:fldCharType="end"/>
        </w:r>
      </w:hyperlink>
    </w:p>
    <w:p>
      <w:pPr>
        <w:pStyle w:val="TOC2"/>
        <w:tabs>
          <w:tab w:val="right" w:leader="dot" w:pos="8306"/>
        </w:tabs>
      </w:pPr>
      <w:hyperlink w:anchor="_Toc22938" w:history="1">
        <w:r>
          <w:rPr>
            <w:rFonts w:ascii="仿宋" w:eastAsia="仿宋" w:hAnsi="仿宋" w:cs="仿宋" w:hint="eastAsia"/>
            <w:lang w:eastAsia="zh-CN"/>
          </w:rPr>
          <w:t>(二)、绩效评估方法</w:t>
        </w:r>
        <w:r>
          <w:tab/>
        </w:r>
        <w:r>
          <w:fldChar w:fldCharType="begin"/>
        </w:r>
        <w:r>
          <w:instrText xml:space="preserve"> PAGEREF _Toc22938 \h </w:instrText>
        </w:r>
        <w:r>
          <w:fldChar w:fldCharType="separate"/>
        </w:r>
        <w:r>
          <w:t>4</w:t>
        </w:r>
        <w:r>
          <w:fldChar w:fldCharType="end"/>
        </w:r>
      </w:hyperlink>
    </w:p>
    <w:p>
      <w:pPr>
        <w:pStyle w:val="TOC2"/>
        <w:tabs>
          <w:tab w:val="right" w:leader="dot" w:pos="8306"/>
        </w:tabs>
      </w:pPr>
      <w:hyperlink w:anchor="_Toc15997" w:history="1">
        <w:r>
          <w:rPr>
            <w:rFonts w:ascii="仿宋" w:eastAsia="仿宋" w:hAnsi="仿宋" w:cs="仿宋" w:hint="eastAsia"/>
            <w:lang w:eastAsia="zh-CN"/>
          </w:rPr>
          <w:t>(三)、绩效评估周期</w:t>
        </w:r>
        <w:r>
          <w:tab/>
        </w:r>
        <w:r>
          <w:fldChar w:fldCharType="begin"/>
        </w:r>
        <w:r>
          <w:instrText xml:space="preserve"> PAGEREF _Toc15997 \h </w:instrText>
        </w:r>
        <w:r>
          <w:fldChar w:fldCharType="separate"/>
        </w:r>
        <w:r>
          <w:t>5</w:t>
        </w:r>
        <w:r>
          <w:fldChar w:fldCharType="end"/>
        </w:r>
      </w:hyperlink>
    </w:p>
    <w:p>
      <w:pPr>
        <w:pStyle w:val="TOC1"/>
        <w:tabs>
          <w:tab w:val="right" w:leader="dot" w:pos="8306"/>
        </w:tabs>
      </w:pPr>
      <w:hyperlink w:anchor="_Toc30655" w:history="1">
        <w:r>
          <w:rPr>
            <w:rFonts w:ascii="仿宋" w:eastAsia="仿宋" w:hAnsi="仿宋" w:cs="仿宋" w:hint="eastAsia"/>
            <w:lang w:eastAsia="zh-CN"/>
          </w:rPr>
          <w:t>二、产品规划分析</w:t>
        </w:r>
        <w:r>
          <w:tab/>
        </w:r>
        <w:r>
          <w:fldChar w:fldCharType="begin"/>
        </w:r>
        <w:r>
          <w:instrText xml:space="preserve"> PAGEREF _Toc30655 \h </w:instrText>
        </w:r>
        <w:r>
          <w:fldChar w:fldCharType="separate"/>
        </w:r>
        <w:r>
          <w:t>6</w:t>
        </w:r>
        <w:r>
          <w:fldChar w:fldCharType="end"/>
        </w:r>
      </w:hyperlink>
    </w:p>
    <w:p>
      <w:pPr>
        <w:pStyle w:val="TOC2"/>
        <w:tabs>
          <w:tab w:val="right" w:leader="dot" w:pos="8306"/>
        </w:tabs>
      </w:pPr>
      <w:hyperlink w:anchor="_Toc26150" w:history="1">
        <w:r>
          <w:rPr>
            <w:rFonts w:ascii="仿宋" w:eastAsia="仿宋" w:hAnsi="仿宋" w:cs="仿宋" w:hint="eastAsia"/>
            <w:lang w:eastAsia="zh-CN"/>
          </w:rPr>
          <w:t>(一)、产品规划</w:t>
        </w:r>
        <w:r>
          <w:tab/>
        </w:r>
        <w:r>
          <w:fldChar w:fldCharType="begin"/>
        </w:r>
        <w:r>
          <w:instrText xml:space="preserve"> PAGEREF _Toc26150 \h </w:instrText>
        </w:r>
        <w:r>
          <w:fldChar w:fldCharType="separate"/>
        </w:r>
        <w:r>
          <w:t>6</w:t>
        </w:r>
        <w:r>
          <w:fldChar w:fldCharType="end"/>
        </w:r>
      </w:hyperlink>
    </w:p>
    <w:p>
      <w:pPr>
        <w:pStyle w:val="TOC2"/>
        <w:tabs>
          <w:tab w:val="right" w:leader="dot" w:pos="8306"/>
        </w:tabs>
      </w:pPr>
      <w:hyperlink w:anchor="_Toc5788" w:history="1">
        <w:r>
          <w:rPr>
            <w:rFonts w:ascii="仿宋" w:eastAsia="仿宋" w:hAnsi="仿宋" w:cs="仿宋" w:hint="eastAsia"/>
            <w:lang w:eastAsia="zh-CN"/>
          </w:rPr>
          <w:t>(二)、建设规模</w:t>
        </w:r>
        <w:r>
          <w:tab/>
        </w:r>
        <w:r>
          <w:fldChar w:fldCharType="begin"/>
        </w:r>
        <w:r>
          <w:instrText xml:space="preserve"> PAGEREF _Toc5788 \h </w:instrText>
        </w:r>
        <w:r>
          <w:fldChar w:fldCharType="separate"/>
        </w:r>
        <w:r>
          <w:t>7</w:t>
        </w:r>
        <w:r>
          <w:fldChar w:fldCharType="end"/>
        </w:r>
      </w:hyperlink>
    </w:p>
    <w:p>
      <w:pPr>
        <w:pStyle w:val="TOC1"/>
        <w:tabs>
          <w:tab w:val="right" w:leader="dot" w:pos="8306"/>
        </w:tabs>
      </w:pPr>
      <w:hyperlink w:anchor="_Toc29611" w:history="1">
        <w:r>
          <w:rPr>
            <w:rFonts w:ascii="仿宋" w:eastAsia="仿宋" w:hAnsi="仿宋" w:cs="仿宋" w:hint="eastAsia"/>
            <w:lang w:eastAsia="zh-CN"/>
          </w:rPr>
          <w:t>三、市场分析、调研</w:t>
        </w:r>
        <w:r>
          <w:tab/>
        </w:r>
        <w:r>
          <w:fldChar w:fldCharType="begin"/>
        </w:r>
        <w:r>
          <w:instrText xml:space="preserve"> PAGEREF _Toc29611 \h </w:instrText>
        </w:r>
        <w:r>
          <w:fldChar w:fldCharType="separate"/>
        </w:r>
        <w:r>
          <w:t>8</w:t>
        </w:r>
        <w:r>
          <w:fldChar w:fldCharType="end"/>
        </w:r>
      </w:hyperlink>
    </w:p>
    <w:p>
      <w:pPr>
        <w:pStyle w:val="TOC2"/>
        <w:tabs>
          <w:tab w:val="right" w:leader="dot" w:pos="8306"/>
        </w:tabs>
      </w:pPr>
      <w:hyperlink w:anchor="_Toc11477" w:history="1">
        <w:r>
          <w:rPr>
            <w:rFonts w:ascii="仿宋" w:eastAsia="仿宋" w:hAnsi="仿宋" w:cs="仿宋" w:hint="eastAsia"/>
            <w:lang w:eastAsia="zh-CN"/>
          </w:rPr>
          <w:t>(一)、熔融还原铁行业分析</w:t>
        </w:r>
        <w:r>
          <w:tab/>
        </w:r>
        <w:r>
          <w:fldChar w:fldCharType="begin"/>
        </w:r>
        <w:r>
          <w:instrText xml:space="preserve"> PAGEREF _Toc11477 \h </w:instrText>
        </w:r>
        <w:r>
          <w:fldChar w:fldCharType="separate"/>
        </w:r>
        <w:r>
          <w:t>8</w:t>
        </w:r>
        <w:r>
          <w:fldChar w:fldCharType="end"/>
        </w:r>
      </w:hyperlink>
    </w:p>
    <w:p>
      <w:pPr>
        <w:pStyle w:val="TOC2"/>
        <w:tabs>
          <w:tab w:val="right" w:leader="dot" w:pos="8306"/>
        </w:tabs>
      </w:pPr>
      <w:hyperlink w:anchor="_Toc32067" w:history="1">
        <w:r>
          <w:rPr>
            <w:rFonts w:ascii="仿宋" w:eastAsia="仿宋" w:hAnsi="仿宋" w:cs="仿宋" w:hint="eastAsia"/>
            <w:lang w:eastAsia="zh-CN"/>
          </w:rPr>
          <w:t>(二)、熔融还原铁市场分析预测</w:t>
        </w:r>
        <w:r>
          <w:tab/>
        </w:r>
        <w:r>
          <w:fldChar w:fldCharType="begin"/>
        </w:r>
        <w:r>
          <w:instrText xml:space="preserve"> PAGEREF _Toc32067 \h </w:instrText>
        </w:r>
        <w:r>
          <w:fldChar w:fldCharType="separate"/>
        </w:r>
        <w:r>
          <w:t>9</w:t>
        </w:r>
        <w:r>
          <w:fldChar w:fldCharType="end"/>
        </w:r>
      </w:hyperlink>
    </w:p>
    <w:p>
      <w:pPr>
        <w:pStyle w:val="TOC1"/>
        <w:tabs>
          <w:tab w:val="right" w:leader="dot" w:pos="8306"/>
        </w:tabs>
      </w:pPr>
      <w:hyperlink w:anchor="_Toc4451" w:history="1">
        <w:r>
          <w:rPr>
            <w:rFonts w:ascii="仿宋" w:eastAsia="仿宋" w:hAnsi="仿宋" w:cs="仿宋" w:hint="eastAsia"/>
            <w:lang w:eastAsia="zh-CN"/>
          </w:rPr>
          <w:t>四、熔融还原铁项目建设背景及必要性分析</w:t>
        </w:r>
        <w:r>
          <w:tab/>
        </w:r>
        <w:r>
          <w:fldChar w:fldCharType="begin"/>
        </w:r>
        <w:r>
          <w:instrText xml:space="preserve"> PAGEREF _Toc4451 \h </w:instrText>
        </w:r>
        <w:r>
          <w:fldChar w:fldCharType="separate"/>
        </w:r>
        <w:r>
          <w:t>10</w:t>
        </w:r>
        <w:r>
          <w:fldChar w:fldCharType="end"/>
        </w:r>
      </w:hyperlink>
    </w:p>
    <w:p>
      <w:pPr>
        <w:pStyle w:val="TOC2"/>
        <w:tabs>
          <w:tab w:val="right" w:leader="dot" w:pos="8306"/>
        </w:tabs>
      </w:pPr>
      <w:hyperlink w:anchor="_Toc6453" w:history="1">
        <w:r>
          <w:rPr>
            <w:rFonts w:ascii="仿宋" w:eastAsia="仿宋" w:hAnsi="仿宋" w:cs="仿宋" w:hint="eastAsia"/>
            <w:lang w:eastAsia="zh-CN"/>
          </w:rPr>
          <w:t>(一)、熔融还原铁项目背景分析</w:t>
        </w:r>
        <w:r>
          <w:tab/>
        </w:r>
        <w:r>
          <w:fldChar w:fldCharType="begin"/>
        </w:r>
        <w:r>
          <w:instrText xml:space="preserve"> PAGEREF _Toc6453 \h </w:instrText>
        </w:r>
        <w:r>
          <w:fldChar w:fldCharType="separate"/>
        </w:r>
        <w:r>
          <w:t>10</w:t>
        </w:r>
        <w:r>
          <w:fldChar w:fldCharType="end"/>
        </w:r>
      </w:hyperlink>
    </w:p>
    <w:p>
      <w:pPr>
        <w:pStyle w:val="TOC2"/>
        <w:tabs>
          <w:tab w:val="right" w:leader="dot" w:pos="8306"/>
        </w:tabs>
      </w:pPr>
      <w:hyperlink w:anchor="_Toc30684" w:history="1">
        <w:r>
          <w:rPr>
            <w:rFonts w:ascii="仿宋" w:eastAsia="仿宋" w:hAnsi="仿宋" w:cs="仿宋" w:hint="eastAsia"/>
            <w:lang w:eastAsia="zh-CN"/>
          </w:rPr>
          <w:t>(二)、熔融还原铁项目建设必要性分析</w:t>
        </w:r>
        <w:r>
          <w:tab/>
        </w:r>
        <w:r>
          <w:fldChar w:fldCharType="begin"/>
        </w:r>
        <w:r>
          <w:instrText xml:space="preserve"> PAGEREF _Toc30684 \h </w:instrText>
        </w:r>
        <w:r>
          <w:fldChar w:fldCharType="separate"/>
        </w:r>
        <w:r>
          <w:t>11</w:t>
        </w:r>
        <w:r>
          <w:fldChar w:fldCharType="end"/>
        </w:r>
      </w:hyperlink>
    </w:p>
    <w:p>
      <w:pPr>
        <w:pStyle w:val="TOC1"/>
        <w:tabs>
          <w:tab w:val="right" w:leader="dot" w:pos="8306"/>
        </w:tabs>
      </w:pPr>
      <w:hyperlink w:anchor="_Toc29055" w:history="1">
        <w:r>
          <w:rPr>
            <w:rFonts w:ascii="仿宋" w:eastAsia="仿宋" w:hAnsi="仿宋" w:cs="仿宋" w:hint="eastAsia"/>
            <w:lang w:eastAsia="zh-CN"/>
          </w:rPr>
          <w:t>五、熔融还原铁项目选址可行性分析</w:t>
        </w:r>
        <w:r>
          <w:tab/>
        </w:r>
        <w:r>
          <w:fldChar w:fldCharType="begin"/>
        </w:r>
        <w:r>
          <w:instrText xml:space="preserve"> PAGEREF _Toc29055 \h </w:instrText>
        </w:r>
        <w:r>
          <w:fldChar w:fldCharType="separate"/>
        </w:r>
        <w:r>
          <w:t>13</w:t>
        </w:r>
        <w:r>
          <w:fldChar w:fldCharType="end"/>
        </w:r>
      </w:hyperlink>
    </w:p>
    <w:p>
      <w:pPr>
        <w:pStyle w:val="TOC2"/>
        <w:tabs>
          <w:tab w:val="right" w:leader="dot" w:pos="8306"/>
        </w:tabs>
      </w:pPr>
      <w:hyperlink w:anchor="_Toc7165" w:history="1">
        <w:r>
          <w:rPr>
            <w:rFonts w:ascii="仿宋" w:eastAsia="仿宋" w:hAnsi="仿宋" w:cs="仿宋" w:hint="eastAsia"/>
            <w:lang w:eastAsia="zh-CN"/>
          </w:rPr>
          <w:t>(一)、熔融还原铁项目选址</w:t>
        </w:r>
        <w:r>
          <w:tab/>
        </w:r>
        <w:r>
          <w:fldChar w:fldCharType="begin"/>
        </w:r>
        <w:r>
          <w:instrText xml:space="preserve"> PAGEREF _Toc7165 \h </w:instrText>
        </w:r>
        <w:r>
          <w:fldChar w:fldCharType="separate"/>
        </w:r>
        <w:r>
          <w:t>13</w:t>
        </w:r>
        <w:r>
          <w:fldChar w:fldCharType="end"/>
        </w:r>
      </w:hyperlink>
    </w:p>
    <w:p>
      <w:pPr>
        <w:pStyle w:val="TOC2"/>
        <w:tabs>
          <w:tab w:val="right" w:leader="dot" w:pos="8306"/>
        </w:tabs>
      </w:pPr>
      <w:hyperlink w:anchor="_Toc3518" w:history="1">
        <w:r>
          <w:rPr>
            <w:rFonts w:ascii="仿宋" w:eastAsia="仿宋" w:hAnsi="仿宋" w:cs="仿宋" w:hint="eastAsia"/>
            <w:lang w:eastAsia="zh-CN"/>
          </w:rPr>
          <w:t>(二)、用地控制指标</w:t>
        </w:r>
        <w:r>
          <w:tab/>
        </w:r>
        <w:r>
          <w:fldChar w:fldCharType="begin"/>
        </w:r>
        <w:r>
          <w:instrText xml:space="preserve"> PAGEREF _Toc3518 \h </w:instrText>
        </w:r>
        <w:r>
          <w:fldChar w:fldCharType="separate"/>
        </w:r>
        <w:r>
          <w:t>13</w:t>
        </w:r>
        <w:r>
          <w:fldChar w:fldCharType="end"/>
        </w:r>
      </w:hyperlink>
    </w:p>
    <w:p>
      <w:pPr>
        <w:pStyle w:val="TOC2"/>
        <w:tabs>
          <w:tab w:val="right" w:leader="dot" w:pos="8306"/>
        </w:tabs>
      </w:pPr>
      <w:hyperlink w:anchor="_Toc32379" w:history="1">
        <w:r>
          <w:rPr>
            <w:rFonts w:ascii="仿宋" w:eastAsia="仿宋" w:hAnsi="仿宋" w:cs="仿宋" w:hint="eastAsia"/>
            <w:lang w:eastAsia="zh-CN"/>
          </w:rPr>
          <w:t>(三)、节约用地措施</w:t>
        </w:r>
        <w:r>
          <w:tab/>
        </w:r>
        <w:r>
          <w:fldChar w:fldCharType="begin"/>
        </w:r>
        <w:r>
          <w:instrText xml:space="preserve"> PAGEREF _Toc32379 \h </w:instrText>
        </w:r>
        <w:r>
          <w:fldChar w:fldCharType="separate"/>
        </w:r>
        <w:r>
          <w:t>15</w:t>
        </w:r>
        <w:r>
          <w:fldChar w:fldCharType="end"/>
        </w:r>
      </w:hyperlink>
    </w:p>
    <w:p>
      <w:pPr>
        <w:pStyle w:val="TOC2"/>
        <w:tabs>
          <w:tab w:val="right" w:leader="dot" w:pos="8306"/>
        </w:tabs>
      </w:pPr>
      <w:hyperlink w:anchor="_Toc19765" w:history="1">
        <w:r>
          <w:rPr>
            <w:rFonts w:ascii="仿宋" w:eastAsia="仿宋" w:hAnsi="仿宋" w:cs="仿宋" w:hint="eastAsia"/>
            <w:lang w:eastAsia="zh-CN"/>
          </w:rPr>
          <w:t>(四)、总图布置方案</w:t>
        </w:r>
        <w:r>
          <w:tab/>
        </w:r>
        <w:r>
          <w:fldChar w:fldCharType="begin"/>
        </w:r>
        <w:r>
          <w:instrText xml:space="preserve"> PAGEREF _Toc19765 \h </w:instrText>
        </w:r>
        <w:r>
          <w:fldChar w:fldCharType="separate"/>
        </w:r>
        <w:r>
          <w:t>16</w:t>
        </w:r>
        <w:r>
          <w:fldChar w:fldCharType="end"/>
        </w:r>
      </w:hyperlink>
    </w:p>
    <w:p>
      <w:pPr>
        <w:pStyle w:val="TOC2"/>
        <w:tabs>
          <w:tab w:val="right" w:leader="dot" w:pos="8306"/>
        </w:tabs>
      </w:pPr>
      <w:hyperlink w:anchor="_Toc25958" w:history="1">
        <w:r>
          <w:rPr>
            <w:rFonts w:ascii="仿宋" w:eastAsia="仿宋" w:hAnsi="仿宋" w:cs="仿宋" w:hint="eastAsia"/>
            <w:lang w:eastAsia="zh-CN"/>
          </w:rPr>
          <w:t>(五)、选址综合评价</w:t>
        </w:r>
        <w:r>
          <w:tab/>
        </w:r>
        <w:r>
          <w:fldChar w:fldCharType="begin"/>
        </w:r>
        <w:r>
          <w:instrText xml:space="preserve"> PAGEREF _Toc25958 \h </w:instrText>
        </w:r>
        <w:r>
          <w:fldChar w:fldCharType="separate"/>
        </w:r>
        <w:r>
          <w:t>17</w:t>
        </w:r>
        <w:r>
          <w:fldChar w:fldCharType="end"/>
        </w:r>
      </w:hyperlink>
    </w:p>
    <w:p>
      <w:pPr>
        <w:pStyle w:val="TOC1"/>
        <w:tabs>
          <w:tab w:val="right" w:leader="dot" w:pos="8306"/>
        </w:tabs>
      </w:pPr>
      <w:hyperlink w:anchor="_Toc6693" w:history="1">
        <w:r>
          <w:rPr>
            <w:rFonts w:ascii="仿宋" w:eastAsia="仿宋" w:hAnsi="仿宋" w:cs="仿宋" w:hint="eastAsia"/>
            <w:lang w:eastAsia="zh-CN"/>
          </w:rPr>
          <w:t>六、熔融还原铁项目可持续发展</w:t>
        </w:r>
        <w:r>
          <w:tab/>
        </w:r>
        <w:r>
          <w:fldChar w:fldCharType="begin"/>
        </w:r>
        <w:r>
          <w:instrText xml:space="preserve"> PAGEREF _Toc6693 \h </w:instrText>
        </w:r>
        <w:r>
          <w:fldChar w:fldCharType="separate"/>
        </w:r>
        <w:r>
          <w:t>18</w:t>
        </w:r>
        <w:r>
          <w:fldChar w:fldCharType="end"/>
        </w:r>
      </w:hyperlink>
    </w:p>
    <w:p>
      <w:pPr>
        <w:pStyle w:val="TOC2"/>
        <w:tabs>
          <w:tab w:val="right" w:leader="dot" w:pos="8306"/>
        </w:tabs>
      </w:pPr>
      <w:hyperlink w:anchor="_Toc9382" w:history="1">
        <w:r>
          <w:rPr>
            <w:rFonts w:ascii="仿宋" w:eastAsia="仿宋" w:hAnsi="仿宋" w:cs="仿宋" w:hint="eastAsia"/>
            <w:lang w:eastAsia="zh-CN"/>
          </w:rPr>
          <w:t>(一)、可持续战略与实践</w:t>
        </w:r>
        <w:r>
          <w:tab/>
        </w:r>
        <w:r>
          <w:fldChar w:fldCharType="begin"/>
        </w:r>
        <w:r>
          <w:instrText xml:space="preserve"> PAGEREF _Toc9382 \h </w:instrText>
        </w:r>
        <w:r>
          <w:fldChar w:fldCharType="separate"/>
        </w:r>
        <w:r>
          <w:t>18</w:t>
        </w:r>
        <w:r>
          <w:fldChar w:fldCharType="end"/>
        </w:r>
      </w:hyperlink>
    </w:p>
    <w:p>
      <w:pPr>
        <w:pStyle w:val="TOC2"/>
        <w:tabs>
          <w:tab w:val="right" w:leader="dot" w:pos="8306"/>
        </w:tabs>
      </w:pPr>
      <w:hyperlink w:anchor="_Toc26839" w:history="1">
        <w:r>
          <w:rPr>
            <w:rFonts w:ascii="仿宋" w:eastAsia="仿宋" w:hAnsi="仿宋" w:cs="仿宋" w:hint="eastAsia"/>
            <w:lang w:eastAsia="zh-CN"/>
          </w:rPr>
          <w:t>(二)、环保与社会责任</w:t>
        </w:r>
        <w:r>
          <w:tab/>
        </w:r>
        <w:r>
          <w:fldChar w:fldCharType="begin"/>
        </w:r>
        <w:r>
          <w:instrText xml:space="preserve"> PAGEREF _Toc26839 \h </w:instrText>
        </w:r>
        <w:r>
          <w:fldChar w:fldCharType="separate"/>
        </w:r>
        <w:r>
          <w:t>19</w:t>
        </w:r>
        <w:r>
          <w:fldChar w:fldCharType="end"/>
        </w:r>
      </w:hyperlink>
    </w:p>
    <w:p>
      <w:pPr>
        <w:pStyle w:val="TOC1"/>
        <w:tabs>
          <w:tab w:val="right" w:leader="dot" w:pos="8306"/>
        </w:tabs>
      </w:pPr>
      <w:hyperlink w:anchor="_Toc5976" w:history="1">
        <w:r>
          <w:rPr>
            <w:rFonts w:ascii="仿宋" w:eastAsia="仿宋" w:hAnsi="仿宋" w:cs="仿宋" w:hint="eastAsia"/>
            <w:lang w:eastAsia="zh-CN"/>
          </w:rPr>
          <w:t>七、熔融还原铁项目创新与研发</w:t>
        </w:r>
        <w:r>
          <w:tab/>
        </w:r>
        <w:r>
          <w:fldChar w:fldCharType="begin"/>
        </w:r>
        <w:r>
          <w:instrText xml:space="preserve"> PAGEREF _Toc5976 \h </w:instrText>
        </w:r>
        <w:r>
          <w:fldChar w:fldCharType="separate"/>
        </w:r>
        <w:r>
          <w:t>20</w:t>
        </w:r>
        <w:r>
          <w:fldChar w:fldCharType="end"/>
        </w:r>
      </w:hyperlink>
    </w:p>
    <w:p>
      <w:pPr>
        <w:pStyle w:val="TOC2"/>
        <w:tabs>
          <w:tab w:val="right" w:leader="dot" w:pos="8306"/>
        </w:tabs>
      </w:pPr>
      <w:hyperlink w:anchor="_Toc26631" w:history="1">
        <w:r>
          <w:rPr>
            <w:rFonts w:ascii="仿宋" w:eastAsia="仿宋" w:hAnsi="仿宋" w:cs="仿宋" w:hint="eastAsia"/>
            <w:lang w:eastAsia="zh-CN"/>
          </w:rPr>
          <w:t>(一)、创新策略与方向</w:t>
        </w:r>
        <w:r>
          <w:tab/>
        </w:r>
        <w:r>
          <w:fldChar w:fldCharType="begin"/>
        </w:r>
        <w:r>
          <w:instrText xml:space="preserve"> PAGEREF _Toc26631 \h </w:instrText>
        </w:r>
        <w:r>
          <w:fldChar w:fldCharType="separate"/>
        </w:r>
        <w:r>
          <w:t>20</w:t>
        </w:r>
        <w:r>
          <w:fldChar w:fldCharType="end"/>
        </w:r>
      </w:hyperlink>
    </w:p>
    <w:p>
      <w:pPr>
        <w:pStyle w:val="TOC2"/>
        <w:tabs>
          <w:tab w:val="right" w:leader="dot" w:pos="8306"/>
        </w:tabs>
      </w:pPr>
      <w:hyperlink w:anchor="_Toc14612" w:history="1">
        <w:r>
          <w:rPr>
            <w:rFonts w:ascii="仿宋" w:eastAsia="仿宋" w:hAnsi="仿宋" w:cs="仿宋" w:hint="eastAsia"/>
            <w:lang w:eastAsia="zh-CN"/>
          </w:rPr>
          <w:t>(二)、研发规划与投入</w:t>
        </w:r>
        <w:r>
          <w:tab/>
        </w:r>
        <w:r>
          <w:fldChar w:fldCharType="begin"/>
        </w:r>
        <w:r>
          <w:instrText xml:space="preserve"> PAGEREF _Toc14612 \h </w:instrText>
        </w:r>
        <w:r>
          <w:fldChar w:fldCharType="separate"/>
        </w:r>
        <w:r>
          <w:t>21</w:t>
        </w:r>
        <w:r>
          <w:fldChar w:fldCharType="end"/>
        </w:r>
      </w:hyperlink>
    </w:p>
    <w:p>
      <w:pPr>
        <w:pStyle w:val="TOC1"/>
        <w:tabs>
          <w:tab w:val="right" w:leader="dot" w:pos="8306"/>
        </w:tabs>
      </w:pPr>
      <w:hyperlink w:anchor="_Toc13711" w:history="1">
        <w:r>
          <w:rPr>
            <w:rFonts w:ascii="仿宋" w:eastAsia="仿宋" w:hAnsi="仿宋" w:cs="仿宋" w:hint="eastAsia"/>
            <w:lang w:eastAsia="zh-CN"/>
          </w:rPr>
          <w:t>八、熔融还原铁项目计划安排</w:t>
        </w:r>
        <w:r>
          <w:tab/>
        </w:r>
        <w:r>
          <w:fldChar w:fldCharType="begin"/>
        </w:r>
        <w:r>
          <w:instrText xml:space="preserve"> PAGEREF _Toc13711 \h </w:instrText>
        </w:r>
        <w:r>
          <w:fldChar w:fldCharType="separate"/>
        </w:r>
        <w:r>
          <w:t>23</w:t>
        </w:r>
        <w:r>
          <w:fldChar w:fldCharType="end"/>
        </w:r>
      </w:hyperlink>
    </w:p>
    <w:p>
      <w:pPr>
        <w:pStyle w:val="TOC2"/>
        <w:tabs>
          <w:tab w:val="right" w:leader="dot" w:pos="8306"/>
        </w:tabs>
      </w:pPr>
      <w:hyperlink w:anchor="_Toc1636" w:history="1">
        <w:r>
          <w:rPr>
            <w:rFonts w:ascii="仿宋" w:eastAsia="仿宋" w:hAnsi="仿宋" w:cs="仿宋" w:hint="eastAsia"/>
            <w:lang w:eastAsia="zh-CN"/>
          </w:rPr>
          <w:t>(一)、建设周期</w:t>
        </w:r>
        <w:r>
          <w:tab/>
        </w:r>
        <w:r>
          <w:fldChar w:fldCharType="begin"/>
        </w:r>
        <w:r>
          <w:instrText xml:space="preserve"> PAGEREF _Toc1636 \h </w:instrText>
        </w:r>
        <w:r>
          <w:fldChar w:fldCharType="separate"/>
        </w:r>
        <w:r>
          <w:t>23</w:t>
        </w:r>
        <w:r>
          <w:fldChar w:fldCharType="end"/>
        </w:r>
      </w:hyperlink>
    </w:p>
    <w:p>
      <w:pPr>
        <w:pStyle w:val="TOC2"/>
        <w:tabs>
          <w:tab w:val="right" w:leader="dot" w:pos="8306"/>
        </w:tabs>
      </w:pPr>
      <w:hyperlink w:anchor="_Toc16773" w:history="1">
        <w:r>
          <w:rPr>
            <w:rFonts w:ascii="仿宋" w:eastAsia="仿宋" w:hAnsi="仿宋" w:cs="仿宋" w:hint="eastAsia"/>
            <w:lang w:eastAsia="zh-CN"/>
          </w:rPr>
          <w:t>(二)、建设进度</w:t>
        </w:r>
        <w:r>
          <w:tab/>
        </w:r>
        <w:r>
          <w:fldChar w:fldCharType="begin"/>
        </w:r>
        <w:r>
          <w:instrText xml:space="preserve"> PAGEREF _Toc16773 \h </w:instrText>
        </w:r>
        <w:r>
          <w:fldChar w:fldCharType="separate"/>
        </w:r>
        <w:r>
          <w:t>24</w:t>
        </w:r>
        <w:r>
          <w:fldChar w:fldCharType="end"/>
        </w:r>
      </w:hyperlink>
    </w:p>
    <w:p>
      <w:pPr>
        <w:pStyle w:val="TOC2"/>
        <w:tabs>
          <w:tab w:val="right" w:leader="dot" w:pos="8306"/>
        </w:tabs>
      </w:pPr>
      <w:hyperlink w:anchor="_Toc17908" w:history="1">
        <w:r>
          <w:rPr>
            <w:rFonts w:ascii="仿宋" w:eastAsia="仿宋" w:hAnsi="仿宋" w:cs="仿宋" w:hint="eastAsia"/>
            <w:lang w:eastAsia="zh-CN"/>
          </w:rPr>
          <w:t>(三)、进度安排注意事项</w:t>
        </w:r>
        <w:r>
          <w:tab/>
        </w:r>
        <w:r>
          <w:fldChar w:fldCharType="begin"/>
        </w:r>
        <w:r>
          <w:instrText xml:space="preserve"> PAGEREF _Toc17908 \h </w:instrText>
        </w:r>
        <w:r>
          <w:fldChar w:fldCharType="separate"/>
        </w:r>
        <w:r>
          <w:t>24</w:t>
        </w:r>
        <w:r>
          <w:fldChar w:fldCharType="end"/>
        </w:r>
      </w:hyperlink>
    </w:p>
    <w:p>
      <w:pPr>
        <w:pStyle w:val="TOC2"/>
        <w:tabs>
          <w:tab w:val="right" w:leader="dot" w:pos="8306"/>
        </w:tabs>
      </w:pPr>
      <w:hyperlink w:anchor="_Toc6950" w:history="1">
        <w:r>
          <w:rPr>
            <w:rFonts w:ascii="仿宋" w:eastAsia="仿宋" w:hAnsi="仿宋" w:cs="仿宋" w:hint="eastAsia"/>
            <w:lang w:eastAsia="zh-CN"/>
          </w:rPr>
          <w:t>(四)、人力资源配置</w:t>
        </w:r>
        <w:r>
          <w:tab/>
        </w:r>
        <w:r>
          <w:fldChar w:fldCharType="begin"/>
        </w:r>
        <w:r>
          <w:instrText xml:space="preserve"> PAGEREF _Toc6950 \h </w:instrText>
        </w:r>
        <w:r>
          <w:fldChar w:fldCharType="separate"/>
        </w:r>
        <w:r>
          <w:t>26</w:t>
        </w:r>
        <w:r>
          <w:fldChar w:fldCharType="end"/>
        </w:r>
      </w:hyperlink>
    </w:p>
    <w:p>
      <w:pPr>
        <w:pStyle w:val="TOC1"/>
        <w:tabs>
          <w:tab w:val="right" w:leader="dot" w:pos="8306"/>
        </w:tabs>
      </w:pPr>
      <w:hyperlink w:anchor="_Toc10306" w:history="1">
        <w:r>
          <w:rPr>
            <w:rFonts w:ascii="仿宋" w:eastAsia="仿宋" w:hAnsi="仿宋" w:cs="仿宋" w:hint="eastAsia"/>
            <w:lang w:eastAsia="zh-CN"/>
          </w:rPr>
          <w:t>九、熔融还原铁项目投资规划</w:t>
        </w:r>
        <w:r>
          <w:tab/>
        </w:r>
        <w:r>
          <w:fldChar w:fldCharType="begin"/>
        </w:r>
        <w:r>
          <w:instrText xml:space="preserve"> PAGEREF _Toc10306 \h </w:instrText>
        </w:r>
        <w:r>
          <w:fldChar w:fldCharType="separate"/>
        </w:r>
        <w:r>
          <w:t>27</w:t>
        </w:r>
        <w:r>
          <w:fldChar w:fldCharType="end"/>
        </w:r>
      </w:hyperlink>
    </w:p>
    <w:p>
      <w:pPr>
        <w:pStyle w:val="TOC2"/>
        <w:tabs>
          <w:tab w:val="right" w:leader="dot" w:pos="8306"/>
        </w:tabs>
      </w:pPr>
      <w:hyperlink w:anchor="_Toc32327" w:history="1">
        <w:r>
          <w:rPr>
            <w:rFonts w:ascii="仿宋" w:eastAsia="仿宋" w:hAnsi="仿宋" w:cs="仿宋" w:hint="eastAsia"/>
            <w:lang w:eastAsia="zh-CN"/>
          </w:rPr>
          <w:t>(一)、熔融还原铁项目总投资估算</w:t>
        </w:r>
        <w:r>
          <w:tab/>
        </w:r>
        <w:r>
          <w:fldChar w:fldCharType="begin"/>
        </w:r>
        <w:r>
          <w:instrText xml:space="preserve"> PAGEREF _Toc32327 \h </w:instrText>
        </w:r>
        <w:r>
          <w:fldChar w:fldCharType="separate"/>
        </w:r>
        <w:r>
          <w:t>27</w:t>
        </w:r>
        <w:r>
          <w:fldChar w:fldCharType="end"/>
        </w:r>
      </w:hyperlink>
    </w:p>
    <w:p>
      <w:pPr>
        <w:pStyle w:val="TOC2"/>
        <w:tabs>
          <w:tab w:val="right" w:leader="dot" w:pos="8306"/>
        </w:tabs>
      </w:pPr>
      <w:hyperlink w:anchor="_Toc23004" w:history="1">
        <w:r>
          <w:rPr>
            <w:rFonts w:ascii="仿宋" w:eastAsia="仿宋" w:hAnsi="仿宋" w:cs="仿宋" w:hint="eastAsia"/>
            <w:lang w:eastAsia="zh-CN"/>
          </w:rPr>
          <w:t>(二)、资金筹措</w:t>
        </w:r>
        <w:r>
          <w:tab/>
        </w:r>
        <w:r>
          <w:fldChar w:fldCharType="begin"/>
        </w:r>
        <w:r>
          <w:instrText xml:space="preserve"> PAGEREF _Toc23004 \h </w:instrText>
        </w:r>
        <w:r>
          <w:fldChar w:fldCharType="separate"/>
        </w:r>
        <w:r>
          <w:t>28</w:t>
        </w:r>
        <w:r>
          <w:fldChar w:fldCharType="end"/>
        </w:r>
      </w:hyperlink>
    </w:p>
    <w:p>
      <w:pPr>
        <w:pStyle w:val="TOC1"/>
        <w:tabs>
          <w:tab w:val="right" w:leader="dot" w:pos="8306"/>
        </w:tabs>
      </w:pPr>
      <w:hyperlink w:anchor="_Toc27940" w:history="1">
        <w:r>
          <w:rPr>
            <w:rFonts w:ascii="仿宋" w:eastAsia="仿宋" w:hAnsi="仿宋" w:cs="仿宋" w:hint="eastAsia"/>
            <w:lang w:eastAsia="zh-CN"/>
          </w:rPr>
          <w:t>十、熔融还原铁项目财务管理</w:t>
        </w:r>
        <w:r>
          <w:tab/>
        </w:r>
        <w:r>
          <w:fldChar w:fldCharType="begin"/>
        </w:r>
        <w:r>
          <w:instrText xml:space="preserve"> PAGEREF _Toc27940 \h </w:instrText>
        </w:r>
        <w:r>
          <w:fldChar w:fldCharType="separate"/>
        </w:r>
        <w:r>
          <w:t>29</w:t>
        </w:r>
        <w:r>
          <w:fldChar w:fldCharType="end"/>
        </w:r>
      </w:hyperlink>
    </w:p>
    <w:p>
      <w:pPr>
        <w:pStyle w:val="TOC2"/>
        <w:tabs>
          <w:tab w:val="right" w:leader="dot" w:pos="8306"/>
        </w:tabs>
      </w:pPr>
      <w:hyperlink w:anchor="_Toc17510" w:history="1">
        <w:r>
          <w:rPr>
            <w:rFonts w:ascii="仿宋" w:eastAsia="仿宋" w:hAnsi="仿宋" w:cs="仿宋" w:hint="eastAsia"/>
            <w:lang w:eastAsia="zh-CN"/>
          </w:rPr>
          <w:t>(一)、资金需求大</w:t>
        </w:r>
        <w:r>
          <w:tab/>
        </w:r>
        <w:r>
          <w:fldChar w:fldCharType="begin"/>
        </w:r>
        <w:r>
          <w:instrText xml:space="preserve"> PAGEREF _Toc17510 \h </w:instrText>
        </w:r>
        <w:r>
          <w:fldChar w:fldCharType="separate"/>
        </w:r>
        <w:r>
          <w:t>29</w:t>
        </w:r>
        <w:r>
          <w:fldChar w:fldCharType="end"/>
        </w:r>
      </w:hyperlink>
    </w:p>
    <w:p>
      <w:pPr>
        <w:pStyle w:val="TOC2"/>
        <w:tabs>
          <w:tab w:val="right" w:leader="dot" w:pos="8306"/>
        </w:tabs>
      </w:pPr>
      <w:hyperlink w:anchor="_Toc16832" w:history="1">
        <w:r>
          <w:rPr>
            <w:rFonts w:ascii="仿宋" w:eastAsia="仿宋" w:hAnsi="仿宋" w:cs="仿宋" w:hint="eastAsia"/>
            <w:lang w:eastAsia="zh-CN"/>
          </w:rPr>
          <w:t>(二)、研发周期长</w:t>
        </w:r>
        <w:r>
          <w:tab/>
        </w:r>
        <w:r>
          <w:fldChar w:fldCharType="begin"/>
        </w:r>
        <w:r>
          <w:instrText xml:space="preserve"> PAGEREF _Toc16832 \h </w:instrText>
        </w:r>
        <w:r>
          <w:fldChar w:fldCharType="separate"/>
        </w:r>
        <w:r>
          <w:t>30</w:t>
        </w:r>
        <w:r>
          <w:fldChar w:fldCharType="end"/>
        </w:r>
      </w:hyperlink>
    </w:p>
    <w:p>
      <w:pPr>
        <w:pStyle w:val="TOC2"/>
        <w:tabs>
          <w:tab w:val="right" w:leader="dot" w:pos="8306"/>
        </w:tabs>
      </w:pPr>
      <w:hyperlink w:anchor="_Toc23810" w:history="1">
        <w:r>
          <w:rPr>
            <w:rFonts w:ascii="仿宋" w:eastAsia="仿宋" w:hAnsi="仿宋" w:cs="仿宋" w:hint="eastAsia"/>
            <w:lang w:eastAsia="zh-CN"/>
          </w:rPr>
          <w:t>(三)、市场风险大</w:t>
        </w:r>
        <w:r>
          <w:tab/>
        </w:r>
        <w:r>
          <w:fldChar w:fldCharType="begin"/>
        </w:r>
        <w:r>
          <w:instrText xml:space="preserve"> PAGEREF _Toc23810 \h </w:instrText>
        </w:r>
        <w:r>
          <w:fldChar w:fldCharType="separate"/>
        </w:r>
        <w:r>
          <w:t>31</w:t>
        </w:r>
        <w:r>
          <w:fldChar w:fldCharType="end"/>
        </w:r>
      </w:hyperlink>
    </w:p>
    <w:p>
      <w:pPr>
        <w:pStyle w:val="TOC2"/>
        <w:tabs>
          <w:tab w:val="right" w:leader="dot" w:pos="8306"/>
        </w:tabs>
      </w:pPr>
      <w:hyperlink w:anchor="_Toc15161" w:history="1">
        <w:r>
          <w:rPr>
            <w:rFonts w:ascii="仿宋" w:eastAsia="仿宋" w:hAnsi="仿宋" w:cs="仿宋" w:hint="eastAsia"/>
            <w:lang w:eastAsia="zh-CN"/>
          </w:rPr>
          <w:t>(四)、利润率高</w:t>
        </w:r>
        <w:r>
          <w:tab/>
        </w:r>
        <w:r>
          <w:fldChar w:fldCharType="begin"/>
        </w:r>
        <w:r>
          <w:instrText xml:space="preserve"> PAGEREF _Toc15161 \h </w:instrText>
        </w:r>
        <w:r>
          <w:fldChar w:fldCharType="separate"/>
        </w:r>
        <w:r>
          <w:t>34</w:t>
        </w:r>
        <w:r>
          <w:fldChar w:fldCharType="end"/>
        </w:r>
      </w:hyperlink>
    </w:p>
    <w:p>
      <w:pPr>
        <w:pStyle w:val="TOC1"/>
        <w:tabs>
          <w:tab w:val="right" w:leader="dot" w:pos="8306"/>
        </w:tabs>
      </w:pPr>
      <w:hyperlink w:anchor="_Toc4819" w:history="1">
        <w:r>
          <w:rPr>
            <w:rFonts w:ascii="仿宋" w:eastAsia="仿宋" w:hAnsi="仿宋" w:cs="仿宋" w:hint="eastAsia"/>
            <w:lang w:eastAsia="zh-CN"/>
          </w:rPr>
          <w:t>十一、熔融还原铁项目人力资源培养与发展</w:t>
        </w:r>
        <w:r>
          <w:tab/>
        </w:r>
        <w:r>
          <w:fldChar w:fldCharType="begin"/>
        </w:r>
        <w:r>
          <w:instrText xml:space="preserve"> PAGEREF _Toc4819 \h </w:instrText>
        </w:r>
        <w:r>
          <w:fldChar w:fldCharType="separate"/>
        </w:r>
        <w:r>
          <w:t>36</w:t>
        </w:r>
        <w:r>
          <w:fldChar w:fldCharType="end"/>
        </w:r>
      </w:hyperlink>
    </w:p>
    <w:p>
      <w:pPr>
        <w:pStyle w:val="TOC2"/>
        <w:tabs>
          <w:tab w:val="right" w:leader="dot" w:pos="8306"/>
        </w:tabs>
      </w:pPr>
      <w:hyperlink w:anchor="_Toc28340" w:history="1">
        <w:r>
          <w:rPr>
            <w:rFonts w:ascii="仿宋" w:eastAsia="仿宋" w:hAnsi="仿宋" w:cs="仿宋" w:hint="eastAsia"/>
            <w:lang w:eastAsia="zh-CN"/>
          </w:rPr>
          <w:t>(一)、人才需求与规划</w:t>
        </w:r>
        <w:r>
          <w:tab/>
        </w:r>
        <w:r>
          <w:fldChar w:fldCharType="begin"/>
        </w:r>
        <w:r>
          <w:instrText xml:space="preserve"> PAGEREF _Toc28340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4" w:history="1">
        <w:r>
          <w:rPr>
            <w:rFonts w:ascii="仿宋" w:eastAsia="仿宋" w:hAnsi="仿宋" w:cs="仿宋" w:hint="eastAsia"/>
            <w:lang w:eastAsia="zh-CN"/>
          </w:rPr>
          <w:t>(二)、培训与发展计划</w:t>
        </w:r>
        <w:r>
          <w:tab/>
        </w:r>
        <w:r>
          <w:fldChar w:fldCharType="begin"/>
        </w:r>
        <w:r>
          <w:instrText xml:space="preserve"> PAGEREF _Toc18094 \h </w:instrText>
        </w:r>
        <w:r>
          <w:fldChar w:fldCharType="separate"/>
        </w:r>
        <w:r>
          <w:t>36</w:t>
        </w:r>
        <w:r>
          <w:fldChar w:fldCharType="end"/>
        </w:r>
      </w:hyperlink>
    </w:p>
    <w:p>
      <w:pPr>
        <w:pStyle w:val="TOC1"/>
        <w:tabs>
          <w:tab w:val="right" w:leader="dot" w:pos="8306"/>
        </w:tabs>
      </w:pPr>
      <w:hyperlink w:anchor="_Toc219" w:history="1">
        <w:r>
          <w:rPr>
            <w:rFonts w:ascii="仿宋" w:eastAsia="仿宋" w:hAnsi="仿宋" w:cs="仿宋" w:hint="eastAsia"/>
            <w:lang w:eastAsia="zh-CN"/>
          </w:rPr>
          <w:t>十二、熔融还原铁项目社会影响</w:t>
        </w:r>
        <w:r>
          <w:tab/>
        </w:r>
        <w:r>
          <w:fldChar w:fldCharType="begin"/>
        </w:r>
        <w:r>
          <w:instrText xml:space="preserve"> PAGEREF _Toc219 \h </w:instrText>
        </w:r>
        <w:r>
          <w:fldChar w:fldCharType="separate"/>
        </w:r>
        <w:r>
          <w:t>37</w:t>
        </w:r>
        <w:r>
          <w:fldChar w:fldCharType="end"/>
        </w:r>
      </w:hyperlink>
    </w:p>
    <w:p>
      <w:pPr>
        <w:pStyle w:val="TOC2"/>
        <w:tabs>
          <w:tab w:val="right" w:leader="dot" w:pos="8306"/>
        </w:tabs>
      </w:pPr>
      <w:hyperlink w:anchor="_Toc15668" w:history="1">
        <w:r>
          <w:rPr>
            <w:rFonts w:ascii="仿宋" w:eastAsia="仿宋" w:hAnsi="仿宋" w:cs="仿宋" w:hint="eastAsia"/>
            <w:lang w:eastAsia="zh-CN"/>
          </w:rPr>
          <w:t>(一)、社会责任与义务</w:t>
        </w:r>
        <w:r>
          <w:tab/>
        </w:r>
        <w:r>
          <w:fldChar w:fldCharType="begin"/>
        </w:r>
        <w:r>
          <w:instrText xml:space="preserve"> PAGEREF _Toc15668 \h </w:instrText>
        </w:r>
        <w:r>
          <w:fldChar w:fldCharType="separate"/>
        </w:r>
        <w:r>
          <w:t>37</w:t>
        </w:r>
        <w:r>
          <w:fldChar w:fldCharType="end"/>
        </w:r>
      </w:hyperlink>
    </w:p>
    <w:p>
      <w:pPr>
        <w:pStyle w:val="TOC2"/>
        <w:tabs>
          <w:tab w:val="right" w:leader="dot" w:pos="8306"/>
        </w:tabs>
      </w:pPr>
      <w:hyperlink w:anchor="_Toc29688" w:history="1">
        <w:r>
          <w:rPr>
            <w:rFonts w:ascii="仿宋" w:eastAsia="仿宋" w:hAnsi="仿宋" w:cs="仿宋" w:hint="eastAsia"/>
            <w:lang w:eastAsia="zh-CN"/>
          </w:rPr>
          <w:t>(二)、社会参与与沟通</w:t>
        </w:r>
        <w:r>
          <w:tab/>
        </w:r>
        <w:r>
          <w:fldChar w:fldCharType="begin"/>
        </w:r>
        <w:r>
          <w:instrText xml:space="preserve"> PAGEREF _Toc29688 \h </w:instrText>
        </w:r>
        <w:r>
          <w:fldChar w:fldCharType="separate"/>
        </w:r>
        <w:r>
          <w:t>38</w:t>
        </w:r>
        <w:r>
          <w:fldChar w:fldCharType="end"/>
        </w:r>
      </w:hyperlink>
    </w:p>
    <w:p>
      <w:pPr>
        <w:pStyle w:val="TOC1"/>
        <w:tabs>
          <w:tab w:val="right" w:leader="dot" w:pos="8306"/>
        </w:tabs>
      </w:pPr>
      <w:hyperlink w:anchor="_Toc18159" w:history="1">
        <w:r>
          <w:rPr>
            <w:rFonts w:ascii="仿宋" w:eastAsia="仿宋" w:hAnsi="仿宋" w:cs="仿宋" w:hint="eastAsia"/>
            <w:lang w:eastAsia="zh-CN"/>
          </w:rPr>
          <w:t>十三、利益相关者分析与沟通计划</w:t>
        </w:r>
        <w:r>
          <w:tab/>
        </w:r>
        <w:r>
          <w:fldChar w:fldCharType="begin"/>
        </w:r>
        <w:r>
          <w:instrText xml:space="preserve"> PAGEREF _Toc18159 \h </w:instrText>
        </w:r>
        <w:r>
          <w:fldChar w:fldCharType="separate"/>
        </w:r>
        <w:r>
          <w:t>39</w:t>
        </w:r>
        <w:r>
          <w:fldChar w:fldCharType="end"/>
        </w:r>
      </w:hyperlink>
    </w:p>
    <w:p>
      <w:pPr>
        <w:pStyle w:val="TOC2"/>
        <w:tabs>
          <w:tab w:val="right" w:leader="dot" w:pos="8306"/>
        </w:tabs>
      </w:pPr>
      <w:hyperlink w:anchor="_Toc30769" w:history="1">
        <w:r>
          <w:rPr>
            <w:rFonts w:ascii="仿宋" w:eastAsia="仿宋" w:hAnsi="仿宋" w:cs="仿宋" w:hint="eastAsia"/>
            <w:lang w:eastAsia="zh-CN"/>
          </w:rPr>
          <w:t>(一)、利益相关者分析</w:t>
        </w:r>
        <w:r>
          <w:tab/>
        </w:r>
        <w:r>
          <w:fldChar w:fldCharType="begin"/>
        </w:r>
        <w:r>
          <w:instrText xml:space="preserve"> PAGEREF _Toc30769 \h </w:instrText>
        </w:r>
        <w:r>
          <w:fldChar w:fldCharType="separate"/>
        </w:r>
        <w:r>
          <w:t>39</w:t>
        </w:r>
        <w:r>
          <w:fldChar w:fldCharType="end"/>
        </w:r>
      </w:hyperlink>
    </w:p>
    <w:p>
      <w:pPr>
        <w:pStyle w:val="TOC2"/>
        <w:tabs>
          <w:tab w:val="right" w:leader="dot" w:pos="8306"/>
        </w:tabs>
      </w:pPr>
      <w:hyperlink w:anchor="_Toc30249" w:history="1">
        <w:r>
          <w:rPr>
            <w:rFonts w:ascii="仿宋" w:eastAsia="仿宋" w:hAnsi="仿宋" w:cs="仿宋" w:hint="eastAsia"/>
            <w:lang w:eastAsia="zh-CN"/>
          </w:rPr>
          <w:t>(二)、沟通计划</w:t>
        </w:r>
        <w:r>
          <w:tab/>
        </w:r>
        <w:r>
          <w:fldChar w:fldCharType="begin"/>
        </w:r>
        <w:r>
          <w:instrText xml:space="preserve"> PAGEREF _Toc30249 \h </w:instrText>
        </w:r>
        <w:r>
          <w:fldChar w:fldCharType="separate"/>
        </w:r>
        <w:r>
          <w:t>40</w:t>
        </w:r>
        <w:r>
          <w:fldChar w:fldCharType="end"/>
        </w:r>
      </w:hyperlink>
    </w:p>
    <w:p>
      <w:pPr>
        <w:pStyle w:val="TOC1"/>
        <w:tabs>
          <w:tab w:val="right" w:leader="dot" w:pos="8306"/>
        </w:tabs>
      </w:pPr>
      <w:hyperlink w:anchor="_Toc22138" w:history="1">
        <w:r>
          <w:rPr>
            <w:rFonts w:ascii="仿宋" w:eastAsia="仿宋" w:hAnsi="仿宋" w:cs="仿宋" w:hint="eastAsia"/>
            <w:lang w:eastAsia="zh-CN"/>
          </w:rPr>
          <w:t>十四、熔融还原铁项目治理与监督</w:t>
        </w:r>
        <w:r>
          <w:tab/>
        </w:r>
        <w:r>
          <w:fldChar w:fldCharType="begin"/>
        </w:r>
        <w:r>
          <w:instrText xml:space="preserve"> PAGEREF _Toc22138 \h </w:instrText>
        </w:r>
        <w:r>
          <w:fldChar w:fldCharType="separate"/>
        </w:r>
        <w:r>
          <w:t>41</w:t>
        </w:r>
        <w:r>
          <w:fldChar w:fldCharType="end"/>
        </w:r>
      </w:hyperlink>
    </w:p>
    <w:p>
      <w:pPr>
        <w:pStyle w:val="TOC2"/>
        <w:tabs>
          <w:tab w:val="right" w:leader="dot" w:pos="8306"/>
        </w:tabs>
      </w:pPr>
      <w:hyperlink w:anchor="_Toc14478" w:history="1">
        <w:r>
          <w:rPr>
            <w:rFonts w:ascii="仿宋" w:eastAsia="仿宋" w:hAnsi="仿宋" w:cs="仿宋" w:hint="eastAsia"/>
            <w:lang w:eastAsia="zh-CN"/>
          </w:rPr>
          <w:t>(一)、熔融还原铁项目治理结构</w:t>
        </w:r>
        <w:r>
          <w:tab/>
        </w:r>
        <w:r>
          <w:fldChar w:fldCharType="begin"/>
        </w:r>
        <w:r>
          <w:instrText xml:space="preserve"> PAGEREF _Toc14478 \h </w:instrText>
        </w:r>
        <w:r>
          <w:fldChar w:fldCharType="separate"/>
        </w:r>
        <w:r>
          <w:t>41</w:t>
        </w:r>
        <w:r>
          <w:fldChar w:fldCharType="end"/>
        </w:r>
      </w:hyperlink>
    </w:p>
    <w:p>
      <w:pPr>
        <w:pStyle w:val="TOC2"/>
        <w:tabs>
          <w:tab w:val="right" w:leader="dot" w:pos="8306"/>
        </w:tabs>
      </w:pPr>
      <w:hyperlink w:anchor="_Toc5168" w:history="1">
        <w:r>
          <w:rPr>
            <w:rFonts w:ascii="仿宋" w:eastAsia="仿宋" w:hAnsi="仿宋" w:cs="仿宋" w:hint="eastAsia"/>
            <w:lang w:eastAsia="zh-CN"/>
          </w:rPr>
          <w:t>(二)、监督与审计</w:t>
        </w:r>
        <w:r>
          <w:tab/>
        </w:r>
        <w:r>
          <w:fldChar w:fldCharType="begin"/>
        </w:r>
        <w:r>
          <w:instrText xml:space="preserve"> PAGEREF _Toc5168 \h </w:instrText>
        </w:r>
        <w:r>
          <w:fldChar w:fldCharType="separate"/>
        </w:r>
        <w:r>
          <w:t>43</w:t>
        </w:r>
        <w:r>
          <w:fldChar w:fldCharType="end"/>
        </w:r>
      </w:hyperlink>
    </w:p>
    <w:p>
      <w:pPr>
        <w:pStyle w:val="TOC1"/>
        <w:tabs>
          <w:tab w:val="right" w:leader="dot" w:pos="8306"/>
        </w:tabs>
      </w:pPr>
      <w:hyperlink w:anchor="_Toc6879" w:history="1">
        <w:r>
          <w:rPr>
            <w:rFonts w:ascii="仿宋" w:eastAsia="仿宋" w:hAnsi="仿宋" w:cs="仿宋" w:hint="eastAsia"/>
            <w:lang w:eastAsia="zh-CN"/>
          </w:rPr>
          <w:t>十五、熔融还原铁项目工程方案分析</w:t>
        </w:r>
        <w:r>
          <w:tab/>
        </w:r>
        <w:r>
          <w:fldChar w:fldCharType="begin"/>
        </w:r>
        <w:r>
          <w:instrText xml:space="preserve"> PAGEREF _Toc6879 \h </w:instrText>
        </w:r>
        <w:r>
          <w:fldChar w:fldCharType="separate"/>
        </w:r>
        <w:r>
          <w:t>44</w:t>
        </w:r>
        <w:r>
          <w:fldChar w:fldCharType="end"/>
        </w:r>
      </w:hyperlink>
    </w:p>
    <w:p>
      <w:pPr>
        <w:pStyle w:val="TOC2"/>
        <w:tabs>
          <w:tab w:val="right" w:leader="dot" w:pos="8306"/>
        </w:tabs>
      </w:pPr>
      <w:hyperlink w:anchor="_Toc7297" w:history="1">
        <w:r>
          <w:rPr>
            <w:rFonts w:ascii="仿宋" w:eastAsia="仿宋" w:hAnsi="仿宋" w:cs="仿宋" w:hint="eastAsia"/>
            <w:lang w:eastAsia="zh-CN"/>
          </w:rPr>
          <w:t>(一)、建筑工程设计原则</w:t>
        </w:r>
        <w:r>
          <w:tab/>
        </w:r>
        <w:r>
          <w:fldChar w:fldCharType="begin"/>
        </w:r>
        <w:r>
          <w:instrText xml:space="preserve"> PAGEREF _Toc7297 \h </w:instrText>
        </w:r>
        <w:r>
          <w:fldChar w:fldCharType="separate"/>
        </w:r>
        <w:r>
          <w:t>44</w:t>
        </w:r>
        <w:r>
          <w:fldChar w:fldCharType="end"/>
        </w:r>
      </w:hyperlink>
    </w:p>
    <w:p>
      <w:pPr>
        <w:pStyle w:val="TOC2"/>
        <w:tabs>
          <w:tab w:val="right" w:leader="dot" w:pos="8306"/>
        </w:tabs>
      </w:pPr>
      <w:hyperlink w:anchor="_Toc28480" w:history="1">
        <w:r>
          <w:rPr>
            <w:rFonts w:ascii="仿宋" w:eastAsia="仿宋" w:hAnsi="仿宋" w:cs="仿宋" w:hint="eastAsia"/>
            <w:lang w:eastAsia="zh-CN"/>
          </w:rPr>
          <w:t>(二)、土建工程建设指标</w:t>
        </w:r>
        <w:r>
          <w:tab/>
        </w:r>
        <w:r>
          <w:fldChar w:fldCharType="begin"/>
        </w:r>
        <w:r>
          <w:instrText xml:space="preserve"> PAGEREF _Toc28480 \h </w:instrText>
        </w:r>
        <w:r>
          <w:fldChar w:fldCharType="separate"/>
        </w:r>
        <w:r>
          <w:t>47</w:t>
        </w:r>
        <w:r>
          <w:fldChar w:fldCharType="end"/>
        </w:r>
      </w:hyperlink>
    </w:p>
    <w:p>
      <w:pPr>
        <w:pStyle w:val="TOC1"/>
        <w:tabs>
          <w:tab w:val="right" w:leader="dot" w:pos="8306"/>
        </w:tabs>
      </w:pPr>
      <w:hyperlink w:anchor="_Toc26116" w:history="1">
        <w:r>
          <w:rPr>
            <w:rFonts w:ascii="仿宋" w:eastAsia="仿宋" w:hAnsi="仿宋" w:cs="仿宋" w:hint="eastAsia"/>
            <w:lang w:eastAsia="zh-CN"/>
          </w:rPr>
          <w:t>十六、质量管理体系</w:t>
        </w:r>
        <w:r>
          <w:tab/>
        </w:r>
        <w:r>
          <w:fldChar w:fldCharType="begin"/>
        </w:r>
        <w:r>
          <w:instrText xml:space="preserve"> PAGEREF _Toc26116 \h </w:instrText>
        </w:r>
        <w:r>
          <w:fldChar w:fldCharType="separate"/>
        </w:r>
        <w:r>
          <w:t>49</w:t>
        </w:r>
        <w:r>
          <w:fldChar w:fldCharType="end"/>
        </w:r>
      </w:hyperlink>
    </w:p>
    <w:p>
      <w:pPr>
        <w:pStyle w:val="TOC2"/>
        <w:tabs>
          <w:tab w:val="right" w:leader="dot" w:pos="8306"/>
        </w:tabs>
      </w:pPr>
      <w:hyperlink w:anchor="_Toc4835" w:history="1">
        <w:r>
          <w:rPr>
            <w:rFonts w:ascii="仿宋" w:eastAsia="仿宋" w:hAnsi="仿宋" w:cs="仿宋" w:hint="eastAsia"/>
            <w:lang w:eastAsia="zh-CN"/>
          </w:rPr>
          <w:t>(一)、质量目标与方针</w:t>
        </w:r>
        <w:r>
          <w:tab/>
        </w:r>
        <w:r>
          <w:fldChar w:fldCharType="begin"/>
        </w:r>
        <w:r>
          <w:instrText xml:space="preserve"> PAGEREF _Toc4835 \h </w:instrText>
        </w:r>
        <w:r>
          <w:fldChar w:fldCharType="separate"/>
        </w:r>
        <w:r>
          <w:t>49</w:t>
        </w:r>
        <w:r>
          <w:fldChar w:fldCharType="end"/>
        </w:r>
      </w:hyperlink>
    </w:p>
    <w:p>
      <w:pPr>
        <w:pStyle w:val="TOC2"/>
        <w:tabs>
          <w:tab w:val="right" w:leader="dot" w:pos="8306"/>
        </w:tabs>
      </w:pPr>
      <w:hyperlink w:anchor="_Toc32309" w:history="1">
        <w:r>
          <w:rPr>
            <w:rFonts w:ascii="仿宋" w:eastAsia="仿宋" w:hAnsi="仿宋" w:cs="仿宋" w:hint="eastAsia"/>
            <w:lang w:eastAsia="zh-CN"/>
          </w:rPr>
          <w:t>(二)、质量管理责任</w:t>
        </w:r>
        <w:r>
          <w:tab/>
        </w:r>
        <w:r>
          <w:fldChar w:fldCharType="begin"/>
        </w:r>
        <w:r>
          <w:instrText xml:space="preserve"> PAGEREF _Toc32309 \h </w:instrText>
        </w:r>
        <w:r>
          <w:fldChar w:fldCharType="separate"/>
        </w:r>
        <w:r>
          <w:t>50</w:t>
        </w:r>
        <w:r>
          <w:fldChar w:fldCharType="end"/>
        </w:r>
      </w:hyperlink>
    </w:p>
    <w:p>
      <w:pPr>
        <w:pStyle w:val="TOC2"/>
        <w:tabs>
          <w:tab w:val="right" w:leader="dot" w:pos="8306"/>
        </w:tabs>
      </w:pPr>
      <w:hyperlink w:anchor="_Toc13855" w:history="1">
        <w:r>
          <w:rPr>
            <w:rFonts w:ascii="仿宋" w:eastAsia="仿宋" w:hAnsi="仿宋" w:cs="仿宋" w:hint="eastAsia"/>
            <w:lang w:eastAsia="zh-CN"/>
          </w:rPr>
          <w:t>(三)、质量管理体系文件</w:t>
        </w:r>
        <w:r>
          <w:tab/>
        </w:r>
        <w:r>
          <w:fldChar w:fldCharType="begin"/>
        </w:r>
        <w:r>
          <w:instrText xml:space="preserve"> PAGEREF _Toc13855 \h </w:instrText>
        </w:r>
        <w:r>
          <w:fldChar w:fldCharType="separate"/>
        </w:r>
        <w:r>
          <w:t>51</w:t>
        </w:r>
        <w:r>
          <w:fldChar w:fldCharType="end"/>
        </w:r>
      </w:hyperlink>
    </w:p>
    <w:p>
      <w:pPr>
        <w:pStyle w:val="TOC2"/>
        <w:tabs>
          <w:tab w:val="right" w:leader="dot" w:pos="8306"/>
        </w:tabs>
      </w:pPr>
      <w:hyperlink w:anchor="_Toc29105" w:history="1">
        <w:r>
          <w:rPr>
            <w:rFonts w:ascii="仿宋" w:eastAsia="仿宋" w:hAnsi="仿宋" w:cs="仿宋" w:hint="eastAsia"/>
            <w:lang w:eastAsia="zh-CN"/>
          </w:rPr>
          <w:t>(四)、质量培训与教育</w:t>
        </w:r>
        <w:r>
          <w:tab/>
        </w:r>
        <w:r>
          <w:fldChar w:fldCharType="begin"/>
        </w:r>
        <w:r>
          <w:instrText xml:space="preserve"> PAGEREF _Toc29105 \h </w:instrText>
        </w:r>
        <w:r>
          <w:fldChar w:fldCharType="separate"/>
        </w:r>
        <w:r>
          <w:t>53</w:t>
        </w:r>
        <w:r>
          <w:fldChar w:fldCharType="end"/>
        </w:r>
      </w:hyperlink>
    </w:p>
    <w:p>
      <w:pPr>
        <w:pStyle w:val="TOC2"/>
        <w:tabs>
          <w:tab w:val="right" w:leader="dot" w:pos="8306"/>
        </w:tabs>
      </w:pPr>
      <w:hyperlink w:anchor="_Toc25144" w:history="1">
        <w:r>
          <w:rPr>
            <w:rFonts w:ascii="仿宋" w:eastAsia="仿宋" w:hAnsi="仿宋" w:cs="仿宋" w:hint="eastAsia"/>
            <w:lang w:eastAsia="zh-CN"/>
          </w:rPr>
          <w:t>(五)、质量审核与评价</w:t>
        </w:r>
        <w:r>
          <w:tab/>
        </w:r>
        <w:r>
          <w:fldChar w:fldCharType="begin"/>
        </w:r>
        <w:r>
          <w:instrText xml:space="preserve"> PAGEREF _Toc25144 \h </w:instrText>
        </w:r>
        <w:r>
          <w:fldChar w:fldCharType="separate"/>
        </w:r>
        <w:r>
          <w:t>54</w:t>
        </w:r>
        <w:r>
          <w:fldChar w:fldCharType="end"/>
        </w:r>
      </w:hyperlink>
    </w:p>
    <w:p>
      <w:pPr>
        <w:pStyle w:val="TOC2"/>
        <w:tabs>
          <w:tab w:val="right" w:leader="dot" w:pos="8306"/>
        </w:tabs>
      </w:pPr>
      <w:hyperlink w:anchor="_Toc32609" w:history="1">
        <w:r>
          <w:rPr>
            <w:rFonts w:ascii="仿宋" w:eastAsia="仿宋" w:hAnsi="仿宋" w:cs="仿宋" w:hint="eastAsia"/>
            <w:lang w:eastAsia="zh-CN"/>
          </w:rPr>
          <w:t>(六)、不符合与纠正措施</w:t>
        </w:r>
        <w:r>
          <w:tab/>
        </w:r>
        <w:r>
          <w:fldChar w:fldCharType="begin"/>
        </w:r>
        <w:r>
          <w:instrText xml:space="preserve"> PAGEREF _Toc32609 \h </w:instrText>
        </w:r>
        <w:r>
          <w:fldChar w:fldCharType="separate"/>
        </w:r>
        <w:r>
          <w:t>56</w:t>
        </w:r>
        <w:r>
          <w:fldChar w:fldCharType="end"/>
        </w:r>
      </w:hyperlink>
    </w:p>
    <w:p>
      <w:pPr>
        <w:pStyle w:val="TOC1"/>
        <w:tabs>
          <w:tab w:val="right" w:leader="dot" w:pos="8306"/>
        </w:tabs>
      </w:pPr>
      <w:hyperlink w:anchor="_Toc4699" w:history="1">
        <w:r>
          <w:rPr>
            <w:rFonts w:ascii="仿宋" w:eastAsia="仿宋" w:hAnsi="仿宋" w:cs="仿宋" w:hint="eastAsia"/>
            <w:lang w:eastAsia="zh-CN"/>
          </w:rPr>
          <w:t>十七、熔融还原铁项目变更管理</w:t>
        </w:r>
        <w:r>
          <w:tab/>
        </w:r>
        <w:r>
          <w:fldChar w:fldCharType="begin"/>
        </w:r>
        <w:r>
          <w:instrText xml:space="preserve"> PAGEREF _Toc4699 \h </w:instrText>
        </w:r>
        <w:r>
          <w:fldChar w:fldCharType="separate"/>
        </w:r>
        <w:r>
          <w:t>57</w:t>
        </w:r>
        <w:r>
          <w:fldChar w:fldCharType="end"/>
        </w:r>
      </w:hyperlink>
    </w:p>
    <w:p>
      <w:pPr>
        <w:pStyle w:val="TOC2"/>
        <w:tabs>
          <w:tab w:val="right" w:leader="dot" w:pos="8306"/>
        </w:tabs>
      </w:pPr>
      <w:hyperlink w:anchor="_Toc13818" w:history="1">
        <w:r>
          <w:rPr>
            <w:rFonts w:ascii="仿宋" w:eastAsia="仿宋" w:hAnsi="仿宋" w:cs="仿宋" w:hint="eastAsia"/>
            <w:lang w:eastAsia="zh-CN"/>
          </w:rPr>
          <w:t>(一)、变更申请与评估</w:t>
        </w:r>
        <w:r>
          <w:tab/>
        </w:r>
        <w:r>
          <w:fldChar w:fldCharType="begin"/>
        </w:r>
        <w:r>
          <w:instrText xml:space="preserve"> PAGEREF _Toc13818 \h </w:instrText>
        </w:r>
        <w:r>
          <w:fldChar w:fldCharType="separate"/>
        </w:r>
        <w:r>
          <w:t>57</w:t>
        </w:r>
        <w:r>
          <w:fldChar w:fldCharType="end"/>
        </w:r>
      </w:hyperlink>
    </w:p>
    <w:p>
      <w:pPr>
        <w:pStyle w:val="TOC2"/>
        <w:tabs>
          <w:tab w:val="right" w:leader="dot" w:pos="8306"/>
        </w:tabs>
      </w:pPr>
      <w:hyperlink w:anchor="_Toc8615" w:history="1">
        <w:r>
          <w:rPr>
            <w:rFonts w:ascii="仿宋" w:eastAsia="仿宋" w:hAnsi="仿宋" w:cs="仿宋" w:hint="eastAsia"/>
            <w:lang w:eastAsia="zh-CN"/>
          </w:rPr>
          <w:t>(二)、变更实施与控制</w:t>
        </w:r>
        <w:r>
          <w:tab/>
        </w:r>
        <w:r>
          <w:fldChar w:fldCharType="begin"/>
        </w:r>
        <w:r>
          <w:instrText xml:space="preserve"> PAGEREF _Toc8615 \h </w:instrText>
        </w:r>
        <w:r>
          <w:fldChar w:fldCharType="separate"/>
        </w:r>
        <w:r>
          <w:t>57</w:t>
        </w:r>
        <w:r>
          <w:fldChar w:fldCharType="end"/>
        </w:r>
      </w:hyperlink>
    </w:p>
    <w:p>
      <w:pPr>
        <w:pStyle w:val="TOC1"/>
        <w:tabs>
          <w:tab w:val="right" w:leader="dot" w:pos="8306"/>
        </w:tabs>
      </w:pPr>
      <w:hyperlink w:anchor="_Toc22136" w:history="1">
        <w:r>
          <w:rPr>
            <w:rFonts w:ascii="仿宋" w:eastAsia="仿宋" w:hAnsi="仿宋" w:cs="仿宋" w:hint="eastAsia"/>
            <w:lang w:eastAsia="zh-CN"/>
          </w:rPr>
          <w:t>十八、风险识别与分类</w:t>
        </w:r>
        <w:r>
          <w:tab/>
        </w:r>
        <w:r>
          <w:fldChar w:fldCharType="begin"/>
        </w:r>
        <w:r>
          <w:instrText xml:space="preserve"> PAGEREF _Toc22136 \h </w:instrText>
        </w:r>
        <w:r>
          <w:fldChar w:fldCharType="separate"/>
        </w:r>
        <w:r>
          <w:t>58</w:t>
        </w:r>
        <w:r>
          <w:fldChar w:fldCharType="end"/>
        </w:r>
      </w:hyperlink>
    </w:p>
    <w:p>
      <w:pPr>
        <w:pStyle w:val="TOC2"/>
        <w:tabs>
          <w:tab w:val="right" w:leader="dot" w:pos="8306"/>
        </w:tabs>
      </w:pPr>
      <w:hyperlink w:anchor="_Toc7725" w:history="1">
        <w:r>
          <w:rPr>
            <w:rFonts w:ascii="仿宋" w:eastAsia="仿宋" w:hAnsi="仿宋" w:cs="仿宋" w:hint="eastAsia"/>
            <w:lang w:eastAsia="zh-CN"/>
          </w:rPr>
          <w:t>(一)、风险识别</w:t>
        </w:r>
        <w:r>
          <w:tab/>
        </w:r>
        <w:r>
          <w:fldChar w:fldCharType="begin"/>
        </w:r>
        <w:r>
          <w:instrText xml:space="preserve"> PAGEREF _Toc7725 \h </w:instrText>
        </w:r>
        <w:r>
          <w:fldChar w:fldCharType="separate"/>
        </w:r>
        <w:r>
          <w:t>58</w:t>
        </w:r>
        <w:r>
          <w:fldChar w:fldCharType="end"/>
        </w:r>
      </w:hyperlink>
    </w:p>
    <w:p>
      <w:pPr>
        <w:pStyle w:val="TOC2"/>
        <w:tabs>
          <w:tab w:val="right" w:leader="dot" w:pos="8306"/>
        </w:tabs>
      </w:pPr>
      <w:hyperlink w:anchor="_Toc27522" w:history="1">
        <w:r>
          <w:rPr>
            <w:rFonts w:ascii="仿宋" w:eastAsia="仿宋" w:hAnsi="仿宋" w:cs="仿宋" w:hint="eastAsia"/>
            <w:lang w:eastAsia="zh-CN"/>
          </w:rPr>
          <w:t>(二)、风险分类</w:t>
        </w:r>
        <w:r>
          <w:tab/>
        </w:r>
        <w:r>
          <w:fldChar w:fldCharType="begin"/>
        </w:r>
        <w:r>
          <w:instrText xml:space="preserve"> PAGEREF _Toc27522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74"/>
      <w:r>
        <w:rPr>
          <w:rFonts w:ascii="仿宋" w:eastAsia="仿宋" w:hAnsi="仿宋" w:cs="仿宋" w:hint="eastAsia"/>
          <w:sz w:val="28"/>
          <w:lang w:eastAsia="zh-CN"/>
        </w:rPr>
        <w:t>一、熔融还原铁项目绩效评估</w:t>
      </w:r>
      <w:bookmarkEnd w:id="2"/>
    </w:p>
    <w:p>
      <w:pPr>
        <w:pStyle w:val="Heading2"/>
        <w:rPr>
          <w:rFonts w:ascii="仿宋" w:eastAsia="仿宋" w:hAnsi="仿宋" w:cs="仿宋" w:hint="eastAsia"/>
          <w:lang w:eastAsia="zh-CN"/>
        </w:rPr>
      </w:pPr>
      <w:bookmarkStart w:id="3" w:name="_Toc2981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熔融还原铁项目中，我们设计了一套全面的绩效评估指标，以确保熔融还原铁项目的可控和成功交付。这些指标跨足熔融还原铁项目目标、成本、进度和质量等多个维度，为我们提供了全面洞察熔融还原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目标达成率是我们关注的首要指标。我们设定了明确的目标，并通过定期监测和评估，迅速发现并应对潜在的目标偏差。这为熔融还原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成本绩效是另一个核心关注点。通过实际成本与预算成本的对比分析，我们深入了解成本差异的原因，及时调整资源分配，保持熔融还原铁项目在经济效益方面的合理水平。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进度作为关键的绩效指标之一，得到了精心的关注。我们制定了详细的熔融还原铁项目进度计划，并设立了进度符合度指标，确保实际进度与计划进度保持一致。这使我们能够快速发现和解决潜在的进度问题，保持熔融还原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熔融还原铁项目绩效的不可或缺的一环。我们引入了一系列的质量标准和客户满意度指标，以确保熔融还原铁项目交付的成果在质量上达到或超越预期水平。通过持续监测这些指标，我们努力提升熔融还原铁项目整体质量水平，为熔融还原铁项目的成功交付提供有力保障。通过这些科学且全面的绩效评估，我们能够更好地引导熔融还原铁项目的持续改进，确保熔融还原铁项目目标的顺利达成。</w:t>
      </w:r>
    </w:p>
    <w:p>
      <w:pPr>
        <w:pStyle w:val="Heading2"/>
        <w:ind w:firstLine="560" w:firstLineChars="200"/>
        <w:rPr>
          <w:rFonts w:ascii="仿宋" w:eastAsia="仿宋" w:hAnsi="仿宋" w:cs="仿宋" w:hint="eastAsia"/>
          <w:sz w:val="28"/>
          <w:lang w:eastAsia="zh-CN"/>
        </w:rPr>
      </w:pPr>
      <w:bookmarkStart w:id="4" w:name="_Toc229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绩效评估是熔融还原铁项目中的关键环节，为确保熔融还原铁项目达到预期目标，我们采用了多层次、多维度的绩效评估方法。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熔融还原铁项目的战略目标对齐，确保每个决策和行动都与熔融还原铁项目整体目标保持一致。团队会定期召开战略对齐会议，审视当前工作与熔融还原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熔融还原铁项目进度、质量、成本和风险等方面。这些指标通过数据收集和分析，为熔融还原铁项目管理团队提供了客观的评估依据。例如，我们通过熔融还原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绩效评估不仅仅停留在熔融还原铁项目内部，还考虑了熔融还原铁项目对外部环境的影响。我们定期进行干系人满意度调查，以了解各利益相关方对熔融还原铁项目的期望和满意度，并及时做出调整。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这种多层次、多角度的绩效评估方法，使得我们能够全面了解熔融还原铁项目的运行状态，及时做出调整，确保熔融还原铁项目在不断变化的环境中保持稳健前行。</w:t>
      </w:r>
    </w:p>
    <w:p>
      <w:pPr>
        <w:pStyle w:val="Heading2"/>
        <w:ind w:firstLine="560" w:firstLineChars="200"/>
        <w:rPr>
          <w:rFonts w:ascii="仿宋" w:eastAsia="仿宋" w:hAnsi="仿宋" w:cs="仿宋" w:hint="eastAsia"/>
          <w:sz w:val="28"/>
          <w:lang w:eastAsia="zh-CN"/>
        </w:rPr>
      </w:pPr>
      <w:bookmarkStart w:id="5" w:name="_Toc159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为了确保熔融还原铁项目的有效管理和不断优化，我们采用了精心设计的绩效评估周期。这个周期旨在实现灵活、实时和全面的评估，以适应熔融还原铁项目执行中的各种挑战。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熔融还原铁项目的不同需求，分为短期、中期和长期。短期评估关注每个迭代或工作周期，以及时发现和解决当前任务中的问题。中期评估涵盖几个迭代，深入了解整体熔融还原铁项目的趋势和性能。长期评估则着眼于整个熔融还原铁项目阶段，确保熔融还原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熔融还原铁项目管理工具和协作平台，团队成员能够随时更新和分享熔融还原铁项目数据。这种实时性的反馈机制使我们能够及时察觉潜在问题，快速调整，保持熔融还原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熔融还原铁项目的决策制定密不可分。每个周期的熔融还原铁项目回顾会议成为集体总结经验、识别问题深层次原因并找到创新解决方案的平台。这种定期的反思与调整机制使熔融还原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65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1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熔融还原铁项目的主要产品是XXXX，预计年产值为XXX万元。这一产品在市场中占据着重要的地位，其广泛的应用范围使得该熔融还原铁项目的市场前景非常广阔。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熔融还原铁项目的xxx产品作为重要的原材料之一，将在多个领域发挥关键作用。其在建筑、交通、能源等方面的广泛应用将为整个产业链提供强大的支持，形成产业协同效应。熔融还原铁项目的年产值XXX万XXX万XXX万万元不仅反映了其在市场上的巨大潜力，更预示着它对国民经济的积极贡献。这种关联度高、涉及面广的产业关系，使得该熔融还原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78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总征地面积为XXXX平方米，相当于约XX.XX亩，其中净用地面积为XXXX平方米，红线范围内相当于约XX.XX亩。这一用地规模充分考虑了熔融还原铁项目的建设需求，保障了熔融还原铁项目在合适的空间内得以充分发展。熔融还原铁项目规划的总建筑面积为XXXX平方米，其中主体工程建设占XXXX平方米，计容建筑面积达XXXX平方米。预计建筑工程的投资将达到XXXX万元，为熔融还原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计划购置的设备共计XXXX台（套），设备购置费用为XXXX万元。这一设备购置计划充分考虑到熔融还原铁项目的生产需求和技术要求，确保了熔融还原铁项目在生产运营中具备先进的技术装备和高效的生产能力。设备的合理配置将为熔融还原铁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计划总投资为XXXX万元，预计年实现营业收入为XXXX万元。这一产能规模的设定旨在确保熔融还原铁项目能够在投资与回报之间取得平衡，实现长期可持续的发展。熔融还原铁项目的总投资充分考虑到各个方面的需求，包括用地建设、设备购置等多个环节，以确保熔融还原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61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477"/>
      <w:r>
        <w:rPr>
          <w:rFonts w:ascii="仿宋" w:eastAsia="仿宋" w:hAnsi="仿宋" w:cs="仿宋" w:hint="eastAsia"/>
          <w:lang w:eastAsia="zh-CN"/>
        </w:rPr>
        <w:t>(一)、熔融还原铁行业分析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行业一直以来都是市场的关注焦点。行业内的发展趋势、竞争态势以及潜在机会都对熔融还原铁项目的推进产生深远的影响。通过深入研究行业的整体概貌，我们将更好地理解行业的核心特征，为熔融还原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还原铁行业，技术一直是推动创新和发展的关键因素。我们将对当前技术趋势进行详尽分析，包括但不限于人工智能、大数据应用、先进制造技术等。这有助于熔融还原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熔融还原铁项目成功的基础。我们将对主要竞争对手进行深入研究，包括其市场份额、产品特点、市场定位等。通过全面了解竞争对手的优势和劣势，熔融还原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067"/>
      <w:r>
        <w:rPr>
          <w:rFonts w:ascii="仿宋" w:eastAsia="仿宋" w:hAnsi="仿宋" w:cs="仿宋" w:hint="eastAsia"/>
          <w:sz w:val="28"/>
          <w:lang w:eastAsia="zh-CN"/>
        </w:rPr>
        <w:t>(二)、熔融还原铁市场分析预测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熔融还原铁市场未来的增长趋势。这包括市场的整体规模、各细分领域的发展趋势等。熔融还原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熔融还原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熔融还原铁项目实施过程中需要充分考虑的因素。我们将对市场风险进行全面评估，包括但不限于政策法规风险、市场竞争风险、技术变革风险等。通过对潜在风险的深入分析，熔融还原铁项目可以制定相应的风险缓解策略，降低不确定性对熔融还原铁项目的影响。</w:t>
      </w:r>
    </w:p>
    <w:p>
      <w:pPr>
        <w:pStyle w:val="Heading1"/>
        <w:ind w:firstLine="560" w:firstLineChars="200"/>
        <w:rPr>
          <w:rFonts w:ascii="仿宋" w:eastAsia="仿宋" w:hAnsi="仿宋" w:cs="仿宋" w:hint="eastAsia"/>
          <w:sz w:val="28"/>
          <w:lang w:eastAsia="zh-CN"/>
        </w:rPr>
      </w:pPr>
      <w:bookmarkStart w:id="12" w:name="_Toc4451"/>
      <w:r>
        <w:rPr>
          <w:rFonts w:ascii="仿宋" w:eastAsia="仿宋" w:hAnsi="仿宋" w:cs="仿宋" w:hint="eastAsia"/>
          <w:sz w:val="28"/>
          <w:lang w:eastAsia="zh-CN"/>
        </w:rPr>
        <w:t>四、熔融还原铁项目建设背景及必要性分析</w:t>
      </w:r>
      <w:bookmarkEnd w:id="12"/>
    </w:p>
    <w:p>
      <w:pPr>
        <w:pStyle w:val="Heading2"/>
        <w:rPr>
          <w:rFonts w:ascii="仿宋" w:eastAsia="仿宋" w:hAnsi="仿宋" w:cs="仿宋" w:hint="eastAsia"/>
          <w:lang w:eastAsia="zh-CN"/>
        </w:rPr>
      </w:pPr>
      <w:bookmarkStart w:id="13" w:name="_Toc6453"/>
      <w:r>
        <w:rPr>
          <w:rFonts w:ascii="仿宋" w:eastAsia="仿宋" w:hAnsi="仿宋" w:cs="仿宋" w:hint="eastAsia"/>
          <w:lang w:eastAsia="zh-CN"/>
        </w:rPr>
        <w:t>(一)、熔融还原铁项目背景分析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熔融还原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熔融还原铁项目在这个潮流中的定位。同时，我们将关注行业内涌现的新兴机遇，以便熔融还原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熔融还原铁项目提供了强大的发展动力。我们将聚焦于行业内最新的技术发展趋势，包括但不限于人工智能、大数据分析、物联网等领域。通过深度的技术研究，我们将确保熔融还原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熔融还原铁项目发展的源泉。我们将投入更多的精力对市场需求进行深入剖析，超越表面的需求，深入挖掘潜在的市场痛点和机遇。通过对市场需求的细致了解，熔融还原铁项目将更有针对性地设计解决方案，满足市场的多样化需求，从而更好地促进熔融还原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熔融还原铁项目战略至关重要。我们将对竞争态势进行更为深入的分析，包括但不限于市场份额、产品特点、客户满意度等多个维度。通过深度的竞争分析，熔融还原铁项目将能够更准确地把握市场脉搏，制定具有竞争力的熔融还原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熔融还原铁项目的发展具有直接的影响。我们将进行更为全面的法规和政策分析，了解行业发展中的潜在法律风险和合规挑战。通过充分了解和遵守相关法规，熔融还原铁项目将确保在法律框架内合法合规运营，为熔融还原铁项目的稳健发展提供有力支持。</w:t>
      </w:r>
    </w:p>
    <w:p>
      <w:pPr>
        <w:pStyle w:val="Heading2"/>
        <w:ind w:firstLine="560" w:firstLineChars="200"/>
        <w:rPr>
          <w:rFonts w:ascii="仿宋" w:eastAsia="仿宋" w:hAnsi="仿宋" w:cs="仿宋" w:hint="eastAsia"/>
          <w:sz w:val="28"/>
          <w:lang w:eastAsia="zh-CN"/>
        </w:rPr>
      </w:pPr>
      <w:bookmarkStart w:id="14" w:name="_Toc30684"/>
      <w:r>
        <w:rPr>
          <w:rFonts w:ascii="仿宋" w:eastAsia="仿宋" w:hAnsi="仿宋" w:cs="仿宋" w:hint="eastAsia"/>
          <w:sz w:val="28"/>
          <w:lang w:eastAsia="zh-CN"/>
        </w:rPr>
        <w:t>(二)、熔融还原铁项目建设必要性分析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熔融还原铁项目建设的迫切性源于对行业发展趋势的深刻洞察。我们正处于一个行业变革的时代，科技创新、数字化转型成为企业发展的关键动力。熔融还原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还原铁项目建设不仅仅是为了跟上潮流，更是为了通过技术创新推动企业的持续发展。通过引入先进的技术和解决方案，熔融还原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熔融还原铁项目的建设成为必然选择，通过提高产品质量、拓展服务领域，从而在竞争中获得更多的机会。熔融还原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熔融还原铁项目建设的必要性体现在对客户需求更精准的满足。通过熔融还原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熔融还原铁项目建设的背后是对企业持续创新的追求。只有通过不断创新，企业才能在竞争中立于不败之地。熔融还原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055"/>
      <w:r>
        <w:rPr>
          <w:rFonts w:ascii="仿宋" w:eastAsia="仿宋" w:hAnsi="仿宋" w:cs="仿宋" w:hint="eastAsia"/>
          <w:sz w:val="28"/>
          <w:lang w:eastAsia="zh-CN"/>
        </w:rPr>
        <w:t>五、熔融还原铁项目选址可行性分析</w:t>
      </w:r>
      <w:bookmarkEnd w:id="15"/>
    </w:p>
    <w:p>
      <w:pPr>
        <w:pStyle w:val="Heading2"/>
        <w:rPr>
          <w:rFonts w:ascii="仿宋" w:eastAsia="仿宋" w:hAnsi="仿宋" w:cs="仿宋" w:hint="eastAsia"/>
          <w:lang w:eastAsia="zh-CN"/>
        </w:rPr>
      </w:pPr>
      <w:bookmarkStart w:id="16" w:name="_Toc7165"/>
      <w:r>
        <w:rPr>
          <w:rFonts w:ascii="仿宋" w:eastAsia="仿宋" w:hAnsi="仿宋" w:cs="仿宋" w:hint="eastAsia"/>
          <w:lang w:eastAsia="zh-CN"/>
        </w:rPr>
        <w:t>(一)、熔融还原铁项目选址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该熔融还原铁项目选址位于XX省XX市XX区XXX街道</w:t>
      </w:r>
    </w:p>
    <w:p>
      <w:pPr>
        <w:pStyle w:val="Heading2"/>
        <w:ind w:firstLine="560" w:firstLineChars="200"/>
        <w:rPr>
          <w:rFonts w:ascii="仿宋" w:eastAsia="仿宋" w:hAnsi="仿宋" w:cs="仿宋" w:hint="eastAsia"/>
          <w:sz w:val="28"/>
          <w:lang w:eastAsia="zh-CN"/>
        </w:rPr>
      </w:pPr>
      <w:bookmarkStart w:id="17" w:name="_Toc351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熔融还原铁项目的征地面积将根据熔融还原铁项目的实际规模和需求进行精确规划。具体面积XXX平方米，旨在确保熔融还原铁项目不仅能够满足当前的发展需求，还能够预留空间以适应未来的扩展。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净用地面积是在征地面积基础上去除不可利用面积后的实际可开发用地。具体面积XXX平方米，考虑到环保、交通、安全等多方面因素，以确保熔融还原铁项目在整体利用效率上达到最优。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熔融还原铁项目计划建设的建筑总规模具体面积XXX平方米。这一规模的确定综合考虑了熔融还原铁项目的性质、规模，以及城市规划的相关要求，确保建筑布局与周边环境协调一致。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绿地率是熔融还原铁项目用地中被规划为绿地的比例。具体面积XXX平方米，旨在通过合理规划绿地，改善熔融还原铁项目周边环境，提升居民生活质量，并符合城市整体绿化规划。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容积率是用地上可以建设的建筑总体积与用地面积之比。具体面积XXX，通过合理的容积率规划，确保熔融还原铁项目建筑规模与周边环境和谐共生。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熔融还原铁项目选址与当地城市规划相一致，具体面积XXX平方米。通过与城市规划部门深入沟通，确保熔融还原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熔融还原铁项目选址符合当地产业政策，具体面积XXX平方米。这包括熔融还原铁项目对当地经济的促进作用，以及对相关产业的带动效应，确保熔融还原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用地总体要求必须符合环保和可持续发展的原则，具体面积XXX平方米。通过采用绿色建筑设计、节能减排等措施，确保熔融还原铁项目在建设和运营过程中对环境的影响最小化，达到可持续发展的要求。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确保熔融还原铁项目选址具备必要的公共设施配套，具体面积XXX平方米。这包括交通便利性、教育、医疗等基础设施，以提高居民生活品质，使得熔融还原铁项目选址更具吸引力。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考虑用地总体要求对当地社会稳定性的影响，具体面积XXX平方米。通过深入了解当地社区反馈，确保熔融还原铁项目的选址和建设过程对当地社会和谐稳定产生积极作用。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熔融还原铁项目选址不仅符合法规和规划，还在实际操作中具有可行性。这一全面规划将为熔融还原铁项目的成功实施提供坚实的基础，确保熔融还原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37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还原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熔融还原铁项目的设备规划和空间设计中，我们将采取灵活设备布局的措施。设备布局将根据实际需求进行灵活设计，避免不必要的浪费。通过合理规划设备摆放位置，我们将提高设备的利用率，减少设备间距，以确保熔融还原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熔融还原铁项目内部引入共享设施的概念，例如共享会议室、办公区等。通过这种方式，我们可以减少对资源的重复建设，提高资源共享效率，从而减小熔融还原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76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熔融还原铁项目的总图布置中，我们将不同功能区域进行明确的规划，以最大程度满足熔融还原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https://d.book118.com/965002221012011043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熔融还原铁项目规划设计蓝图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A7F65"/>
    <w:rsid w:val="073A7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022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2024-01-15T21:21:00Z</dcterms:created>
  <dcterms:modified xsi:type="dcterms:W3CDTF">2024-01-15T21:22:01Z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91440106FB34404EA2B9BB46B4625F74_11</vt:lpwstr>
  </property>
  <property fmtid="{D5CDD505-2E9C-101B-9397-08002B2CF9AE}" pid="3" name="KSOProductBuildVer">
    <vt:lpwstr>2052-12.1.0.16120</vt:lpwstr>
  </property>
</Properties>
</file>