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地毯、挂毯类工艺品项目规划设计蓝图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9" w:history="1">
        <w:r>
          <w:rPr>
            <w:rFonts w:ascii="仿宋" w:eastAsia="仿宋" w:hAnsi="仿宋" w:cs="仿宋" w:hint="eastAsia"/>
            <w:lang w:eastAsia="zh-CN"/>
          </w:rPr>
          <w:t>概论</w:t>
        </w:r>
        <w:r>
          <w:tab/>
        </w:r>
        <w:r>
          <w:fldChar w:fldCharType="begin"/>
        </w:r>
        <w:r>
          <w:instrText xml:space="preserve"> PAGEREF _Toc11749 \h </w:instrText>
        </w:r>
        <w:r>
          <w:fldChar w:fldCharType="separate"/>
        </w:r>
        <w:r>
          <w:t>3</w:t>
        </w:r>
        <w:r>
          <w:fldChar w:fldCharType="end"/>
        </w:r>
      </w:hyperlink>
    </w:p>
    <w:p>
      <w:pPr>
        <w:pStyle w:val="TOC1"/>
        <w:tabs>
          <w:tab w:val="right" w:leader="dot" w:pos="8306"/>
        </w:tabs>
      </w:pPr>
      <w:hyperlink w:anchor="_Toc9058" w:history="1">
        <w:r>
          <w:rPr>
            <w:rFonts w:ascii="仿宋" w:eastAsia="仿宋" w:hAnsi="仿宋" w:cs="仿宋" w:hint="eastAsia"/>
            <w:lang w:eastAsia="zh-CN"/>
          </w:rPr>
          <w:t>一、地毯、挂毯类工艺品项目文档管理</w:t>
        </w:r>
        <w:r>
          <w:tab/>
        </w:r>
        <w:r>
          <w:fldChar w:fldCharType="begin"/>
        </w:r>
        <w:r>
          <w:instrText xml:space="preserve"> PAGEREF _Toc9058 \h </w:instrText>
        </w:r>
        <w:r>
          <w:fldChar w:fldCharType="separate"/>
        </w:r>
        <w:r>
          <w:t>3</w:t>
        </w:r>
        <w:r>
          <w:fldChar w:fldCharType="end"/>
        </w:r>
      </w:hyperlink>
    </w:p>
    <w:p>
      <w:pPr>
        <w:pStyle w:val="TOC2"/>
        <w:tabs>
          <w:tab w:val="right" w:leader="dot" w:pos="8306"/>
        </w:tabs>
      </w:pPr>
      <w:hyperlink w:anchor="_Toc21996" w:history="1">
        <w:r>
          <w:rPr>
            <w:rFonts w:ascii="仿宋" w:eastAsia="仿宋" w:hAnsi="仿宋" w:cs="仿宋" w:hint="eastAsia"/>
            <w:lang w:eastAsia="zh-CN"/>
          </w:rPr>
          <w:t>(一)、文档编制与审查</w:t>
        </w:r>
        <w:r>
          <w:tab/>
        </w:r>
        <w:r>
          <w:fldChar w:fldCharType="begin"/>
        </w:r>
        <w:r>
          <w:instrText xml:space="preserve"> PAGEREF _Toc21996 \h </w:instrText>
        </w:r>
        <w:r>
          <w:fldChar w:fldCharType="separate"/>
        </w:r>
        <w:r>
          <w:t>3</w:t>
        </w:r>
        <w:r>
          <w:fldChar w:fldCharType="end"/>
        </w:r>
      </w:hyperlink>
    </w:p>
    <w:p>
      <w:pPr>
        <w:pStyle w:val="TOC2"/>
        <w:tabs>
          <w:tab w:val="right" w:leader="dot" w:pos="8306"/>
        </w:tabs>
      </w:pPr>
      <w:hyperlink w:anchor="_Toc20092" w:history="1">
        <w:r>
          <w:rPr>
            <w:rFonts w:ascii="仿宋" w:eastAsia="仿宋" w:hAnsi="仿宋" w:cs="仿宋" w:hint="eastAsia"/>
            <w:lang w:eastAsia="zh-CN"/>
          </w:rPr>
          <w:t>(二)、文档发布与分发</w:t>
        </w:r>
        <w:r>
          <w:tab/>
        </w:r>
        <w:r>
          <w:fldChar w:fldCharType="begin"/>
        </w:r>
        <w:r>
          <w:instrText xml:space="preserve"> PAGEREF _Toc20092 \h </w:instrText>
        </w:r>
        <w:r>
          <w:fldChar w:fldCharType="separate"/>
        </w:r>
        <w:r>
          <w:t>4</w:t>
        </w:r>
        <w:r>
          <w:fldChar w:fldCharType="end"/>
        </w:r>
      </w:hyperlink>
    </w:p>
    <w:p>
      <w:pPr>
        <w:pStyle w:val="TOC2"/>
        <w:tabs>
          <w:tab w:val="right" w:leader="dot" w:pos="8306"/>
        </w:tabs>
      </w:pPr>
      <w:hyperlink w:anchor="_Toc6321" w:history="1">
        <w:r>
          <w:rPr>
            <w:rFonts w:ascii="仿宋" w:eastAsia="仿宋" w:hAnsi="仿宋" w:cs="仿宋" w:hint="eastAsia"/>
            <w:lang w:eastAsia="zh-CN"/>
          </w:rPr>
          <w:t>(三)、文档存档与归档</w:t>
        </w:r>
        <w:r>
          <w:tab/>
        </w:r>
        <w:r>
          <w:fldChar w:fldCharType="begin"/>
        </w:r>
        <w:r>
          <w:instrText xml:space="preserve"> PAGEREF _Toc6321 \h </w:instrText>
        </w:r>
        <w:r>
          <w:fldChar w:fldCharType="separate"/>
        </w:r>
        <w:r>
          <w:t>5</w:t>
        </w:r>
        <w:r>
          <w:fldChar w:fldCharType="end"/>
        </w:r>
      </w:hyperlink>
    </w:p>
    <w:p>
      <w:pPr>
        <w:pStyle w:val="TOC1"/>
        <w:tabs>
          <w:tab w:val="right" w:leader="dot" w:pos="8306"/>
        </w:tabs>
      </w:pPr>
      <w:hyperlink w:anchor="_Toc12563" w:history="1">
        <w:r>
          <w:rPr>
            <w:rFonts w:ascii="仿宋" w:eastAsia="仿宋" w:hAnsi="仿宋" w:cs="仿宋" w:hint="eastAsia"/>
            <w:lang w:eastAsia="zh-CN"/>
          </w:rPr>
          <w:t>二、市场分析、调研</w:t>
        </w:r>
        <w:r>
          <w:tab/>
        </w:r>
        <w:r>
          <w:fldChar w:fldCharType="begin"/>
        </w:r>
        <w:r>
          <w:instrText xml:space="preserve"> PAGEREF _Toc12563 \h </w:instrText>
        </w:r>
        <w:r>
          <w:fldChar w:fldCharType="separate"/>
        </w:r>
        <w:r>
          <w:t>7</w:t>
        </w:r>
        <w:r>
          <w:fldChar w:fldCharType="end"/>
        </w:r>
      </w:hyperlink>
    </w:p>
    <w:p>
      <w:pPr>
        <w:pStyle w:val="TOC2"/>
        <w:tabs>
          <w:tab w:val="right" w:leader="dot" w:pos="8306"/>
        </w:tabs>
      </w:pPr>
      <w:hyperlink w:anchor="_Toc2777" w:history="1">
        <w:r>
          <w:rPr>
            <w:rFonts w:ascii="仿宋" w:eastAsia="仿宋" w:hAnsi="仿宋" w:cs="仿宋" w:hint="eastAsia"/>
            <w:lang w:eastAsia="zh-CN"/>
          </w:rPr>
          <w:t>(一)、地毯、挂毯类工艺品行业分析</w:t>
        </w:r>
        <w:r>
          <w:tab/>
        </w:r>
        <w:r>
          <w:fldChar w:fldCharType="begin"/>
        </w:r>
        <w:r>
          <w:instrText xml:space="preserve"> PAGEREF _Toc2777 \h </w:instrText>
        </w:r>
        <w:r>
          <w:fldChar w:fldCharType="separate"/>
        </w:r>
        <w:r>
          <w:t>7</w:t>
        </w:r>
        <w:r>
          <w:fldChar w:fldCharType="end"/>
        </w:r>
      </w:hyperlink>
    </w:p>
    <w:p>
      <w:pPr>
        <w:pStyle w:val="TOC2"/>
        <w:tabs>
          <w:tab w:val="right" w:leader="dot" w:pos="8306"/>
        </w:tabs>
      </w:pPr>
      <w:hyperlink w:anchor="_Toc15604" w:history="1">
        <w:r>
          <w:rPr>
            <w:rFonts w:ascii="仿宋" w:eastAsia="仿宋" w:hAnsi="仿宋" w:cs="仿宋" w:hint="eastAsia"/>
            <w:lang w:eastAsia="zh-CN"/>
          </w:rPr>
          <w:t>(二)、地毯、挂毯类工艺品市场分析预测</w:t>
        </w:r>
        <w:r>
          <w:tab/>
        </w:r>
        <w:r>
          <w:fldChar w:fldCharType="begin"/>
        </w:r>
        <w:r>
          <w:instrText xml:space="preserve"> PAGEREF _Toc15604 \h </w:instrText>
        </w:r>
        <w:r>
          <w:fldChar w:fldCharType="separate"/>
        </w:r>
        <w:r>
          <w:t>7</w:t>
        </w:r>
        <w:r>
          <w:fldChar w:fldCharType="end"/>
        </w:r>
      </w:hyperlink>
    </w:p>
    <w:p>
      <w:pPr>
        <w:pStyle w:val="TOC1"/>
        <w:tabs>
          <w:tab w:val="right" w:leader="dot" w:pos="8306"/>
        </w:tabs>
      </w:pPr>
      <w:hyperlink w:anchor="_Toc12241" w:history="1">
        <w:r>
          <w:rPr>
            <w:rFonts w:ascii="仿宋" w:eastAsia="仿宋" w:hAnsi="仿宋" w:cs="仿宋" w:hint="eastAsia"/>
            <w:lang w:eastAsia="zh-CN"/>
          </w:rPr>
          <w:t>三、地毯、挂毯类工艺品项目绩效评估</w:t>
        </w:r>
        <w:r>
          <w:tab/>
        </w:r>
        <w:r>
          <w:fldChar w:fldCharType="begin"/>
        </w:r>
        <w:r>
          <w:instrText xml:space="preserve"> PAGEREF _Toc12241 \h </w:instrText>
        </w:r>
        <w:r>
          <w:fldChar w:fldCharType="separate"/>
        </w:r>
        <w:r>
          <w:t>8</w:t>
        </w:r>
        <w:r>
          <w:fldChar w:fldCharType="end"/>
        </w:r>
      </w:hyperlink>
    </w:p>
    <w:p>
      <w:pPr>
        <w:pStyle w:val="TOC2"/>
        <w:tabs>
          <w:tab w:val="right" w:leader="dot" w:pos="8306"/>
        </w:tabs>
      </w:pPr>
      <w:hyperlink w:anchor="_Toc9566" w:history="1">
        <w:r>
          <w:rPr>
            <w:rFonts w:ascii="仿宋" w:eastAsia="仿宋" w:hAnsi="仿宋" w:cs="仿宋" w:hint="eastAsia"/>
            <w:lang w:eastAsia="zh-CN"/>
          </w:rPr>
          <w:t>(一)、绩效评估指标</w:t>
        </w:r>
        <w:r>
          <w:tab/>
        </w:r>
        <w:r>
          <w:fldChar w:fldCharType="begin"/>
        </w:r>
        <w:r>
          <w:instrText xml:space="preserve"> PAGEREF _Toc9566 \h </w:instrText>
        </w:r>
        <w:r>
          <w:fldChar w:fldCharType="separate"/>
        </w:r>
        <w:r>
          <w:t>8</w:t>
        </w:r>
        <w:r>
          <w:fldChar w:fldCharType="end"/>
        </w:r>
      </w:hyperlink>
    </w:p>
    <w:p>
      <w:pPr>
        <w:pStyle w:val="TOC2"/>
        <w:tabs>
          <w:tab w:val="right" w:leader="dot" w:pos="8306"/>
        </w:tabs>
      </w:pPr>
      <w:hyperlink w:anchor="_Toc23866" w:history="1">
        <w:r>
          <w:rPr>
            <w:rFonts w:ascii="仿宋" w:eastAsia="仿宋" w:hAnsi="仿宋" w:cs="仿宋" w:hint="eastAsia"/>
            <w:lang w:eastAsia="zh-CN"/>
          </w:rPr>
          <w:t>(二)、绩效评估方法</w:t>
        </w:r>
        <w:r>
          <w:tab/>
        </w:r>
        <w:r>
          <w:fldChar w:fldCharType="begin"/>
        </w:r>
        <w:r>
          <w:instrText xml:space="preserve"> PAGEREF _Toc23866 \h </w:instrText>
        </w:r>
        <w:r>
          <w:fldChar w:fldCharType="separate"/>
        </w:r>
        <w:r>
          <w:t>9</w:t>
        </w:r>
        <w:r>
          <w:fldChar w:fldCharType="end"/>
        </w:r>
      </w:hyperlink>
    </w:p>
    <w:p>
      <w:pPr>
        <w:pStyle w:val="TOC2"/>
        <w:tabs>
          <w:tab w:val="right" w:leader="dot" w:pos="8306"/>
        </w:tabs>
      </w:pPr>
      <w:hyperlink w:anchor="_Toc9034" w:history="1">
        <w:r>
          <w:rPr>
            <w:rFonts w:ascii="仿宋" w:eastAsia="仿宋" w:hAnsi="仿宋" w:cs="仿宋" w:hint="eastAsia"/>
            <w:lang w:eastAsia="zh-CN"/>
          </w:rPr>
          <w:t>(三)、绩效评估周期</w:t>
        </w:r>
        <w:r>
          <w:tab/>
        </w:r>
        <w:r>
          <w:fldChar w:fldCharType="begin"/>
        </w:r>
        <w:r>
          <w:instrText xml:space="preserve"> PAGEREF _Toc9034 \h </w:instrText>
        </w:r>
        <w:r>
          <w:fldChar w:fldCharType="separate"/>
        </w:r>
        <w:r>
          <w:t>11</w:t>
        </w:r>
        <w:r>
          <w:fldChar w:fldCharType="end"/>
        </w:r>
      </w:hyperlink>
    </w:p>
    <w:p>
      <w:pPr>
        <w:pStyle w:val="TOC1"/>
        <w:tabs>
          <w:tab w:val="right" w:leader="dot" w:pos="8306"/>
        </w:tabs>
      </w:pPr>
      <w:hyperlink w:anchor="_Toc8863" w:history="1">
        <w:r>
          <w:rPr>
            <w:rFonts w:ascii="仿宋" w:eastAsia="仿宋" w:hAnsi="仿宋" w:cs="仿宋" w:hint="eastAsia"/>
            <w:lang w:eastAsia="zh-CN"/>
          </w:rPr>
          <w:t>四、地毯、挂毯类工艺品项目土建工程</w:t>
        </w:r>
        <w:r>
          <w:tab/>
        </w:r>
        <w:r>
          <w:fldChar w:fldCharType="begin"/>
        </w:r>
        <w:r>
          <w:instrText xml:space="preserve"> PAGEREF _Toc8863 \h </w:instrText>
        </w:r>
        <w:r>
          <w:fldChar w:fldCharType="separate"/>
        </w:r>
        <w:r>
          <w:t>12</w:t>
        </w:r>
        <w:r>
          <w:fldChar w:fldCharType="end"/>
        </w:r>
      </w:hyperlink>
    </w:p>
    <w:p>
      <w:pPr>
        <w:pStyle w:val="TOC2"/>
        <w:tabs>
          <w:tab w:val="right" w:leader="dot" w:pos="8306"/>
        </w:tabs>
      </w:pPr>
      <w:hyperlink w:anchor="_Toc8387" w:history="1">
        <w:r>
          <w:rPr>
            <w:rFonts w:ascii="仿宋" w:eastAsia="仿宋" w:hAnsi="仿宋" w:cs="仿宋" w:hint="eastAsia"/>
            <w:lang w:eastAsia="zh-CN"/>
          </w:rPr>
          <w:t>(一)、建筑工程设计原则</w:t>
        </w:r>
        <w:r>
          <w:tab/>
        </w:r>
        <w:r>
          <w:fldChar w:fldCharType="begin"/>
        </w:r>
        <w:r>
          <w:instrText xml:space="preserve"> PAGEREF _Toc8387 \h </w:instrText>
        </w:r>
        <w:r>
          <w:fldChar w:fldCharType="separate"/>
        </w:r>
        <w:r>
          <w:t>12</w:t>
        </w:r>
        <w:r>
          <w:fldChar w:fldCharType="end"/>
        </w:r>
      </w:hyperlink>
    </w:p>
    <w:p>
      <w:pPr>
        <w:pStyle w:val="TOC2"/>
        <w:tabs>
          <w:tab w:val="right" w:leader="dot" w:pos="8306"/>
        </w:tabs>
      </w:pPr>
      <w:hyperlink w:anchor="_Toc8158" w:history="1">
        <w:r>
          <w:rPr>
            <w:rFonts w:ascii="仿宋" w:eastAsia="仿宋" w:hAnsi="仿宋" w:cs="仿宋" w:hint="eastAsia"/>
            <w:lang w:eastAsia="zh-CN"/>
          </w:rPr>
          <w:t>(二)、土建工程设计年限及安全等级</w:t>
        </w:r>
        <w:r>
          <w:tab/>
        </w:r>
        <w:r>
          <w:fldChar w:fldCharType="begin"/>
        </w:r>
        <w:r>
          <w:instrText xml:space="preserve"> PAGEREF _Toc8158 \h </w:instrText>
        </w:r>
        <w:r>
          <w:fldChar w:fldCharType="separate"/>
        </w:r>
        <w:r>
          <w:t>13</w:t>
        </w:r>
        <w:r>
          <w:fldChar w:fldCharType="end"/>
        </w:r>
      </w:hyperlink>
    </w:p>
    <w:p>
      <w:pPr>
        <w:pStyle w:val="TOC2"/>
        <w:tabs>
          <w:tab w:val="right" w:leader="dot" w:pos="8306"/>
        </w:tabs>
      </w:pPr>
      <w:hyperlink w:anchor="_Toc11302" w:history="1">
        <w:r>
          <w:rPr>
            <w:rFonts w:ascii="仿宋" w:eastAsia="仿宋" w:hAnsi="仿宋" w:cs="仿宋" w:hint="eastAsia"/>
            <w:lang w:eastAsia="zh-CN"/>
          </w:rPr>
          <w:t>(三)、建筑工程设计总体要求</w:t>
        </w:r>
        <w:r>
          <w:tab/>
        </w:r>
        <w:r>
          <w:fldChar w:fldCharType="begin"/>
        </w:r>
        <w:r>
          <w:instrText xml:space="preserve"> PAGEREF _Toc11302 \h </w:instrText>
        </w:r>
        <w:r>
          <w:fldChar w:fldCharType="separate"/>
        </w:r>
        <w:r>
          <w:t>14</w:t>
        </w:r>
        <w:r>
          <w:fldChar w:fldCharType="end"/>
        </w:r>
      </w:hyperlink>
    </w:p>
    <w:p>
      <w:pPr>
        <w:pStyle w:val="TOC2"/>
        <w:tabs>
          <w:tab w:val="right" w:leader="dot" w:pos="8306"/>
        </w:tabs>
      </w:pPr>
      <w:hyperlink w:anchor="_Toc18421" w:history="1">
        <w:r>
          <w:rPr>
            <w:rFonts w:ascii="仿宋" w:eastAsia="仿宋" w:hAnsi="仿宋" w:cs="仿宋" w:hint="eastAsia"/>
            <w:lang w:eastAsia="zh-CN"/>
          </w:rPr>
          <w:t>(四)、土建工程建设指标</w:t>
        </w:r>
        <w:r>
          <w:tab/>
        </w:r>
        <w:r>
          <w:fldChar w:fldCharType="begin"/>
        </w:r>
        <w:r>
          <w:instrText xml:space="preserve"> PAGEREF _Toc18421 \h </w:instrText>
        </w:r>
        <w:r>
          <w:fldChar w:fldCharType="separate"/>
        </w:r>
        <w:r>
          <w:t>15</w:t>
        </w:r>
        <w:r>
          <w:fldChar w:fldCharType="end"/>
        </w:r>
      </w:hyperlink>
    </w:p>
    <w:p>
      <w:pPr>
        <w:pStyle w:val="TOC1"/>
        <w:tabs>
          <w:tab w:val="right" w:leader="dot" w:pos="8306"/>
        </w:tabs>
      </w:pPr>
      <w:hyperlink w:anchor="_Toc23109" w:history="1">
        <w:r>
          <w:rPr>
            <w:rFonts w:ascii="仿宋" w:eastAsia="仿宋" w:hAnsi="仿宋" w:cs="仿宋" w:hint="eastAsia"/>
            <w:lang w:eastAsia="zh-CN"/>
          </w:rPr>
          <w:t>五、地毯、挂毯类工艺品项目可持续发展</w:t>
        </w:r>
        <w:r>
          <w:tab/>
        </w:r>
        <w:r>
          <w:fldChar w:fldCharType="begin"/>
        </w:r>
        <w:r>
          <w:instrText xml:space="preserve"> PAGEREF _Toc23109 \h </w:instrText>
        </w:r>
        <w:r>
          <w:fldChar w:fldCharType="separate"/>
        </w:r>
        <w:r>
          <w:t>15</w:t>
        </w:r>
        <w:r>
          <w:fldChar w:fldCharType="end"/>
        </w:r>
      </w:hyperlink>
    </w:p>
    <w:p>
      <w:pPr>
        <w:pStyle w:val="TOC2"/>
        <w:tabs>
          <w:tab w:val="right" w:leader="dot" w:pos="8306"/>
        </w:tabs>
      </w:pPr>
      <w:hyperlink w:anchor="_Toc15115" w:history="1">
        <w:r>
          <w:rPr>
            <w:rFonts w:ascii="仿宋" w:eastAsia="仿宋" w:hAnsi="仿宋" w:cs="仿宋" w:hint="eastAsia"/>
            <w:lang w:eastAsia="zh-CN"/>
          </w:rPr>
          <w:t>(一)、可持续战略与实践</w:t>
        </w:r>
        <w:r>
          <w:tab/>
        </w:r>
        <w:r>
          <w:fldChar w:fldCharType="begin"/>
        </w:r>
        <w:r>
          <w:instrText xml:space="preserve"> PAGEREF _Toc15115 \h </w:instrText>
        </w:r>
        <w:r>
          <w:fldChar w:fldCharType="separate"/>
        </w:r>
        <w:r>
          <w:t>15</w:t>
        </w:r>
        <w:r>
          <w:fldChar w:fldCharType="end"/>
        </w:r>
      </w:hyperlink>
    </w:p>
    <w:p>
      <w:pPr>
        <w:pStyle w:val="TOC2"/>
        <w:tabs>
          <w:tab w:val="right" w:leader="dot" w:pos="8306"/>
        </w:tabs>
      </w:pPr>
      <w:hyperlink w:anchor="_Toc14019" w:history="1">
        <w:r>
          <w:rPr>
            <w:rFonts w:ascii="仿宋" w:eastAsia="仿宋" w:hAnsi="仿宋" w:cs="仿宋" w:hint="eastAsia"/>
            <w:lang w:eastAsia="zh-CN"/>
          </w:rPr>
          <w:t>(二)、环保与社会责任</w:t>
        </w:r>
        <w:r>
          <w:tab/>
        </w:r>
        <w:r>
          <w:fldChar w:fldCharType="begin"/>
        </w:r>
        <w:r>
          <w:instrText xml:space="preserve"> PAGEREF _Toc14019 \h </w:instrText>
        </w:r>
        <w:r>
          <w:fldChar w:fldCharType="separate"/>
        </w:r>
        <w:r>
          <w:t>16</w:t>
        </w:r>
        <w:r>
          <w:fldChar w:fldCharType="end"/>
        </w:r>
      </w:hyperlink>
    </w:p>
    <w:p>
      <w:pPr>
        <w:pStyle w:val="TOC1"/>
        <w:tabs>
          <w:tab w:val="right" w:leader="dot" w:pos="8306"/>
        </w:tabs>
      </w:pPr>
      <w:hyperlink w:anchor="_Toc31216" w:history="1">
        <w:r>
          <w:rPr>
            <w:rFonts w:ascii="仿宋" w:eastAsia="仿宋" w:hAnsi="仿宋" w:cs="仿宋" w:hint="eastAsia"/>
            <w:lang w:eastAsia="zh-CN"/>
          </w:rPr>
          <w:t>六、产品规划分析</w:t>
        </w:r>
        <w:r>
          <w:tab/>
        </w:r>
        <w:r>
          <w:fldChar w:fldCharType="begin"/>
        </w:r>
        <w:r>
          <w:instrText xml:space="preserve"> PAGEREF _Toc31216 \h </w:instrText>
        </w:r>
        <w:r>
          <w:fldChar w:fldCharType="separate"/>
        </w:r>
        <w:r>
          <w:t>17</w:t>
        </w:r>
        <w:r>
          <w:fldChar w:fldCharType="end"/>
        </w:r>
      </w:hyperlink>
    </w:p>
    <w:p>
      <w:pPr>
        <w:pStyle w:val="TOC2"/>
        <w:tabs>
          <w:tab w:val="right" w:leader="dot" w:pos="8306"/>
        </w:tabs>
      </w:pPr>
      <w:hyperlink w:anchor="_Toc7198" w:history="1">
        <w:r>
          <w:rPr>
            <w:rFonts w:ascii="仿宋" w:eastAsia="仿宋" w:hAnsi="仿宋" w:cs="仿宋" w:hint="eastAsia"/>
            <w:lang w:eastAsia="zh-CN"/>
          </w:rPr>
          <w:t>(一)、产品规划</w:t>
        </w:r>
        <w:r>
          <w:tab/>
        </w:r>
        <w:r>
          <w:fldChar w:fldCharType="begin"/>
        </w:r>
        <w:r>
          <w:instrText xml:space="preserve"> PAGEREF _Toc7198 \h </w:instrText>
        </w:r>
        <w:r>
          <w:fldChar w:fldCharType="separate"/>
        </w:r>
        <w:r>
          <w:t>17</w:t>
        </w:r>
        <w:r>
          <w:fldChar w:fldCharType="end"/>
        </w:r>
      </w:hyperlink>
    </w:p>
    <w:p>
      <w:pPr>
        <w:pStyle w:val="TOC2"/>
        <w:tabs>
          <w:tab w:val="right" w:leader="dot" w:pos="8306"/>
        </w:tabs>
      </w:pPr>
      <w:hyperlink w:anchor="_Toc1638" w:history="1">
        <w:r>
          <w:rPr>
            <w:rFonts w:ascii="仿宋" w:eastAsia="仿宋" w:hAnsi="仿宋" w:cs="仿宋" w:hint="eastAsia"/>
            <w:lang w:eastAsia="zh-CN"/>
          </w:rPr>
          <w:t>(二)、建设规模</w:t>
        </w:r>
        <w:r>
          <w:tab/>
        </w:r>
        <w:r>
          <w:fldChar w:fldCharType="begin"/>
        </w:r>
        <w:r>
          <w:instrText xml:space="preserve"> PAGEREF _Toc1638 \h </w:instrText>
        </w:r>
        <w:r>
          <w:fldChar w:fldCharType="separate"/>
        </w:r>
        <w:r>
          <w:t>17</w:t>
        </w:r>
        <w:r>
          <w:fldChar w:fldCharType="end"/>
        </w:r>
      </w:hyperlink>
    </w:p>
    <w:p>
      <w:pPr>
        <w:pStyle w:val="TOC1"/>
        <w:tabs>
          <w:tab w:val="right" w:leader="dot" w:pos="8306"/>
        </w:tabs>
      </w:pPr>
      <w:hyperlink w:anchor="_Toc22854" w:history="1">
        <w:r>
          <w:rPr>
            <w:rFonts w:ascii="仿宋" w:eastAsia="仿宋" w:hAnsi="仿宋" w:cs="仿宋" w:hint="eastAsia"/>
            <w:lang w:eastAsia="zh-CN"/>
          </w:rPr>
          <w:t>七、地毯、挂毯类工艺品项目人力资源管理</w:t>
        </w:r>
        <w:r>
          <w:tab/>
        </w:r>
        <w:r>
          <w:fldChar w:fldCharType="begin"/>
        </w:r>
        <w:r>
          <w:instrText xml:space="preserve"> PAGEREF _Toc22854 \h </w:instrText>
        </w:r>
        <w:r>
          <w:fldChar w:fldCharType="separate"/>
        </w:r>
        <w:r>
          <w:t>19</w:t>
        </w:r>
        <w:r>
          <w:fldChar w:fldCharType="end"/>
        </w:r>
      </w:hyperlink>
    </w:p>
    <w:p>
      <w:pPr>
        <w:pStyle w:val="TOC2"/>
        <w:tabs>
          <w:tab w:val="right" w:leader="dot" w:pos="8306"/>
        </w:tabs>
      </w:pPr>
      <w:hyperlink w:anchor="_Toc24307" w:history="1">
        <w:r>
          <w:rPr>
            <w:rFonts w:ascii="仿宋" w:eastAsia="仿宋" w:hAnsi="仿宋" w:cs="仿宋" w:hint="eastAsia"/>
            <w:lang w:eastAsia="zh-CN"/>
          </w:rPr>
          <w:t>(一)、建立健全的预算管理制度</w:t>
        </w:r>
        <w:r>
          <w:tab/>
        </w:r>
        <w:r>
          <w:fldChar w:fldCharType="begin"/>
        </w:r>
        <w:r>
          <w:instrText xml:space="preserve"> PAGEREF _Toc24307 \h </w:instrText>
        </w:r>
        <w:r>
          <w:fldChar w:fldCharType="separate"/>
        </w:r>
        <w:r>
          <w:t>19</w:t>
        </w:r>
        <w:r>
          <w:fldChar w:fldCharType="end"/>
        </w:r>
      </w:hyperlink>
    </w:p>
    <w:p>
      <w:pPr>
        <w:pStyle w:val="TOC2"/>
        <w:tabs>
          <w:tab w:val="right" w:leader="dot" w:pos="8306"/>
        </w:tabs>
      </w:pPr>
      <w:hyperlink w:anchor="_Toc30897" w:history="1">
        <w:r>
          <w:rPr>
            <w:rFonts w:ascii="仿宋" w:eastAsia="仿宋" w:hAnsi="仿宋" w:cs="仿宋" w:hint="eastAsia"/>
            <w:lang w:eastAsia="zh-CN"/>
          </w:rPr>
          <w:t>(二)、加强资金流动监控</w:t>
        </w:r>
        <w:r>
          <w:tab/>
        </w:r>
        <w:r>
          <w:fldChar w:fldCharType="begin"/>
        </w:r>
        <w:r>
          <w:instrText xml:space="preserve"> PAGEREF _Toc30897 \h </w:instrText>
        </w:r>
        <w:r>
          <w:fldChar w:fldCharType="separate"/>
        </w:r>
        <w:r>
          <w:t>20</w:t>
        </w:r>
        <w:r>
          <w:fldChar w:fldCharType="end"/>
        </w:r>
      </w:hyperlink>
    </w:p>
    <w:p>
      <w:pPr>
        <w:pStyle w:val="TOC2"/>
        <w:tabs>
          <w:tab w:val="right" w:leader="dot" w:pos="8306"/>
        </w:tabs>
      </w:pPr>
      <w:hyperlink w:anchor="_Toc31250" w:history="1">
        <w:r>
          <w:rPr>
            <w:rFonts w:ascii="仿宋" w:eastAsia="仿宋" w:hAnsi="仿宋" w:cs="仿宋" w:hint="eastAsia"/>
            <w:lang w:eastAsia="zh-CN"/>
          </w:rPr>
          <w:t>(三)、制定完善的风险控制机制</w:t>
        </w:r>
        <w:r>
          <w:tab/>
        </w:r>
        <w:r>
          <w:fldChar w:fldCharType="begin"/>
        </w:r>
        <w:r>
          <w:instrText xml:space="preserve"> PAGEREF _Toc31250 \h </w:instrText>
        </w:r>
        <w:r>
          <w:fldChar w:fldCharType="separate"/>
        </w:r>
        <w:r>
          <w:t>22</w:t>
        </w:r>
        <w:r>
          <w:fldChar w:fldCharType="end"/>
        </w:r>
      </w:hyperlink>
    </w:p>
    <w:p>
      <w:pPr>
        <w:pStyle w:val="TOC2"/>
        <w:tabs>
          <w:tab w:val="right" w:leader="dot" w:pos="8306"/>
        </w:tabs>
      </w:pPr>
      <w:hyperlink w:anchor="_Toc23886" w:history="1">
        <w:r>
          <w:rPr>
            <w:rFonts w:ascii="仿宋" w:eastAsia="仿宋" w:hAnsi="仿宋" w:cs="仿宋" w:hint="eastAsia"/>
            <w:lang w:eastAsia="zh-CN"/>
          </w:rPr>
          <w:t>(四)、优化成本管理</w:t>
        </w:r>
        <w:r>
          <w:tab/>
        </w:r>
        <w:r>
          <w:fldChar w:fldCharType="begin"/>
        </w:r>
        <w:r>
          <w:instrText xml:space="preserve"> PAGEREF _Toc23886 \h </w:instrText>
        </w:r>
        <w:r>
          <w:fldChar w:fldCharType="separate"/>
        </w:r>
        <w:r>
          <w:t>23</w:t>
        </w:r>
        <w:r>
          <w:fldChar w:fldCharType="end"/>
        </w:r>
      </w:hyperlink>
    </w:p>
    <w:p>
      <w:pPr>
        <w:pStyle w:val="TOC1"/>
        <w:tabs>
          <w:tab w:val="right" w:leader="dot" w:pos="8306"/>
        </w:tabs>
      </w:pPr>
      <w:hyperlink w:anchor="_Toc17391" w:history="1">
        <w:r>
          <w:rPr>
            <w:rFonts w:ascii="仿宋" w:eastAsia="仿宋" w:hAnsi="仿宋" w:cs="仿宋" w:hint="eastAsia"/>
            <w:lang w:eastAsia="zh-CN"/>
          </w:rPr>
          <w:t>八、地毯、挂毯类工艺品项目风险管理</w:t>
        </w:r>
        <w:r>
          <w:tab/>
        </w:r>
        <w:r>
          <w:fldChar w:fldCharType="begin"/>
        </w:r>
        <w:r>
          <w:instrText xml:space="preserve"> PAGEREF _Toc17391 \h </w:instrText>
        </w:r>
        <w:r>
          <w:fldChar w:fldCharType="separate"/>
        </w:r>
        <w:r>
          <w:t>25</w:t>
        </w:r>
        <w:r>
          <w:fldChar w:fldCharType="end"/>
        </w:r>
      </w:hyperlink>
    </w:p>
    <w:p>
      <w:pPr>
        <w:pStyle w:val="TOC2"/>
        <w:tabs>
          <w:tab w:val="right" w:leader="dot" w:pos="8306"/>
        </w:tabs>
      </w:pPr>
      <w:hyperlink w:anchor="_Toc19392" w:history="1">
        <w:r>
          <w:rPr>
            <w:rFonts w:ascii="仿宋" w:eastAsia="仿宋" w:hAnsi="仿宋" w:cs="仿宋" w:hint="eastAsia"/>
            <w:lang w:eastAsia="zh-CN"/>
          </w:rPr>
          <w:t>(一)、风险识别与评估</w:t>
        </w:r>
        <w:r>
          <w:tab/>
        </w:r>
        <w:r>
          <w:fldChar w:fldCharType="begin"/>
        </w:r>
        <w:r>
          <w:instrText xml:space="preserve"> PAGEREF _Toc19392 \h </w:instrText>
        </w:r>
        <w:r>
          <w:fldChar w:fldCharType="separate"/>
        </w:r>
        <w:r>
          <w:t>25</w:t>
        </w:r>
        <w:r>
          <w:fldChar w:fldCharType="end"/>
        </w:r>
      </w:hyperlink>
    </w:p>
    <w:p>
      <w:pPr>
        <w:pStyle w:val="TOC2"/>
        <w:tabs>
          <w:tab w:val="right" w:leader="dot" w:pos="8306"/>
        </w:tabs>
      </w:pPr>
      <w:hyperlink w:anchor="_Toc31516" w:history="1">
        <w:r>
          <w:rPr>
            <w:rFonts w:ascii="仿宋" w:eastAsia="仿宋" w:hAnsi="仿宋" w:cs="仿宋" w:hint="eastAsia"/>
            <w:lang w:eastAsia="zh-CN"/>
          </w:rPr>
          <w:t>(二)、风险应对策略</w:t>
        </w:r>
        <w:r>
          <w:tab/>
        </w:r>
        <w:r>
          <w:fldChar w:fldCharType="begin"/>
        </w:r>
        <w:r>
          <w:instrText xml:space="preserve"> PAGEREF _Toc31516 \h </w:instrText>
        </w:r>
        <w:r>
          <w:fldChar w:fldCharType="separate"/>
        </w:r>
        <w:r>
          <w:t>26</w:t>
        </w:r>
        <w:r>
          <w:fldChar w:fldCharType="end"/>
        </w:r>
      </w:hyperlink>
    </w:p>
    <w:p>
      <w:pPr>
        <w:pStyle w:val="TOC2"/>
        <w:tabs>
          <w:tab w:val="right" w:leader="dot" w:pos="8306"/>
        </w:tabs>
      </w:pPr>
      <w:hyperlink w:anchor="_Toc27340" w:history="1">
        <w:r>
          <w:rPr>
            <w:rFonts w:ascii="仿宋" w:eastAsia="仿宋" w:hAnsi="仿宋" w:cs="仿宋" w:hint="eastAsia"/>
            <w:lang w:eastAsia="zh-CN"/>
          </w:rPr>
          <w:t>(三)、风险监控与控制</w:t>
        </w:r>
        <w:r>
          <w:tab/>
        </w:r>
        <w:r>
          <w:fldChar w:fldCharType="begin"/>
        </w:r>
        <w:r>
          <w:instrText xml:space="preserve"> PAGEREF _Toc27340 \h </w:instrText>
        </w:r>
        <w:r>
          <w:fldChar w:fldCharType="separate"/>
        </w:r>
        <w:r>
          <w:t>28</w:t>
        </w:r>
        <w:r>
          <w:fldChar w:fldCharType="end"/>
        </w:r>
      </w:hyperlink>
    </w:p>
    <w:p>
      <w:pPr>
        <w:pStyle w:val="TOC1"/>
        <w:tabs>
          <w:tab w:val="right" w:leader="dot" w:pos="8306"/>
        </w:tabs>
      </w:pPr>
      <w:hyperlink w:anchor="_Toc27618" w:history="1">
        <w:r>
          <w:rPr>
            <w:rFonts w:ascii="仿宋" w:eastAsia="仿宋" w:hAnsi="仿宋" w:cs="仿宋" w:hint="eastAsia"/>
            <w:lang w:eastAsia="zh-CN"/>
          </w:rPr>
          <w:t>九、地毯、挂毯类工艺品项目财务管理</w:t>
        </w:r>
        <w:r>
          <w:tab/>
        </w:r>
        <w:r>
          <w:fldChar w:fldCharType="begin"/>
        </w:r>
        <w:r>
          <w:instrText xml:space="preserve"> PAGEREF _Toc27618 \h </w:instrText>
        </w:r>
        <w:r>
          <w:fldChar w:fldCharType="separate"/>
        </w:r>
        <w:r>
          <w:t>29</w:t>
        </w:r>
        <w:r>
          <w:fldChar w:fldCharType="end"/>
        </w:r>
      </w:hyperlink>
    </w:p>
    <w:p>
      <w:pPr>
        <w:pStyle w:val="TOC2"/>
        <w:tabs>
          <w:tab w:val="right" w:leader="dot" w:pos="8306"/>
        </w:tabs>
      </w:pPr>
      <w:hyperlink w:anchor="_Toc23519" w:history="1">
        <w:r>
          <w:rPr>
            <w:rFonts w:ascii="仿宋" w:eastAsia="仿宋" w:hAnsi="仿宋" w:cs="仿宋" w:hint="eastAsia"/>
            <w:lang w:eastAsia="zh-CN"/>
          </w:rPr>
          <w:t>(一)、资金需求大</w:t>
        </w:r>
        <w:r>
          <w:tab/>
        </w:r>
        <w:r>
          <w:fldChar w:fldCharType="begin"/>
        </w:r>
        <w:r>
          <w:instrText xml:space="preserve"> PAGEREF _Toc23519 \h </w:instrText>
        </w:r>
        <w:r>
          <w:fldChar w:fldCharType="separate"/>
        </w:r>
        <w:r>
          <w:t>29</w:t>
        </w:r>
        <w:r>
          <w:fldChar w:fldCharType="end"/>
        </w:r>
      </w:hyperlink>
    </w:p>
    <w:p>
      <w:pPr>
        <w:pStyle w:val="TOC2"/>
        <w:tabs>
          <w:tab w:val="right" w:leader="dot" w:pos="8306"/>
        </w:tabs>
      </w:pPr>
      <w:hyperlink w:anchor="_Toc18199" w:history="1">
        <w:r>
          <w:rPr>
            <w:rFonts w:ascii="仿宋" w:eastAsia="仿宋" w:hAnsi="仿宋" w:cs="仿宋" w:hint="eastAsia"/>
            <w:lang w:eastAsia="zh-CN"/>
          </w:rPr>
          <w:t>(二)、研发周期长</w:t>
        </w:r>
        <w:r>
          <w:tab/>
        </w:r>
        <w:r>
          <w:fldChar w:fldCharType="begin"/>
        </w:r>
        <w:r>
          <w:instrText xml:space="preserve"> PAGEREF _Toc18199 \h </w:instrText>
        </w:r>
        <w:r>
          <w:fldChar w:fldCharType="separate"/>
        </w:r>
        <w:r>
          <w:t>30</w:t>
        </w:r>
        <w:r>
          <w:fldChar w:fldCharType="end"/>
        </w:r>
      </w:hyperlink>
    </w:p>
    <w:p>
      <w:pPr>
        <w:pStyle w:val="TOC2"/>
        <w:tabs>
          <w:tab w:val="right" w:leader="dot" w:pos="8306"/>
        </w:tabs>
      </w:pPr>
      <w:hyperlink w:anchor="_Toc21781" w:history="1">
        <w:r>
          <w:rPr>
            <w:rFonts w:ascii="仿宋" w:eastAsia="仿宋" w:hAnsi="仿宋" w:cs="仿宋" w:hint="eastAsia"/>
            <w:lang w:eastAsia="zh-CN"/>
          </w:rPr>
          <w:t>(三)、市场风险大</w:t>
        </w:r>
        <w:r>
          <w:tab/>
        </w:r>
        <w:r>
          <w:fldChar w:fldCharType="begin"/>
        </w:r>
        <w:r>
          <w:instrText xml:space="preserve"> PAGEREF _Toc21781 \h </w:instrText>
        </w:r>
        <w:r>
          <w:fldChar w:fldCharType="separate"/>
        </w:r>
        <w:r>
          <w:t>31</w:t>
        </w:r>
        <w:r>
          <w:fldChar w:fldCharType="end"/>
        </w:r>
      </w:hyperlink>
    </w:p>
    <w:p>
      <w:pPr>
        <w:pStyle w:val="TOC2"/>
        <w:tabs>
          <w:tab w:val="right" w:leader="dot" w:pos="8306"/>
        </w:tabs>
      </w:pPr>
      <w:hyperlink w:anchor="_Toc30878" w:history="1">
        <w:r>
          <w:rPr>
            <w:rFonts w:ascii="仿宋" w:eastAsia="仿宋" w:hAnsi="仿宋" w:cs="仿宋" w:hint="eastAsia"/>
            <w:lang w:eastAsia="zh-CN"/>
          </w:rPr>
          <w:t>(四)、利润率高</w:t>
        </w:r>
        <w:r>
          <w:tab/>
        </w:r>
        <w:r>
          <w:fldChar w:fldCharType="begin"/>
        </w:r>
        <w:r>
          <w:instrText xml:space="preserve"> PAGEREF _Toc30878 \h </w:instrText>
        </w:r>
        <w:r>
          <w:fldChar w:fldCharType="separate"/>
        </w:r>
        <w:r>
          <w:t>34</w:t>
        </w:r>
        <w:r>
          <w:fldChar w:fldCharType="end"/>
        </w:r>
      </w:hyperlink>
    </w:p>
    <w:p>
      <w:pPr>
        <w:pStyle w:val="TOC1"/>
        <w:tabs>
          <w:tab w:val="right" w:leader="dot" w:pos="8306"/>
        </w:tabs>
      </w:pPr>
      <w:hyperlink w:anchor="_Toc12329" w:history="1">
        <w:r>
          <w:rPr>
            <w:rFonts w:ascii="仿宋" w:eastAsia="仿宋" w:hAnsi="仿宋" w:cs="仿宋" w:hint="eastAsia"/>
            <w:lang w:eastAsia="zh-CN"/>
          </w:rPr>
          <w:t>十、地毯、挂毯类工艺品项目投资规划</w:t>
        </w:r>
        <w:r>
          <w:tab/>
        </w:r>
        <w:r>
          <w:fldChar w:fldCharType="begin"/>
        </w:r>
        <w:r>
          <w:instrText xml:space="preserve"> PAGEREF _Toc12329 \h </w:instrText>
        </w:r>
        <w:r>
          <w:fldChar w:fldCharType="separate"/>
        </w:r>
        <w:r>
          <w:t>36</w:t>
        </w:r>
        <w:r>
          <w:fldChar w:fldCharType="end"/>
        </w:r>
      </w:hyperlink>
    </w:p>
    <w:p>
      <w:pPr>
        <w:pStyle w:val="TOC2"/>
        <w:tabs>
          <w:tab w:val="right" w:leader="dot" w:pos="8306"/>
        </w:tabs>
      </w:pPr>
      <w:hyperlink w:anchor="_Toc17155" w:history="1">
        <w:r>
          <w:rPr>
            <w:rFonts w:ascii="仿宋" w:eastAsia="仿宋" w:hAnsi="仿宋" w:cs="仿宋" w:hint="eastAsia"/>
            <w:lang w:eastAsia="zh-CN"/>
          </w:rPr>
          <w:t>(一)、地毯、挂毯类工艺品项目总投资估算</w:t>
        </w:r>
        <w:r>
          <w:tab/>
        </w:r>
        <w:r>
          <w:fldChar w:fldCharType="begin"/>
        </w:r>
        <w:r>
          <w:instrText xml:space="preserve"> PAGEREF _Toc17155 \h </w:instrText>
        </w:r>
        <w:r>
          <w:fldChar w:fldCharType="separate"/>
        </w:r>
        <w:r>
          <w:t>36</w:t>
        </w:r>
        <w:r>
          <w:fldChar w:fldCharType="end"/>
        </w:r>
      </w:hyperlink>
    </w:p>
    <w:p>
      <w:pPr>
        <w:pStyle w:val="TOC2"/>
        <w:tabs>
          <w:tab w:val="right" w:leader="dot" w:pos="8306"/>
        </w:tabs>
      </w:pPr>
      <w:hyperlink w:anchor="_Toc15925" w:history="1">
        <w:r>
          <w:rPr>
            <w:rFonts w:ascii="仿宋" w:eastAsia="仿宋" w:hAnsi="仿宋" w:cs="仿宋" w:hint="eastAsia"/>
            <w:lang w:eastAsia="zh-CN"/>
          </w:rPr>
          <w:t>(二)、资金筹措</w:t>
        </w:r>
        <w:r>
          <w:tab/>
        </w:r>
        <w:r>
          <w:fldChar w:fldCharType="begin"/>
        </w:r>
        <w:r>
          <w:instrText xml:space="preserve"> PAGEREF _Toc15925 \h </w:instrText>
        </w:r>
        <w:r>
          <w:fldChar w:fldCharType="separate"/>
        </w:r>
        <w:r>
          <w:t>37</w:t>
        </w:r>
        <w:r>
          <w:fldChar w:fldCharType="end"/>
        </w:r>
      </w:hyperlink>
    </w:p>
    <w:p>
      <w:pPr>
        <w:pStyle w:val="TOC1"/>
        <w:tabs>
          <w:tab w:val="right" w:leader="dot" w:pos="8306"/>
        </w:tabs>
      </w:pPr>
      <w:hyperlink w:anchor="_Toc20684" w:history="1">
        <w:r>
          <w:rPr>
            <w:rFonts w:ascii="仿宋" w:eastAsia="仿宋" w:hAnsi="仿宋" w:cs="仿宋" w:hint="eastAsia"/>
            <w:lang w:eastAsia="zh-CN"/>
          </w:rPr>
          <w:t>十一、地毯、挂毯类工艺品项目技术管理</w:t>
        </w:r>
        <w:r>
          <w:tab/>
        </w:r>
        <w:r>
          <w:fldChar w:fldCharType="begin"/>
        </w:r>
        <w:r>
          <w:instrText xml:space="preserve"> PAGEREF _Toc20684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09" w:history="1">
        <w:r>
          <w:rPr>
            <w:rFonts w:ascii="仿宋" w:eastAsia="仿宋" w:hAnsi="仿宋" w:cs="仿宋" w:hint="eastAsia"/>
            <w:lang w:eastAsia="zh-CN"/>
          </w:rPr>
          <w:t>(一)、技术方案选用方向</w:t>
        </w:r>
        <w:r>
          <w:tab/>
        </w:r>
        <w:r>
          <w:fldChar w:fldCharType="begin"/>
        </w:r>
        <w:r>
          <w:instrText xml:space="preserve"> PAGEREF _Toc28209 \h </w:instrText>
        </w:r>
        <w:r>
          <w:fldChar w:fldCharType="separate"/>
        </w:r>
        <w:r>
          <w:t>38</w:t>
        </w:r>
        <w:r>
          <w:fldChar w:fldCharType="end"/>
        </w:r>
      </w:hyperlink>
    </w:p>
    <w:p>
      <w:pPr>
        <w:pStyle w:val="TOC2"/>
        <w:tabs>
          <w:tab w:val="right" w:leader="dot" w:pos="8306"/>
        </w:tabs>
      </w:pPr>
      <w:hyperlink w:anchor="_Toc12660" w:history="1">
        <w:r>
          <w:rPr>
            <w:rFonts w:ascii="仿宋" w:eastAsia="仿宋" w:hAnsi="仿宋" w:cs="仿宋" w:hint="eastAsia"/>
            <w:lang w:eastAsia="zh-CN"/>
          </w:rPr>
          <w:t>(二)、工艺技术方案选用原则</w:t>
        </w:r>
        <w:r>
          <w:tab/>
        </w:r>
        <w:r>
          <w:fldChar w:fldCharType="begin"/>
        </w:r>
        <w:r>
          <w:instrText xml:space="preserve"> PAGEREF _Toc12660 \h </w:instrText>
        </w:r>
        <w:r>
          <w:fldChar w:fldCharType="separate"/>
        </w:r>
        <w:r>
          <w:t>40</w:t>
        </w:r>
        <w:r>
          <w:fldChar w:fldCharType="end"/>
        </w:r>
      </w:hyperlink>
    </w:p>
    <w:p>
      <w:pPr>
        <w:pStyle w:val="TOC2"/>
        <w:tabs>
          <w:tab w:val="right" w:leader="dot" w:pos="8306"/>
        </w:tabs>
      </w:pPr>
      <w:hyperlink w:anchor="_Toc1158" w:history="1">
        <w:r>
          <w:rPr>
            <w:rFonts w:ascii="仿宋" w:eastAsia="仿宋" w:hAnsi="仿宋" w:cs="仿宋" w:hint="eastAsia"/>
            <w:lang w:eastAsia="zh-CN"/>
          </w:rPr>
          <w:t>(三)、工艺技术方案要求</w:t>
        </w:r>
        <w:r>
          <w:tab/>
        </w:r>
        <w:r>
          <w:fldChar w:fldCharType="begin"/>
        </w:r>
        <w:r>
          <w:instrText xml:space="preserve"> PAGEREF _Toc1158 \h </w:instrText>
        </w:r>
        <w:r>
          <w:fldChar w:fldCharType="separate"/>
        </w:r>
        <w:r>
          <w:t>42</w:t>
        </w:r>
        <w:r>
          <w:fldChar w:fldCharType="end"/>
        </w:r>
      </w:hyperlink>
    </w:p>
    <w:p>
      <w:pPr>
        <w:pStyle w:val="TOC1"/>
        <w:tabs>
          <w:tab w:val="right" w:leader="dot" w:pos="8306"/>
        </w:tabs>
      </w:pPr>
      <w:hyperlink w:anchor="_Toc10032" w:history="1">
        <w:r>
          <w:rPr>
            <w:rFonts w:ascii="仿宋" w:eastAsia="仿宋" w:hAnsi="仿宋" w:cs="仿宋" w:hint="eastAsia"/>
            <w:lang w:eastAsia="zh-CN"/>
          </w:rPr>
          <w:t>十二、生产安全保护</w:t>
        </w:r>
        <w:r>
          <w:tab/>
        </w:r>
        <w:r>
          <w:fldChar w:fldCharType="begin"/>
        </w:r>
        <w:r>
          <w:instrText xml:space="preserve"> PAGEREF _Toc10032 \h </w:instrText>
        </w:r>
        <w:r>
          <w:fldChar w:fldCharType="separate"/>
        </w:r>
        <w:r>
          <w:t>44</w:t>
        </w:r>
        <w:r>
          <w:fldChar w:fldCharType="end"/>
        </w:r>
      </w:hyperlink>
    </w:p>
    <w:p>
      <w:pPr>
        <w:pStyle w:val="TOC2"/>
        <w:tabs>
          <w:tab w:val="right" w:leader="dot" w:pos="8306"/>
        </w:tabs>
      </w:pPr>
      <w:hyperlink w:anchor="_Toc21564" w:history="1">
        <w:r>
          <w:rPr>
            <w:rFonts w:ascii="仿宋" w:eastAsia="仿宋" w:hAnsi="仿宋" w:cs="仿宋" w:hint="eastAsia"/>
            <w:lang w:eastAsia="zh-CN"/>
          </w:rPr>
          <w:t>(一)、消防安全</w:t>
        </w:r>
        <w:r>
          <w:tab/>
        </w:r>
        <w:r>
          <w:fldChar w:fldCharType="begin"/>
        </w:r>
        <w:r>
          <w:instrText xml:space="preserve"> PAGEREF _Toc21564 \h </w:instrText>
        </w:r>
        <w:r>
          <w:fldChar w:fldCharType="separate"/>
        </w:r>
        <w:r>
          <w:t>44</w:t>
        </w:r>
        <w:r>
          <w:fldChar w:fldCharType="end"/>
        </w:r>
      </w:hyperlink>
    </w:p>
    <w:p>
      <w:pPr>
        <w:pStyle w:val="TOC2"/>
        <w:tabs>
          <w:tab w:val="right" w:leader="dot" w:pos="8306"/>
        </w:tabs>
      </w:pPr>
      <w:hyperlink w:anchor="_Toc5104" w:history="1">
        <w:r>
          <w:rPr>
            <w:rFonts w:ascii="仿宋" w:eastAsia="仿宋" w:hAnsi="仿宋" w:cs="仿宋" w:hint="eastAsia"/>
            <w:lang w:eastAsia="zh-CN"/>
          </w:rPr>
          <w:t>(二)、防火防爆总图布置措施</w:t>
        </w:r>
        <w:r>
          <w:tab/>
        </w:r>
        <w:r>
          <w:fldChar w:fldCharType="begin"/>
        </w:r>
        <w:r>
          <w:instrText xml:space="preserve"> PAGEREF _Toc5104 \h </w:instrText>
        </w:r>
        <w:r>
          <w:fldChar w:fldCharType="separate"/>
        </w:r>
        <w:r>
          <w:t>46</w:t>
        </w:r>
        <w:r>
          <w:fldChar w:fldCharType="end"/>
        </w:r>
      </w:hyperlink>
    </w:p>
    <w:p>
      <w:pPr>
        <w:pStyle w:val="TOC2"/>
        <w:tabs>
          <w:tab w:val="right" w:leader="dot" w:pos="8306"/>
        </w:tabs>
      </w:pPr>
      <w:hyperlink w:anchor="_Toc11906" w:history="1">
        <w:r>
          <w:rPr>
            <w:rFonts w:ascii="仿宋" w:eastAsia="仿宋" w:hAnsi="仿宋" w:cs="仿宋" w:hint="eastAsia"/>
            <w:lang w:eastAsia="zh-CN"/>
          </w:rPr>
          <w:t>(三)、自然灾害防范措施</w:t>
        </w:r>
        <w:r>
          <w:tab/>
        </w:r>
        <w:r>
          <w:fldChar w:fldCharType="begin"/>
        </w:r>
        <w:r>
          <w:instrText xml:space="preserve"> PAGEREF _Toc11906 \h </w:instrText>
        </w:r>
        <w:r>
          <w:fldChar w:fldCharType="separate"/>
        </w:r>
        <w:r>
          <w:t>47</w:t>
        </w:r>
        <w:r>
          <w:fldChar w:fldCharType="end"/>
        </w:r>
      </w:hyperlink>
    </w:p>
    <w:p>
      <w:pPr>
        <w:pStyle w:val="TOC2"/>
        <w:tabs>
          <w:tab w:val="right" w:leader="dot" w:pos="8306"/>
        </w:tabs>
      </w:pPr>
      <w:hyperlink w:anchor="_Toc1839" w:history="1">
        <w:r>
          <w:rPr>
            <w:rFonts w:ascii="仿宋" w:eastAsia="仿宋" w:hAnsi="仿宋" w:cs="仿宋" w:hint="eastAsia"/>
            <w:lang w:eastAsia="zh-CN"/>
          </w:rPr>
          <w:t>(四)、安全色及安全标志使用要求</w:t>
        </w:r>
        <w:r>
          <w:tab/>
        </w:r>
        <w:r>
          <w:fldChar w:fldCharType="begin"/>
        </w:r>
        <w:r>
          <w:instrText xml:space="preserve"> PAGEREF _Toc1839 \h </w:instrText>
        </w:r>
        <w:r>
          <w:fldChar w:fldCharType="separate"/>
        </w:r>
        <w:r>
          <w:t>48</w:t>
        </w:r>
        <w:r>
          <w:fldChar w:fldCharType="end"/>
        </w:r>
      </w:hyperlink>
    </w:p>
    <w:p>
      <w:pPr>
        <w:pStyle w:val="TOC2"/>
        <w:tabs>
          <w:tab w:val="right" w:leader="dot" w:pos="8306"/>
        </w:tabs>
      </w:pPr>
      <w:hyperlink w:anchor="_Toc9133" w:history="1">
        <w:r>
          <w:rPr>
            <w:rFonts w:ascii="仿宋" w:eastAsia="仿宋" w:hAnsi="仿宋" w:cs="仿宋" w:hint="eastAsia"/>
            <w:lang w:eastAsia="zh-CN"/>
          </w:rPr>
          <w:t>(五)、防尘防毒措施</w:t>
        </w:r>
        <w:r>
          <w:tab/>
        </w:r>
        <w:r>
          <w:fldChar w:fldCharType="begin"/>
        </w:r>
        <w:r>
          <w:instrText xml:space="preserve"> PAGEREF _Toc9133 \h </w:instrText>
        </w:r>
        <w:r>
          <w:fldChar w:fldCharType="separate"/>
        </w:r>
        <w:r>
          <w:t>49</w:t>
        </w:r>
        <w:r>
          <w:fldChar w:fldCharType="end"/>
        </w:r>
      </w:hyperlink>
    </w:p>
    <w:p>
      <w:pPr>
        <w:pStyle w:val="TOC2"/>
        <w:tabs>
          <w:tab w:val="right" w:leader="dot" w:pos="8306"/>
        </w:tabs>
      </w:pPr>
      <w:hyperlink w:anchor="_Toc15256" w:history="1">
        <w:r>
          <w:rPr>
            <w:rFonts w:ascii="仿宋" w:eastAsia="仿宋" w:hAnsi="仿宋" w:cs="仿宋" w:hint="eastAsia"/>
            <w:lang w:eastAsia="zh-CN"/>
          </w:rPr>
          <w:t>(六)、防静电、触电防护及防雷措施</w:t>
        </w:r>
        <w:r>
          <w:tab/>
        </w:r>
        <w:r>
          <w:fldChar w:fldCharType="begin"/>
        </w:r>
        <w:r>
          <w:instrText xml:space="preserve"> PAGEREF _Toc15256 \h </w:instrText>
        </w:r>
        <w:r>
          <w:fldChar w:fldCharType="separate"/>
        </w:r>
        <w:r>
          <w:t>50</w:t>
        </w:r>
        <w:r>
          <w:fldChar w:fldCharType="end"/>
        </w:r>
      </w:hyperlink>
    </w:p>
    <w:p>
      <w:pPr>
        <w:pStyle w:val="TOC2"/>
        <w:tabs>
          <w:tab w:val="right" w:leader="dot" w:pos="8306"/>
        </w:tabs>
      </w:pPr>
      <w:hyperlink w:anchor="_Toc18646" w:history="1">
        <w:r>
          <w:rPr>
            <w:rFonts w:ascii="仿宋" w:eastAsia="仿宋" w:hAnsi="仿宋" w:cs="仿宋" w:hint="eastAsia"/>
            <w:lang w:eastAsia="zh-CN"/>
          </w:rPr>
          <w:t>(七)、机械设备安全保障措施</w:t>
        </w:r>
        <w:r>
          <w:tab/>
        </w:r>
        <w:r>
          <w:fldChar w:fldCharType="begin"/>
        </w:r>
        <w:r>
          <w:instrText xml:space="preserve"> PAGEREF _Toc18646 \h </w:instrText>
        </w:r>
        <w:r>
          <w:fldChar w:fldCharType="separate"/>
        </w:r>
        <w:r>
          <w:t>51</w:t>
        </w:r>
        <w:r>
          <w:fldChar w:fldCharType="end"/>
        </w:r>
      </w:hyperlink>
    </w:p>
    <w:p>
      <w:pPr>
        <w:pStyle w:val="TOC1"/>
        <w:tabs>
          <w:tab w:val="right" w:leader="dot" w:pos="8306"/>
        </w:tabs>
      </w:pPr>
      <w:hyperlink w:anchor="_Toc2702" w:history="1">
        <w:r>
          <w:rPr>
            <w:rFonts w:ascii="仿宋" w:eastAsia="仿宋" w:hAnsi="仿宋" w:cs="仿宋" w:hint="eastAsia"/>
            <w:lang w:eastAsia="zh-CN"/>
          </w:rPr>
          <w:t>十三、质量管理体系</w:t>
        </w:r>
        <w:r>
          <w:tab/>
        </w:r>
        <w:r>
          <w:fldChar w:fldCharType="begin"/>
        </w:r>
        <w:r>
          <w:instrText xml:space="preserve"> PAGEREF _Toc2702 \h </w:instrText>
        </w:r>
        <w:r>
          <w:fldChar w:fldCharType="separate"/>
        </w:r>
        <w:r>
          <w:t>53</w:t>
        </w:r>
        <w:r>
          <w:fldChar w:fldCharType="end"/>
        </w:r>
      </w:hyperlink>
    </w:p>
    <w:p>
      <w:pPr>
        <w:pStyle w:val="TOC2"/>
        <w:tabs>
          <w:tab w:val="right" w:leader="dot" w:pos="8306"/>
        </w:tabs>
      </w:pPr>
      <w:hyperlink w:anchor="_Toc4032" w:history="1">
        <w:r>
          <w:rPr>
            <w:rFonts w:ascii="仿宋" w:eastAsia="仿宋" w:hAnsi="仿宋" w:cs="仿宋" w:hint="eastAsia"/>
            <w:lang w:eastAsia="zh-CN"/>
          </w:rPr>
          <w:t>(一)、质量目标与方针</w:t>
        </w:r>
        <w:r>
          <w:tab/>
        </w:r>
        <w:r>
          <w:fldChar w:fldCharType="begin"/>
        </w:r>
        <w:r>
          <w:instrText xml:space="preserve"> PAGEREF _Toc4032 \h </w:instrText>
        </w:r>
        <w:r>
          <w:fldChar w:fldCharType="separate"/>
        </w:r>
        <w:r>
          <w:t>53</w:t>
        </w:r>
        <w:r>
          <w:fldChar w:fldCharType="end"/>
        </w:r>
      </w:hyperlink>
    </w:p>
    <w:p>
      <w:pPr>
        <w:pStyle w:val="TOC2"/>
        <w:tabs>
          <w:tab w:val="right" w:leader="dot" w:pos="8306"/>
        </w:tabs>
      </w:pPr>
      <w:hyperlink w:anchor="_Toc19722" w:history="1">
        <w:r>
          <w:rPr>
            <w:rFonts w:ascii="仿宋" w:eastAsia="仿宋" w:hAnsi="仿宋" w:cs="仿宋" w:hint="eastAsia"/>
            <w:lang w:eastAsia="zh-CN"/>
          </w:rPr>
          <w:t>(二)、质量管理责任</w:t>
        </w:r>
        <w:r>
          <w:tab/>
        </w:r>
        <w:r>
          <w:fldChar w:fldCharType="begin"/>
        </w:r>
        <w:r>
          <w:instrText xml:space="preserve"> PAGEREF _Toc19722 \h </w:instrText>
        </w:r>
        <w:r>
          <w:fldChar w:fldCharType="separate"/>
        </w:r>
        <w:r>
          <w:t>54</w:t>
        </w:r>
        <w:r>
          <w:fldChar w:fldCharType="end"/>
        </w:r>
      </w:hyperlink>
    </w:p>
    <w:p>
      <w:pPr>
        <w:pStyle w:val="TOC2"/>
        <w:tabs>
          <w:tab w:val="right" w:leader="dot" w:pos="8306"/>
        </w:tabs>
      </w:pPr>
      <w:hyperlink w:anchor="_Toc27319" w:history="1">
        <w:r>
          <w:rPr>
            <w:rFonts w:ascii="仿宋" w:eastAsia="仿宋" w:hAnsi="仿宋" w:cs="仿宋" w:hint="eastAsia"/>
            <w:lang w:eastAsia="zh-CN"/>
          </w:rPr>
          <w:t>(三)、质量管理体系文件</w:t>
        </w:r>
        <w:r>
          <w:tab/>
        </w:r>
        <w:r>
          <w:fldChar w:fldCharType="begin"/>
        </w:r>
        <w:r>
          <w:instrText xml:space="preserve"> PAGEREF _Toc27319 \h </w:instrText>
        </w:r>
        <w:r>
          <w:fldChar w:fldCharType="separate"/>
        </w:r>
        <w:r>
          <w:t>55</w:t>
        </w:r>
        <w:r>
          <w:fldChar w:fldCharType="end"/>
        </w:r>
      </w:hyperlink>
    </w:p>
    <w:p>
      <w:pPr>
        <w:pStyle w:val="TOC2"/>
        <w:tabs>
          <w:tab w:val="right" w:leader="dot" w:pos="8306"/>
        </w:tabs>
      </w:pPr>
      <w:hyperlink w:anchor="_Toc7292" w:history="1">
        <w:r>
          <w:rPr>
            <w:rFonts w:ascii="仿宋" w:eastAsia="仿宋" w:hAnsi="仿宋" w:cs="仿宋" w:hint="eastAsia"/>
            <w:lang w:eastAsia="zh-CN"/>
          </w:rPr>
          <w:t>(四)、质量培训与教育</w:t>
        </w:r>
        <w:r>
          <w:tab/>
        </w:r>
        <w:r>
          <w:fldChar w:fldCharType="begin"/>
        </w:r>
        <w:r>
          <w:instrText xml:space="preserve"> PAGEREF _Toc7292 \h </w:instrText>
        </w:r>
        <w:r>
          <w:fldChar w:fldCharType="separate"/>
        </w:r>
        <w:r>
          <w:t>58</w:t>
        </w:r>
        <w:r>
          <w:fldChar w:fldCharType="end"/>
        </w:r>
      </w:hyperlink>
    </w:p>
    <w:p>
      <w:pPr>
        <w:pStyle w:val="TOC2"/>
        <w:tabs>
          <w:tab w:val="right" w:leader="dot" w:pos="8306"/>
        </w:tabs>
      </w:pPr>
      <w:hyperlink w:anchor="_Toc1147" w:history="1">
        <w:r>
          <w:rPr>
            <w:rFonts w:ascii="仿宋" w:eastAsia="仿宋" w:hAnsi="仿宋" w:cs="仿宋" w:hint="eastAsia"/>
            <w:lang w:eastAsia="zh-CN"/>
          </w:rPr>
          <w:t>(五)、质量审核与评价</w:t>
        </w:r>
        <w:r>
          <w:tab/>
        </w:r>
        <w:r>
          <w:fldChar w:fldCharType="begin"/>
        </w:r>
        <w:r>
          <w:instrText xml:space="preserve"> PAGEREF _Toc1147 \h </w:instrText>
        </w:r>
        <w:r>
          <w:fldChar w:fldCharType="separate"/>
        </w:r>
        <w:r>
          <w:t>59</w:t>
        </w:r>
        <w:r>
          <w:fldChar w:fldCharType="end"/>
        </w:r>
      </w:hyperlink>
    </w:p>
    <w:p>
      <w:pPr>
        <w:pStyle w:val="TOC2"/>
        <w:tabs>
          <w:tab w:val="right" w:leader="dot" w:pos="8306"/>
        </w:tabs>
      </w:pPr>
      <w:hyperlink w:anchor="_Toc15239" w:history="1">
        <w:r>
          <w:rPr>
            <w:rFonts w:ascii="仿宋" w:eastAsia="仿宋" w:hAnsi="仿宋" w:cs="仿宋" w:hint="eastAsia"/>
            <w:lang w:eastAsia="zh-CN"/>
          </w:rPr>
          <w:t>(六)、不符合与纠正措施</w:t>
        </w:r>
        <w:r>
          <w:tab/>
        </w:r>
        <w:r>
          <w:fldChar w:fldCharType="begin"/>
        </w:r>
        <w:r>
          <w:instrText xml:space="preserve"> PAGEREF _Toc15239 \h </w:instrText>
        </w:r>
        <w:r>
          <w:fldChar w:fldCharType="separate"/>
        </w:r>
        <w:r>
          <w:t>60</w:t>
        </w:r>
        <w:r>
          <w:fldChar w:fldCharType="end"/>
        </w:r>
      </w:hyperlink>
    </w:p>
    <w:p>
      <w:pPr>
        <w:pStyle w:val="TOC1"/>
        <w:tabs>
          <w:tab w:val="right" w:leader="dot" w:pos="8306"/>
        </w:tabs>
      </w:pPr>
      <w:hyperlink w:anchor="_Toc21625" w:history="1">
        <w:r>
          <w:rPr>
            <w:rFonts w:ascii="仿宋" w:eastAsia="仿宋" w:hAnsi="仿宋" w:cs="仿宋" w:hint="eastAsia"/>
            <w:lang w:eastAsia="zh-CN"/>
          </w:rPr>
          <w:t>十四、风险识别与分类</w:t>
        </w:r>
        <w:r>
          <w:tab/>
        </w:r>
        <w:r>
          <w:fldChar w:fldCharType="begin"/>
        </w:r>
        <w:r>
          <w:instrText xml:space="preserve"> PAGEREF _Toc21625 \h </w:instrText>
        </w:r>
        <w:r>
          <w:fldChar w:fldCharType="separate"/>
        </w:r>
        <w:r>
          <w:t>61</w:t>
        </w:r>
        <w:r>
          <w:fldChar w:fldCharType="end"/>
        </w:r>
      </w:hyperlink>
    </w:p>
    <w:p>
      <w:pPr>
        <w:pStyle w:val="TOC2"/>
        <w:tabs>
          <w:tab w:val="right" w:leader="dot" w:pos="8306"/>
        </w:tabs>
      </w:pPr>
      <w:hyperlink w:anchor="_Toc28115" w:history="1">
        <w:r>
          <w:rPr>
            <w:rFonts w:ascii="仿宋" w:eastAsia="仿宋" w:hAnsi="仿宋" w:cs="仿宋" w:hint="eastAsia"/>
            <w:lang w:eastAsia="zh-CN"/>
          </w:rPr>
          <w:t>(一)、风险识别</w:t>
        </w:r>
        <w:r>
          <w:tab/>
        </w:r>
        <w:r>
          <w:fldChar w:fldCharType="begin"/>
        </w:r>
        <w:r>
          <w:instrText xml:space="preserve"> PAGEREF _Toc28115 \h </w:instrText>
        </w:r>
        <w:r>
          <w:fldChar w:fldCharType="separate"/>
        </w:r>
        <w:r>
          <w:t>61</w:t>
        </w:r>
        <w:r>
          <w:fldChar w:fldCharType="end"/>
        </w:r>
      </w:hyperlink>
    </w:p>
    <w:p>
      <w:pPr>
        <w:pStyle w:val="TOC2"/>
        <w:tabs>
          <w:tab w:val="right" w:leader="dot" w:pos="8306"/>
        </w:tabs>
      </w:pPr>
      <w:hyperlink w:anchor="_Toc23010" w:history="1">
        <w:r>
          <w:rPr>
            <w:rFonts w:ascii="仿宋" w:eastAsia="仿宋" w:hAnsi="仿宋" w:cs="仿宋" w:hint="eastAsia"/>
            <w:lang w:eastAsia="zh-CN"/>
          </w:rPr>
          <w:t>(二)、风险分类</w:t>
        </w:r>
        <w:r>
          <w:tab/>
        </w:r>
        <w:r>
          <w:fldChar w:fldCharType="begin"/>
        </w:r>
        <w:r>
          <w:instrText xml:space="preserve"> PAGEREF _Toc23010 \h </w:instrText>
        </w:r>
        <w:r>
          <w:fldChar w:fldCharType="separate"/>
        </w:r>
        <w:r>
          <w:t>62</w:t>
        </w:r>
        <w:r>
          <w:fldChar w:fldCharType="end"/>
        </w:r>
      </w:hyperlink>
    </w:p>
    <w:p>
      <w:pPr>
        <w:pStyle w:val="TOC1"/>
        <w:tabs>
          <w:tab w:val="right" w:leader="dot" w:pos="8306"/>
        </w:tabs>
      </w:pPr>
      <w:hyperlink w:anchor="_Toc32593" w:history="1">
        <w:r>
          <w:rPr>
            <w:rFonts w:ascii="仿宋" w:eastAsia="仿宋" w:hAnsi="仿宋" w:cs="仿宋" w:hint="eastAsia"/>
            <w:lang w:eastAsia="zh-CN"/>
          </w:rPr>
          <w:t>十五、供应链管理</w:t>
        </w:r>
        <w:r>
          <w:tab/>
        </w:r>
        <w:r>
          <w:fldChar w:fldCharType="begin"/>
        </w:r>
        <w:r>
          <w:instrText xml:space="preserve"> PAGEREF _Toc32593 \h </w:instrText>
        </w:r>
        <w:r>
          <w:fldChar w:fldCharType="separate"/>
        </w:r>
        <w:r>
          <w:t>64</w:t>
        </w:r>
        <w:r>
          <w:fldChar w:fldCharType="end"/>
        </w:r>
      </w:hyperlink>
    </w:p>
    <w:p>
      <w:pPr>
        <w:pStyle w:val="TOC2"/>
        <w:tabs>
          <w:tab w:val="right" w:leader="dot" w:pos="8306"/>
        </w:tabs>
      </w:pPr>
      <w:hyperlink w:anchor="_Toc23646" w:history="1">
        <w:r>
          <w:rPr>
            <w:rFonts w:ascii="仿宋" w:eastAsia="仿宋" w:hAnsi="仿宋" w:cs="仿宋" w:hint="eastAsia"/>
            <w:lang w:eastAsia="zh-CN"/>
          </w:rPr>
          <w:t>(一)、供应链战略规划</w:t>
        </w:r>
        <w:r>
          <w:tab/>
        </w:r>
        <w:r>
          <w:fldChar w:fldCharType="begin"/>
        </w:r>
        <w:r>
          <w:instrText xml:space="preserve"> PAGEREF _Toc23646 \h </w:instrText>
        </w:r>
        <w:r>
          <w:fldChar w:fldCharType="separate"/>
        </w:r>
        <w:r>
          <w:t>64</w:t>
        </w:r>
        <w:r>
          <w:fldChar w:fldCharType="end"/>
        </w:r>
      </w:hyperlink>
    </w:p>
    <w:p>
      <w:pPr>
        <w:pStyle w:val="TOC2"/>
        <w:tabs>
          <w:tab w:val="right" w:leader="dot" w:pos="8306"/>
        </w:tabs>
      </w:pPr>
      <w:hyperlink w:anchor="_Toc32411" w:history="1">
        <w:r>
          <w:rPr>
            <w:rFonts w:ascii="仿宋" w:eastAsia="仿宋" w:hAnsi="仿宋" w:cs="仿宋" w:hint="eastAsia"/>
            <w:lang w:eastAsia="zh-CN"/>
          </w:rPr>
          <w:t>(二)、供应商选择与合作</w:t>
        </w:r>
        <w:r>
          <w:tab/>
        </w:r>
        <w:r>
          <w:fldChar w:fldCharType="begin"/>
        </w:r>
        <w:r>
          <w:instrText xml:space="preserve"> PAGEREF _Toc32411 \h </w:instrText>
        </w:r>
        <w:r>
          <w:fldChar w:fldCharType="separate"/>
        </w:r>
        <w:r>
          <w:t>66</w:t>
        </w:r>
        <w:r>
          <w:fldChar w:fldCharType="end"/>
        </w:r>
      </w:hyperlink>
    </w:p>
    <w:p>
      <w:pPr>
        <w:pStyle w:val="TOC2"/>
        <w:tabs>
          <w:tab w:val="right" w:leader="dot" w:pos="8306"/>
        </w:tabs>
      </w:pPr>
      <w:hyperlink w:anchor="_Toc18283" w:history="1">
        <w:r>
          <w:rPr>
            <w:rFonts w:ascii="仿宋" w:eastAsia="仿宋" w:hAnsi="仿宋" w:cs="仿宋" w:hint="eastAsia"/>
            <w:lang w:eastAsia="zh-CN"/>
          </w:rPr>
          <w:t>(三)、物流与库存管理</w:t>
        </w:r>
        <w:r>
          <w:tab/>
        </w:r>
        <w:r>
          <w:fldChar w:fldCharType="begin"/>
        </w:r>
        <w:r>
          <w:instrText xml:space="preserve"> PAGEREF _Toc18283 \h </w:instrText>
        </w:r>
        <w:r>
          <w:fldChar w:fldCharType="separate"/>
        </w:r>
        <w:r>
          <w:t>67</w:t>
        </w:r>
        <w:r>
          <w:fldChar w:fldCharType="end"/>
        </w:r>
      </w:hyperlink>
    </w:p>
    <w:p>
      <w:pPr>
        <w:pStyle w:val="TOC1"/>
        <w:tabs>
          <w:tab w:val="right" w:leader="dot" w:pos="8306"/>
        </w:tabs>
      </w:pPr>
      <w:hyperlink w:anchor="_Toc2903" w:history="1">
        <w:r>
          <w:rPr>
            <w:rFonts w:ascii="仿宋" w:eastAsia="仿宋" w:hAnsi="仿宋" w:cs="仿宋" w:hint="eastAsia"/>
            <w:lang w:eastAsia="zh-CN"/>
          </w:rPr>
          <w:t>十六、利益相关者分析与沟通计划</w:t>
        </w:r>
        <w:r>
          <w:tab/>
        </w:r>
        <w:r>
          <w:fldChar w:fldCharType="begin"/>
        </w:r>
        <w:r>
          <w:instrText xml:space="preserve"> PAGEREF _Toc2903 \h </w:instrText>
        </w:r>
        <w:r>
          <w:fldChar w:fldCharType="separate"/>
        </w:r>
        <w:r>
          <w:t>69</w:t>
        </w:r>
        <w:r>
          <w:fldChar w:fldCharType="end"/>
        </w:r>
      </w:hyperlink>
    </w:p>
    <w:p>
      <w:pPr>
        <w:pStyle w:val="TOC2"/>
        <w:tabs>
          <w:tab w:val="right" w:leader="dot" w:pos="8306"/>
        </w:tabs>
      </w:pPr>
      <w:hyperlink w:anchor="_Toc7596" w:history="1">
        <w:r>
          <w:rPr>
            <w:rFonts w:ascii="仿宋" w:eastAsia="仿宋" w:hAnsi="仿宋" w:cs="仿宋" w:hint="eastAsia"/>
            <w:lang w:eastAsia="zh-CN"/>
          </w:rPr>
          <w:t>(一)、利益相关者分析</w:t>
        </w:r>
        <w:r>
          <w:tab/>
        </w:r>
        <w:r>
          <w:fldChar w:fldCharType="begin"/>
        </w:r>
        <w:r>
          <w:instrText xml:space="preserve"> PAGEREF _Toc7596 \h </w:instrText>
        </w:r>
        <w:r>
          <w:fldChar w:fldCharType="separate"/>
        </w:r>
        <w:r>
          <w:t>69</w:t>
        </w:r>
        <w:r>
          <w:fldChar w:fldCharType="end"/>
        </w:r>
      </w:hyperlink>
    </w:p>
    <w:p>
      <w:pPr>
        <w:pStyle w:val="TOC2"/>
        <w:tabs>
          <w:tab w:val="right" w:leader="dot" w:pos="8306"/>
        </w:tabs>
      </w:pPr>
      <w:hyperlink w:anchor="_Toc24784" w:history="1">
        <w:r>
          <w:rPr>
            <w:rFonts w:ascii="仿宋" w:eastAsia="仿宋" w:hAnsi="仿宋" w:cs="仿宋" w:hint="eastAsia"/>
            <w:lang w:eastAsia="zh-CN"/>
          </w:rPr>
          <w:t>(二)、沟通计划</w:t>
        </w:r>
        <w:r>
          <w:tab/>
        </w:r>
        <w:r>
          <w:fldChar w:fldCharType="begin"/>
        </w:r>
        <w:r>
          <w:instrText xml:space="preserve"> PAGEREF _Toc24784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58"/>
      <w:r>
        <w:rPr>
          <w:rFonts w:ascii="仿宋" w:eastAsia="仿宋" w:hAnsi="仿宋" w:cs="仿宋" w:hint="eastAsia"/>
          <w:sz w:val="28"/>
          <w:lang w:eastAsia="zh-CN"/>
        </w:rPr>
        <w:t>一、地毯、挂毯类工艺品项目文档管理</w:t>
      </w:r>
      <w:bookmarkEnd w:id="2"/>
    </w:p>
    <w:p>
      <w:pPr>
        <w:pStyle w:val="Heading2"/>
        <w:rPr>
          <w:rFonts w:ascii="仿宋" w:eastAsia="仿宋" w:hAnsi="仿宋" w:cs="仿宋" w:hint="eastAsia"/>
          <w:lang w:eastAsia="zh-CN"/>
        </w:rPr>
      </w:pPr>
      <w:bookmarkStart w:id="3" w:name="_Toc219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地毯、挂毯类工艺品项目高度重视文档的质量和准确性，以支持地毯、挂毯类工艺品项目的各项活动和决策。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文档的编制始于地毯、挂毯类工艺品项目计划的初期，我们制定了详细的文档编制计划，明确了每个文档的内容、格式和编写责任人。在地毯、挂毯类工艺品项目启动阶段，我们首先编制了地毯、挂毯类工艺品项目章程，明确定义了地毯、挂毯类工艺品项目的目标、范围、风险等关键要素。随后，地毯、挂毯类工艺品项目团队根据计划陆续编制了需求文档、设计文档、测试文档等各类文档，确保地毯、挂毯类工艺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毯、挂毯类工艺品项目管理中的重要环节，旨在确保地毯、挂毯类工艺品项目文档符合质量标准和地毯、挂毯类工艺品项目需求。在地毯、挂毯类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毯、挂毯类工艺品项目相关利益方和专业领域的专家对文档进行独立审查。这有助于获取更全面、客观的反馈，确保地毯、挂毯类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在文档编制与审查方面建立了严格的管理机制，通过规范的流程和多维度的审查，确保地毯、挂毯类工艺品项目文档的质量、准确性和可靠性，为地毯、挂毯类工艺品项目的顺利推进提供了有力支持。</w:t>
      </w:r>
    </w:p>
    <w:p>
      <w:pPr>
        <w:pStyle w:val="Heading2"/>
        <w:ind w:firstLine="560" w:firstLineChars="200"/>
        <w:rPr>
          <w:rFonts w:ascii="仿宋" w:eastAsia="仿宋" w:hAnsi="仿宋" w:cs="仿宋" w:hint="eastAsia"/>
          <w:sz w:val="28"/>
          <w:lang w:eastAsia="zh-CN"/>
        </w:rPr>
      </w:pPr>
      <w:bookmarkStart w:id="4" w:name="_Toc200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我们通过多渠道发布文档，包括电子邮件、地毯、挂毯类工艺品项目管理平台、内部网站等，以满足不同团队成员的偏好和需求。多渠道发布确保了信息的全面覆盖。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我们采用了精细的权限控制，确保只有授权人员可以访问敏感信息。这种安全措施保护了地毯、挂毯类工艺品项目文档的机密性，防止了未经授权的信息泄露。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3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地毯、挂毯类工艺品项目生命周期中一个至关重要的环节，直接关系到地毯、挂毯类工艺品项目信息的长期保存和历史记录的完整性。在地毯、挂毯类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5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77"/>
      <w:r>
        <w:rPr>
          <w:rFonts w:ascii="仿宋" w:eastAsia="仿宋" w:hAnsi="仿宋" w:cs="仿宋" w:hint="eastAsia"/>
          <w:lang w:eastAsia="zh-CN"/>
        </w:rPr>
        <w:t>(一)、地毯、挂毯类工艺品行业分析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行业一直以来都是市场的关注焦点。行业内的发展趋势、竞争态势以及潜在机会都对地毯、挂毯类工艺品项目的推进产生深远的影响。通过深入研究行业的整体概貌，我们将更好地理解行业的核心特征，为地毯、挂毯类工艺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行业，技术一直是推动创新和发展的关键因素。我们将对当前技术趋势进行详尽分析，包括但不限于人工智能、大数据应用、先进制造技术等。这有助于地毯、挂毯类工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毯、挂毯类工艺品项目成功的基础。我们将对主要竞争对手进行深入研究，包括其市场份额、产品特点、市场定位等。通过全面了解竞争对手的优势和劣势，地毯、挂毯类工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604"/>
      <w:r>
        <w:rPr>
          <w:rFonts w:ascii="仿宋" w:eastAsia="仿宋" w:hAnsi="仿宋" w:cs="仿宋" w:hint="eastAsia"/>
          <w:sz w:val="28"/>
          <w:lang w:eastAsia="zh-CN"/>
        </w:rPr>
        <w:t>(二)、地毯、挂毯类工艺品市场分析预测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毯、挂毯类工艺品市场未来的增长趋势。这包括市场的整体规模、各细分领域的发展趋势等。地毯、挂毯类工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毯、挂毯类工艺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毯、挂毯类工艺品项目实施过程中需要充分考虑的因素。我们将对市场风险进行全面评估，包括但不限于政策法规风险、市场竞争风险、技术变革风险等。通过对潜在风险的深入分析，地毯、挂毯类工艺品项目可以制定相应的风险缓解策略，降低不确定性对地毯、挂毯类工艺品项目的影响。</w:t>
      </w:r>
    </w:p>
    <w:p>
      <w:pPr>
        <w:pStyle w:val="Heading1"/>
        <w:ind w:firstLine="560" w:firstLineChars="200"/>
        <w:rPr>
          <w:rFonts w:ascii="仿宋" w:eastAsia="仿宋" w:hAnsi="仿宋" w:cs="仿宋" w:hint="eastAsia"/>
          <w:sz w:val="28"/>
          <w:lang w:eastAsia="zh-CN"/>
        </w:rPr>
      </w:pPr>
      <w:bookmarkStart w:id="9" w:name="_Toc12241"/>
      <w:r>
        <w:rPr>
          <w:rFonts w:ascii="仿宋" w:eastAsia="仿宋" w:hAnsi="仿宋" w:cs="仿宋" w:hint="eastAsia"/>
          <w:sz w:val="28"/>
          <w:lang w:eastAsia="zh-CN"/>
        </w:rPr>
        <w:t>三、地毯、挂毯类工艺品项目绩效评估</w:t>
      </w:r>
      <w:bookmarkEnd w:id="9"/>
    </w:p>
    <w:p>
      <w:pPr>
        <w:pStyle w:val="Heading2"/>
        <w:rPr>
          <w:rFonts w:ascii="仿宋" w:eastAsia="仿宋" w:hAnsi="仿宋" w:cs="仿宋" w:hint="eastAsia"/>
          <w:lang w:eastAsia="zh-CN"/>
        </w:rPr>
      </w:pPr>
      <w:bookmarkStart w:id="10" w:name="_Toc956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地毯、挂毯类工艺品项目中，我们设计了一套全面的绩效评估指标，以确保地毯、挂毯类工艺品项目的可控和成功交付。这些指标跨足地毯、挂毯类工艺品项目目标、成本、进度和质量等多个维度，为我们提供了全面洞察地毯、挂毯类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目标达成率是我们关注的首要指标。我们设定了明确的目标，并通过定期监测和评估，迅速发现并应对潜在的目标偏差。这为地毯、挂毯类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成本绩效是另一个核心关注点。通过实际成本与预算成本的对比分析，我们深入了解成本差异的原因，及时调整资源分配，保持地毯、挂毯类工艺品项目在经济效益方面的合理水平。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进度作为关键的绩效指标之一，得到了精心的关注。我们制定了详细的地毯、挂毯类工艺品项目进度计划，并设立了进度符合度指标，确保实际进度与计划进度保持一致。这使我们能够快速发现和解决潜在的进度问题，保持地毯、挂毯类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毯、挂毯类工艺品项目绩效的不可或缺的一环。我们引入了一系列的质量标准和客户满意度指标，以确保地毯、挂毯类工艺品项目交付的成果在质量上达到或超越预期水平。通过持续监测这些指标，我们努力提升地毯、挂毯类工艺品项目整体质量水平，为地毯、挂毯类工艺品项目的成功交付提供有力保障。通过这些科学且全面的绩效评估，我们能够更好地引导地毯、挂毯类工艺品项目的持续改进，确保地毯、挂毯类工艺品项目目标的顺利达成。</w:t>
      </w:r>
    </w:p>
    <w:p>
      <w:pPr>
        <w:pStyle w:val="Heading2"/>
        <w:ind w:firstLine="560" w:firstLineChars="200"/>
        <w:rPr>
          <w:rFonts w:ascii="仿宋" w:eastAsia="仿宋" w:hAnsi="仿宋" w:cs="仿宋" w:hint="eastAsia"/>
          <w:sz w:val="28"/>
          <w:lang w:eastAsia="zh-CN"/>
        </w:rPr>
      </w:pPr>
      <w:bookmarkStart w:id="11" w:name="_Toc2386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绩效评估是地毯、挂毯类工艺品项目中的关键环节，为确保地毯、挂毯类工艺品项目达到预期目标，我们采用了多层次、多维度的绩效评估方法。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毯、挂毯类工艺品项目的战略目标对齐，确保每个决策和行动都与地毯、挂毯类工艺品项目整体目标保持一致。团队会定期召开战略对齐会议，审视当前工作与地毯、挂毯类工艺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毯、挂毯类工艺品项目进度、质量、成本和风险等方面。这些指标通过数据收集和分析，为地毯、挂毯类工艺品项目管理团队提供了客观的评估依据。例如，我们通过地毯、挂毯类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毯、挂毯类工艺品项目内部，还考虑了地毯、挂毯类工艺品项目对外部环境的影响。我们定期进行干系人满意度调查，以了解各利益相关方对地毯、挂毯类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这种多层次、多角度的绩效评估方法，使得我们能够全面了解地毯、挂毯类工艺品项目的运行状态，及时做出调整，确保地毯、挂毯类工艺品项目在不断变化的环境中保持稳健前行。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903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为了确保地毯、挂毯类工艺品项目的有效管理和不断优化，我们采用了精心设计的绩效评估周期。这个周期旨在实现灵活、实时和全面的评估，以适应地毯、挂毯类工艺品项目执行中的各种挑战。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毯、挂毯类工艺品项目的不同需求，分为短期、中期和长期。短期评估关注每个迭代或工作周期，以及时发现和解决当前任务中的问题。中期评估涵盖几个迭代，深入了解整体地毯、挂毯类工艺品项目的趋势和性能。长期评估则着眼于整个地毯、挂毯类工艺品项目阶段，确保地毯、挂毯类工艺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毯、挂毯类工艺品项目管理工具和协作平台，团队成员能够随时更新和分享地毯、挂毯类工艺品项目数据。这种实时性的反馈机制使我们能够及时察觉潜在问题，快速调整，保持地毯、挂毯类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地毯、挂毯类工艺品项目的决策制定密不可分。每个周期的地毯、挂毯类工艺品项目回顾会议成为集体总结经验、识别问题深层次原因并找到创新解决方案的平台。这种定期的反思与调整机制使地毯、挂毯类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863"/>
      <w:r>
        <w:rPr>
          <w:rFonts w:ascii="仿宋" w:eastAsia="仿宋" w:hAnsi="仿宋" w:cs="仿宋" w:hint="eastAsia"/>
          <w:sz w:val="28"/>
          <w:lang w:eastAsia="zh-CN"/>
        </w:rPr>
        <w:t>四、地毯、挂毯类工艺品项目土建工程</w:t>
      </w:r>
      <w:bookmarkEnd w:id="13"/>
    </w:p>
    <w:p>
      <w:pPr>
        <w:pStyle w:val="Heading2"/>
        <w:rPr>
          <w:rFonts w:ascii="仿宋" w:eastAsia="仿宋" w:hAnsi="仿宋" w:cs="仿宋" w:hint="eastAsia"/>
          <w:lang w:eastAsia="zh-CN"/>
        </w:rPr>
      </w:pPr>
      <w:bookmarkStart w:id="14" w:name="_Toc838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在地毯、挂毯类工艺品项目的建筑工程设计中，我们将秉承一系列重要的设计原则，以确保地毯、挂毯类工艺品项目建筑在功能、美观、可持续性等方面达到最佳效果。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首要原则是确保建筑的功能性得到最大化的发挥。我们将充分理解地毯、挂毯类工艺品项目的实际需求，合理布局各个功能区域，保证建筑在满足业务需求的同时，提供高效的工作环境。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在建筑设计中，我们将综合考虑建设和运营成本。通过精细的经济效益分析，确保设计方案在高效利用资源的同时，对地毯、挂毯类工艺品项目的长期盈利能力有积极的贡献。</w:t>
      </w:r>
    </w:p>
    <w:p>
      <w:pPr>
        <w:pStyle w:val="Heading2"/>
        <w:ind w:firstLine="560" w:firstLineChars="200"/>
        <w:rPr>
          <w:rFonts w:ascii="仿宋" w:eastAsia="仿宋" w:hAnsi="仿宋" w:cs="仿宋" w:hint="eastAsia"/>
          <w:sz w:val="28"/>
          <w:lang w:eastAsia="zh-CN"/>
        </w:rPr>
      </w:pPr>
      <w:bookmarkStart w:id="15" w:name="_Toc815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的土建工程设计中，我们将精准设定设计年限，结合地毯、挂毯类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毯、挂毯类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30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地毯、挂毯类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毯、挂毯类工艺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毯、挂毯类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42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本期工程地毯、挂毯类工艺品项目预计总建筑面积XXX平方米，其中：计容建筑面积XXX平方米，计划建筑工程投资XX万元，占地毯、挂毯类工艺品项目总投资的XX%。</w:t>
      </w:r>
    </w:p>
    <w:p>
      <w:pPr>
        <w:pStyle w:val="Heading1"/>
        <w:ind w:firstLine="560" w:firstLineChars="200"/>
        <w:rPr>
          <w:rFonts w:ascii="仿宋" w:eastAsia="仿宋" w:hAnsi="仿宋" w:cs="仿宋" w:hint="eastAsia"/>
          <w:sz w:val="28"/>
          <w:lang w:eastAsia="zh-CN"/>
        </w:rPr>
      </w:pPr>
      <w:bookmarkStart w:id="18" w:name="_Toc23109"/>
      <w:r>
        <w:rPr>
          <w:rFonts w:ascii="仿宋" w:eastAsia="仿宋" w:hAnsi="仿宋" w:cs="仿宋" w:hint="eastAsia"/>
          <w:sz w:val="28"/>
          <w:lang w:eastAsia="zh-CN"/>
        </w:rPr>
        <w:t>五、地毯、挂毯类工艺品项目可持续发展</w:t>
      </w:r>
      <w:bookmarkEnd w:id="18"/>
    </w:p>
    <w:p>
      <w:pPr>
        <w:pStyle w:val="Heading2"/>
        <w:rPr>
          <w:rFonts w:ascii="仿宋" w:eastAsia="仿宋" w:hAnsi="仿宋" w:cs="仿宋" w:hint="eastAsia"/>
          <w:lang w:eastAsia="zh-CN"/>
        </w:rPr>
      </w:pPr>
      <w:bookmarkStart w:id="19" w:name="_Toc151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中，地毯、挂毯类工艺品项目团队着眼于未来，明确了可持续发展的战略方向。制定的具体可持续发展目标包括降低资源使用、采用环保技术、最大化社会效益等。这一步骤不仅有助于地毯、挂毯类工艺品项目在环保和社会责任方面达到最高标准，也为未来提供了明确的指引，确保地毯、挂毯类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可持续实践的融入地毯、挂毯类工艺品项目管理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毯、挂毯类工艺品项目管理周期。从地毯、挂毯类工艺品项目规划开始，地毯、挂毯类工艺品项目团队就考虑了环境和社会的因素。在执行阶段，地毯、挂毯类工艺品项目团队积极推动绿色技术的应用，优化资源利用。此外，关注员工的社会责任，通过培训和沟通活动提高员工对可持续发展的认知，使他们能够在日常工作中践行可持续实践。这些举措不仅为地毯、挂毯类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01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毯、挂毯类工艺品项目的可持续发展理念，我们深信环保与社会责任是地毯、挂毯类工艺品项目成功的关键支柱。在地毯、挂毯类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团队通过引入先进的环保技术、建立高效的废物处理系统以及推动能源节约措施，积极履行环保责任。定期的环保监测和评估确保地毯、挂毯类工艺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不仅致力于自身可持续发展，还注重对社会的回馈。通过支持社区地毯、挂毯类工艺品项目、参与慈善事业、提供培训机会等方式，地毯、挂毯类工艺品项目积极履行社会责任。与当地社区建立积极互动，关注员工的工作与生活平衡，以及员工的身心健康，是地毯、挂毯类工艺品项目在社会责任层面的关键举措。这样的实践不仅增强了地毯、挂毯类工艺品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https://d.book118.com/965011312312011102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A2BF1"/>
    <w:rsid w:val="2CDA2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011312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2024-02-01T17:23:00Z</dcterms:created>
  <dcterms:modified xsi:type="dcterms:W3CDTF">2024-02-01T17:23:47Z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DDFE7441D7E241B0A19EA50F20989B02_11</vt:lpwstr>
  </property>
  <property fmtid="{D5CDD505-2E9C-101B-9397-08002B2CF9AE}" pid="3" name="KSOProductBuildVer">
    <vt:lpwstr>2052-12.1.0.16250</vt:lpwstr>
  </property>
</Properties>
</file>