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26" w:lineRule="auto"/>
        <w:rPr>
          <w:rFonts w:ascii="Arial"/>
          <w:sz w:val="21"/>
        </w:rPr>
      </w:pPr>
    </w:p>
    <w:p>
      <w:pPr>
        <w:pStyle w:val="BodyText"/>
        <w:spacing w:before="91" w:line="221" w:lineRule="auto"/>
        <w:ind w:left="3551"/>
        <w:outlineLvl w:val="0"/>
        <w:rPr>
          <w:sz w:val="28"/>
          <w:szCs w:val="28"/>
        </w:rPr>
      </w:pPr>
      <w:r>
        <w:rPr>
          <w:rFonts w:ascii="Times New Roman" w:eastAsia="Times New Roman" w:hAnsi="Times New Roman" w:cs="Times New Roman"/>
          <w:b/>
          <w:bCs/>
          <w:spacing w:val="-13"/>
          <w:sz w:val="28"/>
          <w:szCs w:val="28"/>
        </w:rPr>
        <w:t>1</w:t>
      </w:r>
      <w:r>
        <w:rPr>
          <w:rFonts w:ascii="Times New Roman" w:eastAsia="Times New Roman" w:hAnsi="Times New Roman" w:cs="Times New Roman"/>
          <w:b/>
          <w:bCs/>
          <w:spacing w:val="3"/>
          <w:sz w:val="28"/>
          <w:szCs w:val="28"/>
        </w:rPr>
        <w:t xml:space="preserve">      </w:t>
      </w:r>
      <w:r>
        <w:rPr>
          <w:b/>
          <w:bCs/>
          <w:spacing w:val="-13"/>
          <w:sz w:val="28"/>
          <w:szCs w:val="28"/>
        </w:rPr>
        <w:t>总</w:t>
      </w:r>
      <w:r>
        <w:rPr>
          <w:spacing w:val="18"/>
          <w:sz w:val="28"/>
          <w:szCs w:val="28"/>
        </w:rPr>
        <w:t xml:space="preserve"> </w:t>
      </w:r>
      <w:r>
        <w:rPr>
          <w:b/>
          <w:bCs/>
          <w:spacing w:val="-13"/>
          <w:sz w:val="28"/>
          <w:szCs w:val="28"/>
        </w:rPr>
        <w:t>则</w:t>
      </w:r>
    </w:p>
    <w:p>
      <w:pPr>
        <w:spacing w:line="430" w:lineRule="auto"/>
        <w:rPr>
          <w:rFonts w:ascii="Arial"/>
          <w:sz w:val="21"/>
        </w:rPr>
      </w:pPr>
    </w:p>
    <w:p>
      <w:pPr>
        <w:pStyle w:val="BodyText"/>
        <w:spacing w:before="65" w:line="258" w:lineRule="auto"/>
        <w:ind w:left="307" w:right="78" w:firstLine="3"/>
      </w:pPr>
      <w:r>
        <w:rPr>
          <w:rFonts w:ascii="Times New Roman" w:eastAsia="Times New Roman" w:hAnsi="Times New Roman" w:cs="Times New Roman"/>
          <w:b/>
          <w:bCs/>
          <w:spacing w:val="11"/>
        </w:rPr>
        <w:t xml:space="preserve">1.0.1   </w:t>
      </w:r>
      <w:r>
        <w:rPr>
          <w:spacing w:val="11"/>
        </w:rPr>
        <w:t>为了在长螺旋压灌扩体桩与咬合桩工程的设计</w:t>
      </w:r>
      <w:r>
        <w:rPr>
          <w:spacing w:val="10"/>
        </w:rPr>
        <w:t>和施工中贯彻执行国家技术经济政</w:t>
      </w:r>
      <w:r>
        <w:t xml:space="preserve"> </w:t>
      </w:r>
      <w:r>
        <w:rPr>
          <w:spacing w:val="9"/>
        </w:rPr>
        <w:t>策，做到安全适用、技术先进、绿色环保、经济合理，制定本规程。</w:t>
      </w:r>
    </w:p>
    <w:p>
      <w:pPr>
        <w:pStyle w:val="BodyText"/>
        <w:spacing w:before="64" w:line="261" w:lineRule="auto"/>
        <w:ind w:left="304" w:right="78" w:firstLine="6"/>
      </w:pPr>
      <w:r>
        <w:rPr>
          <w:rFonts w:ascii="Times New Roman" w:eastAsia="Times New Roman" w:hAnsi="Times New Roman" w:cs="Times New Roman"/>
          <w:b/>
          <w:bCs/>
          <w:spacing w:val="11"/>
        </w:rPr>
        <w:t xml:space="preserve">1.0.2   </w:t>
      </w:r>
      <w:r>
        <w:rPr>
          <w:spacing w:val="11"/>
        </w:rPr>
        <w:t>本规程适用于建筑与市政工程长螺旋压灌扩体</w:t>
      </w:r>
      <w:r>
        <w:rPr>
          <w:spacing w:val="10"/>
        </w:rPr>
        <w:t>桩、咬合桩的设计、施工和质量检</w:t>
      </w:r>
      <w:r>
        <w:t xml:space="preserve"> </w:t>
      </w:r>
      <w:r>
        <w:t>验。</w:t>
      </w:r>
    </w:p>
    <w:p>
      <w:pPr>
        <w:pStyle w:val="BodyText"/>
        <w:spacing w:before="59" w:line="258" w:lineRule="auto"/>
        <w:ind w:left="304" w:firstLine="6"/>
      </w:pPr>
      <w:r>
        <w:rPr>
          <w:rFonts w:ascii="Times New Roman" w:eastAsia="Times New Roman" w:hAnsi="Times New Roman" w:cs="Times New Roman"/>
          <w:b/>
          <w:bCs/>
          <w:spacing w:val="8"/>
        </w:rPr>
        <w:t xml:space="preserve">1.0.3   </w:t>
      </w:r>
      <w:r>
        <w:rPr>
          <w:spacing w:val="8"/>
        </w:rPr>
        <w:t>设计与施工应因地制宜，综合考虑地质条件、</w:t>
      </w:r>
      <w:r>
        <w:rPr>
          <w:spacing w:val="7"/>
        </w:rPr>
        <w:t>建筑与市政建（构）筑物结构类型、</w:t>
      </w:r>
      <w:r>
        <w:t xml:space="preserve"> </w:t>
      </w:r>
      <w:r>
        <w:rPr>
          <w:spacing w:val="8"/>
        </w:rPr>
        <w:t>荷载特征、场地环境及施工设备等因素。</w:t>
      </w:r>
    </w:p>
    <w:p>
      <w:pPr>
        <w:pStyle w:val="BodyText"/>
        <w:spacing w:before="65" w:line="258" w:lineRule="auto"/>
        <w:ind w:left="328" w:right="14" w:hanging="17"/>
      </w:pPr>
      <w:r>
        <w:rPr>
          <w:rFonts w:ascii="Times New Roman" w:eastAsia="Times New Roman" w:hAnsi="Times New Roman" w:cs="Times New Roman"/>
          <w:b/>
          <w:bCs/>
          <w:spacing w:val="7"/>
        </w:rPr>
        <w:t xml:space="preserve">1.0.4   </w:t>
      </w:r>
      <w:r>
        <w:rPr>
          <w:spacing w:val="7"/>
        </w:rPr>
        <w:t>长螺旋压灌扩体桩与咬合桩的设计、施工和质量检验及验收，除应符合本规程外，</w:t>
      </w:r>
      <w:r>
        <w:rPr>
          <w:spacing w:val="13"/>
        </w:rPr>
        <w:t xml:space="preserve"> </w:t>
      </w:r>
      <w:r>
        <w:rPr>
          <w:spacing w:val="7"/>
        </w:rPr>
        <w:t>尚应符合国家现行有关标准的规定。</w:t>
      </w:r>
    </w:p>
    <w:p>
      <w:pPr>
        <w:spacing w:line="258" w:lineRule="auto"/>
        <w:sectPr>
          <w:footerReference w:type="default" r:id="rId4"/>
          <w:pgSz w:w="11906" w:h="16839"/>
          <w:pgMar w:top="1431" w:right="1721" w:bottom="1362" w:left="1785" w:header="0" w:footer="1200" w:gutter="0"/>
          <w:cols w:space="708"/>
        </w:sectPr>
      </w:pPr>
    </w:p>
    <w:p>
      <w:pPr>
        <w:pStyle w:val="BodyText"/>
        <w:spacing w:before="180" w:line="221" w:lineRule="auto"/>
        <w:ind w:left="3188"/>
        <w:rPr>
          <w:sz w:val="28"/>
          <w:szCs w:val="28"/>
        </w:rPr>
      </w:pPr>
      <w:r>
        <w:rPr>
          <w:rFonts w:ascii="Times New Roman" w:eastAsia="Times New Roman" w:hAnsi="Times New Roman" w:cs="Times New Roman"/>
          <w:b/>
          <w:bCs/>
          <w:spacing w:val="-5"/>
          <w:sz w:val="28"/>
          <w:szCs w:val="28"/>
        </w:rPr>
        <w:t>2</w:t>
      </w:r>
      <w:r>
        <w:rPr>
          <w:rFonts w:ascii="Times New Roman" w:eastAsia="Times New Roman" w:hAnsi="Times New Roman" w:cs="Times New Roman"/>
          <w:b/>
          <w:bCs/>
          <w:spacing w:val="2"/>
          <w:sz w:val="28"/>
          <w:szCs w:val="28"/>
        </w:rPr>
        <w:t xml:space="preserve">      </w:t>
      </w:r>
      <w:r>
        <w:rPr>
          <w:b/>
          <w:bCs/>
          <w:spacing w:val="-5"/>
          <w:sz w:val="28"/>
          <w:szCs w:val="28"/>
        </w:rPr>
        <w:t>术语与符号</w:t>
      </w:r>
    </w:p>
    <w:p>
      <w:pPr>
        <w:spacing w:line="430" w:lineRule="auto"/>
        <w:rPr>
          <w:rFonts w:ascii="Arial"/>
          <w:sz w:val="21"/>
        </w:rPr>
      </w:pPr>
    </w:p>
    <w:p>
      <w:pPr>
        <w:pStyle w:val="BodyText"/>
        <w:spacing w:before="65" w:line="228" w:lineRule="auto"/>
        <w:ind w:left="3962"/>
        <w:outlineLvl w:val="0"/>
      </w:pPr>
      <w:r>
        <w:rPr>
          <w:rFonts w:ascii="Times New Roman" w:eastAsia="Times New Roman" w:hAnsi="Times New Roman" w:cs="Times New Roman"/>
          <w:b/>
          <w:bCs/>
          <w:spacing w:val="2"/>
        </w:rPr>
        <w:t>2.1</w:t>
      </w:r>
      <w:r>
        <w:rPr>
          <w:rFonts w:ascii="Times New Roman" w:eastAsia="Times New Roman" w:hAnsi="Times New Roman" w:cs="Times New Roman"/>
          <w:b/>
          <w:bCs/>
          <w:spacing w:val="6"/>
        </w:rPr>
        <w:t xml:space="preserve">   </w:t>
      </w:r>
      <w:r>
        <w:rPr>
          <w:b/>
          <w:bCs/>
          <w:spacing w:val="2"/>
        </w:rPr>
        <w:t>术语</w:t>
      </w:r>
    </w:p>
    <w:p>
      <w:pPr>
        <w:pStyle w:val="BodyText"/>
        <w:spacing w:before="153" w:line="275" w:lineRule="exact"/>
        <w:ind w:left="302"/>
        <w:rPr>
          <w:rFonts w:ascii="Times New Roman" w:eastAsia="Times New Roman" w:hAnsi="Times New Roman" w:cs="Times New Roman"/>
        </w:rPr>
      </w:pPr>
      <w:r>
        <w:rPr>
          <w:rFonts w:ascii="Times New Roman" w:eastAsia="Times New Roman" w:hAnsi="Times New Roman" w:cs="Times New Roman"/>
          <w:b/>
          <w:bCs/>
          <w:spacing w:val="13"/>
          <w:position w:val="2"/>
        </w:rPr>
        <w:t xml:space="preserve">2.1.1   </w:t>
      </w:r>
      <w:r>
        <w:rPr>
          <w:spacing w:val="13"/>
          <w:position w:val="2"/>
        </w:rPr>
        <w:t>长螺旋压灌嵌岩桩</w:t>
      </w:r>
      <w:r>
        <w:rPr>
          <w:spacing w:val="-44"/>
          <w:position w:val="2"/>
        </w:rPr>
        <w:t xml:space="preserve"> </w:t>
      </w:r>
      <w:r>
        <w:rPr>
          <w:rFonts w:ascii="Times New Roman" w:eastAsia="Times New Roman" w:hAnsi="Times New Roman" w:cs="Times New Roman"/>
          <w:position w:val="2"/>
        </w:rPr>
        <w:t>Long</w:t>
      </w:r>
      <w:r>
        <w:rPr>
          <w:rFonts w:ascii="Times New Roman" w:eastAsia="Times New Roman" w:hAnsi="Times New Roman" w:cs="Times New Roman"/>
          <w:spacing w:val="17"/>
          <w:w w:val="101"/>
          <w:position w:val="2"/>
        </w:rPr>
        <w:t xml:space="preserve"> </w:t>
      </w:r>
      <w:r>
        <w:rPr>
          <w:rFonts w:ascii="Times New Roman" w:eastAsia="Times New Roman" w:hAnsi="Times New Roman" w:cs="Times New Roman"/>
          <w:position w:val="2"/>
        </w:rPr>
        <w:t>Screw</w:t>
      </w:r>
      <w:r>
        <w:rPr>
          <w:rFonts w:ascii="Times New Roman" w:eastAsia="Times New Roman" w:hAnsi="Times New Roman" w:cs="Times New Roman"/>
          <w:spacing w:val="13"/>
          <w:position w:val="2"/>
        </w:rPr>
        <w:t xml:space="preserve"> </w:t>
      </w:r>
      <w:r>
        <w:rPr>
          <w:rFonts w:ascii="Times New Roman" w:eastAsia="Times New Roman" w:hAnsi="Times New Roman" w:cs="Times New Roman"/>
          <w:position w:val="2"/>
        </w:rPr>
        <w:t>Drilling</w:t>
      </w:r>
      <w:r>
        <w:rPr>
          <w:rFonts w:ascii="Times New Roman" w:eastAsia="Times New Roman" w:hAnsi="Times New Roman" w:cs="Times New Roman"/>
          <w:spacing w:val="13"/>
          <w:position w:val="2"/>
        </w:rPr>
        <w:t xml:space="preserve"> </w:t>
      </w:r>
      <w:r>
        <w:rPr>
          <w:rFonts w:ascii="Times New Roman" w:eastAsia="Times New Roman" w:hAnsi="Times New Roman" w:cs="Times New Roman"/>
          <w:position w:val="2"/>
        </w:rPr>
        <w:t>Cast</w:t>
      </w:r>
      <w:r>
        <w:rPr>
          <w:rFonts w:ascii="Times New Roman" w:eastAsia="Times New Roman" w:hAnsi="Times New Roman" w:cs="Times New Roman"/>
          <w:spacing w:val="13"/>
          <w:position w:val="2"/>
        </w:rPr>
        <w:t>-</w:t>
      </w:r>
      <w:r>
        <w:rPr>
          <w:rFonts w:ascii="Times New Roman" w:eastAsia="Times New Roman" w:hAnsi="Times New Roman" w:cs="Times New Roman"/>
          <w:position w:val="2"/>
        </w:rPr>
        <w:t>in</w:t>
      </w:r>
      <w:r>
        <w:rPr>
          <w:rFonts w:ascii="Times New Roman" w:eastAsia="Times New Roman" w:hAnsi="Times New Roman" w:cs="Times New Roman"/>
          <w:spacing w:val="13"/>
          <w:position w:val="2"/>
        </w:rPr>
        <w:t>-</w:t>
      </w:r>
      <w:r>
        <w:rPr>
          <w:rFonts w:ascii="Times New Roman" w:eastAsia="Times New Roman" w:hAnsi="Times New Roman" w:cs="Times New Roman"/>
          <w:position w:val="2"/>
        </w:rPr>
        <w:t>Place</w:t>
      </w:r>
      <w:r>
        <w:rPr>
          <w:rFonts w:ascii="Times New Roman" w:eastAsia="Times New Roman" w:hAnsi="Times New Roman" w:cs="Times New Roman"/>
          <w:spacing w:val="13"/>
          <w:position w:val="2"/>
        </w:rPr>
        <w:t xml:space="preserve"> </w:t>
      </w:r>
      <w:r>
        <w:rPr>
          <w:rFonts w:ascii="Times New Roman" w:eastAsia="Times New Roman" w:hAnsi="Times New Roman" w:cs="Times New Roman"/>
          <w:position w:val="2"/>
        </w:rPr>
        <w:t>Rock</w:t>
      </w:r>
      <w:r>
        <w:rPr>
          <w:rFonts w:ascii="Times New Roman" w:eastAsia="Times New Roman" w:hAnsi="Times New Roman" w:cs="Times New Roman"/>
          <w:spacing w:val="13"/>
          <w:position w:val="2"/>
        </w:rPr>
        <w:t xml:space="preserve"> </w:t>
      </w:r>
      <w:r>
        <w:rPr>
          <w:rFonts w:ascii="Times New Roman" w:eastAsia="Times New Roman" w:hAnsi="Times New Roman" w:cs="Times New Roman"/>
          <w:position w:val="2"/>
        </w:rPr>
        <w:t>Socketed</w:t>
      </w:r>
      <w:r>
        <w:rPr>
          <w:rFonts w:ascii="Times New Roman" w:eastAsia="Times New Roman" w:hAnsi="Times New Roman" w:cs="Times New Roman"/>
          <w:spacing w:val="13"/>
          <w:position w:val="2"/>
        </w:rPr>
        <w:t xml:space="preserve"> </w:t>
      </w:r>
      <w:r>
        <w:rPr>
          <w:rFonts w:ascii="Times New Roman" w:eastAsia="Times New Roman" w:hAnsi="Times New Roman" w:cs="Times New Roman"/>
          <w:position w:val="2"/>
        </w:rPr>
        <w:t>Pile</w:t>
      </w:r>
    </w:p>
    <w:p>
      <w:pPr>
        <w:pStyle w:val="BodyText"/>
        <w:spacing w:before="68" w:line="258" w:lineRule="auto"/>
        <w:ind w:left="22" w:right="16" w:firstLine="419"/>
      </w:pPr>
      <w:r>
        <w:rPr>
          <w:spacing w:val="13"/>
        </w:rPr>
        <w:t>采用装有截齿钻头的长螺旋打桩机入岩成孔、压灌混凝土，最后将钢筋</w:t>
      </w:r>
      <w:r>
        <w:rPr>
          <w:spacing w:val="12"/>
        </w:rPr>
        <w:t>笼振插入至设</w:t>
      </w:r>
      <w:r>
        <w:t xml:space="preserve"> </w:t>
      </w:r>
      <w:r>
        <w:rPr>
          <w:spacing w:val="8"/>
        </w:rPr>
        <w:t>计标高而形成的混凝土灌注桩。</w:t>
      </w:r>
    </w:p>
    <w:p>
      <w:pPr>
        <w:pStyle w:val="BodyText"/>
        <w:spacing w:before="33" w:line="275" w:lineRule="exact"/>
        <w:ind w:left="302"/>
        <w:rPr>
          <w:rFonts w:ascii="Times New Roman" w:eastAsia="Times New Roman" w:hAnsi="Times New Roman" w:cs="Times New Roman"/>
        </w:rPr>
      </w:pPr>
      <w:r>
        <w:rPr>
          <w:rFonts w:ascii="Times New Roman" w:eastAsia="Times New Roman" w:hAnsi="Times New Roman" w:cs="Times New Roman"/>
          <w:b/>
          <w:bCs/>
          <w:spacing w:val="10"/>
          <w:position w:val="2"/>
        </w:rPr>
        <w:t xml:space="preserve">2.1.2   </w:t>
      </w:r>
      <w:r>
        <w:rPr>
          <w:spacing w:val="10"/>
          <w:position w:val="2"/>
        </w:rPr>
        <w:t>扩体</w:t>
      </w:r>
      <w:r>
        <w:rPr>
          <w:spacing w:val="-41"/>
          <w:position w:val="2"/>
        </w:rPr>
        <w:t xml:space="preserve"> </w:t>
      </w:r>
      <w:r>
        <w:rPr>
          <w:rFonts w:ascii="Times New Roman" w:eastAsia="Times New Roman" w:hAnsi="Times New Roman" w:cs="Times New Roman"/>
          <w:position w:val="2"/>
        </w:rPr>
        <w:t>Expansion</w:t>
      </w:r>
      <w:r>
        <w:rPr>
          <w:rFonts w:ascii="Times New Roman" w:eastAsia="Times New Roman" w:hAnsi="Times New Roman" w:cs="Times New Roman"/>
          <w:spacing w:val="10"/>
          <w:position w:val="2"/>
        </w:rPr>
        <w:t xml:space="preserve"> </w:t>
      </w:r>
      <w:r>
        <w:rPr>
          <w:rFonts w:ascii="Times New Roman" w:eastAsia="Times New Roman" w:hAnsi="Times New Roman" w:cs="Times New Roman"/>
          <w:position w:val="2"/>
        </w:rPr>
        <w:t>Drilling</w:t>
      </w:r>
    </w:p>
    <w:p>
      <w:pPr>
        <w:pStyle w:val="BodyText"/>
        <w:spacing w:before="67" w:line="259" w:lineRule="auto"/>
        <w:ind w:left="24" w:right="16" w:firstLine="416"/>
      </w:pPr>
      <w:r>
        <w:rPr>
          <w:spacing w:val="13"/>
        </w:rPr>
        <w:t>采用长螺旋扩张器对压灌至桩底的混凝土和桩底原状土进行复钻复搅，</w:t>
      </w:r>
      <w:r>
        <w:rPr>
          <w:spacing w:val="12"/>
        </w:rPr>
        <w:t>形成的圆形扩</w:t>
      </w:r>
      <w:r>
        <w:t xml:space="preserve"> </w:t>
      </w:r>
      <w:r>
        <w:rPr>
          <w:spacing w:val="2"/>
        </w:rPr>
        <w:t>大体。</w:t>
      </w:r>
    </w:p>
    <w:p>
      <w:pPr>
        <w:pStyle w:val="BodyText"/>
        <w:spacing w:before="33" w:line="274" w:lineRule="exact"/>
        <w:ind w:left="302"/>
        <w:rPr>
          <w:rFonts w:ascii="Times New Roman" w:eastAsia="Times New Roman" w:hAnsi="Times New Roman" w:cs="Times New Roman"/>
        </w:rPr>
      </w:pPr>
      <w:r>
        <w:rPr>
          <w:rFonts w:ascii="Times New Roman" w:eastAsia="Times New Roman" w:hAnsi="Times New Roman" w:cs="Times New Roman"/>
          <w:b/>
          <w:bCs/>
          <w:spacing w:val="11"/>
          <w:position w:val="2"/>
        </w:rPr>
        <w:t xml:space="preserve">2.1.3   </w:t>
      </w:r>
      <w:r>
        <w:rPr>
          <w:spacing w:val="11"/>
          <w:position w:val="2"/>
        </w:rPr>
        <w:t>长螺旋压灌咬合桩</w:t>
      </w:r>
      <w:r>
        <w:rPr>
          <w:spacing w:val="-26"/>
          <w:position w:val="2"/>
        </w:rPr>
        <w:t xml:space="preserve"> </w:t>
      </w:r>
      <w:r>
        <w:rPr>
          <w:rFonts w:ascii="Times New Roman" w:eastAsia="Times New Roman" w:hAnsi="Times New Roman" w:cs="Times New Roman"/>
          <w:position w:val="2"/>
        </w:rPr>
        <w:t>Long</w:t>
      </w:r>
      <w:r>
        <w:rPr>
          <w:rFonts w:ascii="Times New Roman" w:eastAsia="Times New Roman" w:hAnsi="Times New Roman" w:cs="Times New Roman"/>
          <w:spacing w:val="17"/>
          <w:position w:val="2"/>
        </w:rPr>
        <w:t xml:space="preserve"> </w:t>
      </w:r>
      <w:r>
        <w:rPr>
          <w:rFonts w:ascii="Times New Roman" w:eastAsia="Times New Roman" w:hAnsi="Times New Roman" w:cs="Times New Roman"/>
          <w:position w:val="2"/>
        </w:rPr>
        <w:t>Screw</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Drilling</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Cast</w:t>
      </w:r>
      <w:r>
        <w:rPr>
          <w:rFonts w:ascii="Times New Roman" w:eastAsia="Times New Roman" w:hAnsi="Times New Roman" w:cs="Times New Roman"/>
          <w:spacing w:val="11"/>
          <w:position w:val="2"/>
        </w:rPr>
        <w:t>-</w:t>
      </w:r>
      <w:r>
        <w:rPr>
          <w:rFonts w:ascii="Times New Roman" w:eastAsia="Times New Roman" w:hAnsi="Times New Roman" w:cs="Times New Roman"/>
          <w:position w:val="2"/>
        </w:rPr>
        <w:t>in</w:t>
      </w:r>
      <w:r>
        <w:rPr>
          <w:rFonts w:ascii="Times New Roman" w:eastAsia="Times New Roman" w:hAnsi="Times New Roman" w:cs="Times New Roman"/>
          <w:spacing w:val="11"/>
          <w:position w:val="2"/>
        </w:rPr>
        <w:t>-</w:t>
      </w:r>
      <w:r>
        <w:rPr>
          <w:rFonts w:ascii="Times New Roman" w:eastAsia="Times New Roman" w:hAnsi="Times New Roman" w:cs="Times New Roman"/>
          <w:position w:val="2"/>
        </w:rPr>
        <w:t>Place</w:t>
      </w:r>
      <w:r>
        <w:rPr>
          <w:rFonts w:ascii="Times New Roman" w:eastAsia="Times New Roman" w:hAnsi="Times New Roman" w:cs="Times New Roman"/>
          <w:spacing w:val="17"/>
          <w:position w:val="2"/>
        </w:rPr>
        <w:t xml:space="preserve"> </w:t>
      </w:r>
      <w:r>
        <w:rPr>
          <w:rFonts w:ascii="Times New Roman" w:eastAsia="Times New Roman" w:hAnsi="Times New Roman" w:cs="Times New Roman"/>
          <w:position w:val="2"/>
        </w:rPr>
        <w:t>Secant</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Pile</w:t>
      </w:r>
    </w:p>
    <w:p>
      <w:pPr>
        <w:pStyle w:val="BodyText"/>
        <w:spacing w:before="69" w:line="258" w:lineRule="auto"/>
        <w:ind w:left="22" w:right="16" w:firstLine="419"/>
      </w:pPr>
      <w:r>
        <w:rPr>
          <w:spacing w:val="13"/>
        </w:rPr>
        <w:t>采用长螺旋压灌法施工的钢筋混凝土桩与素混凝土桩或水泥土桩相互咬</w:t>
      </w:r>
      <w:r>
        <w:rPr>
          <w:spacing w:val="12"/>
        </w:rPr>
        <w:t>合形成的连续</w:t>
      </w:r>
      <w:r>
        <w:t xml:space="preserve"> </w:t>
      </w:r>
      <w:r>
        <w:rPr>
          <w:spacing w:val="3"/>
        </w:rPr>
        <w:t>桩墙。</w:t>
      </w:r>
    </w:p>
    <w:p>
      <w:pPr>
        <w:pStyle w:val="BodyText"/>
        <w:spacing w:before="34" w:line="274" w:lineRule="exact"/>
        <w:ind w:left="302"/>
        <w:rPr>
          <w:rFonts w:ascii="Times New Roman" w:eastAsia="Times New Roman" w:hAnsi="Times New Roman" w:cs="Times New Roman"/>
        </w:rPr>
      </w:pPr>
      <w:r>
        <w:rPr>
          <w:rFonts w:ascii="Times New Roman" w:eastAsia="Times New Roman" w:hAnsi="Times New Roman" w:cs="Times New Roman"/>
          <w:b/>
          <w:bCs/>
          <w:spacing w:val="11"/>
          <w:position w:val="2"/>
        </w:rPr>
        <w:t xml:space="preserve">2.1.4   </w:t>
      </w:r>
      <w:r>
        <w:rPr>
          <w:spacing w:val="11"/>
          <w:position w:val="2"/>
        </w:rPr>
        <w:t>软咬合法</w:t>
      </w:r>
      <w:r>
        <w:rPr>
          <w:spacing w:val="-43"/>
          <w:position w:val="2"/>
        </w:rPr>
        <w:t xml:space="preserve"> </w:t>
      </w:r>
      <w:r>
        <w:rPr>
          <w:rFonts w:ascii="Times New Roman" w:eastAsia="Times New Roman" w:hAnsi="Times New Roman" w:cs="Times New Roman"/>
          <w:position w:val="2"/>
        </w:rPr>
        <w:t>Flexible</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locking</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method</w:t>
      </w:r>
    </w:p>
    <w:p>
      <w:pPr>
        <w:pStyle w:val="BodyText"/>
        <w:spacing w:before="69" w:line="259" w:lineRule="auto"/>
        <w:ind w:left="21" w:right="16" w:firstLine="421"/>
      </w:pPr>
      <w:r>
        <w:rPr>
          <w:spacing w:val="13"/>
        </w:rPr>
        <w:t>长螺旋压灌咬合桩施工时，混凝土初凝前采用钻杆直接咬合形成咬</w:t>
      </w:r>
      <w:r>
        <w:rPr>
          <w:spacing w:val="12"/>
        </w:rPr>
        <w:t>合连续桩墙的一种</w:t>
      </w:r>
      <w:r>
        <w:t xml:space="preserve"> </w:t>
      </w:r>
      <w:r>
        <w:rPr>
          <w:spacing w:val="6"/>
        </w:rPr>
        <w:t>施工方法。</w:t>
      </w:r>
    </w:p>
    <w:p>
      <w:pPr>
        <w:pStyle w:val="BodyText"/>
        <w:spacing w:before="32" w:line="274" w:lineRule="exact"/>
        <w:ind w:left="302"/>
        <w:rPr>
          <w:rFonts w:ascii="Times New Roman" w:eastAsia="Times New Roman" w:hAnsi="Times New Roman" w:cs="Times New Roman"/>
        </w:rPr>
      </w:pPr>
      <w:r>
        <w:rPr>
          <w:rFonts w:ascii="Times New Roman" w:eastAsia="Times New Roman" w:hAnsi="Times New Roman" w:cs="Times New Roman"/>
          <w:b/>
          <w:bCs/>
          <w:spacing w:val="11"/>
          <w:position w:val="2"/>
        </w:rPr>
        <w:t xml:space="preserve">2.1.5   </w:t>
      </w:r>
      <w:r>
        <w:rPr>
          <w:spacing w:val="11"/>
          <w:position w:val="2"/>
        </w:rPr>
        <w:t>智能法施工</w:t>
      </w:r>
      <w:r>
        <w:rPr>
          <w:spacing w:val="-35"/>
          <w:position w:val="2"/>
        </w:rPr>
        <w:t xml:space="preserve"> </w:t>
      </w:r>
      <w:r>
        <w:rPr>
          <w:rFonts w:ascii="Times New Roman" w:eastAsia="Times New Roman" w:hAnsi="Times New Roman" w:cs="Times New Roman"/>
          <w:position w:val="2"/>
        </w:rPr>
        <w:t>Intelligent</w:t>
      </w:r>
      <w:r>
        <w:rPr>
          <w:rFonts w:ascii="Times New Roman" w:eastAsia="Times New Roman" w:hAnsi="Times New Roman" w:cs="Times New Roman"/>
          <w:spacing w:val="11"/>
          <w:position w:val="2"/>
        </w:rPr>
        <w:t xml:space="preserve"> </w:t>
      </w:r>
      <w:r>
        <w:rPr>
          <w:rFonts w:ascii="Times New Roman" w:eastAsia="Times New Roman" w:hAnsi="Times New Roman" w:cs="Times New Roman"/>
          <w:position w:val="2"/>
        </w:rPr>
        <w:t>Construction</w:t>
      </w:r>
    </w:p>
    <w:p>
      <w:pPr>
        <w:pStyle w:val="BodyText"/>
        <w:spacing w:before="69" w:line="258" w:lineRule="auto"/>
        <w:ind w:left="24" w:right="16" w:firstLine="417"/>
      </w:pPr>
      <w:r>
        <w:rPr>
          <w:spacing w:val="13"/>
        </w:rPr>
        <w:t>根据施工现场地质情况和监测要求，采用视频或自动化等仪器设备，</w:t>
      </w:r>
      <w:r>
        <w:rPr>
          <w:spacing w:val="12"/>
        </w:rPr>
        <w:t>实现可视化监测</w:t>
      </w:r>
      <w:r>
        <w:t xml:space="preserve"> </w:t>
      </w:r>
      <w:r>
        <w:rPr>
          <w:spacing w:val="8"/>
        </w:rPr>
        <w:t>或泵送混凝土施工参数自动调控等的施工方法。</w:t>
      </w:r>
    </w:p>
    <w:p>
      <w:pPr>
        <w:pStyle w:val="BodyText"/>
        <w:spacing w:before="185" w:line="228" w:lineRule="auto"/>
        <w:ind w:left="3962"/>
        <w:outlineLvl w:val="0"/>
      </w:pPr>
      <w:r>
        <w:rPr>
          <w:rFonts w:ascii="Times New Roman" w:eastAsia="Times New Roman" w:hAnsi="Times New Roman" w:cs="Times New Roman"/>
          <w:b/>
          <w:bCs/>
          <w:spacing w:val="2"/>
        </w:rPr>
        <w:t>2.2</w:t>
      </w:r>
      <w:r>
        <w:rPr>
          <w:rFonts w:ascii="Times New Roman" w:eastAsia="Times New Roman" w:hAnsi="Times New Roman" w:cs="Times New Roman"/>
          <w:b/>
          <w:bCs/>
          <w:spacing w:val="6"/>
        </w:rPr>
        <w:t xml:space="preserve">   </w:t>
      </w:r>
      <w:r>
        <w:rPr>
          <w:b/>
          <w:bCs/>
          <w:spacing w:val="2"/>
        </w:rPr>
        <w:t>符号</w:t>
      </w:r>
    </w:p>
    <w:p>
      <w:pPr>
        <w:pStyle w:val="BodyText"/>
        <w:spacing w:before="185" w:line="229" w:lineRule="auto"/>
        <w:ind w:left="302"/>
      </w:pPr>
      <w:r>
        <w:rPr>
          <w:rFonts w:ascii="Times New Roman" w:eastAsia="Times New Roman" w:hAnsi="Times New Roman" w:cs="Times New Roman"/>
          <w:b/>
          <w:bCs/>
          <w:spacing w:val="6"/>
        </w:rPr>
        <w:t xml:space="preserve">2.2.1   </w:t>
      </w:r>
      <w:r>
        <w:rPr>
          <w:spacing w:val="6"/>
        </w:rPr>
        <w:t>作用与作用效应</w:t>
      </w:r>
    </w:p>
    <w:p>
      <w:pPr>
        <w:pStyle w:val="BodyText"/>
        <w:spacing w:before="64" w:line="223" w:lineRule="auto"/>
        <w:ind w:left="439"/>
      </w:pPr>
      <w:r>
        <w:rPr>
          <w:rFonts w:ascii="Times New Roman" w:eastAsia="Times New Roman" w:hAnsi="Times New Roman" w:cs="Times New Roman"/>
        </w:rPr>
        <w:drawing>
          <wp:inline distT="0" distB="0" distL="0" distR="0">
            <wp:extent cx="79075" cy="8984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79075" cy="8984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7640" cy="6764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47640" cy="67649"/>
                    </a:xfrm>
                    <a:prstGeom prst="rect">
                      <a:avLst/>
                    </a:prstGeom>
                  </pic:spPr>
                </pic:pic>
              </a:graphicData>
            </a:graphic>
          </wp:inline>
        </w:drawing>
      </w:r>
      <w:r>
        <w:rPr>
          <w:rFonts w:ascii="Times New Roman" w:eastAsia="Times New Roman" w:hAnsi="Times New Roman" w:cs="Times New Roman"/>
          <w:spacing w:val="-24"/>
        </w:rPr>
        <w:t xml:space="preserve"> </w:t>
      </w:r>
      <w:r>
        <w:rPr>
          <w:rFonts w:ascii="Times New Roman" w:eastAsia="Times New Roman" w:hAnsi="Times New Roman" w:cs="Times New Roman"/>
          <w:spacing w:val="9"/>
        </w:rPr>
        <w:t>——</w:t>
      </w:r>
      <w:r>
        <w:rPr>
          <w:spacing w:val="9"/>
        </w:rPr>
        <w:t>按荷载效应标准组合计算的作用于承台顶面的竖向力；</w:t>
      </w:r>
    </w:p>
    <w:p>
      <w:pPr>
        <w:pStyle w:val="BodyText"/>
        <w:spacing w:before="70" w:line="221" w:lineRule="auto"/>
        <w:ind w:left="447"/>
      </w:pPr>
      <w:r>
        <w:rPr>
          <w:rFonts w:ascii="Times New Roman" w:eastAsia="Times New Roman" w:hAnsi="Times New Roman" w:cs="Times New Roman"/>
        </w:rPr>
        <w:drawing>
          <wp:inline distT="0" distB="0" distL="0" distR="0">
            <wp:extent cx="69542" cy="91706"/>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69542" cy="91706"/>
                    </a:xfrm>
                    <a:prstGeom prst="rect">
                      <a:avLst/>
                    </a:prstGeom>
                  </pic:spPr>
                </pic:pic>
              </a:graphicData>
            </a:graphic>
          </wp:inline>
        </w:drawing>
      </w:r>
      <w:r>
        <w:rPr>
          <w:rFonts w:ascii="Times New Roman" w:eastAsia="Times New Roman" w:hAnsi="Times New Roman" w:cs="Times New Roman"/>
          <w:spacing w:val="-30"/>
        </w:rPr>
        <w:t xml:space="preserve"> </w:t>
      </w:r>
      <w:r>
        <w:rPr>
          <w:rFonts w:ascii="Times New Roman" w:eastAsia="Times New Roman" w:hAnsi="Times New Roman" w:cs="Times New Roman"/>
          <w:position w:val="-4"/>
        </w:rPr>
        <w:drawing>
          <wp:inline distT="0" distB="0" distL="0" distR="0">
            <wp:extent cx="45415" cy="67649"/>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45415" cy="67649"/>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9"/>
        </w:rPr>
        <w:t>——</w:t>
      </w:r>
      <w:r>
        <w:rPr>
          <w:spacing w:val="9"/>
        </w:rPr>
        <w:t>桩基承台和承台上土自重标准值；</w:t>
      </w:r>
    </w:p>
    <w:p>
      <w:pPr>
        <w:pStyle w:val="BodyText"/>
        <w:spacing w:before="73" w:line="223" w:lineRule="auto"/>
        <w:ind w:left="439"/>
      </w:pPr>
      <w:r>
        <w:rPr>
          <w:rFonts w:ascii="Times New Roman" w:eastAsia="Times New Roman" w:hAnsi="Times New Roman" w:cs="Times New Roman"/>
        </w:rPr>
        <w:drawing>
          <wp:inline distT="0" distB="0" distL="0" distR="0">
            <wp:extent cx="94058" cy="8984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9"/>
                    <a:stretch>
                      <a:fillRect/>
                    </a:stretch>
                  </pic:blipFill>
                  <pic:spPr>
                    <a:xfrm>
                      <a:off x="0" y="0"/>
                      <a:ext cx="94058" cy="8984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7897" cy="67649"/>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0"/>
                    <a:stretch>
                      <a:fillRect/>
                    </a:stretch>
                  </pic:blipFill>
                  <pic:spPr>
                    <a:xfrm>
                      <a:off x="0" y="0"/>
                      <a:ext cx="47897" cy="67649"/>
                    </a:xfrm>
                    <a:prstGeom prst="rect">
                      <a:avLst/>
                    </a:prstGeom>
                  </pic:spPr>
                </pic:pic>
              </a:graphicData>
            </a:graphic>
          </wp:inline>
        </w:drawing>
      </w:r>
      <w:r>
        <w:rPr>
          <w:rFonts w:ascii="Times New Roman" w:eastAsia="Times New Roman" w:hAnsi="Times New Roman" w:cs="Times New Roman"/>
          <w:spacing w:val="-24"/>
        </w:rPr>
        <w:t xml:space="preserve"> </w:t>
      </w:r>
      <w:r>
        <w:rPr>
          <w:rFonts w:ascii="Times New Roman" w:eastAsia="Times New Roman" w:hAnsi="Times New Roman" w:cs="Times New Roman"/>
          <w:spacing w:val="9"/>
        </w:rPr>
        <w:t>——</w:t>
      </w:r>
      <w:r>
        <w:rPr>
          <w:spacing w:val="9"/>
        </w:rPr>
        <w:t>按荷载效应标准组合计算的作用于承台底面的水平力；</w:t>
      </w:r>
    </w:p>
    <w:p>
      <w:pPr>
        <w:pStyle w:val="BodyText"/>
        <w:spacing w:before="70" w:line="223" w:lineRule="auto"/>
        <w:ind w:left="439"/>
      </w:pPr>
      <w:r>
        <w:rPr>
          <w:rFonts w:ascii="Times New Roman" w:eastAsia="Times New Roman" w:hAnsi="Times New Roman" w:cs="Times New Roman"/>
        </w:rPr>
        <w:drawing>
          <wp:inline distT="0" distB="0" distL="0" distR="0">
            <wp:extent cx="98153" cy="8984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1"/>
                    <a:stretch>
                      <a:fillRect/>
                    </a:stretch>
                  </pic:blipFill>
                  <pic:spPr>
                    <a:xfrm>
                      <a:off x="0" y="0"/>
                      <a:ext cx="98153" cy="89848"/>
                    </a:xfrm>
                    <a:prstGeom prst="rect">
                      <a:avLst/>
                    </a:prstGeom>
                  </pic:spPr>
                </pic:pic>
              </a:graphicData>
            </a:graphic>
          </wp:inline>
        </w:drawing>
      </w:r>
      <w:r>
        <w:rPr>
          <w:rFonts w:ascii="Times New Roman" w:eastAsia="Times New Roman" w:hAnsi="Times New Roman" w:cs="Times New Roman"/>
          <w:spacing w:val="-35"/>
        </w:rPr>
        <w:t xml:space="preserve"> </w:t>
      </w:r>
      <w:r>
        <w:rPr>
          <w:rFonts w:ascii="Times New Roman" w:eastAsia="Times New Roman" w:hAnsi="Times New Roman" w:cs="Times New Roman"/>
          <w:position w:val="-4"/>
        </w:rPr>
        <w:drawing>
          <wp:inline distT="0" distB="0" distL="0" distR="0">
            <wp:extent cx="22388" cy="638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2"/>
                    <a:stretch>
                      <a:fillRect/>
                    </a:stretch>
                  </pic:blipFill>
                  <pic:spPr>
                    <a:xfrm>
                      <a:off x="0" y="0"/>
                      <a:ext cx="22388" cy="63865"/>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9982" cy="67649"/>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3"/>
                    <a:stretch>
                      <a:fillRect/>
                    </a:stretch>
                  </pic:blipFill>
                  <pic:spPr>
                    <a:xfrm>
                      <a:off x="0" y="0"/>
                      <a:ext cx="49982" cy="67649"/>
                    </a:xfrm>
                    <a:prstGeom prst="rect">
                      <a:avLst/>
                    </a:prstGeom>
                  </pic:spPr>
                </pic:pic>
              </a:graphicData>
            </a:graphic>
          </wp:inline>
        </w:drawing>
      </w:r>
      <w:r>
        <w:rPr>
          <w:rFonts w:ascii="Times New Roman" w:eastAsia="Times New Roman" w:hAnsi="Times New Roman" w:cs="Times New Roman"/>
          <w:spacing w:val="-38"/>
        </w:rPr>
        <w:t xml:space="preserve"> </w:t>
      </w:r>
      <w:r>
        <w:rPr>
          <w:rFonts w:ascii="Times New Roman" w:eastAsia="Times New Roman" w:hAnsi="Times New Roman" w:cs="Times New Roman"/>
          <w:spacing w:val="10"/>
        </w:rPr>
        <w:t>——</w:t>
      </w:r>
      <w:r>
        <w:rPr>
          <w:spacing w:val="10"/>
        </w:rPr>
        <w:t>按荷载效应标准组合计算的作用于第</w:t>
      </w:r>
      <w:r>
        <w:drawing>
          <wp:inline distT="0" distB="0" distL="0" distR="0">
            <wp:extent cx="31403" cy="89582"/>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4"/>
                    <a:stretch>
                      <a:fillRect/>
                    </a:stretch>
                  </pic:blipFill>
                  <pic:spPr>
                    <a:xfrm>
                      <a:off x="0" y="0"/>
                      <a:ext cx="31403" cy="89582"/>
                    </a:xfrm>
                    <a:prstGeom prst="rect">
                      <a:avLst/>
                    </a:prstGeom>
                  </pic:spPr>
                </pic:pic>
              </a:graphicData>
            </a:graphic>
          </wp:inline>
        </w:drawing>
      </w:r>
      <w:r>
        <w:rPr>
          <w:spacing w:val="10"/>
        </w:rPr>
        <w:t>基桩或复</w:t>
      </w:r>
      <w:r>
        <w:rPr>
          <w:spacing w:val="9"/>
        </w:rPr>
        <w:t>合基桩的水平力；</w:t>
      </w:r>
    </w:p>
    <w:p>
      <w:pPr>
        <w:pStyle w:val="BodyText"/>
        <w:spacing w:before="71" w:line="223" w:lineRule="auto"/>
        <w:ind w:left="439"/>
      </w:pPr>
      <w:r>
        <w:rPr>
          <w:rFonts w:ascii="Times New Roman" w:eastAsia="Times New Roman" w:hAnsi="Times New Roman" w:cs="Times New Roman"/>
        </w:rPr>
        <w:drawing>
          <wp:inline distT="0" distB="0" distL="0" distR="0">
            <wp:extent cx="98994" cy="89848"/>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5"/>
                    <a:stretch>
                      <a:fillRect/>
                    </a:stretch>
                  </pic:blipFill>
                  <pic:spPr>
                    <a:xfrm>
                      <a:off x="0" y="0"/>
                      <a:ext cx="98994" cy="89848"/>
                    </a:xfrm>
                    <a:prstGeom prst="rect">
                      <a:avLst/>
                    </a:prstGeom>
                  </pic:spPr>
                </pic:pic>
              </a:graphicData>
            </a:graphic>
          </wp:inline>
        </w:drawing>
      </w:r>
      <w:r>
        <w:rPr>
          <w:rFonts w:ascii="Times New Roman" w:eastAsia="Times New Roman" w:hAnsi="Times New Roman" w:cs="Times New Roman"/>
          <w:spacing w:val="-34"/>
        </w:rPr>
        <w:t xml:space="preserve"> </w:t>
      </w:r>
      <w:r>
        <w:rPr>
          <w:rFonts w:ascii="Times New Roman" w:eastAsia="Times New Roman" w:hAnsi="Times New Roman" w:cs="Times New Roman"/>
          <w:position w:val="-4"/>
        </w:rPr>
        <w:drawing>
          <wp:inline distT="0" distB="0" distL="0" distR="0">
            <wp:extent cx="22380" cy="6386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2"/>
                    <a:stretch>
                      <a:fillRect/>
                    </a:stretch>
                  </pic:blipFill>
                  <pic:spPr>
                    <a:xfrm>
                      <a:off x="0" y="0"/>
                      <a:ext cx="22380" cy="63865"/>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9964" cy="67649"/>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0"/>
                    <a:stretch>
                      <a:fillRect/>
                    </a:stretch>
                  </pic:blipFill>
                  <pic:spPr>
                    <a:xfrm>
                      <a:off x="0" y="0"/>
                      <a:ext cx="49964" cy="67649"/>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10"/>
        </w:rPr>
        <w:t>——</w:t>
      </w:r>
      <w:r>
        <w:rPr>
          <w:spacing w:val="10"/>
        </w:rPr>
        <w:t>荷载效应标准组合偏心竖向力作用下第</w:t>
      </w:r>
      <w:r>
        <w:drawing>
          <wp:inline distT="0" distB="0" distL="0" distR="0">
            <wp:extent cx="31391" cy="89582"/>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6"/>
                    <a:stretch>
                      <a:fillRect/>
                    </a:stretch>
                  </pic:blipFill>
                  <pic:spPr>
                    <a:xfrm>
                      <a:off x="0" y="0"/>
                      <a:ext cx="31391" cy="89582"/>
                    </a:xfrm>
                    <a:prstGeom prst="rect">
                      <a:avLst/>
                    </a:prstGeom>
                  </pic:spPr>
                </pic:pic>
              </a:graphicData>
            </a:graphic>
          </wp:inline>
        </w:drawing>
      </w:r>
      <w:r>
        <w:rPr>
          <w:spacing w:val="10"/>
        </w:rPr>
        <w:t>基桩或复合基</w:t>
      </w:r>
      <w:r>
        <w:rPr>
          <w:spacing w:val="9"/>
        </w:rPr>
        <w:t>桩的竖向力。</w:t>
      </w:r>
    </w:p>
    <w:p>
      <w:pPr>
        <w:pStyle w:val="BodyText"/>
        <w:spacing w:before="70" w:line="228" w:lineRule="auto"/>
        <w:ind w:left="302"/>
      </w:pPr>
      <w:r>
        <w:rPr>
          <w:rFonts w:ascii="Times New Roman" w:eastAsia="Times New Roman" w:hAnsi="Times New Roman" w:cs="Times New Roman"/>
          <w:b/>
          <w:bCs/>
          <w:spacing w:val="6"/>
        </w:rPr>
        <w:t xml:space="preserve">2.2.2   </w:t>
      </w:r>
      <w:r>
        <w:rPr>
          <w:spacing w:val="6"/>
        </w:rPr>
        <w:t>抗力和材料性能</w:t>
      </w:r>
    </w:p>
    <w:p>
      <w:pPr>
        <w:pStyle w:val="BodyText"/>
        <w:spacing w:before="65" w:line="223" w:lineRule="auto"/>
        <w:ind w:left="439"/>
      </w:pPr>
      <w:r>
        <w:rPr>
          <w:rFonts w:ascii="Times New Roman" w:eastAsia="Times New Roman" w:hAnsi="Times New Roman" w:cs="Times New Roman"/>
        </w:rPr>
        <w:drawing>
          <wp:inline distT="0" distB="0" distL="0" distR="0">
            <wp:extent cx="80437" cy="89848"/>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7"/>
                    <a:stretch>
                      <a:fillRect/>
                    </a:stretch>
                  </pic:blipFill>
                  <pic:spPr>
                    <a:xfrm>
                      <a:off x="0" y="0"/>
                      <a:ext cx="80437" cy="8984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0350" cy="46266"/>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18"/>
                    <a:stretch>
                      <a:fillRect/>
                    </a:stretch>
                  </pic:blipFill>
                  <pic:spPr>
                    <a:xfrm>
                      <a:off x="0" y="0"/>
                      <a:ext cx="40350" cy="46266"/>
                    </a:xfrm>
                    <a:prstGeom prst="rect">
                      <a:avLst/>
                    </a:prstGeom>
                  </pic:spPr>
                </pic:pic>
              </a:graphicData>
            </a:graphic>
          </wp:inline>
        </w:drawing>
      </w:r>
      <w:r>
        <w:rPr>
          <w:rFonts w:ascii="Times New Roman" w:eastAsia="Times New Roman" w:hAnsi="Times New Roman" w:cs="Times New Roman"/>
          <w:spacing w:val="-33"/>
        </w:rPr>
        <w:t xml:space="preserve"> </w:t>
      </w:r>
      <w:r>
        <w:rPr>
          <w:rFonts w:ascii="Times New Roman" w:eastAsia="Times New Roman" w:hAnsi="Times New Roman" w:cs="Times New Roman"/>
          <w:spacing w:val="8"/>
        </w:rPr>
        <w:t>——</w:t>
      </w:r>
      <w:r>
        <w:rPr>
          <w:spacing w:val="8"/>
        </w:rPr>
        <w:t>土的压缩模量；</w:t>
      </w:r>
    </w:p>
    <w:p>
      <w:pPr>
        <w:pStyle w:val="BodyText"/>
        <w:spacing w:before="71" w:line="224" w:lineRule="auto"/>
        <w:ind w:left="432"/>
      </w:pPr>
      <w:r>
        <w:rPr>
          <w:position w:val="-4"/>
        </w:rPr>
        <w:drawing>
          <wp:inline distT="0" distB="0" distL="0" distR="0">
            <wp:extent cx="77048" cy="123159"/>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19"/>
                    <a:stretch>
                      <a:fillRect/>
                    </a:stretch>
                  </pic:blipFill>
                  <pic:spPr>
                    <a:xfrm>
                      <a:off x="0" y="0"/>
                      <a:ext cx="77048" cy="123159"/>
                    </a:xfrm>
                    <a:prstGeom prst="rect">
                      <a:avLst/>
                    </a:prstGeom>
                  </pic:spPr>
                </pic:pic>
              </a:graphicData>
            </a:graphic>
          </wp:inline>
        </w:drawing>
      </w:r>
      <w:r>
        <w:rPr>
          <w:position w:val="-4"/>
        </w:rPr>
        <w:drawing>
          <wp:inline distT="0" distB="0" distL="0" distR="0">
            <wp:extent cx="32376" cy="57052"/>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20"/>
                    <a:stretch>
                      <a:fillRect/>
                    </a:stretch>
                  </pic:blipFill>
                  <pic:spPr>
                    <a:xfrm>
                      <a:off x="0" y="0"/>
                      <a:ext cx="32376" cy="57052"/>
                    </a:xfrm>
                    <a:prstGeom prst="rect">
                      <a:avLst/>
                    </a:prstGeom>
                  </pic:spPr>
                </pic:pic>
              </a:graphicData>
            </a:graphic>
          </wp:inline>
        </w:drawing>
      </w:r>
      <w:r>
        <w:rPr>
          <w:spacing w:val="-52"/>
        </w:rPr>
        <w:t xml:space="preserve"> </w:t>
      </w:r>
      <w:r>
        <w:rPr>
          <w:spacing w:val="7"/>
        </w:rPr>
        <w:t>、</w:t>
      </w:r>
      <w:r>
        <w:rPr>
          <w:position w:val="-4"/>
        </w:rPr>
        <w:drawing>
          <wp:inline distT="0" distB="0" distL="0" distR="0">
            <wp:extent cx="77048" cy="123159"/>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19"/>
                    <a:stretch>
                      <a:fillRect/>
                    </a:stretch>
                  </pic:blipFill>
                  <pic:spPr>
                    <a:xfrm>
                      <a:off x="0" y="0"/>
                      <a:ext cx="77048" cy="123159"/>
                    </a:xfrm>
                    <a:prstGeom prst="rect">
                      <a:avLst/>
                    </a:prstGeom>
                  </pic:spPr>
                </pic:pic>
              </a:graphicData>
            </a:graphic>
          </wp:inline>
        </w:drawing>
      </w:r>
      <w:r>
        <w:rPr>
          <w:position w:val="-4"/>
        </w:rPr>
        <w:drawing>
          <wp:inline distT="0" distB="0" distL="0" distR="0">
            <wp:extent cx="39292" cy="46266"/>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21"/>
                    <a:stretch>
                      <a:fillRect/>
                    </a:stretch>
                  </pic:blipFill>
                  <pic:spPr>
                    <a:xfrm>
                      <a:off x="0" y="0"/>
                      <a:ext cx="39292" cy="46266"/>
                    </a:xfrm>
                    <a:prstGeom prst="rect">
                      <a:avLst/>
                    </a:prstGeom>
                  </pic:spPr>
                </pic:pic>
              </a:graphicData>
            </a:graphic>
          </wp:inline>
        </w:drawing>
      </w:r>
      <w:r>
        <w:rPr>
          <w:spacing w:val="-91"/>
        </w:rPr>
        <w:t xml:space="preserve"> </w:t>
      </w:r>
      <w:r>
        <w:rPr>
          <w:rFonts w:ascii="Times New Roman" w:eastAsia="Times New Roman" w:hAnsi="Times New Roman" w:cs="Times New Roman"/>
          <w:spacing w:val="7"/>
        </w:rPr>
        <w:t>——</w:t>
      </w:r>
      <w:r>
        <w:rPr>
          <w:spacing w:val="7"/>
        </w:rPr>
        <w:t>混凝土抗拉、抗压强度设计值；</w:t>
      </w:r>
    </w:p>
    <w:p>
      <w:pPr>
        <w:pStyle w:val="BodyText"/>
        <w:spacing w:before="69" w:line="224" w:lineRule="auto"/>
        <w:ind w:left="404"/>
      </w:pPr>
      <w:r>
        <w:rPr>
          <w:rFonts w:ascii="Times New Roman" w:eastAsia="Times New Roman" w:hAnsi="Times New Roman" w:cs="Times New Roman"/>
          <w:position w:val="-4"/>
        </w:rPr>
        <w:drawing>
          <wp:inline distT="0" distB="0" distL="0" distR="0">
            <wp:extent cx="76770" cy="123159"/>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19"/>
                    <a:stretch>
                      <a:fillRect/>
                    </a:stretch>
                  </pic:blipFill>
                  <pic:spPr>
                    <a:xfrm>
                      <a:off x="0" y="0"/>
                      <a:ext cx="76770" cy="123159"/>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4643" cy="45604"/>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22"/>
                    <a:stretch>
                      <a:fillRect/>
                    </a:stretch>
                  </pic:blipFill>
                  <pic:spPr>
                    <a:xfrm>
                      <a:off x="0" y="0"/>
                      <a:ext cx="44643" cy="45604"/>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7939" cy="67649"/>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13"/>
                    <a:stretch>
                      <a:fillRect/>
                    </a:stretch>
                  </pic:blipFill>
                  <pic:spPr>
                    <a:xfrm>
                      <a:off x="0" y="0"/>
                      <a:ext cx="47939" cy="67649"/>
                    </a:xfrm>
                    <a:prstGeom prst="rect">
                      <a:avLst/>
                    </a:prstGeom>
                  </pic:spPr>
                </pic:pic>
              </a:graphicData>
            </a:graphic>
          </wp:inline>
        </w:drawing>
      </w:r>
      <w:r>
        <w:rPr>
          <w:rFonts w:ascii="Times New Roman" w:eastAsia="Times New Roman" w:hAnsi="Times New Roman" w:cs="Times New Roman"/>
          <w:spacing w:val="-36"/>
        </w:rPr>
        <w:t xml:space="preserve"> </w:t>
      </w:r>
      <w:r>
        <w:rPr>
          <w:rFonts w:ascii="Times New Roman" w:eastAsia="Times New Roman" w:hAnsi="Times New Roman" w:cs="Times New Roman"/>
          <w:spacing w:val="9"/>
        </w:rPr>
        <w:t>——</w:t>
      </w:r>
      <w:r>
        <w:rPr>
          <w:spacing w:val="9"/>
        </w:rPr>
        <w:t>岩石饱和单轴抗压强度标准值；</w:t>
      </w:r>
    </w:p>
    <w:p>
      <w:pPr>
        <w:pStyle w:val="BodyText"/>
        <w:spacing w:before="69" w:line="258" w:lineRule="auto"/>
        <w:ind w:left="436" w:right="2773" w:hanging="32"/>
      </w:pPr>
      <w:r>
        <w:rPr>
          <w:position w:val="-4"/>
        </w:rPr>
        <w:drawing>
          <wp:inline distT="0" distB="0" distL="0" distR="0">
            <wp:extent cx="73958" cy="123159"/>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23"/>
                    <a:stretch>
                      <a:fillRect/>
                    </a:stretch>
                  </pic:blipFill>
                  <pic:spPr>
                    <a:xfrm>
                      <a:off x="0" y="0"/>
                      <a:ext cx="73958" cy="123159"/>
                    </a:xfrm>
                    <a:prstGeom prst="rect">
                      <a:avLst/>
                    </a:prstGeom>
                  </pic:spPr>
                </pic:pic>
              </a:graphicData>
            </a:graphic>
          </wp:inline>
        </w:drawing>
      </w:r>
      <w:r>
        <w:rPr>
          <w:position w:val="-4"/>
        </w:rPr>
        <w:drawing>
          <wp:inline distT="0" distB="0" distL="0" distR="0">
            <wp:extent cx="39063" cy="46266"/>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24"/>
                    <a:stretch>
                      <a:fillRect/>
                    </a:stretch>
                  </pic:blipFill>
                  <pic:spPr>
                    <a:xfrm>
                      <a:off x="0" y="0"/>
                      <a:ext cx="39063" cy="46266"/>
                    </a:xfrm>
                    <a:prstGeom prst="rect">
                      <a:avLst/>
                    </a:prstGeom>
                  </pic:spPr>
                </pic:pic>
              </a:graphicData>
            </a:graphic>
          </wp:inline>
        </w:drawing>
      </w:r>
      <w:r>
        <w:rPr>
          <w:spacing w:val="-64"/>
        </w:rPr>
        <w:t xml:space="preserve"> </w:t>
      </w:r>
      <w:r>
        <w:rPr>
          <w:spacing w:val="7"/>
        </w:rPr>
        <w:t>、</w:t>
      </w:r>
      <w:r>
        <w:rPr>
          <w:position w:val="-4"/>
        </w:rPr>
        <w:drawing>
          <wp:inline distT="0" distB="0" distL="0" distR="0">
            <wp:extent cx="59787" cy="91706"/>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25"/>
                    <a:stretch>
                      <a:fillRect/>
                    </a:stretch>
                  </pic:blipFill>
                  <pic:spPr>
                    <a:xfrm>
                      <a:off x="0" y="0"/>
                      <a:ext cx="59787" cy="91706"/>
                    </a:xfrm>
                    <a:prstGeom prst="rect">
                      <a:avLst/>
                    </a:prstGeom>
                  </pic:spPr>
                </pic:pic>
              </a:graphicData>
            </a:graphic>
          </wp:inline>
        </w:drawing>
      </w:r>
      <w:r>
        <w:rPr>
          <w:spacing w:val="-82"/>
        </w:rPr>
        <w:t xml:space="preserve"> </w:t>
      </w:r>
      <w:r>
        <w:rPr>
          <w:position w:val="-4"/>
        </w:rPr>
        <w:drawing>
          <wp:inline distT="0" distB="0" distL="0" distR="0">
            <wp:extent cx="37716" cy="46266"/>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26"/>
                    <a:stretch>
                      <a:fillRect/>
                    </a:stretch>
                  </pic:blipFill>
                  <pic:spPr>
                    <a:xfrm>
                      <a:off x="0" y="0"/>
                      <a:ext cx="37716" cy="46266"/>
                    </a:xfrm>
                    <a:prstGeom prst="rect">
                      <a:avLst/>
                    </a:prstGeom>
                  </pic:spPr>
                </pic:pic>
              </a:graphicData>
            </a:graphic>
          </wp:inline>
        </w:drawing>
      </w:r>
      <w:r>
        <w:rPr>
          <w:spacing w:val="-91"/>
        </w:rPr>
        <w:t xml:space="preserve"> </w:t>
      </w:r>
      <w:r>
        <w:rPr>
          <w:rFonts w:ascii="Times New Roman" w:eastAsia="Times New Roman" w:hAnsi="Times New Roman" w:cs="Times New Roman"/>
          <w:spacing w:val="7"/>
        </w:rPr>
        <w:t>——</w:t>
      </w:r>
      <w:r>
        <w:rPr>
          <w:spacing w:val="7"/>
        </w:rPr>
        <w:t>静力触探双桥探头平均侧阻力、平均端阻力；</w:t>
      </w:r>
      <w:r>
        <w:t xml:space="preserve"> </w:t>
      </w:r>
      <w:r>
        <w:rPr>
          <w:rFonts w:ascii="Times New Roman" w:eastAsia="Times New Roman" w:hAnsi="Times New Roman" w:cs="Times New Roman"/>
        </w:rPr>
        <w:drawing>
          <wp:inline distT="0" distB="0" distL="0" distR="0">
            <wp:extent cx="108162" cy="64897"/>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27"/>
                    <a:stretch>
                      <a:fillRect/>
                    </a:stretch>
                  </pic:blipFill>
                  <pic:spPr>
                    <a:xfrm>
                      <a:off x="0" y="0"/>
                      <a:ext cx="108162" cy="64897"/>
                    </a:xfrm>
                    <a:prstGeom prst="rect">
                      <a:avLst/>
                    </a:prstGeom>
                  </pic:spPr>
                </pic:pic>
              </a:graphicData>
            </a:graphic>
          </wp:inline>
        </w:drawing>
      </w:r>
      <w:r>
        <w:rPr>
          <w:rFonts w:ascii="Times New Roman" w:eastAsia="Times New Roman" w:hAnsi="Times New Roman" w:cs="Times New Roman"/>
          <w:spacing w:val="9"/>
        </w:rPr>
        <w:t>——</w:t>
      </w:r>
      <w:r>
        <w:rPr>
          <w:spacing w:val="9"/>
        </w:rPr>
        <w:t>桩侧地基土水平抗力系数的比例系数；</w:t>
      </w:r>
    </w:p>
    <w:p>
      <w:pPr>
        <w:pStyle w:val="BodyText"/>
        <w:spacing w:before="65" w:line="223" w:lineRule="auto"/>
        <w:ind w:left="436"/>
      </w:pPr>
      <w:r>
        <w:rPr>
          <w:rFonts w:ascii="Times New Roman" w:eastAsia="Times New Roman" w:hAnsi="Times New Roman" w:cs="Times New Roman"/>
          <w:position w:val="-4"/>
        </w:rPr>
        <w:drawing>
          <wp:inline distT="0" distB="0" distL="0" distR="0">
            <wp:extent cx="65561" cy="91706"/>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28"/>
                    <a:stretch>
                      <a:fillRect/>
                    </a:stretch>
                  </pic:blipFill>
                  <pic:spPr>
                    <a:xfrm>
                      <a:off x="0" y="0"/>
                      <a:ext cx="65561" cy="91706"/>
                    </a:xfrm>
                    <a:prstGeom prst="rect">
                      <a:avLst/>
                    </a:prstGeom>
                  </pic:spPr>
                </pic:pic>
              </a:graphicData>
            </a:graphic>
          </wp:inline>
        </w:drawing>
      </w:r>
      <w:r>
        <w:rPr>
          <w:rFonts w:ascii="Times New Roman" w:eastAsia="Times New Roman" w:hAnsi="Times New Roman" w:cs="Times New Roman"/>
          <w:spacing w:val="-29"/>
        </w:rPr>
        <w:t xml:space="preserve"> </w:t>
      </w:r>
      <w:r>
        <w:rPr>
          <w:rFonts w:ascii="Times New Roman" w:eastAsia="Times New Roman" w:hAnsi="Times New Roman" w:cs="Times New Roman"/>
          <w:position w:val="-4"/>
        </w:rPr>
        <w:drawing>
          <wp:inline distT="0" distB="0" distL="0" distR="0">
            <wp:extent cx="38413" cy="46266"/>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29"/>
                    <a:stretch>
                      <a:fillRect/>
                    </a:stretch>
                  </pic:blipFill>
                  <pic:spPr>
                    <a:xfrm>
                      <a:off x="0" y="0"/>
                      <a:ext cx="38413" cy="46266"/>
                    </a:xfrm>
                    <a:prstGeom prst="rect">
                      <a:avLst/>
                    </a:prstGeom>
                  </pic:spPr>
                </pic:pic>
              </a:graphicData>
            </a:graphic>
          </wp:inline>
        </w:drawing>
      </w:r>
      <w:r>
        <w:rPr>
          <w:rFonts w:ascii="Times New Roman" w:eastAsia="Times New Roman" w:hAnsi="Times New Roman" w:cs="Times New Roman"/>
          <w:spacing w:val="-39"/>
        </w:rPr>
        <w:t xml:space="preserve"> </w:t>
      </w:r>
      <w:r>
        <w:rPr>
          <w:rFonts w:ascii="Times New Roman" w:eastAsia="Times New Roman" w:hAnsi="Times New Roman" w:cs="Times New Roman"/>
          <w:spacing w:val="9"/>
        </w:rPr>
        <w:t>——</w:t>
      </w:r>
      <w:r>
        <w:rPr>
          <w:spacing w:val="9"/>
        </w:rPr>
        <w:t>静力触探单桥探头比贯入阻力；</w:t>
      </w:r>
    </w:p>
    <w:p>
      <w:pPr>
        <w:pStyle w:val="BodyText"/>
        <w:spacing w:before="71" w:line="221" w:lineRule="auto"/>
        <w:ind w:left="444"/>
      </w:pPr>
      <w:r>
        <w:rPr>
          <w:rFonts w:ascii="Times New Roman" w:eastAsia="Times New Roman" w:hAnsi="Times New Roman" w:cs="Times New Roman"/>
          <w:position w:val="-3"/>
        </w:rPr>
        <w:drawing>
          <wp:inline distT="0" distB="0" distL="0" distR="0">
            <wp:extent cx="70055" cy="91706"/>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30"/>
                    <a:stretch>
                      <a:fillRect/>
                    </a:stretch>
                  </pic:blipFill>
                  <pic:spPr>
                    <a:xfrm>
                      <a:off x="0" y="0"/>
                      <a:ext cx="70055" cy="91706"/>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5772" cy="46266"/>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18"/>
                    <a:stretch>
                      <a:fillRect/>
                    </a:stretch>
                  </pic:blipFill>
                  <pic:spPr>
                    <a:xfrm>
                      <a:off x="0" y="0"/>
                      <a:ext cx="45772" cy="46266"/>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24239" cy="638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31"/>
                    <a:stretch>
                      <a:fillRect/>
                    </a:stretch>
                  </pic:blipFill>
                  <pic:spPr>
                    <a:xfrm>
                      <a:off x="0" y="0"/>
                      <a:ext cx="24239" cy="63865"/>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4115" cy="67649"/>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32"/>
                    <a:stretch>
                      <a:fillRect/>
                    </a:stretch>
                  </pic:blipFill>
                  <pic:spPr>
                    <a:xfrm>
                      <a:off x="0" y="0"/>
                      <a:ext cx="54115" cy="67649"/>
                    </a:xfrm>
                    <a:prstGeom prst="rect">
                      <a:avLst/>
                    </a:prstGeom>
                  </pic:spPr>
                </pic:pic>
              </a:graphicData>
            </a:graphic>
          </wp:inline>
        </w:drawing>
      </w:r>
      <w:r>
        <w:rPr>
          <w:rFonts w:ascii="Times New Roman" w:eastAsia="Times New Roman" w:hAnsi="Times New Roman" w:cs="Times New Roman"/>
          <w:spacing w:val="-30"/>
        </w:rPr>
        <w:t xml:space="preserve"> </w:t>
      </w:r>
      <w:r>
        <w:rPr>
          <w:rFonts w:ascii="Times New Roman" w:eastAsia="Times New Roman" w:hAnsi="Times New Roman" w:cs="Times New Roman"/>
          <w:spacing w:val="9"/>
        </w:rPr>
        <w:t>——</w:t>
      </w:r>
      <w:r>
        <w:rPr>
          <w:spacing w:val="9"/>
        </w:rPr>
        <w:t>单桩第</w:t>
      </w:r>
      <w:r>
        <w:drawing>
          <wp:inline distT="0" distB="0" distL="0" distR="0">
            <wp:extent cx="33999" cy="89582"/>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14"/>
                    <a:stretch>
                      <a:fillRect/>
                    </a:stretch>
                  </pic:blipFill>
                  <pic:spPr>
                    <a:xfrm>
                      <a:off x="0" y="0"/>
                      <a:ext cx="33999" cy="89582"/>
                    </a:xfrm>
                    <a:prstGeom prst="rect">
                      <a:avLst/>
                    </a:prstGeom>
                  </pic:spPr>
                </pic:pic>
              </a:graphicData>
            </a:graphic>
          </wp:inline>
        </w:drawing>
      </w:r>
      <w:r>
        <w:rPr>
          <w:spacing w:val="9"/>
        </w:rPr>
        <w:t>层土的极限侧阻力标准值；</w:t>
      </w:r>
    </w:p>
    <w:p>
      <w:pPr>
        <w:pStyle w:val="BodyText"/>
        <w:spacing w:before="65" w:line="221" w:lineRule="auto"/>
        <w:ind w:left="444"/>
        <w:sectPr>
          <w:footerReference w:type="default" r:id="rId33"/>
          <w:pgSz w:w="11906" w:h="16839"/>
          <w:pgMar w:top="1431" w:right="1785" w:bottom="1362" w:left="1785" w:header="0" w:footer="1200" w:gutter="0"/>
          <w:pgNumType w:start="2"/>
          <w:cols w:space="708"/>
        </w:sectPr>
      </w:pPr>
      <w:r>
        <w:rPr>
          <w:rFonts w:ascii="Times New Roman" w:eastAsia="Times New Roman" w:hAnsi="Times New Roman" w:cs="Times New Roman"/>
          <w:position w:val="-4"/>
        </w:rPr>
        <w:drawing>
          <wp:inline distT="0" distB="0" distL="0" distR="0">
            <wp:extent cx="65384" cy="91706"/>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30"/>
                    <a:stretch>
                      <a:fillRect/>
                    </a:stretch>
                  </pic:blipFill>
                  <pic:spPr>
                    <a:xfrm>
                      <a:off x="0" y="0"/>
                      <a:ext cx="65384" cy="91706"/>
                    </a:xfrm>
                    <a:prstGeom prst="rect">
                      <a:avLst/>
                    </a:prstGeom>
                  </pic:spPr>
                </pic:pic>
              </a:graphicData>
            </a:graphic>
          </wp:inline>
        </w:drawing>
      </w:r>
      <w:r>
        <w:rPr>
          <w:rFonts w:ascii="Times New Roman" w:eastAsia="Times New Roman" w:hAnsi="Times New Roman" w:cs="Times New Roman"/>
          <w:position w:val="-7"/>
        </w:rPr>
        <w:drawing>
          <wp:inline distT="0" distB="0" distL="0" distR="0">
            <wp:extent cx="51980" cy="65378"/>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34"/>
                    <a:stretch>
                      <a:fillRect/>
                    </a:stretch>
                  </pic:blipFill>
                  <pic:spPr>
                    <a:xfrm>
                      <a:off x="0" y="0"/>
                      <a:ext cx="51980" cy="6537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0507" cy="67649"/>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13"/>
                    <a:stretch>
                      <a:fillRect/>
                    </a:stretch>
                  </pic:blipFill>
                  <pic:spPr>
                    <a:xfrm>
                      <a:off x="0" y="0"/>
                      <a:ext cx="50507" cy="67649"/>
                    </a:xfrm>
                    <a:prstGeom prst="rect">
                      <a:avLst/>
                    </a:prstGeom>
                  </pic:spPr>
                </pic:pic>
              </a:graphicData>
            </a:graphic>
          </wp:inline>
        </w:drawing>
      </w:r>
      <w:r>
        <w:rPr>
          <w:rFonts w:ascii="Times New Roman" w:eastAsia="Times New Roman" w:hAnsi="Times New Roman" w:cs="Times New Roman"/>
          <w:spacing w:val="-38"/>
        </w:rPr>
        <w:t xml:space="preserve"> </w:t>
      </w:r>
      <w:r>
        <w:rPr>
          <w:rFonts w:ascii="Times New Roman" w:eastAsia="Times New Roman" w:hAnsi="Times New Roman" w:cs="Times New Roman"/>
          <w:spacing w:val="9"/>
        </w:rPr>
        <w:t>——</w:t>
      </w:r>
      <w:r>
        <w:rPr>
          <w:spacing w:val="9"/>
        </w:rPr>
        <w:t>单桩极限端阻力标准值；</w:t>
      </w:r>
    </w:p>
    <w:p>
      <w:pPr>
        <w:pStyle w:val="BodyText"/>
        <w:spacing w:before="61" w:line="221" w:lineRule="auto"/>
        <w:ind w:left="447"/>
      </w:pPr>
      <w:r>
        <w:rPr>
          <w:position w:val="-3"/>
        </w:rPr>
        <w:drawing>
          <wp:inline distT="0" distB="0" distL="0" distR="0">
            <wp:extent cx="76137" cy="115461"/>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35"/>
                    <a:stretch>
                      <a:fillRect/>
                    </a:stretch>
                  </pic:blipFill>
                  <pic:spPr>
                    <a:xfrm>
                      <a:off x="0" y="0"/>
                      <a:ext cx="76137" cy="115461"/>
                    </a:xfrm>
                    <a:prstGeom prst="rect">
                      <a:avLst/>
                    </a:prstGeom>
                  </pic:spPr>
                </pic:pic>
              </a:graphicData>
            </a:graphic>
          </wp:inline>
        </w:drawing>
      </w:r>
      <w:r>
        <w:rPr>
          <w:spacing w:val="-83"/>
        </w:rPr>
        <w:t xml:space="preserve"> </w:t>
      </w:r>
      <w:r>
        <w:rPr>
          <w:position w:val="-4"/>
        </w:rPr>
        <w:drawing>
          <wp:inline distT="0" distB="0" distL="0" distR="0">
            <wp:extent cx="40510" cy="46266"/>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36"/>
                    <a:stretch>
                      <a:fillRect/>
                    </a:stretch>
                  </pic:blipFill>
                  <pic:spPr>
                    <a:xfrm>
                      <a:off x="0" y="0"/>
                      <a:ext cx="40510" cy="46266"/>
                    </a:xfrm>
                    <a:prstGeom prst="rect">
                      <a:avLst/>
                    </a:prstGeom>
                  </pic:spPr>
                </pic:pic>
              </a:graphicData>
            </a:graphic>
          </wp:inline>
        </w:drawing>
      </w:r>
      <w:r>
        <w:rPr>
          <w:position w:val="-4"/>
        </w:rPr>
        <w:drawing>
          <wp:inline distT="0" distB="0" distL="0" distR="0">
            <wp:extent cx="47894" cy="67649"/>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10"/>
                    <a:stretch>
                      <a:fillRect/>
                    </a:stretch>
                  </pic:blipFill>
                  <pic:spPr>
                    <a:xfrm>
                      <a:off x="0" y="0"/>
                      <a:ext cx="47894" cy="67649"/>
                    </a:xfrm>
                    <a:prstGeom prst="rect">
                      <a:avLst/>
                    </a:prstGeom>
                  </pic:spPr>
                </pic:pic>
              </a:graphicData>
            </a:graphic>
          </wp:inline>
        </w:drawing>
      </w:r>
      <w:r>
        <w:rPr>
          <w:spacing w:val="-64"/>
        </w:rPr>
        <w:t xml:space="preserve"> </w:t>
      </w:r>
      <w:r>
        <w:rPr>
          <w:spacing w:val="9"/>
        </w:rPr>
        <w:t>、</w:t>
      </w:r>
      <w:r>
        <w:rPr>
          <w:position w:val="-3"/>
        </w:rPr>
        <w:drawing>
          <wp:inline distT="0" distB="0" distL="0" distR="0">
            <wp:extent cx="76137" cy="115461"/>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35"/>
                    <a:stretch>
                      <a:fillRect/>
                    </a:stretch>
                  </pic:blipFill>
                  <pic:spPr>
                    <a:xfrm>
                      <a:off x="0" y="0"/>
                      <a:ext cx="76137" cy="115461"/>
                    </a:xfrm>
                    <a:prstGeom prst="rect">
                      <a:avLst/>
                    </a:prstGeom>
                  </pic:spPr>
                </pic:pic>
              </a:graphicData>
            </a:graphic>
          </wp:inline>
        </w:drawing>
      </w:r>
      <w:r>
        <w:rPr>
          <w:spacing w:val="-84"/>
        </w:rPr>
        <w:t xml:space="preserve"> </w:t>
      </w:r>
      <w:r>
        <w:rPr>
          <w:position w:val="-7"/>
        </w:rPr>
        <w:drawing>
          <wp:inline distT="0" distB="0" distL="0" distR="0">
            <wp:extent cx="49291" cy="65378"/>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37"/>
                    <a:stretch>
                      <a:fillRect/>
                    </a:stretch>
                  </pic:blipFill>
                  <pic:spPr>
                    <a:xfrm>
                      <a:off x="0" y="0"/>
                      <a:ext cx="49291" cy="65378"/>
                    </a:xfrm>
                    <a:prstGeom prst="rect">
                      <a:avLst/>
                    </a:prstGeom>
                  </pic:spPr>
                </pic:pic>
              </a:graphicData>
            </a:graphic>
          </wp:inline>
        </w:drawing>
      </w:r>
      <w:r>
        <w:rPr>
          <w:position w:val="-4"/>
        </w:rPr>
        <w:drawing>
          <wp:inline distT="0" distB="0" distL="0" distR="0">
            <wp:extent cx="47894" cy="67649"/>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13"/>
                    <a:stretch>
                      <a:fillRect/>
                    </a:stretch>
                  </pic:blipFill>
                  <pic:spPr>
                    <a:xfrm>
                      <a:off x="0" y="0"/>
                      <a:ext cx="47894" cy="67649"/>
                    </a:xfrm>
                    <a:prstGeom prst="rect">
                      <a:avLst/>
                    </a:prstGeom>
                  </pic:spPr>
                </pic:pic>
              </a:graphicData>
            </a:graphic>
          </wp:inline>
        </w:drawing>
      </w:r>
      <w:r>
        <w:rPr>
          <w:spacing w:val="-89"/>
        </w:rPr>
        <w:t xml:space="preserve"> </w:t>
      </w:r>
      <w:r>
        <w:rPr>
          <w:rFonts w:ascii="Times New Roman" w:eastAsia="Times New Roman" w:hAnsi="Times New Roman" w:cs="Times New Roman"/>
          <w:spacing w:val="9"/>
        </w:rPr>
        <w:t>——</w:t>
      </w:r>
      <w:r>
        <w:rPr>
          <w:spacing w:val="9"/>
        </w:rPr>
        <w:t>单桩总极限侧阻力、总极限端阻力标准值；</w:t>
      </w:r>
    </w:p>
    <w:p>
      <w:pPr>
        <w:pStyle w:val="BodyText"/>
        <w:spacing w:before="68" w:line="221" w:lineRule="auto"/>
        <w:ind w:left="447"/>
      </w:pPr>
      <w:r>
        <w:rPr>
          <w:rFonts w:ascii="Times New Roman" w:eastAsia="Times New Roman" w:hAnsi="Times New Roman" w:cs="Times New Roman"/>
          <w:position w:val="-3"/>
        </w:rPr>
        <w:drawing>
          <wp:inline distT="0" distB="0" distL="0" distR="0">
            <wp:extent cx="74725" cy="115461"/>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38"/>
                    <a:stretch>
                      <a:fillRect/>
                    </a:stretch>
                  </pic:blipFill>
                  <pic:spPr>
                    <a:xfrm>
                      <a:off x="0" y="0"/>
                      <a:ext cx="74725" cy="115461"/>
                    </a:xfrm>
                    <a:prstGeom prst="rect">
                      <a:avLst/>
                    </a:prstGeom>
                  </pic:spPr>
                </pic:pic>
              </a:graphicData>
            </a:graphic>
          </wp:inline>
        </w:drawing>
      </w:r>
      <w:r>
        <w:rPr>
          <w:rFonts w:ascii="Times New Roman" w:eastAsia="Times New Roman" w:hAnsi="Times New Roman" w:cs="Times New Roman"/>
          <w:spacing w:val="-31"/>
        </w:rPr>
        <w:t xml:space="preserve"> </w:t>
      </w:r>
      <w:r>
        <w:rPr>
          <w:rFonts w:ascii="Times New Roman" w:eastAsia="Times New Roman" w:hAnsi="Times New Roman" w:cs="Times New Roman"/>
          <w:position w:val="-4"/>
        </w:rPr>
        <w:drawing>
          <wp:inline distT="0" distB="0" distL="0" distR="0">
            <wp:extent cx="53860" cy="46266"/>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39"/>
                    <a:stretch>
                      <a:fillRect/>
                    </a:stretch>
                  </pic:blipFill>
                  <pic:spPr>
                    <a:xfrm>
                      <a:off x="0" y="0"/>
                      <a:ext cx="53860" cy="46266"/>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7005" cy="67649"/>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13"/>
                    <a:stretch>
                      <a:fillRect/>
                    </a:stretch>
                  </pic:blipFill>
                  <pic:spPr>
                    <a:xfrm>
                      <a:off x="0" y="0"/>
                      <a:ext cx="47005" cy="67649"/>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9"/>
        </w:rPr>
        <w:t>——</w:t>
      </w:r>
      <w:r>
        <w:rPr>
          <w:spacing w:val="9"/>
        </w:rPr>
        <w:t>单桩竖向极限承载力标准值；</w:t>
      </w:r>
    </w:p>
    <w:p>
      <w:pPr>
        <w:pStyle w:val="BodyText"/>
        <w:spacing w:before="72" w:line="228" w:lineRule="auto"/>
        <w:ind w:left="439"/>
      </w:pPr>
      <w:r>
        <w:rPr>
          <w:rFonts w:ascii="Times New Roman" w:eastAsia="Times New Roman" w:hAnsi="Times New Roman" w:cs="Times New Roman"/>
        </w:rPr>
        <w:drawing>
          <wp:inline distT="0" distB="0" distL="0" distR="0">
            <wp:extent cx="73656" cy="89848"/>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40"/>
                    <a:stretch>
                      <a:fillRect/>
                    </a:stretch>
                  </pic:blipFill>
                  <pic:spPr>
                    <a:xfrm>
                      <a:off x="0" y="0"/>
                      <a:ext cx="73656" cy="89848"/>
                    </a:xfrm>
                    <a:prstGeom prst="rect">
                      <a:avLst/>
                    </a:prstGeom>
                  </pic:spPr>
                </pic:pic>
              </a:graphicData>
            </a:graphic>
          </wp:inline>
        </w:drawing>
      </w:r>
      <w:r>
        <w:rPr>
          <w:rFonts w:ascii="Times New Roman" w:eastAsia="Times New Roman" w:hAnsi="Times New Roman" w:cs="Times New Roman"/>
          <w:spacing w:val="-34"/>
        </w:rPr>
        <w:t xml:space="preserve"> </w:t>
      </w:r>
      <w:r>
        <w:rPr>
          <w:rFonts w:ascii="Times New Roman" w:eastAsia="Times New Roman" w:hAnsi="Times New Roman" w:cs="Times New Roman"/>
          <w:spacing w:val="9"/>
        </w:rPr>
        <w:t>——</w:t>
      </w:r>
      <w:r>
        <w:rPr>
          <w:spacing w:val="9"/>
        </w:rPr>
        <w:t>基桩或复合基桩竖向承载力特征值；</w:t>
      </w:r>
    </w:p>
    <w:p>
      <w:pPr>
        <w:pStyle w:val="BodyText"/>
        <w:spacing w:before="65" w:line="223" w:lineRule="auto"/>
        <w:ind w:left="439"/>
      </w:pPr>
      <w:r>
        <w:rPr>
          <w:rFonts w:ascii="Times New Roman" w:eastAsia="Times New Roman" w:hAnsi="Times New Roman" w:cs="Times New Roman"/>
        </w:rPr>
        <w:drawing>
          <wp:inline distT="0" distB="0" distL="0" distR="0">
            <wp:extent cx="73656" cy="89848"/>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40"/>
                    <a:stretch>
                      <a:fillRect/>
                    </a:stretch>
                  </pic:blipFill>
                  <pic:spPr>
                    <a:xfrm>
                      <a:off x="0" y="0"/>
                      <a:ext cx="73656" cy="89848"/>
                    </a:xfrm>
                    <a:prstGeom prst="rect">
                      <a:avLst/>
                    </a:prstGeom>
                  </pic:spPr>
                </pic:pic>
              </a:graphicData>
            </a:graphic>
          </wp:inline>
        </w:drawing>
      </w:r>
      <w:r>
        <w:rPr>
          <w:rFonts w:ascii="Times New Roman" w:eastAsia="Times New Roman" w:hAnsi="Times New Roman" w:cs="Times New Roman"/>
          <w:spacing w:val="-31"/>
        </w:rPr>
        <w:t xml:space="preserve"> </w:t>
      </w:r>
      <w:r>
        <w:rPr>
          <w:rFonts w:ascii="Times New Roman" w:eastAsia="Times New Roman" w:hAnsi="Times New Roman" w:cs="Times New Roman"/>
          <w:position w:val="-4"/>
        </w:rPr>
        <w:drawing>
          <wp:inline distT="0" distB="0" distL="0" distR="0">
            <wp:extent cx="46739" cy="46266"/>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41"/>
                    <a:stretch>
                      <a:fillRect/>
                    </a:stretch>
                  </pic:blipFill>
                  <pic:spPr>
                    <a:xfrm>
                      <a:off x="0" y="0"/>
                      <a:ext cx="46739" cy="46266"/>
                    </a:xfrm>
                    <a:prstGeom prst="rect">
                      <a:avLst/>
                    </a:prstGeom>
                  </pic:spPr>
                </pic:pic>
              </a:graphicData>
            </a:graphic>
          </wp:inline>
        </w:drawing>
      </w:r>
      <w:r>
        <w:rPr>
          <w:rFonts w:ascii="Times New Roman" w:eastAsia="Times New Roman" w:hAnsi="Times New Roman" w:cs="Times New Roman"/>
          <w:spacing w:val="-42"/>
        </w:rPr>
        <w:t xml:space="preserve"> </w:t>
      </w:r>
      <w:r>
        <w:rPr>
          <w:rFonts w:ascii="Times New Roman" w:eastAsia="Times New Roman" w:hAnsi="Times New Roman" w:cs="Times New Roman"/>
          <w:spacing w:val="9"/>
        </w:rPr>
        <w:t>——</w:t>
      </w:r>
      <w:r>
        <w:rPr>
          <w:spacing w:val="9"/>
        </w:rPr>
        <w:t>单桩竖向承载力特征值；</w:t>
      </w:r>
    </w:p>
    <w:p>
      <w:pPr>
        <w:pStyle w:val="BodyText"/>
        <w:spacing w:before="71" w:line="222" w:lineRule="auto"/>
        <w:ind w:left="439"/>
      </w:pPr>
      <w:r>
        <w:rPr>
          <w:rFonts w:ascii="Cambria Math" w:eastAsia="Cambria Math" w:hAnsi="Cambria Math" w:cs="Cambria Math"/>
          <w:sz w:val="14"/>
          <w:szCs w:val="14"/>
        </w:rPr>
        <w:drawing>
          <wp:inline distT="0" distB="0" distL="0" distR="0">
            <wp:extent cx="77173" cy="89848"/>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42"/>
                    <a:stretch>
                      <a:fillRect/>
                    </a:stretch>
                  </pic:blipFill>
                  <pic:spPr>
                    <a:xfrm>
                      <a:off x="0" y="0"/>
                      <a:ext cx="77173" cy="89848"/>
                    </a:xfrm>
                    <a:prstGeom prst="rect">
                      <a:avLst/>
                    </a:prstGeom>
                  </pic:spPr>
                </pic:pic>
              </a:graphicData>
            </a:graphic>
          </wp:inline>
        </w:drawing>
      </w:r>
      <w:r>
        <w:rPr>
          <w:rFonts w:ascii="Cambria Math" w:eastAsia="Cambria Math" w:hAnsi="Cambria Math" w:cs="Cambria Math"/>
          <w:spacing w:val="-10"/>
          <w:position w:val="-4"/>
          <w:sz w:val="14"/>
          <w:szCs w:val="14"/>
        </w:rPr>
        <w:t xml:space="preserve"> </w:t>
      </w:r>
      <w:r>
        <w:rPr>
          <w:rFonts w:ascii="Cambria Math" w:eastAsia="Cambria Math" w:hAnsi="Cambria Math" w:cs="Cambria Math"/>
          <w:spacing w:val="8"/>
          <w:position w:val="-4"/>
          <w:sz w:val="14"/>
          <w:szCs w:val="14"/>
        </w:rPr>
        <w:t>ℎ</w:t>
      </w:r>
      <w:r>
        <w:rPr>
          <w:position w:val="-4"/>
          <w:sz w:val="14"/>
          <w:szCs w:val="14"/>
        </w:rPr>
        <w:drawing>
          <wp:inline distT="0" distB="0" distL="0" distR="0">
            <wp:extent cx="48971" cy="46266"/>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43"/>
                    <a:stretch>
                      <a:fillRect/>
                    </a:stretch>
                  </pic:blipFill>
                  <pic:spPr>
                    <a:xfrm>
                      <a:off x="0" y="0"/>
                      <a:ext cx="48971" cy="46266"/>
                    </a:xfrm>
                    <a:prstGeom prst="rect">
                      <a:avLst/>
                    </a:prstGeom>
                  </pic:spPr>
                </pic:pic>
              </a:graphicData>
            </a:graphic>
          </wp:inline>
        </w:drawing>
      </w:r>
      <w:r>
        <w:rPr>
          <w:rFonts w:ascii="Cambria Math" w:eastAsia="Cambria Math" w:hAnsi="Cambria Math" w:cs="Cambria Math"/>
          <w:spacing w:val="-22"/>
          <w:position w:val="-4"/>
          <w:sz w:val="14"/>
          <w:szCs w:val="14"/>
        </w:rPr>
        <w:t xml:space="preserve"> </w:t>
      </w:r>
      <w:r>
        <w:rPr>
          <w:rFonts w:ascii="Times New Roman" w:eastAsia="Times New Roman" w:hAnsi="Times New Roman" w:cs="Times New Roman"/>
          <w:spacing w:val="8"/>
        </w:rPr>
        <w:t>——</w:t>
      </w:r>
      <w:r>
        <w:rPr>
          <w:spacing w:val="8"/>
        </w:rPr>
        <w:t>单桩水平承载力特征值；</w:t>
      </w:r>
    </w:p>
    <w:p>
      <w:pPr>
        <w:pStyle w:val="BodyText"/>
        <w:spacing w:before="17" w:line="222" w:lineRule="auto"/>
        <w:ind w:left="439"/>
      </w:pPr>
      <w:r>
        <w:rPr>
          <w:rFonts w:ascii="Cambria Math" w:eastAsia="Cambria Math" w:hAnsi="Cambria Math" w:cs="Cambria Math"/>
          <w:sz w:val="14"/>
          <w:szCs w:val="14"/>
        </w:rPr>
        <w:drawing>
          <wp:inline distT="0" distB="0" distL="0" distR="0">
            <wp:extent cx="73656" cy="89848"/>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42"/>
                    <a:stretch>
                      <a:fillRect/>
                    </a:stretch>
                  </pic:blipFill>
                  <pic:spPr>
                    <a:xfrm>
                      <a:off x="0" y="0"/>
                      <a:ext cx="73656" cy="89848"/>
                    </a:xfrm>
                    <a:prstGeom prst="rect">
                      <a:avLst/>
                    </a:prstGeom>
                  </pic:spPr>
                </pic:pic>
              </a:graphicData>
            </a:graphic>
          </wp:inline>
        </w:drawing>
      </w:r>
      <w:r>
        <w:rPr>
          <w:rFonts w:ascii="Cambria Math" w:eastAsia="Cambria Math" w:hAnsi="Cambria Math" w:cs="Cambria Math"/>
          <w:spacing w:val="-3"/>
          <w:position w:val="-4"/>
          <w:sz w:val="14"/>
          <w:szCs w:val="14"/>
        </w:rPr>
        <w:t xml:space="preserve"> </w:t>
      </w:r>
      <w:r>
        <w:rPr>
          <w:rFonts w:ascii="Cambria Math" w:eastAsia="Cambria Math" w:hAnsi="Cambria Math" w:cs="Cambria Math"/>
          <w:spacing w:val="8"/>
          <w:position w:val="-4"/>
          <w:sz w:val="14"/>
          <w:szCs w:val="14"/>
        </w:rPr>
        <w:t>ℎ</w:t>
      </w:r>
      <w:r>
        <w:rPr>
          <w:rFonts w:ascii="Times New Roman" w:eastAsia="Times New Roman" w:hAnsi="Times New Roman" w:cs="Times New Roman"/>
          <w:spacing w:val="8"/>
        </w:rPr>
        <w:t>——</w:t>
      </w:r>
      <w:r>
        <w:rPr>
          <w:spacing w:val="8"/>
        </w:rPr>
        <w:t>基桩水平承载力特征值；</w:t>
      </w:r>
    </w:p>
    <w:p>
      <w:pPr>
        <w:pStyle w:val="BodyText"/>
        <w:spacing w:before="10" w:line="224" w:lineRule="auto"/>
        <w:ind w:left="441"/>
      </w:pPr>
      <w:r>
        <w:rPr>
          <w:rFonts w:ascii="Times New Roman" w:eastAsia="Times New Roman" w:hAnsi="Times New Roman" w:cs="Times New Roman"/>
        </w:rPr>
        <w:drawing>
          <wp:inline distT="0" distB="0" distL="0" distR="0">
            <wp:extent cx="78266" cy="89848"/>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44"/>
                    <a:stretch>
                      <a:fillRect/>
                    </a:stretch>
                  </pic:blipFill>
                  <pic:spPr>
                    <a:xfrm>
                      <a:off x="0" y="0"/>
                      <a:ext cx="78266" cy="89848"/>
                    </a:xfrm>
                    <a:prstGeom prst="rect">
                      <a:avLst/>
                    </a:prstGeom>
                  </pic:spPr>
                </pic:pic>
              </a:graphicData>
            </a:graphic>
          </wp:inline>
        </w:drawing>
      </w:r>
      <w:r>
        <w:rPr>
          <w:rFonts w:ascii="Times New Roman" w:eastAsia="Times New Roman" w:hAnsi="Times New Roman" w:cs="Times New Roman"/>
          <w:position w:val="-7"/>
        </w:rPr>
        <w:drawing>
          <wp:inline distT="0" distB="0" distL="0" distR="0">
            <wp:extent cx="55083" cy="6613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xmlns:r="http://schemas.openxmlformats.org/officeDocument/2006/relationships" r:embed="rId45"/>
                    <a:stretch>
                      <a:fillRect/>
                    </a:stretch>
                  </pic:blipFill>
                  <pic:spPr>
                    <a:xfrm>
                      <a:off x="0" y="0"/>
                      <a:ext cx="55083" cy="66135"/>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8963" cy="67649"/>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46"/>
                    <a:stretch>
                      <a:fillRect/>
                    </a:stretch>
                  </pic:blipFill>
                  <pic:spPr>
                    <a:xfrm>
                      <a:off x="0" y="0"/>
                      <a:ext cx="48963" cy="67649"/>
                    </a:xfrm>
                    <a:prstGeom prst="rect">
                      <a:avLst/>
                    </a:prstGeom>
                  </pic:spPr>
                </pic:pic>
              </a:graphicData>
            </a:graphic>
          </wp:inline>
        </w:drawing>
      </w:r>
      <w:r>
        <w:rPr>
          <w:rFonts w:ascii="Times New Roman" w:eastAsia="Times New Roman" w:hAnsi="Times New Roman" w:cs="Times New Roman"/>
          <w:spacing w:val="-28"/>
        </w:rPr>
        <w:t xml:space="preserve"> </w:t>
      </w:r>
      <w:r>
        <w:rPr>
          <w:rFonts w:ascii="Times New Roman" w:eastAsia="Times New Roman" w:hAnsi="Times New Roman" w:cs="Times New Roman"/>
          <w:spacing w:val="9"/>
        </w:rPr>
        <w:t>——</w:t>
      </w:r>
      <w:r>
        <w:rPr>
          <w:spacing w:val="9"/>
        </w:rPr>
        <w:t>群桩呈整体破坏时，基桩抗拔极限承载力标准值；</w:t>
      </w:r>
    </w:p>
    <w:p>
      <w:pPr>
        <w:pStyle w:val="BodyText"/>
        <w:spacing w:before="65" w:line="223" w:lineRule="auto"/>
        <w:ind w:left="441"/>
      </w:pPr>
      <w:r>
        <w:rPr>
          <w:rFonts w:ascii="Times New Roman" w:eastAsia="Times New Roman" w:hAnsi="Times New Roman" w:cs="Times New Roman"/>
        </w:rPr>
        <w:drawing>
          <wp:inline distT="0" distB="0" distL="0" distR="0">
            <wp:extent cx="76530" cy="89848"/>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44"/>
                    <a:stretch>
                      <a:fillRect/>
                    </a:stretch>
                  </pic:blipFill>
                  <pic:spPr>
                    <a:xfrm>
                      <a:off x="0" y="0"/>
                      <a:ext cx="76530" cy="8984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4859" cy="46266"/>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47"/>
                    <a:stretch>
                      <a:fillRect/>
                    </a:stretch>
                  </pic:blipFill>
                  <pic:spPr>
                    <a:xfrm>
                      <a:off x="0" y="0"/>
                      <a:ext cx="54859" cy="46266"/>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7877" cy="67649"/>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32"/>
                    <a:stretch>
                      <a:fillRect/>
                    </a:stretch>
                  </pic:blipFill>
                  <pic:spPr>
                    <a:xfrm>
                      <a:off x="0" y="0"/>
                      <a:ext cx="47877" cy="67649"/>
                    </a:xfrm>
                    <a:prstGeom prst="rect">
                      <a:avLst/>
                    </a:prstGeom>
                  </pic:spPr>
                </pic:pic>
              </a:graphicData>
            </a:graphic>
          </wp:inline>
        </w:drawing>
      </w:r>
      <w:r>
        <w:rPr>
          <w:rFonts w:ascii="Times New Roman" w:eastAsia="Times New Roman" w:hAnsi="Times New Roman" w:cs="Times New Roman"/>
          <w:spacing w:val="-28"/>
        </w:rPr>
        <w:t xml:space="preserve"> </w:t>
      </w:r>
      <w:r>
        <w:rPr>
          <w:rFonts w:ascii="Times New Roman" w:eastAsia="Times New Roman" w:hAnsi="Times New Roman" w:cs="Times New Roman"/>
          <w:spacing w:val="9"/>
        </w:rPr>
        <w:t>——</w:t>
      </w:r>
      <w:r>
        <w:rPr>
          <w:spacing w:val="9"/>
        </w:rPr>
        <w:t>群桩呈非整体破坏时，基桩抗拔极限承载力标准值；</w:t>
      </w:r>
    </w:p>
    <w:p>
      <w:pPr>
        <w:spacing w:line="223" w:lineRule="auto"/>
        <w:sectPr>
          <w:footerReference w:type="default" r:id="rId48"/>
          <w:type w:val="nextPage"/>
          <w:pgSz w:w="11906" w:h="16839"/>
          <w:pgMar w:top="1431" w:right="1785" w:bottom="1362" w:left="1785" w:header="0" w:footer="1200" w:gutter="0"/>
          <w:pgNumType w:start="3"/>
          <w:cols w:space="708"/>
          <w:titlePg w:val="0"/>
        </w:sectPr>
      </w:pPr>
    </w:p>
    <w:p>
      <w:pPr>
        <w:pStyle w:val="BodyText"/>
        <w:spacing w:before="75" w:line="215" w:lineRule="auto"/>
        <w:ind w:left="435"/>
      </w:pPr>
      <w:r>
        <w:rPr>
          <w:position w:val="-4"/>
          <w:sz w:val="21"/>
          <w:szCs w:val="21"/>
        </w:rPr>
        <w:drawing>
          <wp:inline distT="0" distB="0" distL="0" distR="0">
            <wp:extent cx="70240" cy="89848"/>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xmlns:r="http://schemas.openxmlformats.org/officeDocument/2006/relationships" r:embed="rId49"/>
                    <a:stretch>
                      <a:fillRect/>
                    </a:stretch>
                  </pic:blipFill>
                  <pic:spPr>
                    <a:xfrm>
                      <a:off x="0" y="0"/>
                      <a:ext cx="70240" cy="89848"/>
                    </a:xfrm>
                    <a:prstGeom prst="rect">
                      <a:avLst/>
                    </a:prstGeom>
                  </pic:spPr>
                </pic:pic>
              </a:graphicData>
            </a:graphic>
          </wp:inline>
        </w:drawing>
      </w:r>
      <w:r>
        <w:rPr>
          <w:spacing w:val="-72"/>
          <w:sz w:val="21"/>
          <w:szCs w:val="21"/>
        </w:rPr>
        <w:t xml:space="preserve"> </w:t>
      </w:r>
      <w:r>
        <w:rPr>
          <w:i/>
          <w:iCs/>
          <w:spacing w:val="6"/>
          <w:sz w:val="21"/>
          <w:szCs w:val="21"/>
        </w:rPr>
        <w:t>、</w:t>
      </w:r>
      <w:r>
        <w:rPr>
          <w:position w:val="-4"/>
          <w:sz w:val="21"/>
          <w:szCs w:val="21"/>
        </w:rPr>
        <w:drawing>
          <wp:inline distT="0" distB="0" distL="0" distR="0">
            <wp:extent cx="70240" cy="89848"/>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xmlns:r="http://schemas.openxmlformats.org/officeDocument/2006/relationships" r:embed="rId50"/>
                    <a:stretch>
                      <a:fillRect/>
                    </a:stretch>
                  </pic:blipFill>
                  <pic:spPr>
                    <a:xfrm>
                      <a:off x="0" y="0"/>
                      <a:ext cx="70240" cy="89848"/>
                    </a:xfrm>
                    <a:prstGeom prst="rect">
                      <a:avLst/>
                    </a:prstGeom>
                  </pic:spPr>
                </pic:pic>
              </a:graphicData>
            </a:graphic>
          </wp:inline>
        </w:drawing>
      </w:r>
      <w:r>
        <w:rPr>
          <w:position w:val="-4"/>
          <w:sz w:val="21"/>
          <w:szCs w:val="21"/>
        </w:rPr>
        <w:drawing>
          <wp:inline distT="0" distB="0" distL="0" distR="0">
            <wp:extent cx="39100" cy="46266"/>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xmlns:r="http://schemas.openxmlformats.org/officeDocument/2006/relationships" r:embed="rId51"/>
                    <a:stretch>
                      <a:fillRect/>
                    </a:stretch>
                  </pic:blipFill>
                  <pic:spPr>
                    <a:xfrm>
                      <a:off x="0" y="0"/>
                      <a:ext cx="39100" cy="46266"/>
                    </a:xfrm>
                    <a:prstGeom prst="rect">
                      <a:avLst/>
                    </a:prstGeom>
                  </pic:spPr>
                </pic:pic>
              </a:graphicData>
            </a:graphic>
          </wp:inline>
        </w:drawing>
      </w:r>
      <w:r>
        <w:rPr>
          <w:spacing w:val="-92"/>
          <w:sz w:val="21"/>
          <w:szCs w:val="21"/>
        </w:rPr>
        <w:t xml:space="preserve"> </w:t>
      </w:r>
      <w:r>
        <w:rPr>
          <w:rFonts w:ascii="Times New Roman" w:eastAsia="Times New Roman" w:hAnsi="Times New Roman" w:cs="Times New Roman"/>
          <w:spacing w:val="6"/>
        </w:rPr>
        <w:t>——</w:t>
      </w:r>
      <w:r>
        <w:rPr>
          <w:spacing w:val="6"/>
        </w:rPr>
        <w:t>土的重度、有效重度。</w:t>
      </w:r>
    </w:p>
    <w:p>
      <w:pPr>
        <w:pStyle w:val="BodyText"/>
        <w:spacing w:before="52" w:line="228" w:lineRule="auto"/>
        <w:ind w:left="302"/>
      </w:pPr>
      <w:r>
        <w:rPr>
          <w:rFonts w:ascii="Times New Roman" w:eastAsia="Times New Roman" w:hAnsi="Times New Roman" w:cs="Times New Roman"/>
          <w:b/>
          <w:bCs/>
          <w:spacing w:val="4"/>
        </w:rPr>
        <w:t>2.2.3</w:t>
      </w:r>
      <w:r>
        <w:rPr>
          <w:rFonts w:ascii="Times New Roman" w:eastAsia="Times New Roman" w:hAnsi="Times New Roman" w:cs="Times New Roman"/>
          <w:b/>
          <w:bCs/>
          <w:spacing w:val="18"/>
          <w:w w:val="101"/>
        </w:rPr>
        <w:t xml:space="preserve"> </w:t>
      </w:r>
      <w:r>
        <w:rPr>
          <w:spacing w:val="4"/>
        </w:rPr>
        <w:t>几何参数</w:t>
      </w:r>
    </w:p>
    <w:p>
      <w:pPr>
        <w:pStyle w:val="BodyText"/>
        <w:spacing w:before="58" w:line="221" w:lineRule="auto"/>
        <w:ind w:left="437"/>
      </w:pPr>
      <w:r>
        <w:rPr>
          <w:rFonts w:ascii="Times New Roman" w:eastAsia="Times New Roman" w:hAnsi="Times New Roman" w:cs="Times New Roman"/>
        </w:rPr>
        <w:drawing>
          <wp:inline distT="0" distB="0" distL="0" distR="0">
            <wp:extent cx="82566" cy="90777"/>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xmlns:r="http://schemas.openxmlformats.org/officeDocument/2006/relationships" r:embed="rId52"/>
                    <a:stretch>
                      <a:fillRect/>
                    </a:stretch>
                  </pic:blipFill>
                  <pic:spPr>
                    <a:xfrm>
                      <a:off x="0" y="0"/>
                      <a:ext cx="82566" cy="90777"/>
                    </a:xfrm>
                    <a:prstGeom prst="rect">
                      <a:avLst/>
                    </a:prstGeom>
                  </pic:spPr>
                </pic:pic>
              </a:graphicData>
            </a:graphic>
          </wp:inline>
        </w:drawing>
      </w:r>
      <w:r>
        <w:rPr>
          <w:rFonts w:ascii="Times New Roman" w:eastAsia="Times New Roman" w:hAnsi="Times New Roman" w:cs="Times New Roman"/>
          <w:position w:val="-7"/>
        </w:rPr>
        <w:drawing>
          <wp:inline distT="0" distB="0" distL="0" distR="0">
            <wp:extent cx="49791" cy="65378"/>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xmlns:r="http://schemas.openxmlformats.org/officeDocument/2006/relationships" r:embed="rId53"/>
                    <a:stretch>
                      <a:fillRect/>
                    </a:stretch>
                  </pic:blipFill>
                  <pic:spPr>
                    <a:xfrm>
                      <a:off x="0" y="0"/>
                      <a:ext cx="49791" cy="65378"/>
                    </a:xfrm>
                    <a:prstGeom prst="rect">
                      <a:avLst/>
                    </a:prstGeom>
                  </pic:spPr>
                </pic:pic>
              </a:graphicData>
            </a:graphic>
          </wp:inline>
        </w:drawing>
      </w:r>
      <w:r>
        <w:rPr>
          <w:rFonts w:ascii="Times New Roman" w:eastAsia="Times New Roman" w:hAnsi="Times New Roman" w:cs="Times New Roman"/>
          <w:spacing w:val="-30"/>
        </w:rPr>
        <w:t xml:space="preserve"> </w:t>
      </w:r>
      <w:r>
        <w:rPr>
          <w:rFonts w:ascii="Times New Roman" w:eastAsia="Times New Roman" w:hAnsi="Times New Roman" w:cs="Times New Roman"/>
          <w:spacing w:val="8"/>
        </w:rPr>
        <w:t>——</w:t>
      </w:r>
      <w:r>
        <w:rPr>
          <w:spacing w:val="8"/>
        </w:rPr>
        <w:t>桩端截面面积；</w:t>
      </w:r>
    </w:p>
    <w:p>
      <w:pPr>
        <w:pStyle w:val="BodyText"/>
        <w:spacing w:before="60" w:line="231" w:lineRule="auto"/>
        <w:ind w:left="437"/>
      </w:pPr>
      <w:r>
        <w:rPr>
          <w:rFonts w:ascii="Times New Roman" w:eastAsia="Times New Roman" w:hAnsi="Times New Roman" w:cs="Times New Roman"/>
          <w:sz w:val="14"/>
          <w:szCs w:val="14"/>
        </w:rPr>
        <w:drawing>
          <wp:inline distT="0" distB="0" distL="0" distR="0">
            <wp:extent cx="77505" cy="90777"/>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xmlns:r="http://schemas.openxmlformats.org/officeDocument/2006/relationships" r:embed="rId52"/>
                    <a:stretch>
                      <a:fillRect/>
                    </a:stretch>
                  </pic:blipFill>
                  <pic:spPr>
                    <a:xfrm>
                      <a:off x="0" y="0"/>
                      <a:ext cx="77505" cy="90777"/>
                    </a:xfrm>
                    <a:prstGeom prst="rect">
                      <a:avLst/>
                    </a:prstGeom>
                  </pic:spPr>
                </pic:pic>
              </a:graphicData>
            </a:graphic>
          </wp:inline>
        </w:drawing>
      </w:r>
      <w:r>
        <w:rPr>
          <w:rFonts w:ascii="Times New Roman" w:eastAsia="Times New Roman" w:hAnsi="Times New Roman" w:cs="Times New Roman"/>
          <w:position w:val="-3"/>
          <w:sz w:val="14"/>
          <w:szCs w:val="14"/>
        </w:rPr>
        <w:t>ps</w:t>
      </w:r>
      <w:r>
        <w:rPr>
          <w:rFonts w:ascii="Times New Roman" w:eastAsia="Times New Roman" w:hAnsi="Times New Roman" w:cs="Times New Roman"/>
          <w:spacing w:val="11"/>
        </w:rPr>
        <w:t>——</w:t>
      </w:r>
      <w:r>
        <w:rPr>
          <w:spacing w:val="11"/>
        </w:rPr>
        <w:t>桩身截面面积；</w:t>
      </w:r>
    </w:p>
    <w:p>
      <w:pPr>
        <w:pStyle w:val="BodyText"/>
        <w:spacing w:before="66" w:line="221" w:lineRule="auto"/>
        <w:ind w:left="437"/>
      </w:pPr>
      <w:r>
        <w:rPr>
          <w:rFonts w:ascii="Times New Roman" w:eastAsia="Times New Roman" w:hAnsi="Times New Roman" w:cs="Times New Roman"/>
        </w:rPr>
        <w:drawing>
          <wp:inline distT="0" distB="0" distL="0" distR="0">
            <wp:extent cx="77505" cy="90777"/>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xmlns:r="http://schemas.openxmlformats.org/officeDocument/2006/relationships" r:embed="rId52"/>
                    <a:stretch>
                      <a:fillRect/>
                    </a:stretch>
                  </pic:blipFill>
                  <pic:spPr>
                    <a:xfrm>
                      <a:off x="0" y="0"/>
                      <a:ext cx="77505" cy="90777"/>
                    </a:xfrm>
                    <a:prstGeom prst="rect">
                      <a:avLst/>
                    </a:prstGeom>
                  </pic:spPr>
                </pic:pic>
              </a:graphicData>
            </a:graphic>
          </wp:inline>
        </w:drawing>
      </w:r>
      <w:r>
        <w:rPr>
          <w:rFonts w:ascii="Times New Roman" w:eastAsia="Times New Roman" w:hAnsi="Times New Roman" w:cs="Times New Roman"/>
          <w:spacing w:val="-27"/>
        </w:rPr>
        <w:t xml:space="preserve"> </w:t>
      </w:r>
      <w:r>
        <w:rPr>
          <w:rFonts w:ascii="Times New Roman" w:eastAsia="Times New Roman" w:hAnsi="Times New Roman" w:cs="Times New Roman"/>
          <w:position w:val="-4"/>
        </w:rPr>
        <w:drawing>
          <wp:inline distT="0" distB="0" distL="0" distR="0">
            <wp:extent cx="37089" cy="46266"/>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xmlns:r="http://schemas.openxmlformats.org/officeDocument/2006/relationships" r:embed="rId26"/>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0"/>
        </w:rPr>
        <w:t xml:space="preserve"> </w:t>
      </w:r>
      <w:r>
        <w:rPr>
          <w:rFonts w:ascii="Times New Roman" w:eastAsia="Times New Roman" w:hAnsi="Times New Roman" w:cs="Times New Roman"/>
          <w:spacing w:val="9"/>
        </w:rPr>
        <w:t>——</w:t>
      </w:r>
      <w:r>
        <w:rPr>
          <w:spacing w:val="9"/>
        </w:rPr>
        <w:t>计算基桩所对应的承台底净面积；</w:t>
      </w:r>
    </w:p>
    <w:p>
      <w:pPr>
        <w:pStyle w:val="BodyText"/>
        <w:spacing w:before="73" w:line="221" w:lineRule="auto"/>
        <w:ind w:left="444"/>
      </w:pPr>
      <w:r>
        <w:rPr>
          <w:rFonts w:ascii="Times New Roman" w:eastAsia="Times New Roman" w:hAnsi="Times New Roman" w:cs="Times New Roman"/>
        </w:rPr>
        <w:drawing>
          <wp:inline distT="0" distB="0" distL="0" distR="0">
            <wp:extent cx="76045" cy="89848"/>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xmlns:r="http://schemas.openxmlformats.org/officeDocument/2006/relationships" r:embed="rId54"/>
                    <a:stretch>
                      <a:fillRect/>
                    </a:stretch>
                  </pic:blipFill>
                  <pic:spPr>
                    <a:xfrm>
                      <a:off x="0" y="0"/>
                      <a:ext cx="76045" cy="89848"/>
                    </a:xfrm>
                    <a:prstGeom prst="rect">
                      <a:avLst/>
                    </a:prstGeom>
                  </pic:spPr>
                </pic:pic>
              </a:graphicData>
            </a:graphic>
          </wp:inline>
        </w:drawing>
      </w:r>
      <w:r>
        <w:rPr>
          <w:rFonts w:ascii="Times New Roman" w:eastAsia="Times New Roman" w:hAnsi="Times New Roman" w:cs="Times New Roman"/>
          <w:spacing w:val="-29"/>
        </w:rPr>
        <w:t xml:space="preserve"> </w:t>
      </w:r>
      <w:r>
        <w:rPr>
          <w:rFonts w:ascii="Times New Roman" w:eastAsia="Times New Roman" w:hAnsi="Times New Roman" w:cs="Times New Roman"/>
          <w:position w:val="-4"/>
        </w:rPr>
        <w:drawing>
          <wp:inline distT="0" distB="0" distL="0" distR="0">
            <wp:extent cx="37089" cy="46266"/>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xmlns:r="http://schemas.openxmlformats.org/officeDocument/2006/relationships" r:embed="rId55"/>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8"/>
        </w:rPr>
        <w:t>——</w:t>
      </w:r>
      <w:r>
        <w:rPr>
          <w:spacing w:val="8"/>
        </w:rPr>
        <w:t>承台宽度；</w:t>
      </w:r>
    </w:p>
    <w:p>
      <w:pPr>
        <w:pStyle w:val="BodyText"/>
        <w:spacing w:before="72" w:line="228" w:lineRule="auto"/>
        <w:ind w:left="449"/>
      </w:pPr>
      <w:r>
        <w:rPr>
          <w:rFonts w:ascii="Times New Roman" w:eastAsia="Times New Roman" w:hAnsi="Times New Roman" w:cs="Times New Roman"/>
        </w:rPr>
        <w:drawing>
          <wp:inline distT="0" distB="0" distL="0" distR="0">
            <wp:extent cx="65561" cy="94891"/>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xmlns:r="http://schemas.openxmlformats.org/officeDocument/2006/relationships" r:embed="rId56"/>
                    <a:stretch>
                      <a:fillRect/>
                    </a:stretch>
                  </pic:blipFill>
                  <pic:spPr>
                    <a:xfrm>
                      <a:off x="0" y="0"/>
                      <a:ext cx="65561" cy="94891"/>
                    </a:xfrm>
                    <a:prstGeom prst="rect">
                      <a:avLst/>
                    </a:prstGeom>
                  </pic:spPr>
                </pic:pic>
              </a:graphicData>
            </a:graphic>
          </wp:inline>
        </w:drawing>
      </w:r>
      <w:r>
        <w:rPr>
          <w:rFonts w:ascii="Times New Roman" w:eastAsia="Times New Roman" w:hAnsi="Times New Roman" w:cs="Times New Roman"/>
          <w:spacing w:val="-40"/>
        </w:rPr>
        <w:t xml:space="preserve"> </w:t>
      </w:r>
      <w:r>
        <w:rPr>
          <w:rFonts w:ascii="Times New Roman" w:eastAsia="Times New Roman" w:hAnsi="Times New Roman" w:cs="Times New Roman"/>
          <w:spacing w:val="8"/>
        </w:rPr>
        <w:t>——</w:t>
      </w:r>
      <w:r>
        <w:rPr>
          <w:spacing w:val="8"/>
        </w:rPr>
        <w:t>桩身设计直径；</w:t>
      </w:r>
    </w:p>
    <w:p>
      <w:pPr>
        <w:pStyle w:val="BodyText"/>
        <w:spacing w:before="65" w:line="312" w:lineRule="exact"/>
        <w:ind w:left="444"/>
      </w:pPr>
      <w:r>
        <w:rPr>
          <w:rFonts w:ascii="Times New Roman" w:eastAsia="Times New Roman" w:hAnsi="Times New Roman" w:cs="Times New Roman"/>
          <w:position w:val="7"/>
        </w:rPr>
        <w:drawing>
          <wp:inline distT="0" distB="0" distL="0" distR="0">
            <wp:extent cx="79363" cy="89848"/>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xmlns:r="http://schemas.openxmlformats.org/officeDocument/2006/relationships" r:embed="rId57"/>
                    <a:stretch>
                      <a:fillRect/>
                    </a:stretch>
                  </pic:blipFill>
                  <pic:spPr>
                    <a:xfrm>
                      <a:off x="0" y="0"/>
                      <a:ext cx="79363" cy="89848"/>
                    </a:xfrm>
                    <a:prstGeom prst="rect">
                      <a:avLst/>
                    </a:prstGeom>
                  </pic:spPr>
                </pic:pic>
              </a:graphicData>
            </a:graphic>
          </wp:inline>
        </w:drawing>
      </w:r>
      <w:r>
        <w:rPr>
          <w:rFonts w:ascii="Times New Roman" w:eastAsia="Times New Roman" w:hAnsi="Times New Roman" w:cs="Times New Roman"/>
          <w:spacing w:val="-39"/>
          <w:position w:val="7"/>
        </w:rPr>
        <w:t xml:space="preserve"> </w:t>
      </w:r>
      <w:r>
        <w:rPr>
          <w:rFonts w:ascii="Times New Roman" w:eastAsia="Times New Roman" w:hAnsi="Times New Roman" w:cs="Times New Roman"/>
          <w:spacing w:val="9"/>
          <w:position w:val="7"/>
        </w:rPr>
        <w:t>——</w:t>
      </w:r>
      <w:r>
        <w:rPr>
          <w:spacing w:val="9"/>
          <w:position w:val="7"/>
        </w:rPr>
        <w:t>桩端扩底设计直径；</w:t>
      </w:r>
    </w:p>
    <w:p>
      <w:pPr>
        <w:pStyle w:val="BodyText"/>
        <w:spacing w:line="228" w:lineRule="auto"/>
        <w:ind w:left="452"/>
      </w:pPr>
      <w:r>
        <w:rPr>
          <w:rFonts w:ascii="Times New Roman" w:eastAsia="Times New Roman" w:hAnsi="Times New Roman" w:cs="Times New Roman"/>
        </w:rPr>
        <w:drawing>
          <wp:inline distT="0" distB="0" distL="0" distR="0">
            <wp:extent cx="28533" cy="94891"/>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xmlns:r="http://schemas.openxmlformats.org/officeDocument/2006/relationships" r:embed="rId58"/>
                    <a:stretch>
                      <a:fillRect/>
                    </a:stretch>
                  </pic:blipFill>
                  <pic:spPr>
                    <a:xfrm>
                      <a:off x="0" y="0"/>
                      <a:ext cx="28533" cy="94891"/>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8"/>
        </w:rPr>
        <w:t>——</w:t>
      </w:r>
      <w:r>
        <w:rPr>
          <w:spacing w:val="8"/>
        </w:rPr>
        <w:t>桩身长度；</w:t>
      </w:r>
    </w:p>
    <w:p>
      <w:pPr>
        <w:pStyle w:val="BodyText"/>
        <w:spacing w:before="65" w:line="221" w:lineRule="auto"/>
        <w:ind w:left="444"/>
      </w:pPr>
      <w:r>
        <w:rPr>
          <w:rFonts w:ascii="Times New Roman" w:eastAsia="Times New Roman" w:hAnsi="Times New Roman" w:cs="Times New Roman"/>
        </w:rPr>
        <w:drawing>
          <wp:inline distT="0" distB="0" distL="0" distR="0">
            <wp:extent cx="61314" cy="89848"/>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xmlns:r="http://schemas.openxmlformats.org/officeDocument/2006/relationships" r:embed="rId59"/>
                    <a:stretch>
                      <a:fillRect/>
                    </a:stretch>
                  </pic:blipFill>
                  <pic:spPr>
                    <a:xfrm>
                      <a:off x="0" y="0"/>
                      <a:ext cx="61314" cy="89848"/>
                    </a:xfrm>
                    <a:prstGeom prst="rect">
                      <a:avLst/>
                    </a:prstGeom>
                  </pic:spPr>
                </pic:pic>
              </a:graphicData>
            </a:graphic>
          </wp:inline>
        </w:drawing>
      </w:r>
      <w:r>
        <w:rPr>
          <w:rFonts w:ascii="Times New Roman" w:eastAsia="Times New Roman" w:hAnsi="Times New Roman" w:cs="Times New Roman"/>
          <w:spacing w:val="-32"/>
        </w:rPr>
        <w:t xml:space="preserve"> </w:t>
      </w:r>
      <w:r>
        <w:rPr>
          <w:rFonts w:ascii="Times New Roman" w:eastAsia="Times New Roman" w:hAnsi="Times New Roman" w:cs="Times New Roman"/>
          <w:position w:val="-4"/>
        </w:rPr>
        <w:drawing>
          <wp:inline distT="0" distB="0" distL="0" distR="0">
            <wp:extent cx="37089" cy="46266"/>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xmlns:r="http://schemas.openxmlformats.org/officeDocument/2006/relationships" r:embed="rId26"/>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8"/>
        </w:rPr>
        <w:t>——</w:t>
      </w:r>
      <w:r>
        <w:rPr>
          <w:spacing w:val="8"/>
        </w:rPr>
        <w:t>承台长度；</w:t>
      </w:r>
    </w:p>
    <w:p>
      <w:pPr>
        <w:pStyle w:val="BodyText"/>
        <w:spacing w:before="73" w:line="258" w:lineRule="auto"/>
        <w:ind w:left="441" w:right="6082" w:firstLine="2"/>
      </w:pPr>
      <w:r>
        <w:rPr>
          <w:rFonts w:ascii="Times New Roman" w:eastAsia="Times New Roman" w:hAnsi="Times New Roman" w:cs="Times New Roman"/>
        </w:rPr>
        <w:drawing>
          <wp:inline distT="0" distB="0" distL="0" distR="0">
            <wp:extent cx="58550" cy="64897"/>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xmlns:r="http://schemas.openxmlformats.org/officeDocument/2006/relationships" r:embed="rId60"/>
                    <a:stretch>
                      <a:fillRect/>
                    </a:stretch>
                  </pic:blipFill>
                  <pic:spPr>
                    <a:xfrm>
                      <a:off x="0" y="0"/>
                      <a:ext cx="58550" cy="64897"/>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0789" cy="46266"/>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xmlns:r="http://schemas.openxmlformats.org/officeDocument/2006/relationships" r:embed="rId61"/>
                    <a:stretch>
                      <a:fillRect/>
                    </a:stretch>
                  </pic:blipFill>
                  <pic:spPr>
                    <a:xfrm>
                      <a:off x="0" y="0"/>
                      <a:ext cx="50789" cy="46266"/>
                    </a:xfrm>
                    <a:prstGeom prst="rect">
                      <a:avLst/>
                    </a:prstGeom>
                  </pic:spPr>
                </pic:pic>
              </a:graphicData>
            </a:graphic>
          </wp:inline>
        </w:drawing>
      </w:r>
      <w:r>
        <w:rPr>
          <w:rFonts w:ascii="Times New Roman" w:eastAsia="Times New Roman" w:hAnsi="Times New Roman" w:cs="Times New Roman"/>
          <w:spacing w:val="-40"/>
        </w:rPr>
        <w:t xml:space="preserve"> </w:t>
      </w:r>
      <w:r>
        <w:rPr>
          <w:rFonts w:ascii="Times New Roman" w:eastAsia="Times New Roman" w:hAnsi="Times New Roman" w:cs="Times New Roman"/>
          <w:spacing w:val="3"/>
        </w:rPr>
        <w:t>——</w:t>
      </w:r>
      <w:r>
        <w:rPr>
          <w:spacing w:val="3"/>
        </w:rPr>
        <w:t>基桩中心距；</w:t>
      </w:r>
      <w:r>
        <w:t xml:space="preserve"> </w:t>
      </w:r>
      <w:r>
        <w:rPr>
          <w:rFonts w:ascii="Times New Roman" w:eastAsia="Times New Roman" w:hAnsi="Times New Roman" w:cs="Times New Roman"/>
        </w:rPr>
        <w:drawing>
          <wp:inline distT="0" distB="0" distL="0" distR="0">
            <wp:extent cx="72993" cy="64897"/>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xmlns:r="http://schemas.openxmlformats.org/officeDocument/2006/relationships" r:embed="rId62"/>
                    <a:stretch>
                      <a:fillRect/>
                    </a:stretch>
                  </pic:blipFill>
                  <pic:spPr>
                    <a:xfrm>
                      <a:off x="0" y="0"/>
                      <a:ext cx="72993" cy="64897"/>
                    </a:xfrm>
                    <a:prstGeom prst="rect">
                      <a:avLst/>
                    </a:prstGeom>
                  </pic:spPr>
                </pic:pic>
              </a:graphicData>
            </a:graphic>
          </wp:inline>
        </w:drawing>
      </w:r>
      <w:r>
        <w:rPr>
          <w:rFonts w:ascii="Times New Roman" w:eastAsia="Times New Roman" w:hAnsi="Times New Roman" w:cs="Times New Roman"/>
          <w:spacing w:val="8"/>
        </w:rPr>
        <w:t>——</w:t>
      </w:r>
      <w:r>
        <w:rPr>
          <w:spacing w:val="8"/>
        </w:rPr>
        <w:t>桩身周长；</w:t>
      </w:r>
    </w:p>
    <w:p>
      <w:pPr>
        <w:pStyle w:val="BodyText"/>
        <w:spacing w:before="65" w:line="221" w:lineRule="auto"/>
        <w:ind w:left="441"/>
      </w:pPr>
      <w:r>
        <w:rPr>
          <w:rFonts w:ascii="Times New Roman" w:eastAsia="Times New Roman" w:hAnsi="Times New Roman" w:cs="Times New Roman"/>
        </w:rPr>
        <w:drawing>
          <wp:inline distT="0" distB="0" distL="0" distR="0">
            <wp:extent cx="62337" cy="62907"/>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xmlns:r="http://schemas.openxmlformats.org/officeDocument/2006/relationships" r:embed="rId63"/>
                    <a:stretch>
                      <a:fillRect/>
                    </a:stretch>
                  </pic:blipFill>
                  <pic:spPr>
                    <a:xfrm>
                      <a:off x="0" y="0"/>
                      <a:ext cx="62337" cy="62907"/>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3251" cy="46266"/>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xmlns:r="http://schemas.openxmlformats.org/officeDocument/2006/relationships" r:embed="rId64"/>
                    <a:stretch>
                      <a:fillRect/>
                    </a:stretch>
                  </pic:blipFill>
                  <pic:spPr>
                    <a:xfrm>
                      <a:off x="0" y="0"/>
                      <a:ext cx="53251" cy="46266"/>
                    </a:xfrm>
                    <a:prstGeom prst="rect">
                      <a:avLst/>
                    </a:prstGeom>
                  </pic:spPr>
                </pic:pic>
              </a:graphicData>
            </a:graphic>
          </wp:inline>
        </w:drawing>
      </w:r>
      <w:r>
        <w:rPr>
          <w:rFonts w:ascii="Times New Roman" w:eastAsia="Times New Roman" w:hAnsi="Times New Roman" w:cs="Times New Roman"/>
          <w:spacing w:val="-24"/>
        </w:rPr>
        <w:t xml:space="preserve"> </w:t>
      </w:r>
      <w:r>
        <w:rPr>
          <w:rFonts w:ascii="Times New Roman" w:eastAsia="Times New Roman" w:hAnsi="Times New Roman" w:cs="Times New Roman"/>
          <w:spacing w:val="8"/>
        </w:rPr>
        <w:t>——</w:t>
      </w:r>
      <w:r>
        <w:rPr>
          <w:spacing w:val="8"/>
        </w:rPr>
        <w:t>桩基沉降计算深度（从桩端平面算起）。</w:t>
      </w:r>
    </w:p>
    <w:p>
      <w:pPr>
        <w:pStyle w:val="BodyText"/>
        <w:spacing w:before="73" w:line="228" w:lineRule="auto"/>
        <w:ind w:left="302"/>
      </w:pPr>
      <w:r>
        <w:rPr>
          <w:rFonts w:ascii="Times New Roman" w:eastAsia="Times New Roman" w:hAnsi="Times New Roman" w:cs="Times New Roman"/>
          <w:b/>
          <w:bCs/>
          <w:spacing w:val="5"/>
        </w:rPr>
        <w:t xml:space="preserve">2.2.4   </w:t>
      </w:r>
      <w:r>
        <w:rPr>
          <w:spacing w:val="5"/>
        </w:rPr>
        <w:t>计算系数</w:t>
      </w:r>
    </w:p>
    <w:p>
      <w:pPr>
        <w:pStyle w:val="BodyText"/>
        <w:spacing w:before="64" w:line="220" w:lineRule="auto"/>
        <w:ind w:left="444"/>
      </w:pPr>
      <w:r>
        <w:rPr>
          <w:rFonts w:ascii="Times New Roman" w:eastAsia="Times New Roman" w:hAnsi="Times New Roman" w:cs="Times New Roman"/>
        </w:rPr>
        <w:drawing>
          <wp:inline distT="0" distB="0" distL="0" distR="0">
            <wp:extent cx="73155" cy="64897"/>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xmlns:r="http://schemas.openxmlformats.org/officeDocument/2006/relationships" r:embed="rId65"/>
                    <a:stretch>
                      <a:fillRect/>
                    </a:stretch>
                  </pic:blipFill>
                  <pic:spPr>
                    <a:xfrm>
                      <a:off x="0" y="0"/>
                      <a:ext cx="73155" cy="64897"/>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56565" cy="64054"/>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xmlns:r="http://schemas.openxmlformats.org/officeDocument/2006/relationships" r:embed="rId66"/>
                    <a:stretch>
                      <a:fillRect/>
                    </a:stretch>
                  </pic:blipFill>
                  <pic:spPr>
                    <a:xfrm>
                      <a:off x="0" y="0"/>
                      <a:ext cx="56565" cy="64054"/>
                    </a:xfrm>
                    <a:prstGeom prst="rect">
                      <a:avLst/>
                    </a:prstGeom>
                  </pic:spPr>
                </pic:pic>
              </a:graphicData>
            </a:graphic>
          </wp:inline>
        </w:drawing>
      </w:r>
      <w:r>
        <w:rPr>
          <w:rFonts w:ascii="Times New Roman" w:eastAsia="Times New Roman" w:hAnsi="Times New Roman" w:cs="Times New Roman"/>
          <w:spacing w:val="-32"/>
        </w:rPr>
        <w:t xml:space="preserve"> </w:t>
      </w:r>
      <w:r>
        <w:rPr>
          <w:rFonts w:ascii="Times New Roman" w:eastAsia="Times New Roman" w:hAnsi="Times New Roman" w:cs="Times New Roman"/>
          <w:spacing w:val="9"/>
        </w:rPr>
        <w:t>——</w:t>
      </w:r>
      <w:r>
        <w:rPr>
          <w:spacing w:val="9"/>
        </w:rPr>
        <w:t>钢筋弹性模量与混凝土弹性模量的比值；</w:t>
      </w:r>
    </w:p>
    <w:p>
      <w:pPr>
        <w:pStyle w:val="BodyText"/>
        <w:spacing w:before="74" w:line="221" w:lineRule="auto"/>
        <w:ind w:left="436"/>
      </w:pPr>
      <w:r>
        <w:rPr>
          <w:rFonts w:ascii="Times New Roman" w:eastAsia="Times New Roman" w:hAnsi="Times New Roman" w:cs="Times New Roman"/>
          <w:position w:val="-4"/>
        </w:rPr>
        <w:drawing>
          <wp:inline distT="0" distB="0" distL="0" distR="0">
            <wp:extent cx="61579" cy="91839"/>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xmlns:r="http://schemas.openxmlformats.org/officeDocument/2006/relationships" r:embed="rId67"/>
                    <a:stretch>
                      <a:fillRect/>
                    </a:stretch>
                  </pic:blipFill>
                  <pic:spPr>
                    <a:xfrm>
                      <a:off x="0" y="0"/>
                      <a:ext cx="61579" cy="91839"/>
                    </a:xfrm>
                    <a:prstGeom prst="rect">
                      <a:avLst/>
                    </a:prstGeom>
                  </pic:spPr>
                </pic:pic>
              </a:graphicData>
            </a:graphic>
          </wp:inline>
        </w:drawing>
      </w:r>
      <w:r>
        <w:rPr>
          <w:rFonts w:ascii="Times New Roman" w:eastAsia="Times New Roman" w:hAnsi="Times New Roman" w:cs="Times New Roman"/>
          <w:spacing w:val="-26"/>
        </w:rPr>
        <w:t xml:space="preserve"> </w:t>
      </w:r>
      <w:r>
        <w:rPr>
          <w:rFonts w:ascii="Times New Roman" w:eastAsia="Times New Roman" w:hAnsi="Times New Roman" w:cs="Times New Roman"/>
          <w:position w:val="-4"/>
        </w:rPr>
        <w:drawing>
          <wp:inline distT="0" distB="0" distL="0" distR="0">
            <wp:extent cx="37089" cy="46266"/>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xmlns:r="http://schemas.openxmlformats.org/officeDocument/2006/relationships" r:embed="rId55"/>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3"/>
        </w:rPr>
        <w:t xml:space="preserve"> </w:t>
      </w:r>
      <w:r>
        <w:rPr>
          <w:rFonts w:ascii="Times New Roman" w:eastAsia="Times New Roman" w:hAnsi="Times New Roman" w:cs="Times New Roman"/>
          <w:spacing w:val="8"/>
        </w:rPr>
        <w:t>——</w:t>
      </w:r>
      <w:r>
        <w:rPr>
          <w:spacing w:val="8"/>
        </w:rPr>
        <w:t>承台效应系数；</w:t>
      </w:r>
    </w:p>
    <w:p>
      <w:pPr>
        <w:pStyle w:val="BodyText"/>
        <w:spacing w:before="66" w:line="222" w:lineRule="auto"/>
        <w:ind w:left="436"/>
      </w:pPr>
      <w:r>
        <w:rPr>
          <w:rFonts w:ascii="Times New Roman" w:eastAsia="Times New Roman" w:hAnsi="Times New Roman" w:cs="Times New Roman"/>
          <w:position w:val="-3"/>
        </w:rPr>
        <w:drawing>
          <wp:inline distT="0" distB="0" distL="0" distR="0">
            <wp:extent cx="65034" cy="91838"/>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xmlns:r="http://schemas.openxmlformats.org/officeDocument/2006/relationships" r:embed="rId68"/>
                    <a:stretch>
                      <a:fillRect/>
                    </a:stretch>
                  </pic:blipFill>
                  <pic:spPr>
                    <a:xfrm>
                      <a:off x="0" y="0"/>
                      <a:ext cx="65034" cy="91838"/>
                    </a:xfrm>
                    <a:prstGeom prst="rect">
                      <a:avLst/>
                    </a:prstGeom>
                  </pic:spPr>
                </pic:pic>
              </a:graphicData>
            </a:graphic>
          </wp:inline>
        </w:drawing>
      </w:r>
      <w:r>
        <w:rPr>
          <w:rFonts w:ascii="Times New Roman" w:eastAsia="Times New Roman" w:hAnsi="Times New Roman" w:cs="Times New Roman"/>
          <w:position w:val="-7"/>
        </w:rPr>
        <w:drawing>
          <wp:inline distT="0" distB="0" distL="0" distR="0">
            <wp:extent cx="54758" cy="87802"/>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xmlns:r="http://schemas.openxmlformats.org/officeDocument/2006/relationships" r:embed="rId69"/>
                    <a:stretch>
                      <a:fillRect/>
                    </a:stretch>
                  </pic:blipFill>
                  <pic:spPr>
                    <a:xfrm>
                      <a:off x="0" y="0"/>
                      <a:ext cx="54758" cy="87802"/>
                    </a:xfrm>
                    <a:prstGeom prst="rect">
                      <a:avLst/>
                    </a:prstGeom>
                  </pic:spPr>
                </pic:pic>
              </a:graphicData>
            </a:graphic>
          </wp:inline>
        </w:drawing>
      </w:r>
      <w:r>
        <w:rPr>
          <w:rFonts w:ascii="Times New Roman" w:eastAsia="Times New Roman" w:hAnsi="Times New Roman" w:cs="Times New Roman"/>
          <w:spacing w:val="-38"/>
        </w:rPr>
        <w:t xml:space="preserve"> </w:t>
      </w:r>
      <w:r>
        <w:rPr>
          <w:rFonts w:ascii="Times New Roman" w:eastAsia="Times New Roman" w:hAnsi="Times New Roman" w:cs="Times New Roman"/>
          <w:spacing w:val="8"/>
        </w:rPr>
        <w:t>——</w:t>
      </w:r>
      <w:r>
        <w:rPr>
          <w:spacing w:val="8"/>
        </w:rPr>
        <w:t>冻胀影响系数；</w:t>
      </w:r>
    </w:p>
    <w:p>
      <w:pPr>
        <w:pStyle w:val="BodyText"/>
        <w:spacing w:before="66" w:line="220" w:lineRule="auto"/>
        <w:ind w:left="441"/>
      </w:pPr>
      <w:r>
        <w:rPr>
          <w:rFonts w:ascii="Times New Roman" w:eastAsia="Times New Roman" w:hAnsi="Times New Roman" w:cs="Times New Roman"/>
          <w:position w:val="-4"/>
        </w:rPr>
        <w:drawing>
          <wp:inline distT="0" distB="0" distL="0" distR="0">
            <wp:extent cx="59292" cy="121168"/>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xmlns:r="http://schemas.openxmlformats.org/officeDocument/2006/relationships" r:embed="rId70"/>
                    <a:stretch>
                      <a:fillRect/>
                    </a:stretch>
                  </pic:blipFill>
                  <pic:spPr>
                    <a:xfrm>
                      <a:off x="0" y="0"/>
                      <a:ext cx="59292" cy="121168"/>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43139" cy="45604"/>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xmlns:r="http://schemas.openxmlformats.org/officeDocument/2006/relationships" r:embed="rId71"/>
                    <a:stretch>
                      <a:fillRect/>
                    </a:stretch>
                  </pic:blipFill>
                  <pic:spPr>
                    <a:xfrm>
                      <a:off x="0" y="0"/>
                      <a:ext cx="43139" cy="45604"/>
                    </a:xfrm>
                    <a:prstGeom prst="rect">
                      <a:avLst/>
                    </a:prstGeom>
                  </pic:spPr>
                </pic:pic>
              </a:graphicData>
            </a:graphic>
          </wp:inline>
        </w:drawing>
      </w:r>
      <w:r>
        <w:rPr>
          <w:rFonts w:ascii="Times New Roman" w:eastAsia="Times New Roman" w:hAnsi="Times New Roman" w:cs="Times New Roman"/>
          <w:spacing w:val="-36"/>
        </w:rPr>
        <w:t xml:space="preserve"> </w:t>
      </w:r>
      <w:r>
        <w:rPr>
          <w:rFonts w:ascii="Times New Roman" w:eastAsia="Times New Roman" w:hAnsi="Times New Roman" w:cs="Times New Roman"/>
          <w:spacing w:val="9"/>
        </w:rPr>
        <w:t>——</w:t>
      </w:r>
      <w:r>
        <w:rPr>
          <w:spacing w:val="9"/>
        </w:rPr>
        <w:t>桩嵌岩段侧阻和端阻综合系数；</w:t>
      </w:r>
    </w:p>
    <w:p>
      <w:pPr>
        <w:pStyle w:val="BodyText"/>
        <w:spacing w:before="237" w:line="215" w:lineRule="auto"/>
        <w:ind w:left="436"/>
      </w:pPr>
      <w:r>
        <w:rPr>
          <w:position w:val="-4"/>
          <w:sz w:val="21"/>
          <w:szCs w:val="21"/>
        </w:rPr>
        <w:drawing>
          <wp:inline distT="0" distB="0" distL="0" distR="0">
            <wp:extent cx="93772" cy="119974"/>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xmlns:r="http://schemas.openxmlformats.org/officeDocument/2006/relationships" r:embed="rId72"/>
                    <a:stretch>
                      <a:fillRect/>
                    </a:stretch>
                  </pic:blipFill>
                  <pic:spPr>
                    <a:xfrm>
                      <a:off x="0" y="0"/>
                      <a:ext cx="93772" cy="119974"/>
                    </a:xfrm>
                    <a:prstGeom prst="rect">
                      <a:avLst/>
                    </a:prstGeom>
                  </pic:spPr>
                </pic:pic>
              </a:graphicData>
            </a:graphic>
          </wp:inline>
        </w:drawing>
      </w:r>
      <w:r>
        <w:rPr>
          <w:position w:val="-4"/>
          <w:sz w:val="21"/>
          <w:szCs w:val="21"/>
        </w:rPr>
        <w:drawing>
          <wp:inline distT="0" distB="0" distL="0" distR="0">
            <wp:extent cx="42080" cy="46266"/>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xmlns:r="http://schemas.openxmlformats.org/officeDocument/2006/relationships" r:embed="rId73"/>
                    <a:stretch>
                      <a:fillRect/>
                    </a:stretch>
                  </pic:blipFill>
                  <pic:spPr>
                    <a:xfrm>
                      <a:off x="0" y="0"/>
                      <a:ext cx="42080" cy="46266"/>
                    </a:xfrm>
                    <a:prstGeom prst="rect">
                      <a:avLst/>
                    </a:prstGeom>
                  </pic:spPr>
                </pic:pic>
              </a:graphicData>
            </a:graphic>
          </wp:inline>
        </w:drawing>
      </w:r>
      <w:r>
        <w:rPr>
          <w:position w:val="-4"/>
          <w:sz w:val="21"/>
          <w:szCs w:val="21"/>
        </w:rPr>
        <w:drawing>
          <wp:inline distT="0" distB="0" distL="0" distR="0">
            <wp:extent cx="22284" cy="63865"/>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xmlns:r="http://schemas.openxmlformats.org/officeDocument/2006/relationships" r:embed="rId31"/>
                    <a:stretch>
                      <a:fillRect/>
                    </a:stretch>
                  </pic:blipFill>
                  <pic:spPr>
                    <a:xfrm>
                      <a:off x="0" y="0"/>
                      <a:ext cx="22284" cy="63865"/>
                    </a:xfrm>
                    <a:prstGeom prst="rect">
                      <a:avLst/>
                    </a:prstGeom>
                  </pic:spPr>
                </pic:pic>
              </a:graphicData>
            </a:graphic>
          </wp:inline>
        </w:drawing>
      </w:r>
      <w:r>
        <w:rPr>
          <w:spacing w:val="-70"/>
          <w:sz w:val="21"/>
          <w:szCs w:val="21"/>
        </w:rPr>
        <w:t xml:space="preserve"> </w:t>
      </w:r>
      <w:r>
        <w:rPr>
          <w:i/>
          <w:iCs/>
          <w:spacing w:val="8"/>
          <w:sz w:val="21"/>
          <w:szCs w:val="21"/>
        </w:rPr>
        <w:t>、</w:t>
      </w:r>
      <w:r>
        <w:rPr>
          <w:position w:val="-4"/>
          <w:sz w:val="21"/>
          <w:szCs w:val="21"/>
        </w:rPr>
        <w:drawing>
          <wp:inline distT="0" distB="0" distL="0" distR="0">
            <wp:extent cx="93772" cy="119974"/>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xmlns:r="http://schemas.openxmlformats.org/officeDocument/2006/relationships" r:embed="rId72"/>
                    <a:stretch>
                      <a:fillRect/>
                    </a:stretch>
                  </pic:blipFill>
                  <pic:spPr>
                    <a:xfrm>
                      <a:off x="0" y="0"/>
                      <a:ext cx="93772" cy="119974"/>
                    </a:xfrm>
                    <a:prstGeom prst="rect">
                      <a:avLst/>
                    </a:prstGeom>
                  </pic:spPr>
                </pic:pic>
              </a:graphicData>
            </a:graphic>
          </wp:inline>
        </w:drawing>
      </w:r>
      <w:r>
        <w:rPr>
          <w:position w:val="-7"/>
          <w:sz w:val="21"/>
          <w:szCs w:val="21"/>
        </w:rPr>
        <w:drawing>
          <wp:inline distT="0" distB="0" distL="0" distR="0">
            <wp:extent cx="51201" cy="65378"/>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xmlns:r="http://schemas.openxmlformats.org/officeDocument/2006/relationships" r:embed="rId74"/>
                    <a:stretch>
                      <a:fillRect/>
                    </a:stretch>
                  </pic:blipFill>
                  <pic:spPr>
                    <a:xfrm>
                      <a:off x="0" y="0"/>
                      <a:ext cx="51201" cy="65378"/>
                    </a:xfrm>
                    <a:prstGeom prst="rect">
                      <a:avLst/>
                    </a:prstGeom>
                  </pic:spPr>
                </pic:pic>
              </a:graphicData>
            </a:graphic>
          </wp:inline>
        </w:drawing>
      </w:r>
      <w:r>
        <w:rPr>
          <w:spacing w:val="-90"/>
          <w:sz w:val="21"/>
          <w:szCs w:val="21"/>
        </w:rPr>
        <w:t xml:space="preserve"> </w:t>
      </w:r>
      <w:r>
        <w:rPr>
          <w:rFonts w:ascii="Times New Roman" w:eastAsia="Times New Roman" w:hAnsi="Times New Roman" w:cs="Times New Roman"/>
          <w:spacing w:val="8"/>
        </w:rPr>
        <w:t>——</w:t>
      </w:r>
      <w:r>
        <w:rPr>
          <w:spacing w:val="8"/>
        </w:rPr>
        <w:t>大直径桩侧阻力、端阻力尺寸效应系数；</w:t>
      </w:r>
    </w:p>
    <w:p>
      <w:pPr>
        <w:pStyle w:val="BodyText"/>
        <w:spacing w:before="208" w:line="228" w:lineRule="auto"/>
        <w:ind w:left="435"/>
      </w:pPr>
      <w:r>
        <w:rPr>
          <w:rFonts w:ascii="Times New Roman" w:eastAsia="Times New Roman" w:hAnsi="Times New Roman" w:cs="Times New Roman"/>
        </w:rPr>
        <w:drawing>
          <wp:inline distT="0" distB="0" distL="0" distR="0">
            <wp:extent cx="66755" cy="95024"/>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xmlns:r="http://schemas.openxmlformats.org/officeDocument/2006/relationships" r:embed="rId75"/>
                    <a:stretch>
                      <a:fillRect/>
                    </a:stretch>
                  </pic:blipFill>
                  <pic:spPr>
                    <a:xfrm>
                      <a:off x="0" y="0"/>
                      <a:ext cx="66755" cy="95024"/>
                    </a:xfrm>
                    <a:prstGeom prst="rect">
                      <a:avLst/>
                    </a:prstGeom>
                  </pic:spPr>
                </pic:pic>
              </a:graphicData>
            </a:graphic>
          </wp:inline>
        </w:drawing>
      </w:r>
      <w:r>
        <w:rPr>
          <w:rFonts w:ascii="Times New Roman" w:eastAsia="Times New Roman" w:hAnsi="Times New Roman" w:cs="Times New Roman"/>
          <w:spacing w:val="8"/>
        </w:rPr>
        <w:t>——</w:t>
      </w:r>
      <w:r>
        <w:rPr>
          <w:spacing w:val="8"/>
        </w:rPr>
        <w:t>基桩抗拔系数；</w:t>
      </w:r>
    </w:p>
    <w:p>
      <w:pPr>
        <w:pStyle w:val="BodyText"/>
        <w:spacing w:before="64" w:line="221" w:lineRule="auto"/>
        <w:ind w:left="436"/>
      </w:pPr>
      <w:r>
        <w:rPr>
          <w:rFonts w:ascii="Times New Roman" w:eastAsia="Times New Roman" w:hAnsi="Times New Roman" w:cs="Times New Roman"/>
          <w:position w:val="-4"/>
        </w:rPr>
        <w:drawing>
          <wp:inline distT="0" distB="0" distL="0" distR="0">
            <wp:extent cx="85601" cy="119974"/>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xmlns:r="http://schemas.openxmlformats.org/officeDocument/2006/relationships" r:embed="rId72"/>
                    <a:stretch>
                      <a:fillRect/>
                    </a:stretch>
                  </pic:blipFill>
                  <pic:spPr>
                    <a:xfrm>
                      <a:off x="0" y="0"/>
                      <a:ext cx="85601" cy="119974"/>
                    </a:xfrm>
                    <a:prstGeom prst="rect">
                      <a:avLst/>
                    </a:prstGeom>
                  </pic:spPr>
                </pic:pic>
              </a:graphicData>
            </a:graphic>
          </wp:inline>
        </w:drawing>
      </w:r>
      <w:r>
        <w:rPr>
          <w:rFonts w:ascii="Times New Roman" w:eastAsia="Times New Roman" w:hAnsi="Times New Roman" w:cs="Times New Roman"/>
          <w:spacing w:val="6"/>
        </w:rPr>
        <w:t xml:space="preserve"> </w:t>
      </w:r>
      <w:r>
        <w:rPr>
          <w:rFonts w:ascii="Times New Roman" w:eastAsia="Times New Roman" w:hAnsi="Times New Roman" w:cs="Times New Roman"/>
          <w:spacing w:val="9"/>
        </w:rPr>
        <w:t>——</w:t>
      </w:r>
      <w:r>
        <w:rPr>
          <w:spacing w:val="9"/>
        </w:rPr>
        <w:t>桩基沉降计算经验系数；</w:t>
      </w:r>
    </w:p>
    <w:p>
      <w:pPr>
        <w:pStyle w:val="BodyText"/>
        <w:spacing w:before="73" w:line="221" w:lineRule="auto"/>
        <w:ind w:left="436"/>
      </w:pPr>
      <w:r>
        <w:rPr>
          <w:rFonts w:ascii="Times New Roman" w:eastAsia="Times New Roman" w:hAnsi="Times New Roman" w:cs="Times New Roman"/>
          <w:position w:val="-4"/>
        </w:rPr>
        <w:drawing>
          <wp:inline distT="0" distB="0" distL="0" distR="0">
            <wp:extent cx="85601" cy="119974"/>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xmlns:r="http://schemas.openxmlformats.org/officeDocument/2006/relationships" r:embed="rId72"/>
                    <a:stretch>
                      <a:fillRect/>
                    </a:stretch>
                  </pic:blipFill>
                  <pic:spPr>
                    <a:xfrm>
                      <a:off x="0" y="0"/>
                      <a:ext cx="85601" cy="119974"/>
                    </a:xfrm>
                    <a:prstGeom prst="rect">
                      <a:avLst/>
                    </a:prstGeom>
                  </pic:spPr>
                </pic:pic>
              </a:graphicData>
            </a:graphic>
          </wp:inline>
        </w:drawing>
      </w:r>
      <w:r>
        <w:rPr>
          <w:rFonts w:ascii="Times New Roman" w:eastAsia="Times New Roman" w:hAnsi="Times New Roman" w:cs="Times New Roman"/>
          <w:spacing w:val="-27"/>
        </w:rPr>
        <w:t xml:space="preserve"> </w:t>
      </w:r>
      <w:r>
        <w:rPr>
          <w:rFonts w:ascii="Times New Roman" w:eastAsia="Times New Roman" w:hAnsi="Times New Roman" w:cs="Times New Roman"/>
          <w:position w:val="-4"/>
        </w:rPr>
        <w:drawing>
          <wp:inline distT="0" distB="0" distL="0" distR="0">
            <wp:extent cx="37089" cy="46266"/>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xmlns:r="http://schemas.openxmlformats.org/officeDocument/2006/relationships" r:embed="rId76"/>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8"/>
        </w:rPr>
        <w:t>——</w:t>
      </w:r>
      <w:r>
        <w:rPr>
          <w:spacing w:val="8"/>
        </w:rPr>
        <w:t>成桩工艺系数；</w:t>
      </w:r>
    </w:p>
    <w:p>
      <w:pPr>
        <w:pStyle w:val="BodyText"/>
        <w:spacing w:before="73" w:line="200" w:lineRule="auto"/>
        <w:ind w:left="436"/>
      </w:pPr>
      <w:r>
        <w:rPr>
          <w:rFonts w:ascii="Times New Roman" w:eastAsia="Times New Roman" w:hAnsi="Times New Roman" w:cs="Times New Roman"/>
          <w:position w:val="-4"/>
        </w:rPr>
        <w:drawing>
          <wp:inline distT="0" distB="0" distL="0" distR="0">
            <wp:extent cx="85601" cy="11755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xmlns:r="http://schemas.openxmlformats.org/officeDocument/2006/relationships" r:embed="rId77"/>
                    <a:stretch>
                      <a:fillRect/>
                    </a:stretch>
                  </pic:blipFill>
                  <pic:spPr>
                    <a:xfrm>
                      <a:off x="0" y="0"/>
                      <a:ext cx="85601" cy="117550"/>
                    </a:xfrm>
                    <a:prstGeom prst="rect">
                      <a:avLst/>
                    </a:prstGeom>
                  </pic:spPr>
                </pic:pic>
              </a:graphicData>
            </a:graphic>
          </wp:inline>
        </w:drawing>
      </w:r>
      <w:r>
        <w:rPr>
          <w:rFonts w:ascii="Times New Roman" w:eastAsia="Times New Roman" w:hAnsi="Times New Roman" w:cs="Times New Roman"/>
          <w:spacing w:val="-34"/>
        </w:rPr>
        <w:t xml:space="preserve"> </w:t>
      </w:r>
      <w:r>
        <w:rPr>
          <w:rFonts w:ascii="Times New Roman" w:eastAsia="Times New Roman" w:hAnsi="Times New Roman" w:cs="Times New Roman"/>
          <w:position w:val="-4"/>
        </w:rPr>
        <w:drawing>
          <wp:inline distT="0" distB="0" distL="0" distR="0">
            <wp:extent cx="37751" cy="45332"/>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xmlns:r="http://schemas.openxmlformats.org/officeDocument/2006/relationships" r:embed="rId78"/>
                    <a:stretch>
                      <a:fillRect/>
                    </a:stretch>
                  </pic:blipFill>
                  <pic:spPr>
                    <a:xfrm>
                      <a:off x="0" y="0"/>
                      <a:ext cx="37751" cy="45332"/>
                    </a:xfrm>
                    <a:prstGeom prst="rect">
                      <a:avLst/>
                    </a:prstGeom>
                  </pic:spPr>
                </pic:pic>
              </a:graphicData>
            </a:graphic>
          </wp:inline>
        </w:drawing>
      </w:r>
      <w:r>
        <w:rPr>
          <w:rFonts w:ascii="Times New Roman" w:eastAsia="Times New Roman" w:hAnsi="Times New Roman" w:cs="Times New Roman"/>
          <w:spacing w:val="-38"/>
        </w:rPr>
        <w:t xml:space="preserve"> </w:t>
      </w:r>
      <w:r>
        <w:rPr>
          <w:rFonts w:ascii="Times New Roman" w:eastAsia="Times New Roman" w:hAnsi="Times New Roman" w:cs="Times New Roman"/>
          <w:spacing w:val="9"/>
        </w:rPr>
        <w:t>——</w:t>
      </w:r>
      <w:r>
        <w:rPr>
          <w:spacing w:val="9"/>
        </w:rPr>
        <w:t>桩基等效沉降系数；</w:t>
      </w:r>
    </w:p>
    <w:p>
      <w:pPr>
        <w:pStyle w:val="BodyText"/>
        <w:ind w:left="444"/>
      </w:pPr>
      <w:r>
        <w:rPr>
          <w:sz w:val="21"/>
          <w:szCs w:val="21"/>
        </w:rPr>
        <w:drawing>
          <wp:inline distT="0" distB="0" distL="0" distR="0">
            <wp:extent cx="70604" cy="64239"/>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xmlns:r="http://schemas.openxmlformats.org/officeDocument/2006/relationships" r:embed="rId79"/>
                    <a:stretch>
                      <a:fillRect/>
                    </a:stretch>
                  </pic:blipFill>
                  <pic:spPr>
                    <a:xfrm>
                      <a:off x="0" y="0"/>
                      <a:ext cx="70604" cy="64239"/>
                    </a:xfrm>
                    <a:prstGeom prst="rect">
                      <a:avLst/>
                    </a:prstGeom>
                  </pic:spPr>
                </pic:pic>
              </a:graphicData>
            </a:graphic>
          </wp:inline>
        </w:drawing>
      </w:r>
      <w:r>
        <w:rPr>
          <w:spacing w:val="-79"/>
          <w:sz w:val="21"/>
          <w:szCs w:val="21"/>
        </w:rPr>
        <w:t xml:space="preserve"> </w:t>
      </w:r>
      <w:r>
        <w:rPr>
          <w:i/>
          <w:iCs/>
          <w:spacing w:val="7"/>
          <w:sz w:val="21"/>
          <w:szCs w:val="21"/>
        </w:rPr>
        <w:t>、</w:t>
      </w:r>
      <w:r>
        <w:rPr>
          <w:position w:val="-14"/>
          <w:sz w:val="21"/>
          <w:szCs w:val="21"/>
        </w:rPr>
        <w:drawing>
          <wp:inline distT="0" distB="0" distL="0" distR="0">
            <wp:extent cx="65561" cy="27719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xmlns:r="http://schemas.openxmlformats.org/officeDocument/2006/relationships" r:embed="rId80"/>
                    <a:stretch>
                      <a:fillRect/>
                    </a:stretch>
                  </pic:blipFill>
                  <pic:spPr>
                    <a:xfrm>
                      <a:off x="0" y="0"/>
                      <a:ext cx="65561" cy="277195"/>
                    </a:xfrm>
                    <a:prstGeom prst="rect">
                      <a:avLst/>
                    </a:prstGeom>
                  </pic:spPr>
                </pic:pic>
              </a:graphicData>
            </a:graphic>
          </wp:inline>
        </w:drawing>
      </w:r>
      <w:r>
        <w:rPr>
          <w:rFonts w:ascii="Times New Roman" w:eastAsia="Times New Roman" w:hAnsi="Times New Roman" w:cs="Times New Roman"/>
          <w:spacing w:val="7"/>
        </w:rPr>
        <w:t>——</w:t>
      </w:r>
      <w:r>
        <w:rPr>
          <w:rFonts w:ascii="Times New Roman" w:eastAsia="Times New Roman" w:hAnsi="Times New Roman" w:cs="Times New Roman"/>
          <w:spacing w:val="-26"/>
        </w:rPr>
        <w:t xml:space="preserve"> </w:t>
      </w:r>
      <w:r>
        <w:rPr>
          <w:spacing w:val="7"/>
        </w:rPr>
        <w:t>附加应力系数、平均附加应力系数。</w:t>
      </w:r>
    </w:p>
    <w:p>
      <w:pPr>
        <w:sectPr>
          <w:footerReference w:type="default" r:id="rId81"/>
          <w:pgSz w:w="11906" w:h="16839"/>
          <w:pgMar w:top="1431" w:right="1785" w:bottom="1362" w:left="1785" w:header="0" w:footer="1200" w:gutter="0"/>
          <w:pgNumType w:start="4"/>
          <w:cols w:space="708"/>
        </w:sectPr>
      </w:pPr>
    </w:p>
    <w:p>
      <w:pPr>
        <w:pStyle w:val="BodyText"/>
        <w:spacing w:before="181" w:line="220" w:lineRule="auto"/>
        <w:ind w:left="3325"/>
        <w:rPr>
          <w:sz w:val="28"/>
          <w:szCs w:val="28"/>
        </w:rPr>
      </w:pPr>
      <w:r>
        <w:rPr>
          <w:rFonts w:ascii="Times New Roman" w:eastAsia="Times New Roman" w:hAnsi="Times New Roman" w:cs="Times New Roman"/>
          <w:b/>
          <w:bCs/>
          <w:spacing w:val="-5"/>
          <w:sz w:val="28"/>
          <w:szCs w:val="28"/>
        </w:rPr>
        <w:t>3</w:t>
      </w:r>
      <w:r>
        <w:rPr>
          <w:rFonts w:ascii="Times New Roman" w:eastAsia="Times New Roman" w:hAnsi="Times New Roman" w:cs="Times New Roman"/>
          <w:b/>
          <w:bCs/>
          <w:spacing w:val="2"/>
          <w:sz w:val="28"/>
          <w:szCs w:val="28"/>
        </w:rPr>
        <w:t xml:space="preserve">      </w:t>
      </w:r>
      <w:r>
        <w:rPr>
          <w:b/>
          <w:bCs/>
          <w:spacing w:val="-5"/>
          <w:sz w:val="28"/>
          <w:szCs w:val="28"/>
        </w:rPr>
        <w:t>基本规定</w:t>
      </w:r>
    </w:p>
    <w:p>
      <w:pPr>
        <w:spacing w:line="432" w:lineRule="auto"/>
        <w:rPr>
          <w:rFonts w:ascii="Arial"/>
          <w:sz w:val="21"/>
        </w:rPr>
      </w:pPr>
    </w:p>
    <w:p>
      <w:pPr>
        <w:pStyle w:val="BodyText"/>
        <w:spacing w:before="65" w:line="268" w:lineRule="auto"/>
        <w:ind w:left="23" w:right="16" w:hanging="6"/>
        <w:jc w:val="both"/>
      </w:pPr>
      <w:r>
        <w:rPr>
          <w:rFonts w:ascii="Times New Roman" w:eastAsia="Times New Roman" w:hAnsi="Times New Roman" w:cs="Times New Roman"/>
          <w:b/>
          <w:bCs/>
          <w:spacing w:val="13"/>
        </w:rPr>
        <w:t xml:space="preserve">3.0.1   </w:t>
      </w:r>
      <w:r>
        <w:rPr>
          <w:spacing w:val="13"/>
        </w:rPr>
        <w:t>长螺旋压灌扩体桩适用于持力</w:t>
      </w:r>
      <w:r>
        <w:rPr>
          <w:spacing w:val="12"/>
        </w:rPr>
        <w:t>层为中、低压缩性的砂土、碎石土、残积土、粉土和</w:t>
      </w:r>
      <w:r>
        <w:t xml:space="preserve"> </w:t>
      </w:r>
      <w:r>
        <w:rPr>
          <w:spacing w:val="9"/>
        </w:rPr>
        <w:t>黏性土等地基。当用于碎石土及存在粒径大于</w:t>
      </w:r>
      <w:r>
        <w:rPr>
          <w:spacing w:val="-39"/>
        </w:rPr>
        <w:t xml:space="preserve"> </w:t>
      </w:r>
      <w:r>
        <w:rPr>
          <w:rFonts w:ascii="Times New Roman" w:eastAsia="Times New Roman" w:hAnsi="Times New Roman" w:cs="Times New Roman"/>
          <w:spacing w:val="9"/>
        </w:rPr>
        <w:t>200</w:t>
      </w:r>
      <w:r>
        <w:rPr>
          <w:rFonts w:ascii="Times New Roman" w:eastAsia="Times New Roman" w:hAnsi="Times New Roman" w:cs="Times New Roman"/>
        </w:rPr>
        <w:t>mm</w:t>
      </w:r>
      <w:r>
        <w:rPr>
          <w:rFonts w:ascii="Times New Roman" w:eastAsia="Times New Roman" w:hAnsi="Times New Roman" w:cs="Times New Roman"/>
          <w:spacing w:val="20"/>
        </w:rPr>
        <w:t xml:space="preserve"> </w:t>
      </w:r>
      <w:r>
        <w:rPr>
          <w:spacing w:val="9"/>
        </w:rPr>
        <w:t>的块石、漂石时，宜通过现场试验确</w:t>
      </w:r>
      <w:r>
        <w:t xml:space="preserve"> </w:t>
      </w:r>
      <w:r>
        <w:rPr>
          <w:spacing w:val="6"/>
        </w:rPr>
        <w:t>定其适用性。</w:t>
      </w:r>
    </w:p>
    <w:p>
      <w:pPr>
        <w:pStyle w:val="BodyText"/>
        <w:spacing w:before="64" w:line="258" w:lineRule="auto"/>
        <w:ind w:left="38" w:right="16" w:hanging="21"/>
      </w:pPr>
      <w:r>
        <w:rPr>
          <w:rFonts w:ascii="Times New Roman" w:eastAsia="Times New Roman" w:hAnsi="Times New Roman" w:cs="Times New Roman"/>
          <w:b/>
          <w:bCs/>
          <w:spacing w:val="13"/>
        </w:rPr>
        <w:t xml:space="preserve">3.0.2   </w:t>
      </w:r>
      <w:r>
        <w:rPr>
          <w:spacing w:val="13"/>
        </w:rPr>
        <w:t>长螺旋压灌咬合连续桩墙适用</w:t>
      </w:r>
      <w:r>
        <w:rPr>
          <w:spacing w:val="12"/>
        </w:rPr>
        <w:t>于黏性土、粉土、砂土、极软岩和软岩的挡土和截水</w:t>
      </w:r>
      <w:r>
        <w:t xml:space="preserve"> </w:t>
      </w:r>
      <w:r>
        <w:rPr>
          <w:spacing w:val="3"/>
        </w:rPr>
        <w:t>的支挡工程。</w:t>
      </w:r>
    </w:p>
    <w:p>
      <w:pPr>
        <w:pStyle w:val="BodyText"/>
        <w:spacing w:before="65" w:line="268" w:lineRule="auto"/>
        <w:ind w:left="21" w:right="15" w:hanging="4"/>
        <w:jc w:val="both"/>
      </w:pPr>
      <w:r>
        <w:rPr>
          <w:rFonts w:ascii="Times New Roman" w:eastAsia="Times New Roman" w:hAnsi="Times New Roman" w:cs="Times New Roman"/>
          <w:b/>
          <w:bCs/>
          <w:spacing w:val="13"/>
        </w:rPr>
        <w:t xml:space="preserve">3.0.3   </w:t>
      </w:r>
      <w:r>
        <w:rPr>
          <w:spacing w:val="13"/>
        </w:rPr>
        <w:t>长螺旋压灌嵌岩桩适用于持力</w:t>
      </w:r>
      <w:r>
        <w:rPr>
          <w:spacing w:val="12"/>
        </w:rPr>
        <w:t>层为强风化岩基及软岩、较软岩和极软岩等中风化岩</w:t>
      </w:r>
      <w:r>
        <w:t xml:space="preserve"> </w:t>
      </w:r>
      <w:r>
        <w:rPr>
          <w:spacing w:val="14"/>
        </w:rPr>
        <w:t>基。当岩基的饱和单轴抗压强度大于</w:t>
      </w:r>
      <w:r>
        <w:rPr>
          <w:spacing w:val="-38"/>
        </w:rPr>
        <w:t xml:space="preserve"> </w:t>
      </w:r>
      <w:r>
        <w:rPr>
          <w:rFonts w:ascii="Times New Roman" w:eastAsia="Times New Roman" w:hAnsi="Times New Roman" w:cs="Times New Roman"/>
          <w:spacing w:val="14"/>
        </w:rPr>
        <w:t>25</w:t>
      </w:r>
      <w:r>
        <w:rPr>
          <w:rFonts w:ascii="Times New Roman" w:eastAsia="Times New Roman" w:hAnsi="Times New Roman" w:cs="Times New Roman"/>
        </w:rPr>
        <w:t>MPa</w:t>
      </w:r>
      <w:r>
        <w:rPr>
          <w:spacing w:val="14"/>
        </w:rPr>
        <w:t>或碎石土等土层颗粒粒径大于</w:t>
      </w:r>
      <w:r>
        <w:rPr>
          <w:spacing w:val="-38"/>
        </w:rPr>
        <w:t xml:space="preserve"> </w:t>
      </w:r>
      <w:r>
        <w:rPr>
          <w:rFonts w:ascii="Times New Roman" w:eastAsia="Times New Roman" w:hAnsi="Times New Roman" w:cs="Times New Roman"/>
          <w:spacing w:val="14"/>
        </w:rPr>
        <w:t>200</w:t>
      </w:r>
      <w:r>
        <w:rPr>
          <w:rFonts w:ascii="Times New Roman" w:eastAsia="Times New Roman" w:hAnsi="Times New Roman" w:cs="Times New Roman"/>
        </w:rPr>
        <w:t>mm</w:t>
      </w:r>
      <w:r>
        <w:rPr>
          <w:rFonts w:ascii="Times New Roman" w:eastAsia="Times New Roman" w:hAnsi="Times New Roman" w:cs="Times New Roman"/>
          <w:spacing w:val="14"/>
        </w:rPr>
        <w:t xml:space="preserve"> </w:t>
      </w:r>
      <w:r>
        <w:rPr>
          <w:spacing w:val="14"/>
        </w:rPr>
        <w:t>时，应</w:t>
      </w:r>
      <w:r>
        <w:t xml:space="preserve"> </w:t>
      </w:r>
      <w:r>
        <w:rPr>
          <w:spacing w:val="8"/>
        </w:rPr>
        <w:t>通过试验确定其适用性。</w:t>
      </w:r>
    </w:p>
    <w:p>
      <w:pPr>
        <w:pStyle w:val="BodyText"/>
        <w:spacing w:before="63" w:line="312" w:lineRule="exact"/>
        <w:ind w:left="17"/>
      </w:pPr>
      <w:r>
        <w:rPr>
          <w:rFonts w:ascii="Times New Roman" w:eastAsia="Times New Roman" w:hAnsi="Times New Roman" w:cs="Times New Roman"/>
          <w:b/>
          <w:bCs/>
          <w:spacing w:val="8"/>
          <w:position w:val="7"/>
        </w:rPr>
        <w:t xml:space="preserve">3.0.4   </w:t>
      </w:r>
      <w:r>
        <w:rPr>
          <w:spacing w:val="8"/>
          <w:position w:val="7"/>
        </w:rPr>
        <w:t>长螺旋压灌桩应满足承载力、变形、稳定性和耐久性要</w:t>
      </w:r>
      <w:r>
        <w:rPr>
          <w:spacing w:val="7"/>
          <w:position w:val="7"/>
        </w:rPr>
        <w:t>求。</w:t>
      </w:r>
    </w:p>
    <w:p>
      <w:pPr>
        <w:pStyle w:val="BodyText"/>
        <w:spacing w:line="228" w:lineRule="auto"/>
        <w:ind w:left="17"/>
      </w:pPr>
      <w:r>
        <w:rPr>
          <w:rFonts w:ascii="Times New Roman" w:eastAsia="Times New Roman" w:hAnsi="Times New Roman" w:cs="Times New Roman"/>
          <w:b/>
          <w:bCs/>
          <w:spacing w:val="7"/>
        </w:rPr>
        <w:t xml:space="preserve">3.0.5   </w:t>
      </w:r>
      <w:r>
        <w:rPr>
          <w:spacing w:val="7"/>
        </w:rPr>
        <w:t>长螺旋压灌桩工程设计，应具备下列资料：</w:t>
      </w:r>
    </w:p>
    <w:p>
      <w:pPr>
        <w:pStyle w:val="BodyText"/>
        <w:spacing w:before="65" w:line="312" w:lineRule="exact"/>
        <w:ind w:left="368"/>
      </w:pPr>
      <w:r>
        <w:rPr>
          <w:rFonts w:ascii="Times New Roman" w:eastAsia="Times New Roman" w:hAnsi="Times New Roman" w:cs="Times New Roman"/>
          <w:b/>
          <w:bCs/>
          <w:spacing w:val="7"/>
          <w:position w:val="7"/>
        </w:rPr>
        <w:t xml:space="preserve">1   </w:t>
      </w:r>
      <w:r>
        <w:rPr>
          <w:spacing w:val="7"/>
          <w:position w:val="7"/>
        </w:rPr>
        <w:t>建筑工程场地的岩土工程勘察报告；</w:t>
      </w:r>
    </w:p>
    <w:p>
      <w:pPr>
        <w:pStyle w:val="BodyText"/>
        <w:spacing w:line="228" w:lineRule="auto"/>
        <w:ind w:left="340"/>
      </w:pPr>
      <w:r>
        <w:rPr>
          <w:rFonts w:ascii="Times New Roman" w:eastAsia="Times New Roman" w:hAnsi="Times New Roman" w:cs="Times New Roman"/>
          <w:b/>
          <w:bCs/>
          <w:spacing w:val="6"/>
        </w:rPr>
        <w:t xml:space="preserve">2  </w:t>
      </w:r>
      <w:r>
        <w:rPr>
          <w:spacing w:val="6"/>
        </w:rPr>
        <w:t>上部结构设计文件；</w:t>
      </w:r>
    </w:p>
    <w:p>
      <w:pPr>
        <w:pStyle w:val="BodyText"/>
        <w:spacing w:before="65" w:line="229" w:lineRule="auto"/>
        <w:ind w:left="339"/>
      </w:pPr>
      <w:r>
        <w:rPr>
          <w:rFonts w:ascii="Times New Roman" w:eastAsia="Times New Roman" w:hAnsi="Times New Roman" w:cs="Times New Roman"/>
          <w:b/>
          <w:bCs/>
          <w:spacing w:val="7"/>
        </w:rPr>
        <w:t xml:space="preserve">3  </w:t>
      </w:r>
      <w:r>
        <w:rPr>
          <w:spacing w:val="7"/>
        </w:rPr>
        <w:t>施工场地环境调查资料。</w:t>
      </w:r>
    </w:p>
    <w:p>
      <w:pPr>
        <w:pStyle w:val="BodyText"/>
        <w:spacing w:before="64" w:line="228" w:lineRule="auto"/>
        <w:ind w:left="17"/>
      </w:pPr>
      <w:r>
        <w:rPr>
          <w:rFonts w:ascii="Times New Roman" w:eastAsia="Times New Roman" w:hAnsi="Times New Roman" w:cs="Times New Roman"/>
          <w:b/>
          <w:bCs/>
          <w:spacing w:val="8"/>
        </w:rPr>
        <w:t xml:space="preserve">3.0.6   </w:t>
      </w:r>
      <w:r>
        <w:rPr>
          <w:spacing w:val="8"/>
        </w:rPr>
        <w:t>长螺旋压灌桩基础设计时，应进</w:t>
      </w:r>
      <w:r>
        <w:rPr>
          <w:spacing w:val="7"/>
        </w:rPr>
        <w:t>行下列计算和验算：</w:t>
      </w:r>
    </w:p>
    <w:p>
      <w:pPr>
        <w:pStyle w:val="BodyText"/>
        <w:spacing w:before="65" w:line="312" w:lineRule="exact"/>
        <w:ind w:left="368"/>
      </w:pPr>
      <w:r>
        <w:rPr>
          <w:rFonts w:ascii="Times New Roman" w:eastAsia="Times New Roman" w:hAnsi="Times New Roman" w:cs="Times New Roman"/>
          <w:b/>
          <w:bCs/>
          <w:spacing w:val="7"/>
          <w:position w:val="7"/>
        </w:rPr>
        <w:t xml:space="preserve">1   </w:t>
      </w:r>
      <w:r>
        <w:rPr>
          <w:spacing w:val="7"/>
          <w:position w:val="7"/>
        </w:rPr>
        <w:t>桩基竖向承载力计算及桩身强度验算；</w:t>
      </w:r>
    </w:p>
    <w:p>
      <w:pPr>
        <w:pStyle w:val="BodyText"/>
        <w:spacing w:line="228" w:lineRule="auto"/>
        <w:ind w:left="355"/>
      </w:pPr>
      <w:r>
        <w:rPr>
          <w:rFonts w:ascii="Times New Roman" w:eastAsia="Times New Roman" w:hAnsi="Times New Roman" w:cs="Times New Roman"/>
          <w:b/>
          <w:bCs/>
          <w:spacing w:val="7"/>
        </w:rPr>
        <w:t xml:space="preserve">2  </w:t>
      </w:r>
      <w:r>
        <w:rPr>
          <w:spacing w:val="7"/>
        </w:rPr>
        <w:t>承台的冲切与冲剪验算；</w:t>
      </w:r>
    </w:p>
    <w:p>
      <w:pPr>
        <w:pStyle w:val="BodyText"/>
        <w:spacing w:before="65" w:line="312" w:lineRule="exact"/>
        <w:ind w:left="353"/>
      </w:pPr>
      <w:r>
        <w:rPr>
          <w:rFonts w:ascii="Times New Roman" w:eastAsia="Times New Roman" w:hAnsi="Times New Roman" w:cs="Times New Roman"/>
          <w:b/>
          <w:bCs/>
          <w:spacing w:val="8"/>
          <w:position w:val="7"/>
        </w:rPr>
        <w:t xml:space="preserve">3  </w:t>
      </w:r>
      <w:r>
        <w:rPr>
          <w:spacing w:val="8"/>
          <w:position w:val="7"/>
        </w:rPr>
        <w:t>坡地、岸边桩基的整体稳定性计算；</w:t>
      </w:r>
    </w:p>
    <w:p>
      <w:pPr>
        <w:pStyle w:val="BodyText"/>
        <w:spacing w:line="228" w:lineRule="auto"/>
        <w:ind w:left="355"/>
      </w:pPr>
      <w:r>
        <w:rPr>
          <w:rFonts w:ascii="Times New Roman" w:eastAsia="Times New Roman" w:hAnsi="Times New Roman" w:cs="Times New Roman"/>
          <w:b/>
          <w:bCs/>
          <w:spacing w:val="5"/>
        </w:rPr>
        <w:t xml:space="preserve">4  </w:t>
      </w:r>
      <w:r>
        <w:rPr>
          <w:spacing w:val="5"/>
        </w:rPr>
        <w:t>变形验算；</w:t>
      </w:r>
    </w:p>
    <w:p>
      <w:pPr>
        <w:pStyle w:val="BodyText"/>
        <w:spacing w:before="65" w:line="228" w:lineRule="auto"/>
        <w:ind w:left="357"/>
      </w:pPr>
      <w:r>
        <w:rPr>
          <w:rFonts w:ascii="Times New Roman" w:eastAsia="Times New Roman" w:hAnsi="Times New Roman" w:cs="Times New Roman"/>
          <w:b/>
          <w:bCs/>
          <w:spacing w:val="7"/>
        </w:rPr>
        <w:t xml:space="preserve">5  </w:t>
      </w:r>
      <w:r>
        <w:rPr>
          <w:spacing w:val="7"/>
        </w:rPr>
        <w:t>受水平荷载时的水平承载力验算；</w:t>
      </w:r>
    </w:p>
    <w:p>
      <w:pPr>
        <w:pStyle w:val="BodyText"/>
        <w:spacing w:before="65" w:line="312" w:lineRule="exact"/>
        <w:ind w:left="357"/>
      </w:pPr>
      <w:r>
        <w:rPr>
          <w:rFonts w:ascii="Times New Roman" w:eastAsia="Times New Roman" w:hAnsi="Times New Roman" w:cs="Times New Roman"/>
          <w:b/>
          <w:bCs/>
          <w:spacing w:val="8"/>
          <w:position w:val="7"/>
        </w:rPr>
        <w:t xml:space="preserve">6  </w:t>
      </w:r>
      <w:r>
        <w:rPr>
          <w:spacing w:val="8"/>
          <w:position w:val="7"/>
        </w:rPr>
        <w:t>抗拔桩的抗拔承载力计算、裂缝控制验算；</w:t>
      </w:r>
    </w:p>
    <w:p>
      <w:pPr>
        <w:pStyle w:val="BodyText"/>
        <w:spacing w:line="228" w:lineRule="auto"/>
        <w:ind w:left="357"/>
      </w:pPr>
      <w:r>
        <w:rPr>
          <w:rFonts w:ascii="Times New Roman" w:eastAsia="Times New Roman" w:hAnsi="Times New Roman" w:cs="Times New Roman"/>
          <w:b/>
          <w:bCs/>
          <w:spacing w:val="6"/>
        </w:rPr>
        <w:t xml:space="preserve">7  </w:t>
      </w:r>
      <w:r>
        <w:rPr>
          <w:spacing w:val="6"/>
        </w:rPr>
        <w:t>桩基的抗震验算；</w:t>
      </w:r>
    </w:p>
    <w:p>
      <w:pPr>
        <w:pStyle w:val="BodyText"/>
        <w:spacing w:before="65" w:line="228" w:lineRule="auto"/>
        <w:ind w:left="357"/>
      </w:pPr>
      <w:r>
        <w:rPr>
          <w:rFonts w:ascii="Times New Roman" w:eastAsia="Times New Roman" w:hAnsi="Times New Roman" w:cs="Times New Roman"/>
          <w:b/>
          <w:bCs/>
          <w:spacing w:val="7"/>
        </w:rPr>
        <w:t xml:space="preserve">8  </w:t>
      </w:r>
      <w:r>
        <w:rPr>
          <w:spacing w:val="7"/>
        </w:rPr>
        <w:t>可能产生的负摩阻力验算。</w:t>
      </w:r>
    </w:p>
    <w:p>
      <w:pPr>
        <w:pStyle w:val="BodyText"/>
        <w:spacing w:before="65" w:line="312" w:lineRule="exact"/>
        <w:ind w:left="17"/>
      </w:pPr>
      <w:r>
        <w:rPr>
          <w:rFonts w:ascii="Times New Roman" w:eastAsia="Times New Roman" w:hAnsi="Times New Roman" w:cs="Times New Roman"/>
          <w:b/>
          <w:bCs/>
          <w:spacing w:val="7"/>
          <w:position w:val="7"/>
        </w:rPr>
        <w:t xml:space="preserve">3.0.7   </w:t>
      </w:r>
      <w:r>
        <w:rPr>
          <w:spacing w:val="7"/>
          <w:position w:val="7"/>
        </w:rPr>
        <w:t>支护工程设计时，应进行下列计算和验算：</w:t>
      </w:r>
    </w:p>
    <w:p>
      <w:pPr>
        <w:pStyle w:val="BodyText"/>
        <w:spacing w:line="228" w:lineRule="auto"/>
        <w:ind w:left="395"/>
      </w:pPr>
      <w:r>
        <w:rPr>
          <w:rFonts w:ascii="Times New Roman" w:eastAsia="Times New Roman" w:hAnsi="Times New Roman" w:cs="Times New Roman"/>
          <w:b/>
          <w:bCs/>
          <w:spacing w:val="6"/>
        </w:rPr>
        <w:t xml:space="preserve">1  </w:t>
      </w:r>
      <w:r>
        <w:rPr>
          <w:spacing w:val="6"/>
        </w:rPr>
        <w:t>支护桩侧土压力计算；</w:t>
      </w:r>
    </w:p>
    <w:p>
      <w:pPr>
        <w:pStyle w:val="BodyText"/>
        <w:spacing w:before="65" w:line="312" w:lineRule="exact"/>
        <w:ind w:left="386"/>
      </w:pPr>
      <w:r>
        <w:rPr>
          <w:rFonts w:ascii="Times New Roman" w:eastAsia="Times New Roman" w:hAnsi="Times New Roman" w:cs="Times New Roman"/>
          <w:b/>
          <w:bCs/>
          <w:spacing w:val="7"/>
          <w:position w:val="7"/>
        </w:rPr>
        <w:t xml:space="preserve">2  </w:t>
      </w:r>
      <w:r>
        <w:rPr>
          <w:spacing w:val="7"/>
          <w:position w:val="7"/>
        </w:rPr>
        <w:t>支护结构内力计算与变形计算；</w:t>
      </w:r>
    </w:p>
    <w:p>
      <w:pPr>
        <w:pStyle w:val="BodyText"/>
        <w:spacing w:line="228" w:lineRule="auto"/>
        <w:ind w:left="384"/>
      </w:pPr>
      <w:r>
        <w:rPr>
          <w:rFonts w:ascii="Times New Roman" w:eastAsia="Times New Roman" w:hAnsi="Times New Roman" w:cs="Times New Roman"/>
          <w:b/>
          <w:bCs/>
          <w:spacing w:val="7"/>
        </w:rPr>
        <w:t xml:space="preserve">3  </w:t>
      </w:r>
      <w:r>
        <w:rPr>
          <w:spacing w:val="7"/>
        </w:rPr>
        <w:t>支护结构稳定性验算；</w:t>
      </w:r>
    </w:p>
    <w:p>
      <w:pPr>
        <w:pStyle w:val="BodyText"/>
        <w:spacing w:before="65" w:line="228" w:lineRule="auto"/>
        <w:ind w:left="386"/>
      </w:pPr>
      <w:r>
        <w:rPr>
          <w:rFonts w:ascii="Times New Roman" w:eastAsia="Times New Roman" w:hAnsi="Times New Roman" w:cs="Times New Roman"/>
          <w:b/>
          <w:bCs/>
          <w:spacing w:val="8"/>
        </w:rPr>
        <w:t xml:space="preserve">4  </w:t>
      </w:r>
      <w:r>
        <w:rPr>
          <w:spacing w:val="8"/>
        </w:rPr>
        <w:t>保护对象承载力、变形、稳定性验算。</w:t>
      </w:r>
    </w:p>
    <w:p>
      <w:pPr>
        <w:pStyle w:val="BodyText"/>
        <w:spacing w:before="65" w:line="312" w:lineRule="exact"/>
        <w:ind w:left="17"/>
      </w:pPr>
      <w:r>
        <w:rPr>
          <w:rFonts w:ascii="Times New Roman" w:eastAsia="Times New Roman" w:hAnsi="Times New Roman" w:cs="Times New Roman"/>
          <w:b/>
          <w:bCs/>
          <w:spacing w:val="8"/>
          <w:position w:val="7"/>
        </w:rPr>
        <w:t xml:space="preserve">3.0.8   </w:t>
      </w:r>
      <w:r>
        <w:rPr>
          <w:spacing w:val="8"/>
          <w:position w:val="7"/>
        </w:rPr>
        <w:t>长螺旋压灌桩的基桩施工工艺选</w:t>
      </w:r>
      <w:r>
        <w:rPr>
          <w:spacing w:val="7"/>
          <w:position w:val="7"/>
        </w:rPr>
        <w:t>型应符合下列规定：</w:t>
      </w:r>
    </w:p>
    <w:p>
      <w:pPr>
        <w:pStyle w:val="BodyText"/>
        <w:spacing w:line="227" w:lineRule="auto"/>
        <w:ind w:left="368"/>
      </w:pPr>
      <w:r>
        <w:rPr>
          <w:rFonts w:ascii="Times New Roman" w:eastAsia="Times New Roman" w:hAnsi="Times New Roman" w:cs="Times New Roman"/>
          <w:b/>
          <w:bCs/>
          <w:spacing w:val="6"/>
        </w:rPr>
        <w:t xml:space="preserve">1   </w:t>
      </w:r>
      <w:r>
        <w:rPr>
          <w:spacing w:val="6"/>
        </w:rPr>
        <w:t>钻机自动化定位工艺；</w:t>
      </w:r>
    </w:p>
    <w:p>
      <w:pPr>
        <w:pStyle w:val="BodyText"/>
        <w:spacing w:before="66" w:line="228" w:lineRule="auto"/>
        <w:ind w:left="359"/>
      </w:pPr>
      <w:r>
        <w:rPr>
          <w:rFonts w:ascii="Times New Roman" w:eastAsia="Times New Roman" w:hAnsi="Times New Roman" w:cs="Times New Roman"/>
          <w:b/>
          <w:bCs/>
          <w:spacing w:val="6"/>
        </w:rPr>
        <w:t xml:space="preserve">2   </w:t>
      </w:r>
      <w:r>
        <w:rPr>
          <w:spacing w:val="6"/>
        </w:rPr>
        <w:t>扩大头复钻复搅工艺；</w:t>
      </w:r>
    </w:p>
    <w:p>
      <w:pPr>
        <w:pStyle w:val="BodyText"/>
        <w:spacing w:before="65" w:line="312" w:lineRule="exact"/>
        <w:ind w:left="358"/>
        <w:sectPr>
          <w:footerReference w:type="default" r:id="rId82"/>
          <w:pgSz w:w="11906" w:h="16839"/>
          <w:pgMar w:top="1431" w:right="1785" w:bottom="1362" w:left="1785" w:header="0" w:footer="1200" w:gutter="0"/>
          <w:pgNumType w:start="5"/>
          <w:cols w:space="708"/>
        </w:sectPr>
      </w:pPr>
      <w:r>
        <w:rPr>
          <w:rFonts w:ascii="Times New Roman" w:eastAsia="Times New Roman" w:hAnsi="Times New Roman" w:cs="Times New Roman"/>
          <w:b/>
          <w:bCs/>
          <w:spacing w:val="7"/>
          <w:position w:val="7"/>
        </w:rPr>
        <w:t xml:space="preserve">3   </w:t>
      </w:r>
      <w:r>
        <w:rPr>
          <w:spacing w:val="7"/>
          <w:position w:val="7"/>
        </w:rPr>
        <w:t>混凝土自动化压灌工艺；</w:t>
      </w:r>
    </w:p>
    <w:p>
      <w:pPr>
        <w:pStyle w:val="BodyText"/>
        <w:spacing w:line="228" w:lineRule="auto"/>
        <w:ind w:left="360"/>
      </w:pPr>
      <w:r>
        <w:rPr>
          <w:rFonts w:ascii="Times New Roman" w:eastAsia="Times New Roman" w:hAnsi="Times New Roman" w:cs="Times New Roman"/>
          <w:b/>
          <w:bCs/>
          <w:spacing w:val="6"/>
        </w:rPr>
        <w:t xml:space="preserve">4   </w:t>
      </w:r>
      <w:r>
        <w:rPr>
          <w:spacing w:val="6"/>
        </w:rPr>
        <w:t>钢筋笼自振插入工艺。</w:t>
      </w:r>
    </w:p>
    <w:p>
      <w:pPr>
        <w:pStyle w:val="BodyText"/>
        <w:spacing w:before="64" w:line="228" w:lineRule="auto"/>
        <w:ind w:left="17"/>
      </w:pPr>
      <w:r>
        <w:rPr>
          <w:rFonts w:ascii="Times New Roman" w:eastAsia="Times New Roman" w:hAnsi="Times New Roman" w:cs="Times New Roman"/>
          <w:b/>
          <w:bCs/>
          <w:spacing w:val="7"/>
        </w:rPr>
        <w:t xml:space="preserve">3.0.9   </w:t>
      </w:r>
      <w:r>
        <w:rPr>
          <w:spacing w:val="7"/>
        </w:rPr>
        <w:t>长螺旋压灌桩宜采用智能法施</w:t>
      </w:r>
      <w:r>
        <w:rPr>
          <w:spacing w:val="6"/>
        </w:rPr>
        <w:t>工。</w:t>
      </w:r>
    </w:p>
    <w:p>
      <w:pPr>
        <w:pStyle w:val="BodyText"/>
        <w:spacing w:before="66" w:line="268" w:lineRule="auto"/>
        <w:ind w:left="17" w:right="16"/>
      </w:pPr>
      <w:r>
        <w:rPr>
          <w:rFonts w:ascii="Times New Roman" w:eastAsia="Times New Roman" w:hAnsi="Times New Roman" w:cs="Times New Roman"/>
          <w:b/>
          <w:bCs/>
          <w:spacing w:val="10"/>
        </w:rPr>
        <w:t xml:space="preserve">3.0.10   </w:t>
      </w:r>
      <w:r>
        <w:rPr>
          <w:spacing w:val="10"/>
        </w:rPr>
        <w:t>用于桩基工程时，长螺旋压灌桩工程应进行承载力检验和桩身完整性检验，检验数</w:t>
      </w:r>
      <w:r>
        <w:t xml:space="preserve"> </w:t>
      </w:r>
      <w:r>
        <w:rPr>
          <w:spacing w:val="9"/>
        </w:rPr>
        <w:t>量和方法应符合现行国家标准《建筑地基基础工程施工质量验收标准》</w:t>
      </w:r>
      <w:r>
        <w:rPr>
          <w:rFonts w:ascii="Times New Roman" w:eastAsia="Times New Roman" w:hAnsi="Times New Roman" w:cs="Times New Roman"/>
        </w:rPr>
        <w:t>GB</w:t>
      </w:r>
      <w:r>
        <w:rPr>
          <w:rFonts w:ascii="Times New Roman" w:eastAsia="Times New Roman" w:hAnsi="Times New Roman" w:cs="Times New Roman"/>
          <w:spacing w:val="9"/>
        </w:rPr>
        <w:t xml:space="preserve"> 50202</w:t>
      </w:r>
      <w:r>
        <w:rPr>
          <w:rFonts w:ascii="Times New Roman" w:eastAsia="Times New Roman" w:hAnsi="Times New Roman" w:cs="Times New Roman"/>
          <w:spacing w:val="27"/>
        </w:rPr>
        <w:t xml:space="preserve"> </w:t>
      </w:r>
      <w:r>
        <w:rPr>
          <w:spacing w:val="9"/>
        </w:rPr>
        <w:t>的规定。</w:t>
      </w:r>
      <w:r>
        <w:t xml:space="preserve"> </w:t>
      </w:r>
      <w:r>
        <w:rPr>
          <w:rFonts w:ascii="Times New Roman" w:eastAsia="Times New Roman" w:hAnsi="Times New Roman" w:cs="Times New Roman"/>
          <w:b/>
          <w:bCs/>
          <w:spacing w:val="8"/>
        </w:rPr>
        <w:t xml:space="preserve">3.0.11   </w:t>
      </w:r>
      <w:r>
        <w:rPr>
          <w:spacing w:val="8"/>
        </w:rPr>
        <w:t>用于支护工程时，长螺旋</w:t>
      </w:r>
      <w:r>
        <w:rPr>
          <w:spacing w:val="7"/>
        </w:rPr>
        <w:t>压灌桩工程应进行桩身完整性检验。</w:t>
      </w:r>
    </w:p>
    <w:p>
      <w:pPr>
        <w:spacing w:line="268" w:lineRule="auto"/>
        <w:sectPr>
          <w:footerReference w:type="default" r:id="rId83"/>
          <w:type w:val="nextPage"/>
          <w:pgSz w:w="11906" w:h="16839"/>
          <w:pgMar w:top="1431" w:right="1785" w:bottom="1362" w:left="1785" w:header="0" w:footer="1200" w:gutter="0"/>
          <w:pgNumType w:start="6"/>
          <w:cols w:space="708"/>
          <w:titlePg w:val="0"/>
        </w:sectPr>
      </w:pPr>
    </w:p>
    <w:p>
      <w:pPr>
        <w:pStyle w:val="BodyText"/>
        <w:spacing w:before="181" w:line="222" w:lineRule="auto"/>
        <w:ind w:left="3609"/>
        <w:rPr>
          <w:sz w:val="28"/>
          <w:szCs w:val="28"/>
        </w:rPr>
      </w:pPr>
      <w:r>
        <w:rPr>
          <w:rFonts w:ascii="Times New Roman" w:eastAsia="Times New Roman" w:hAnsi="Times New Roman" w:cs="Times New Roman"/>
          <w:b/>
          <w:bCs/>
          <w:spacing w:val="-9"/>
          <w:sz w:val="28"/>
          <w:szCs w:val="28"/>
        </w:rPr>
        <w:t>4</w:t>
      </w:r>
      <w:r>
        <w:rPr>
          <w:rFonts w:ascii="Times New Roman" w:eastAsia="Times New Roman" w:hAnsi="Times New Roman" w:cs="Times New Roman"/>
          <w:b/>
          <w:bCs/>
          <w:spacing w:val="3"/>
          <w:sz w:val="28"/>
          <w:szCs w:val="28"/>
        </w:rPr>
        <w:t xml:space="preserve">      </w:t>
      </w:r>
      <w:r>
        <w:rPr>
          <w:b/>
          <w:bCs/>
          <w:spacing w:val="-9"/>
          <w:sz w:val="28"/>
          <w:szCs w:val="28"/>
        </w:rPr>
        <w:t>设计</w:t>
      </w:r>
    </w:p>
    <w:p>
      <w:pPr>
        <w:spacing w:line="427" w:lineRule="auto"/>
        <w:rPr>
          <w:rFonts w:ascii="Arial"/>
          <w:sz w:val="21"/>
        </w:rPr>
      </w:pPr>
    </w:p>
    <w:p>
      <w:pPr>
        <w:pStyle w:val="BodyText"/>
        <w:spacing w:before="65" w:line="229" w:lineRule="auto"/>
        <w:ind w:left="3753"/>
        <w:outlineLvl w:val="0"/>
      </w:pPr>
      <w:r>
        <w:rPr>
          <w:rFonts w:ascii="Times New Roman" w:eastAsia="Times New Roman" w:hAnsi="Times New Roman" w:cs="Times New Roman"/>
          <w:b/>
          <w:bCs/>
          <w:spacing w:val="4"/>
        </w:rPr>
        <w:t>4.1</w:t>
      </w:r>
      <w:r>
        <w:rPr>
          <w:rFonts w:ascii="Times New Roman" w:eastAsia="Times New Roman" w:hAnsi="Times New Roman" w:cs="Times New Roman"/>
          <w:b/>
          <w:bCs/>
          <w:spacing w:val="6"/>
        </w:rPr>
        <w:t xml:space="preserve">   </w:t>
      </w:r>
      <w:r>
        <w:rPr>
          <w:b/>
          <w:bCs/>
          <w:spacing w:val="4"/>
        </w:rPr>
        <w:t>一般规定</w:t>
      </w:r>
    </w:p>
    <w:p>
      <w:pPr>
        <w:pStyle w:val="BodyText"/>
        <w:spacing w:before="184" w:line="228" w:lineRule="auto"/>
        <w:ind w:left="19"/>
      </w:pPr>
      <w:r>
        <w:rPr>
          <w:rFonts w:ascii="Times New Roman" w:eastAsia="Times New Roman" w:hAnsi="Times New Roman" w:cs="Times New Roman"/>
          <w:b/>
          <w:bCs/>
          <w:spacing w:val="8"/>
        </w:rPr>
        <w:t xml:space="preserve">4.1.1   </w:t>
      </w:r>
      <w:r>
        <w:rPr>
          <w:spacing w:val="8"/>
        </w:rPr>
        <w:t>长螺旋压灌桩单桩竖向承载</w:t>
      </w:r>
      <w:r>
        <w:rPr>
          <w:spacing w:val="7"/>
        </w:rPr>
        <w:t>力特征值应按下式确定：</w:t>
      </w:r>
    </w:p>
    <w:p>
      <w:pPr>
        <w:pStyle w:val="BodyText"/>
        <w:spacing w:before="175"/>
        <w:ind w:left="3912"/>
      </w:pPr>
      <w:r>
        <w:rPr>
          <w:sz w:val="21"/>
          <w:szCs w:val="21"/>
        </w:rPr>
        <w:drawing>
          <wp:inline distT="0" distB="0" distL="0" distR="0">
            <wp:extent cx="73656" cy="89848"/>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xmlns:r="http://schemas.openxmlformats.org/officeDocument/2006/relationships" r:embed="rId40"/>
                    <a:stretch>
                      <a:fillRect/>
                    </a:stretch>
                  </pic:blipFill>
                  <pic:spPr>
                    <a:xfrm>
                      <a:off x="0" y="0"/>
                      <a:ext cx="73656" cy="89848"/>
                    </a:xfrm>
                    <a:prstGeom prst="rect">
                      <a:avLst/>
                    </a:prstGeom>
                  </pic:spPr>
                </pic:pic>
              </a:graphicData>
            </a:graphic>
          </wp:inline>
        </w:drawing>
      </w:r>
      <w:r>
        <w:rPr>
          <w:spacing w:val="-88"/>
          <w:sz w:val="21"/>
          <w:szCs w:val="21"/>
        </w:rPr>
        <w:t xml:space="preserve"> </w:t>
      </w:r>
      <w:r>
        <w:rPr>
          <w:position w:val="-3"/>
          <w:sz w:val="21"/>
          <w:szCs w:val="21"/>
        </w:rPr>
        <w:drawing>
          <wp:inline distT="0" distB="0" distL="0" distR="0">
            <wp:extent cx="46739" cy="46266"/>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xmlns:r="http://schemas.openxmlformats.org/officeDocument/2006/relationships" r:embed="rId84"/>
                    <a:stretch>
                      <a:fillRect/>
                    </a:stretch>
                  </pic:blipFill>
                  <pic:spPr>
                    <a:xfrm>
                      <a:off x="0" y="0"/>
                      <a:ext cx="46739" cy="46266"/>
                    </a:xfrm>
                    <a:prstGeom prst="rect">
                      <a:avLst/>
                    </a:prstGeom>
                  </pic:spPr>
                </pic:pic>
              </a:graphicData>
            </a:graphic>
          </wp:inline>
        </w:drawing>
      </w:r>
      <w:r>
        <w:rPr>
          <w:spacing w:val="-50"/>
          <w:sz w:val="21"/>
          <w:szCs w:val="21"/>
        </w:rPr>
        <w:t xml:space="preserve"> </w:t>
      </w:r>
      <w:r>
        <w:rPr>
          <w:i/>
          <w:iCs/>
          <w:spacing w:val="3"/>
          <w:sz w:val="21"/>
          <w:szCs w:val="21"/>
        </w:rPr>
        <w:t>=</w:t>
      </w:r>
      <w:r>
        <w:rPr>
          <w:spacing w:val="-80"/>
          <w:sz w:val="21"/>
          <w:szCs w:val="21"/>
        </w:rPr>
        <w:t xml:space="preserve"> </w:t>
      </w:r>
      <w:r>
        <w:rPr>
          <w:position w:val="-10"/>
          <w:sz w:val="21"/>
          <w:szCs w:val="21"/>
        </w:rPr>
        <w:drawing>
          <wp:inline distT="0" distB="0" distL="0" distR="0">
            <wp:extent cx="62141" cy="210159"/>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xmlns:r="http://schemas.openxmlformats.org/officeDocument/2006/relationships" r:embed="rId85"/>
                    <a:stretch>
                      <a:fillRect/>
                    </a:stretch>
                  </pic:blipFill>
                  <pic:spPr>
                    <a:xfrm>
                      <a:off x="0" y="0"/>
                      <a:ext cx="62141" cy="210159"/>
                    </a:xfrm>
                    <a:prstGeom prst="rect">
                      <a:avLst/>
                    </a:prstGeom>
                  </pic:spPr>
                </pic:pic>
              </a:graphicData>
            </a:graphic>
          </wp:inline>
        </w:drawing>
      </w:r>
      <w:r>
        <w:rPr>
          <w:spacing w:val="-65"/>
          <w:sz w:val="21"/>
          <w:szCs w:val="21"/>
        </w:rPr>
        <w:t xml:space="preserve"> </w:t>
      </w:r>
      <w:r>
        <w:rPr>
          <w:position w:val="-3"/>
          <w:sz w:val="21"/>
          <w:szCs w:val="21"/>
        </w:rPr>
        <w:drawing>
          <wp:inline distT="0" distB="0" distL="0" distR="0">
            <wp:extent cx="72197" cy="115462"/>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xmlns:r="http://schemas.openxmlformats.org/officeDocument/2006/relationships" r:embed="rId86"/>
                    <a:stretch>
                      <a:fillRect/>
                    </a:stretch>
                  </pic:blipFill>
                  <pic:spPr>
                    <a:xfrm>
                      <a:off x="0" y="0"/>
                      <a:ext cx="72197" cy="115462"/>
                    </a:xfrm>
                    <a:prstGeom prst="rect">
                      <a:avLst/>
                    </a:prstGeom>
                  </pic:spPr>
                </pic:pic>
              </a:graphicData>
            </a:graphic>
          </wp:inline>
        </w:drawing>
      </w:r>
      <w:r>
        <w:rPr>
          <w:spacing w:val="-87"/>
          <w:sz w:val="21"/>
          <w:szCs w:val="21"/>
        </w:rPr>
        <w:t xml:space="preserve"> </w:t>
      </w:r>
      <w:r>
        <w:rPr>
          <w:rFonts w:ascii="Times New Roman" w:eastAsia="Times New Roman" w:hAnsi="Times New Roman" w:cs="Times New Roman"/>
          <w:i/>
          <w:iCs/>
          <w:position w:val="-3"/>
          <w:sz w:val="14"/>
          <w:szCs w:val="14"/>
        </w:rPr>
        <w:t xml:space="preserve">uk                                                                        </w:t>
      </w:r>
      <w:r>
        <w:rPr>
          <w:spacing w:val="3"/>
        </w:rPr>
        <w:t>（</w:t>
      </w:r>
      <w:r>
        <w:rPr>
          <w:rFonts w:ascii="Times New Roman" w:eastAsia="Times New Roman" w:hAnsi="Times New Roman" w:cs="Times New Roman"/>
          <w:spacing w:val="3"/>
        </w:rPr>
        <w:t>4.</w:t>
      </w:r>
      <w:r>
        <w:rPr>
          <w:rFonts w:ascii="Times New Roman" w:eastAsia="Times New Roman" w:hAnsi="Times New Roman" w:cs="Times New Roman"/>
          <w:spacing w:val="-15"/>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25"/>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26"/>
        </w:rPr>
        <w:t xml:space="preserve"> </w:t>
      </w:r>
      <w:r>
        <w:rPr>
          <w:rFonts w:ascii="Times New Roman" w:eastAsia="Times New Roman" w:hAnsi="Times New Roman" w:cs="Times New Roman"/>
          <w:spacing w:val="3"/>
        </w:rPr>
        <w:t>1</w:t>
      </w:r>
      <w:r>
        <w:rPr>
          <w:spacing w:val="3"/>
        </w:rPr>
        <w:t>）</w:t>
      </w:r>
    </w:p>
    <w:p>
      <w:pPr>
        <w:pStyle w:val="BodyText"/>
        <w:spacing w:before="151" w:line="308" w:lineRule="exact"/>
        <w:ind w:left="26"/>
      </w:pPr>
      <w:r>
        <w:rPr>
          <w:spacing w:val="8"/>
          <w:position w:val="4"/>
        </w:rPr>
        <w:t>式中：</w:t>
      </w:r>
      <w:r>
        <w:rPr>
          <w:spacing w:val="-72"/>
          <w:position w:val="4"/>
        </w:rPr>
        <w:t xml:space="preserve"> </w:t>
      </w:r>
      <w:r>
        <w:rPr>
          <w:position w:val="1"/>
        </w:rPr>
        <w:drawing>
          <wp:inline distT="0" distB="0" distL="0" distR="0">
            <wp:extent cx="72196" cy="115462"/>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xmlns:r="http://schemas.openxmlformats.org/officeDocument/2006/relationships" r:embed="rId87"/>
                    <a:stretch>
                      <a:fillRect/>
                    </a:stretch>
                  </pic:blipFill>
                  <pic:spPr>
                    <a:xfrm>
                      <a:off x="0" y="0"/>
                      <a:ext cx="72196" cy="115462"/>
                    </a:xfrm>
                    <a:prstGeom prst="rect">
                      <a:avLst/>
                    </a:prstGeom>
                  </pic:spPr>
                </pic:pic>
              </a:graphicData>
            </a:graphic>
          </wp:inline>
        </w:drawing>
      </w:r>
      <w:r>
        <w:rPr>
          <w:spacing w:val="-80"/>
          <w:position w:val="4"/>
        </w:rPr>
        <w:t xml:space="preserve"> </w:t>
      </w:r>
      <w:r>
        <w:rPr>
          <w:rFonts w:ascii="Times New Roman" w:eastAsia="Times New Roman" w:hAnsi="Times New Roman" w:cs="Times New Roman"/>
          <w:i/>
          <w:iCs/>
          <w:position w:val="1"/>
          <w:sz w:val="14"/>
          <w:szCs w:val="14"/>
        </w:rPr>
        <w:t>uk</w:t>
      </w:r>
      <w:r>
        <w:rPr>
          <w:rFonts w:ascii="Times New Roman" w:eastAsia="Times New Roman" w:hAnsi="Times New Roman" w:cs="Times New Roman"/>
          <w:i/>
          <w:iCs/>
          <w:spacing w:val="8"/>
          <w:position w:val="1"/>
          <w:sz w:val="14"/>
          <w:szCs w:val="14"/>
        </w:rPr>
        <w:t xml:space="preserve"> </w:t>
      </w:r>
      <w:r>
        <w:rPr>
          <w:rFonts w:ascii="Times New Roman" w:eastAsia="Times New Roman" w:hAnsi="Times New Roman" w:cs="Times New Roman"/>
          <w:spacing w:val="8"/>
          <w:position w:val="4"/>
        </w:rPr>
        <w:t>——</w:t>
      </w:r>
      <w:r>
        <w:rPr>
          <w:spacing w:val="8"/>
          <w:position w:val="4"/>
        </w:rPr>
        <w:t>单桩竖向极限承载力标准值</w:t>
      </w:r>
      <w:r>
        <w:rPr>
          <w:rFonts w:ascii="Times New Roman" w:eastAsia="Times New Roman" w:hAnsi="Times New Roman" w:cs="Times New Roman"/>
          <w:spacing w:val="8"/>
          <w:position w:val="4"/>
        </w:rPr>
        <w:t>(</w:t>
      </w:r>
      <w:r>
        <w:rPr>
          <w:rFonts w:ascii="Times New Roman" w:eastAsia="Times New Roman" w:hAnsi="Times New Roman" w:cs="Times New Roman"/>
          <w:position w:val="4"/>
        </w:rPr>
        <w:t>kN</w:t>
      </w:r>
      <w:r>
        <w:rPr>
          <w:rFonts w:ascii="Times New Roman" w:eastAsia="Times New Roman" w:hAnsi="Times New Roman" w:cs="Times New Roman"/>
          <w:spacing w:val="8"/>
          <w:position w:val="4"/>
        </w:rPr>
        <w:t>)</w:t>
      </w:r>
      <w:r>
        <w:rPr>
          <w:spacing w:val="8"/>
          <w:position w:val="4"/>
        </w:rPr>
        <w:t>；</w:t>
      </w:r>
    </w:p>
    <w:p>
      <w:pPr>
        <w:pStyle w:val="BodyText"/>
        <w:spacing w:line="278" w:lineRule="exact"/>
        <w:ind w:left="644"/>
      </w:pPr>
      <w:r>
        <w:rPr>
          <w:rFonts w:ascii="Times New Roman" w:eastAsia="Times New Roman" w:hAnsi="Times New Roman" w:cs="Times New Roman"/>
          <w:i/>
          <w:iCs/>
          <w:spacing w:val="7"/>
          <w:position w:val="1"/>
        </w:rPr>
        <w:t>k</w:t>
      </w:r>
      <w:r>
        <w:rPr>
          <w:rFonts w:ascii="Times New Roman" w:eastAsia="Times New Roman" w:hAnsi="Times New Roman" w:cs="Times New Roman"/>
          <w:i/>
          <w:iCs/>
          <w:spacing w:val="-3"/>
          <w:position w:val="1"/>
        </w:rPr>
        <w:t xml:space="preserve"> </w:t>
      </w:r>
      <w:r>
        <w:rPr>
          <w:rFonts w:ascii="Times New Roman" w:eastAsia="Times New Roman" w:hAnsi="Times New Roman" w:cs="Times New Roman"/>
          <w:spacing w:val="7"/>
          <w:position w:val="1"/>
        </w:rPr>
        <w:t>——</w:t>
      </w:r>
      <w:r>
        <w:rPr>
          <w:rFonts w:ascii="Times New Roman" w:eastAsia="Times New Roman" w:hAnsi="Times New Roman" w:cs="Times New Roman"/>
          <w:spacing w:val="-38"/>
          <w:position w:val="1"/>
        </w:rPr>
        <w:t xml:space="preserve"> </w:t>
      </w:r>
      <w:r>
        <w:rPr>
          <w:spacing w:val="7"/>
          <w:position w:val="1"/>
        </w:rPr>
        <w:t>安全系数，不应小于</w:t>
      </w:r>
      <w:r>
        <w:rPr>
          <w:spacing w:val="-42"/>
          <w:position w:val="1"/>
        </w:rPr>
        <w:t xml:space="preserve"> </w:t>
      </w:r>
      <w:r>
        <w:rPr>
          <w:rFonts w:ascii="Times New Roman" w:eastAsia="Times New Roman" w:hAnsi="Times New Roman" w:cs="Times New Roman"/>
          <w:spacing w:val="7"/>
          <w:position w:val="1"/>
        </w:rPr>
        <w:t>2.0</w:t>
      </w:r>
      <w:r>
        <w:rPr>
          <w:spacing w:val="7"/>
          <w:position w:val="1"/>
        </w:rPr>
        <w:t>。</w:t>
      </w:r>
    </w:p>
    <w:p>
      <w:pPr>
        <w:pStyle w:val="BodyText"/>
        <w:spacing w:before="69" w:line="228" w:lineRule="auto"/>
        <w:ind w:left="19"/>
      </w:pPr>
      <w:r>
        <w:rPr>
          <w:rFonts w:ascii="Times New Roman" w:eastAsia="Times New Roman" w:hAnsi="Times New Roman" w:cs="Times New Roman"/>
          <w:b/>
          <w:bCs/>
          <w:spacing w:val="7"/>
        </w:rPr>
        <w:t xml:space="preserve">4.1.2   </w:t>
      </w:r>
      <w:r>
        <w:rPr>
          <w:spacing w:val="7"/>
        </w:rPr>
        <w:t>长螺旋压灌桩桩身混凝土强度不宜小于</w:t>
      </w:r>
      <w:r>
        <w:rPr>
          <w:spacing w:val="-37"/>
        </w:rPr>
        <w:t xml:space="preserve"> </w:t>
      </w:r>
      <w:r>
        <w:rPr>
          <w:rFonts w:ascii="Times New Roman" w:eastAsia="Times New Roman" w:hAnsi="Times New Roman" w:cs="Times New Roman"/>
          <w:spacing w:val="7"/>
        </w:rPr>
        <w:t>C30</w:t>
      </w:r>
      <w:r>
        <w:rPr>
          <w:rFonts w:ascii="Times New Roman" w:eastAsia="Times New Roman" w:hAnsi="Times New Roman" w:cs="Times New Roman"/>
          <w:spacing w:val="-28"/>
        </w:rPr>
        <w:t xml:space="preserve"> </w:t>
      </w:r>
      <w:r>
        <w:rPr>
          <w:spacing w:val="7"/>
        </w:rPr>
        <w:t>，并应按下式进行验</w:t>
      </w:r>
      <w:r>
        <w:rPr>
          <w:spacing w:val="6"/>
        </w:rPr>
        <w:t>算：</w:t>
      </w:r>
    </w:p>
    <w:p>
      <w:pPr>
        <w:pStyle w:val="BodyText"/>
        <w:spacing w:before="64" w:line="218" w:lineRule="auto"/>
        <w:ind w:left="2880"/>
      </w:pPr>
      <w:r>
        <w:rPr>
          <w:rFonts w:ascii="Cambria Math" w:eastAsia="Cambria Math" w:hAnsi="Cambria Math" w:cs="Cambria Math"/>
        </w:rPr>
        <w:drawing>
          <wp:inline distT="0" distB="0" distL="0" distR="0">
            <wp:extent cx="96004" cy="89848"/>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xmlns:r="http://schemas.openxmlformats.org/officeDocument/2006/relationships" r:embed="rId15"/>
                    <a:stretch>
                      <a:fillRect/>
                    </a:stretch>
                  </pic:blipFill>
                  <pic:spPr>
                    <a:xfrm>
                      <a:off x="0" y="0"/>
                      <a:ext cx="96004" cy="89848"/>
                    </a:xfrm>
                    <a:prstGeom prst="rect">
                      <a:avLst/>
                    </a:prstGeom>
                  </pic:spPr>
                </pic:pic>
              </a:graphicData>
            </a:graphic>
          </wp:inline>
        </w:drawing>
      </w:r>
      <w:r>
        <w:rPr>
          <w:rFonts w:ascii="Cambria Math" w:eastAsia="Cambria Math" w:hAnsi="Cambria Math" w:cs="Cambria Math"/>
          <w:spacing w:val="37"/>
        </w:rPr>
        <w:t xml:space="preserve"> </w:t>
      </w:r>
      <w:r>
        <w:rPr>
          <w:rFonts w:ascii="Cambria Math" w:eastAsia="Cambria Math" w:hAnsi="Cambria Math" w:cs="Cambria Math"/>
          <w:spacing w:val="-3"/>
        </w:rPr>
        <w:t>≤</w:t>
      </w:r>
      <w:r>
        <w:rPr>
          <w:rFonts w:ascii="Cambria Math" w:eastAsia="Cambria Math" w:hAnsi="Cambria Math" w:cs="Cambria Math"/>
          <w:spacing w:val="25"/>
        </w:rPr>
        <w:t xml:space="preserve"> </w:t>
      </w:r>
      <w:r>
        <w:rPr>
          <w:position w:val="-3"/>
        </w:rPr>
        <w:drawing>
          <wp:inline distT="0" distB="0" distL="0" distR="0">
            <wp:extent cx="82410" cy="91971"/>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xmlns:r="http://schemas.openxmlformats.org/officeDocument/2006/relationships" r:embed="rId88"/>
                    <a:stretch>
                      <a:fillRect/>
                    </a:stretch>
                  </pic:blipFill>
                  <pic:spPr>
                    <a:xfrm>
                      <a:off x="0" y="0"/>
                      <a:ext cx="82410" cy="91971"/>
                    </a:xfrm>
                    <a:prstGeom prst="rect">
                      <a:avLst/>
                    </a:prstGeom>
                  </pic:spPr>
                </pic:pic>
              </a:graphicData>
            </a:graphic>
          </wp:inline>
        </w:drawing>
      </w:r>
      <w:r>
        <w:rPr>
          <w:position w:val="-4"/>
        </w:rPr>
        <w:drawing>
          <wp:inline distT="0" distB="0" distL="0" distR="0">
            <wp:extent cx="39572" cy="46266"/>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xmlns:r="http://schemas.openxmlformats.org/officeDocument/2006/relationships" r:embed="rId55"/>
                    <a:stretch>
                      <a:fillRect/>
                    </a:stretch>
                  </pic:blipFill>
                  <pic:spPr>
                    <a:xfrm>
                      <a:off x="0" y="0"/>
                      <a:ext cx="39572" cy="46266"/>
                    </a:xfrm>
                    <a:prstGeom prst="rect">
                      <a:avLst/>
                    </a:prstGeom>
                  </pic:spPr>
                </pic:pic>
              </a:graphicData>
            </a:graphic>
          </wp:inline>
        </w:drawing>
      </w:r>
      <w:r>
        <w:rPr>
          <w:position w:val="-4"/>
        </w:rPr>
        <w:drawing>
          <wp:inline distT="0" distB="0" distL="0" distR="0">
            <wp:extent cx="77596" cy="123159"/>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xmlns:r="http://schemas.openxmlformats.org/officeDocument/2006/relationships" r:embed="rId89"/>
                    <a:stretch>
                      <a:fillRect/>
                    </a:stretch>
                  </pic:blipFill>
                  <pic:spPr>
                    <a:xfrm>
                      <a:off x="0" y="0"/>
                      <a:ext cx="77596" cy="123159"/>
                    </a:xfrm>
                    <a:prstGeom prst="rect">
                      <a:avLst/>
                    </a:prstGeom>
                  </pic:spPr>
                </pic:pic>
              </a:graphicData>
            </a:graphic>
          </wp:inline>
        </w:drawing>
      </w:r>
      <w:r>
        <w:rPr>
          <w:position w:val="-4"/>
        </w:rPr>
        <w:drawing>
          <wp:inline distT="0" distB="0" distL="0" distR="0">
            <wp:extent cx="39572" cy="46266"/>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xmlns:r="http://schemas.openxmlformats.org/officeDocument/2006/relationships" r:embed="rId55"/>
                    <a:stretch>
                      <a:fillRect/>
                    </a:stretch>
                  </pic:blipFill>
                  <pic:spPr>
                    <a:xfrm>
                      <a:off x="0" y="0"/>
                      <a:ext cx="39572" cy="46266"/>
                    </a:xfrm>
                    <a:prstGeom prst="rect">
                      <a:avLst/>
                    </a:prstGeom>
                  </pic:spPr>
                </pic:pic>
              </a:graphicData>
            </a:graphic>
          </wp:inline>
        </w:drawing>
      </w:r>
      <w:r>
        <w:drawing>
          <wp:inline distT="0" distB="0" distL="0" distR="0">
            <wp:extent cx="82693" cy="90777"/>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xmlns:r="http://schemas.openxmlformats.org/officeDocument/2006/relationships" r:embed="rId52"/>
                    <a:stretch>
                      <a:fillRect/>
                    </a:stretch>
                  </pic:blipFill>
                  <pic:spPr>
                    <a:xfrm>
                      <a:off x="0" y="0"/>
                      <a:ext cx="82693" cy="90777"/>
                    </a:xfrm>
                    <a:prstGeom prst="rect">
                      <a:avLst/>
                    </a:prstGeom>
                  </pic:spPr>
                </pic:pic>
              </a:graphicData>
            </a:graphic>
          </wp:inline>
        </w:drawing>
      </w:r>
      <w:r>
        <w:rPr>
          <w:rFonts w:ascii="Cambria Math" w:eastAsia="Cambria Math" w:hAnsi="Cambria Math" w:cs="Cambria Math"/>
          <w:spacing w:val="-29"/>
        </w:rPr>
        <w:t xml:space="preserve"> </w:t>
      </w:r>
      <w:r>
        <w:rPr>
          <w:position w:val="-3"/>
        </w:rPr>
        <w:drawing>
          <wp:inline distT="0" distB="0" distL="0" distR="0">
            <wp:extent cx="55320" cy="64054"/>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xmlns:r="http://schemas.openxmlformats.org/officeDocument/2006/relationships" r:embed="rId90"/>
                    <a:stretch>
                      <a:fillRect/>
                    </a:stretch>
                  </pic:blipFill>
                  <pic:spPr>
                    <a:xfrm>
                      <a:off x="0" y="0"/>
                      <a:ext cx="55320" cy="64054"/>
                    </a:xfrm>
                    <a:prstGeom prst="rect">
                      <a:avLst/>
                    </a:prstGeom>
                  </pic:spPr>
                </pic:pic>
              </a:graphicData>
            </a:graphic>
          </wp:inline>
        </w:drawing>
      </w:r>
      <w:r>
        <w:rPr>
          <w:rFonts w:ascii="Cambria Math" w:eastAsia="Cambria Math" w:hAnsi="Cambria Math" w:cs="Cambria Math"/>
          <w:spacing w:val="1"/>
        </w:rPr>
        <w:t xml:space="preserve">                                </w:t>
      </w:r>
      <w:r>
        <w:rPr>
          <w:rFonts w:ascii="Cambria Math" w:eastAsia="Cambria Math" w:hAnsi="Cambria Math" w:cs="Cambria Math"/>
        </w:rPr>
        <w:t xml:space="preserve">                                            </w:t>
      </w:r>
      <w:r>
        <w:rPr>
          <w:spacing w:val="-3"/>
        </w:rPr>
        <w:t>（</w:t>
      </w:r>
      <w:r>
        <w:rPr>
          <w:rFonts w:ascii="Times New Roman" w:eastAsia="Times New Roman" w:hAnsi="Times New Roman" w:cs="Times New Roman"/>
          <w:spacing w:val="-3"/>
        </w:rPr>
        <w:t>4.</w:t>
      </w:r>
      <w:r>
        <w:rPr>
          <w:rFonts w:ascii="Times New Roman" w:eastAsia="Times New Roman" w:hAnsi="Times New Roman" w:cs="Times New Roman"/>
          <w:spacing w:val="-24"/>
        </w:rPr>
        <w:t xml:space="preserve"> </w:t>
      </w:r>
      <w:r>
        <w:rPr>
          <w:rFonts w:ascii="Times New Roman" w:eastAsia="Times New Roman" w:hAnsi="Times New Roman" w:cs="Times New Roman"/>
          <w:spacing w:val="-3"/>
        </w:rPr>
        <w:t>1.2-</w:t>
      </w:r>
      <w:r>
        <w:rPr>
          <w:rFonts w:ascii="Times New Roman" w:eastAsia="Times New Roman" w:hAnsi="Times New Roman" w:cs="Times New Roman"/>
          <w:spacing w:val="-26"/>
        </w:rPr>
        <w:t xml:space="preserve"> </w:t>
      </w:r>
      <w:r>
        <w:rPr>
          <w:rFonts w:ascii="Times New Roman" w:eastAsia="Times New Roman" w:hAnsi="Times New Roman" w:cs="Times New Roman"/>
          <w:spacing w:val="-3"/>
        </w:rPr>
        <w:t>1</w:t>
      </w:r>
      <w:r>
        <w:rPr>
          <w:spacing w:val="-3"/>
        </w:rPr>
        <w:t>）</w:t>
      </w:r>
    </w:p>
    <w:p>
      <w:pPr>
        <w:pStyle w:val="BodyText"/>
        <w:spacing w:line="274" w:lineRule="exact"/>
        <w:ind w:left="26"/>
      </w:pPr>
      <w:r>
        <w:rPr>
          <w:spacing w:val="9"/>
          <w:position w:val="2"/>
        </w:rPr>
        <w:t>式中：</w:t>
      </w:r>
      <w:r>
        <w:rPr>
          <w:rFonts w:ascii="Times New Roman" w:eastAsia="Times New Roman" w:hAnsi="Times New Roman" w:cs="Times New Roman"/>
          <w:i/>
          <w:iCs/>
          <w:spacing w:val="9"/>
          <w:position w:val="2"/>
        </w:rPr>
        <w:t>N</w:t>
      </w:r>
      <w:r>
        <w:rPr>
          <w:rFonts w:ascii="Times New Roman" w:eastAsia="Times New Roman" w:hAnsi="Times New Roman" w:cs="Times New Roman"/>
          <w:spacing w:val="9"/>
          <w:position w:val="2"/>
        </w:rPr>
        <w:t>——</w:t>
      </w:r>
      <w:r>
        <w:rPr>
          <w:spacing w:val="9"/>
          <w:position w:val="2"/>
        </w:rPr>
        <w:t>相应于载荷效应基本组合下的单桩桩顶竖向力设计值</w:t>
      </w:r>
      <w:r>
        <w:rPr>
          <w:rFonts w:ascii="Times New Roman" w:eastAsia="Times New Roman" w:hAnsi="Times New Roman" w:cs="Times New Roman"/>
          <w:spacing w:val="9"/>
          <w:position w:val="2"/>
        </w:rPr>
        <w:t>(</w:t>
      </w:r>
      <w:r>
        <w:rPr>
          <w:rFonts w:ascii="Times New Roman" w:eastAsia="Times New Roman" w:hAnsi="Times New Roman" w:cs="Times New Roman"/>
          <w:position w:val="2"/>
        </w:rPr>
        <w:t>kN</w:t>
      </w:r>
      <w:r>
        <w:rPr>
          <w:rFonts w:ascii="Times New Roman" w:eastAsia="Times New Roman" w:hAnsi="Times New Roman" w:cs="Times New Roman"/>
          <w:spacing w:val="9"/>
          <w:position w:val="2"/>
        </w:rPr>
        <w:t>)</w:t>
      </w:r>
      <w:r>
        <w:rPr>
          <w:spacing w:val="9"/>
          <w:position w:val="2"/>
        </w:rPr>
        <w:t>；</w:t>
      </w:r>
    </w:p>
    <w:p>
      <w:pPr>
        <w:pStyle w:val="BodyText"/>
        <w:spacing w:before="69" w:line="218" w:lineRule="auto"/>
        <w:ind w:left="652"/>
      </w:pPr>
      <w:r>
        <w:rPr>
          <w:rFonts w:ascii="Times New Roman" w:eastAsia="Times New Roman" w:hAnsi="Times New Roman" w:cs="Times New Roman"/>
          <w:position w:val="-4"/>
        </w:rPr>
        <w:drawing>
          <wp:inline distT="0" distB="0" distL="0" distR="0">
            <wp:extent cx="77240" cy="91971"/>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xmlns:r="http://schemas.openxmlformats.org/officeDocument/2006/relationships" r:embed="rId91"/>
                    <a:stretch>
                      <a:fillRect/>
                    </a:stretch>
                  </pic:blipFill>
                  <pic:spPr>
                    <a:xfrm>
                      <a:off x="0" y="0"/>
                      <a:ext cx="77240" cy="91971"/>
                    </a:xfrm>
                    <a:prstGeom prst="rect">
                      <a:avLst/>
                    </a:prstGeom>
                  </pic:spPr>
                </pic:pic>
              </a:graphicData>
            </a:graphic>
          </wp:inline>
        </w:drawing>
      </w:r>
      <w:r>
        <w:rPr>
          <w:rFonts w:ascii="Times New Roman" w:eastAsia="Times New Roman" w:hAnsi="Times New Roman" w:cs="Times New Roman"/>
          <w:spacing w:val="-23"/>
        </w:rPr>
        <w:t xml:space="preserve"> </w:t>
      </w:r>
      <w:r>
        <w:rPr>
          <w:rFonts w:ascii="Times New Roman" w:eastAsia="Times New Roman" w:hAnsi="Times New Roman" w:cs="Times New Roman"/>
          <w:position w:val="-4"/>
        </w:rPr>
        <w:drawing>
          <wp:inline distT="0" distB="0" distL="0" distR="0">
            <wp:extent cx="37089" cy="46266"/>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xmlns:r="http://schemas.openxmlformats.org/officeDocument/2006/relationships" r:embed="rId92"/>
                    <a:stretch>
                      <a:fillRect/>
                    </a:stretch>
                  </pic:blipFill>
                  <pic:spPr>
                    <a:xfrm>
                      <a:off x="0" y="0"/>
                      <a:ext cx="37089" cy="46266"/>
                    </a:xfrm>
                    <a:prstGeom prst="rect">
                      <a:avLst/>
                    </a:prstGeom>
                  </pic:spPr>
                </pic:pic>
              </a:graphicData>
            </a:graphic>
          </wp:inline>
        </w:drawing>
      </w:r>
      <w:r>
        <w:rPr>
          <w:rFonts w:ascii="Times New Roman" w:eastAsia="Times New Roman" w:hAnsi="Times New Roman" w:cs="Times New Roman"/>
          <w:spacing w:val="-43"/>
        </w:rPr>
        <w:t xml:space="preserve"> </w:t>
      </w:r>
      <w:r>
        <w:rPr>
          <w:rFonts w:ascii="Times New Roman" w:eastAsia="Times New Roman" w:hAnsi="Times New Roman" w:cs="Times New Roman"/>
          <w:spacing w:val="7"/>
        </w:rPr>
        <w:t>——</w:t>
      </w:r>
      <w:r>
        <w:rPr>
          <w:rFonts w:ascii="Times New Roman" w:eastAsia="Times New Roman" w:hAnsi="Times New Roman" w:cs="Times New Roman"/>
          <w:spacing w:val="-37"/>
        </w:rPr>
        <w:t xml:space="preserve"> </w:t>
      </w:r>
      <w:r>
        <w:rPr>
          <w:spacing w:val="7"/>
        </w:rPr>
        <w:t>与成桩工艺及使用条件有关的系数，可取</w:t>
      </w:r>
      <w:r>
        <w:rPr>
          <w:spacing w:val="-32"/>
        </w:rPr>
        <w:t xml:space="preserve"> </w:t>
      </w:r>
      <w:r>
        <w:rPr>
          <w:rFonts w:ascii="Cambria Math" w:eastAsia="Cambria Math" w:hAnsi="Cambria Math" w:cs="Cambria Math"/>
          <w:spacing w:val="7"/>
        </w:rPr>
        <w:t>0.8~0.85</w:t>
      </w:r>
      <w:r>
        <w:rPr>
          <w:spacing w:val="7"/>
        </w:rPr>
        <w:t>；</w:t>
      </w:r>
    </w:p>
    <w:p>
      <w:pPr>
        <w:pStyle w:val="BodyText"/>
        <w:spacing w:before="1" w:line="272" w:lineRule="auto"/>
        <w:ind w:left="21" w:right="8" w:firstLine="625"/>
      </w:pPr>
      <w:r>
        <w:rPr>
          <w:rFonts w:ascii="Times New Roman" w:eastAsia="Times New Roman" w:hAnsi="Times New Roman" w:cs="Times New Roman"/>
          <w:position w:val="-4"/>
        </w:rPr>
        <w:drawing>
          <wp:inline distT="0" distB="0" distL="0" distR="0">
            <wp:extent cx="76731" cy="123159"/>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xmlns:r="http://schemas.openxmlformats.org/officeDocument/2006/relationships" r:embed="rId93"/>
                    <a:stretch>
                      <a:fillRect/>
                    </a:stretch>
                  </pic:blipFill>
                  <pic:spPr>
                    <a:xfrm>
                      <a:off x="0" y="0"/>
                      <a:ext cx="76731" cy="123159"/>
                    </a:xfrm>
                    <a:prstGeom prst="rect">
                      <a:avLst/>
                    </a:prstGeom>
                  </pic:spPr>
                </pic:pic>
              </a:graphicData>
            </a:graphic>
          </wp:inline>
        </w:drawing>
      </w:r>
      <w:r>
        <w:rPr>
          <w:rFonts w:ascii="Times New Roman" w:eastAsia="Times New Roman" w:hAnsi="Times New Roman" w:cs="Times New Roman"/>
          <w:position w:val="-4"/>
        </w:rPr>
        <w:drawing>
          <wp:inline distT="0" distB="0" distL="0" distR="0">
            <wp:extent cx="39131" cy="46266"/>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xmlns:r="http://schemas.openxmlformats.org/officeDocument/2006/relationships" r:embed="rId21"/>
                    <a:stretch>
                      <a:fillRect/>
                    </a:stretch>
                  </pic:blipFill>
                  <pic:spPr>
                    <a:xfrm>
                      <a:off x="0" y="0"/>
                      <a:ext cx="39131" cy="46266"/>
                    </a:xfrm>
                    <a:prstGeom prst="rect">
                      <a:avLst/>
                    </a:prstGeom>
                  </pic:spPr>
                </pic:pic>
              </a:graphicData>
            </a:graphic>
          </wp:inline>
        </w:drawing>
      </w:r>
      <w:r>
        <w:rPr>
          <w:rFonts w:ascii="Times New Roman" w:eastAsia="Times New Roman" w:hAnsi="Times New Roman" w:cs="Times New Roman"/>
          <w:spacing w:val="-41"/>
        </w:rPr>
        <w:t xml:space="preserve"> </w:t>
      </w:r>
      <w:r>
        <w:rPr>
          <w:rFonts w:ascii="Times New Roman" w:eastAsia="Times New Roman" w:hAnsi="Times New Roman" w:cs="Times New Roman"/>
          <w:spacing w:val="9"/>
        </w:rPr>
        <w:t>——</w:t>
      </w:r>
      <w:r>
        <w:rPr>
          <w:spacing w:val="9"/>
        </w:rPr>
        <w:t>混凝土轴心抗压强度设计值</w:t>
      </w:r>
      <w:r>
        <w:rPr>
          <w:rFonts w:ascii="Times New Roman" w:eastAsia="Times New Roman" w:hAnsi="Times New Roman" w:cs="Times New Roman"/>
          <w:spacing w:val="9"/>
        </w:rPr>
        <w:t>(</w:t>
      </w:r>
      <w:r>
        <w:rPr>
          <w:rFonts w:ascii="Times New Roman" w:eastAsia="Times New Roman" w:hAnsi="Times New Roman" w:cs="Times New Roman"/>
        </w:rPr>
        <w:t>kPa</w:t>
      </w:r>
      <w:r>
        <w:rPr>
          <w:rFonts w:ascii="Times New Roman" w:eastAsia="Times New Roman" w:hAnsi="Times New Roman" w:cs="Times New Roman"/>
          <w:spacing w:val="9"/>
        </w:rPr>
        <w:t>)</w:t>
      </w:r>
      <w:r>
        <w:rPr>
          <w:rFonts w:ascii="Times New Roman" w:eastAsia="Times New Roman" w:hAnsi="Times New Roman" w:cs="Times New Roman"/>
          <w:spacing w:val="-28"/>
        </w:rPr>
        <w:t xml:space="preserve"> </w:t>
      </w:r>
      <w:r>
        <w:rPr>
          <w:spacing w:val="9"/>
        </w:rPr>
        <w:t>，应按现行国家标准《混凝土结构设计规范》</w:t>
      </w:r>
      <w:r>
        <w:t xml:space="preserve"> </w:t>
      </w:r>
      <w:r>
        <w:rPr>
          <w:rFonts w:ascii="Times New Roman" w:eastAsia="Times New Roman" w:hAnsi="Times New Roman" w:cs="Times New Roman"/>
        </w:rPr>
        <w:t>GB</w:t>
      </w:r>
      <w:r>
        <w:rPr>
          <w:rFonts w:ascii="Times New Roman" w:eastAsia="Times New Roman" w:hAnsi="Times New Roman" w:cs="Times New Roman"/>
          <w:spacing w:val="4"/>
        </w:rPr>
        <w:t xml:space="preserve"> 50010</w:t>
      </w:r>
      <w:r>
        <w:rPr>
          <w:rFonts w:ascii="Times New Roman" w:eastAsia="Times New Roman" w:hAnsi="Times New Roman" w:cs="Times New Roman"/>
          <w:spacing w:val="7"/>
        </w:rPr>
        <w:t xml:space="preserve"> </w:t>
      </w:r>
      <w:r>
        <w:rPr>
          <w:spacing w:val="4"/>
        </w:rPr>
        <w:t>取值；</w:t>
      </w:r>
    </w:p>
    <w:p>
      <w:pPr>
        <w:pStyle w:val="BodyText"/>
        <w:spacing w:before="33" w:line="275" w:lineRule="exact"/>
        <w:ind w:left="649"/>
      </w:pPr>
      <w:r>
        <w:rPr>
          <w:rFonts w:ascii="Times New Roman" w:eastAsia="Times New Roman" w:hAnsi="Times New Roman" w:cs="Times New Roman"/>
          <w:position w:val="2"/>
        </w:rPr>
        <w:drawing>
          <wp:inline distT="0" distB="0" distL="0" distR="0">
            <wp:extent cx="77505" cy="90777"/>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xmlns:r="http://schemas.openxmlformats.org/officeDocument/2006/relationships" r:embed="rId52"/>
                    <a:stretch>
                      <a:fillRect/>
                    </a:stretch>
                  </pic:blipFill>
                  <pic:spPr>
                    <a:xfrm>
                      <a:off x="0" y="0"/>
                      <a:ext cx="77505" cy="90777"/>
                    </a:xfrm>
                    <a:prstGeom prst="rect">
                      <a:avLst/>
                    </a:prstGeom>
                  </pic:spPr>
                </pic:pic>
              </a:graphicData>
            </a:graphic>
          </wp:inline>
        </w:drawing>
      </w:r>
      <w:r>
        <w:rPr>
          <w:rFonts w:ascii="Times New Roman" w:eastAsia="Times New Roman" w:hAnsi="Times New Roman" w:cs="Times New Roman"/>
          <w:spacing w:val="-30"/>
          <w:position w:val="2"/>
        </w:rPr>
        <w:t xml:space="preserve"> </w:t>
      </w:r>
      <w:r>
        <w:rPr>
          <w:rFonts w:ascii="Times New Roman" w:eastAsia="Times New Roman" w:hAnsi="Times New Roman" w:cs="Times New Roman"/>
          <w:position w:val="-2"/>
        </w:rPr>
        <w:drawing>
          <wp:inline distT="0" distB="0" distL="0" distR="0">
            <wp:extent cx="51848" cy="64054"/>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xmlns:r="http://schemas.openxmlformats.org/officeDocument/2006/relationships" r:embed="rId94"/>
                    <a:stretch>
                      <a:fillRect/>
                    </a:stretch>
                  </pic:blipFill>
                  <pic:spPr>
                    <a:xfrm>
                      <a:off x="0" y="0"/>
                      <a:ext cx="51848" cy="64054"/>
                    </a:xfrm>
                    <a:prstGeom prst="rect">
                      <a:avLst/>
                    </a:prstGeom>
                  </pic:spPr>
                </pic:pic>
              </a:graphicData>
            </a:graphic>
          </wp:inline>
        </w:drawing>
      </w:r>
      <w:r>
        <w:rPr>
          <w:rFonts w:ascii="Times New Roman" w:eastAsia="Times New Roman" w:hAnsi="Times New Roman" w:cs="Times New Roman"/>
          <w:spacing w:val="-37"/>
          <w:position w:val="2"/>
        </w:rPr>
        <w:t xml:space="preserve"> </w:t>
      </w:r>
      <w:r>
        <w:rPr>
          <w:rFonts w:ascii="Times New Roman" w:eastAsia="Times New Roman" w:hAnsi="Times New Roman" w:cs="Times New Roman"/>
          <w:spacing w:val="7"/>
          <w:position w:val="2"/>
        </w:rPr>
        <w:t>——</w:t>
      </w:r>
      <w:r>
        <w:rPr>
          <w:spacing w:val="7"/>
          <w:position w:val="2"/>
        </w:rPr>
        <w:t>桩身截面面积</w:t>
      </w:r>
      <w:r>
        <w:rPr>
          <w:rFonts w:ascii="Times New Roman" w:eastAsia="Times New Roman" w:hAnsi="Times New Roman" w:cs="Times New Roman"/>
          <w:spacing w:val="7"/>
          <w:position w:val="2"/>
        </w:rPr>
        <w:t>(m</w:t>
      </w:r>
      <w:r>
        <w:rPr>
          <w:rFonts w:ascii="Times New Roman" w:eastAsia="Times New Roman" w:hAnsi="Times New Roman" w:cs="Times New Roman"/>
          <w:spacing w:val="7"/>
          <w:position w:val="8"/>
          <w:sz w:val="13"/>
          <w:szCs w:val="13"/>
        </w:rPr>
        <w:t>2</w:t>
      </w:r>
      <w:r>
        <w:rPr>
          <w:rFonts w:ascii="Times New Roman" w:eastAsia="Times New Roman" w:hAnsi="Times New Roman" w:cs="Times New Roman"/>
          <w:spacing w:val="7"/>
          <w:position w:val="2"/>
        </w:rPr>
        <w:t>)</w:t>
      </w:r>
      <w:r>
        <w:rPr>
          <w:spacing w:val="7"/>
          <w:position w:val="2"/>
        </w:rPr>
        <w:t>。</w:t>
      </w:r>
    </w:p>
    <w:p>
      <w:pPr>
        <w:pStyle w:val="BodyText"/>
        <w:spacing w:before="68" w:line="228" w:lineRule="auto"/>
        <w:ind w:left="19"/>
      </w:pPr>
      <w:r>
        <w:rPr>
          <w:rFonts w:ascii="Times New Roman" w:eastAsia="Times New Roman" w:hAnsi="Times New Roman" w:cs="Times New Roman"/>
          <w:b/>
          <w:bCs/>
          <w:spacing w:val="7"/>
        </w:rPr>
        <w:t xml:space="preserve">4.1.3   </w:t>
      </w:r>
      <w:r>
        <w:rPr>
          <w:spacing w:val="7"/>
        </w:rPr>
        <w:t>长螺旋压灌桩设备与工艺选型宜按附录</w:t>
      </w:r>
      <w:r>
        <w:rPr>
          <w:spacing w:val="-44"/>
        </w:rPr>
        <w:t xml:space="preserve"> </w:t>
      </w:r>
      <w:r>
        <w:rPr>
          <w:rFonts w:ascii="Times New Roman" w:eastAsia="Times New Roman" w:hAnsi="Times New Roman" w:cs="Times New Roman"/>
          <w:spacing w:val="6"/>
        </w:rPr>
        <w:t>A</w:t>
      </w:r>
      <w:r>
        <w:rPr>
          <w:rFonts w:ascii="Times New Roman" w:eastAsia="Times New Roman" w:hAnsi="Times New Roman" w:cs="Times New Roman"/>
          <w:spacing w:val="17"/>
        </w:rPr>
        <w:t xml:space="preserve"> </w:t>
      </w:r>
      <w:r>
        <w:rPr>
          <w:spacing w:val="6"/>
        </w:rPr>
        <w:t>的要求进行。</w:t>
      </w:r>
    </w:p>
    <w:p>
      <w:pPr>
        <w:pStyle w:val="BodyText"/>
        <w:spacing w:before="65" w:line="258" w:lineRule="auto"/>
        <w:ind w:left="21" w:right="109" w:hanging="2"/>
      </w:pPr>
      <w:r>
        <w:rPr>
          <w:rFonts w:ascii="Times New Roman" w:eastAsia="Times New Roman" w:hAnsi="Times New Roman" w:cs="Times New Roman"/>
          <w:b/>
          <w:bCs/>
          <w:spacing w:val="13"/>
        </w:rPr>
        <w:t xml:space="preserve">4.1.4   </w:t>
      </w:r>
      <w:r>
        <w:rPr>
          <w:spacing w:val="13"/>
        </w:rPr>
        <w:t>长螺旋压灌扩体桩扩体直</w:t>
      </w:r>
      <w:r>
        <w:rPr>
          <w:spacing w:val="12"/>
        </w:rPr>
        <w:t>径、长度及位置应由承载力设计要求通过计算确定，用于</w:t>
      </w:r>
      <w:r>
        <w:t xml:space="preserve"> </w:t>
      </w:r>
      <w:r>
        <w:rPr>
          <w:spacing w:val="8"/>
        </w:rPr>
        <w:t>抗拔时宜采用下部扩体桩。</w:t>
      </w:r>
    </w:p>
    <w:p>
      <w:pPr>
        <w:pStyle w:val="BodyText"/>
        <w:spacing w:before="66" w:line="268" w:lineRule="auto"/>
        <w:ind w:left="21" w:right="109" w:hanging="2"/>
      </w:pPr>
      <w:r>
        <w:rPr>
          <w:rFonts w:ascii="Times New Roman" w:eastAsia="Times New Roman" w:hAnsi="Times New Roman" w:cs="Times New Roman"/>
          <w:b/>
          <w:bCs/>
          <w:spacing w:val="13"/>
        </w:rPr>
        <w:t xml:space="preserve">4.1.5   </w:t>
      </w:r>
      <w:r>
        <w:rPr>
          <w:spacing w:val="13"/>
        </w:rPr>
        <w:t>长螺旋咬合桩支护结构中</w:t>
      </w:r>
      <w:r>
        <w:rPr>
          <w:spacing w:val="12"/>
        </w:rPr>
        <w:t>长螺旋钢筋混凝土桩应满足承载力极限状态和正常使用极</w:t>
      </w:r>
      <w:r>
        <w:t xml:space="preserve"> </w:t>
      </w:r>
      <w:r>
        <w:rPr>
          <w:spacing w:val="13"/>
        </w:rPr>
        <w:t>限状态的设计要求，根据受力特点进行土体稳定性和受压、受</w:t>
      </w:r>
      <w:r>
        <w:rPr>
          <w:spacing w:val="12"/>
        </w:rPr>
        <w:t>弯、受剪承载力计算。素混</w:t>
      </w:r>
      <w:r>
        <w:t xml:space="preserve"> </w:t>
      </w:r>
      <w:r>
        <w:rPr>
          <w:spacing w:val="8"/>
        </w:rPr>
        <w:t>凝土桩设计应符合现行国家标准《混凝土结构设计规范》</w:t>
      </w:r>
      <w:r>
        <w:rPr>
          <w:rFonts w:ascii="Times New Roman" w:eastAsia="Times New Roman" w:hAnsi="Times New Roman" w:cs="Times New Roman"/>
        </w:rPr>
        <w:t>GB</w:t>
      </w:r>
      <w:r>
        <w:rPr>
          <w:rFonts w:ascii="Times New Roman" w:eastAsia="Times New Roman" w:hAnsi="Times New Roman" w:cs="Times New Roman"/>
          <w:spacing w:val="18"/>
        </w:rPr>
        <w:t xml:space="preserve"> </w:t>
      </w:r>
      <w:r>
        <w:rPr>
          <w:rFonts w:ascii="Times New Roman" w:eastAsia="Times New Roman" w:hAnsi="Times New Roman" w:cs="Times New Roman"/>
          <w:spacing w:val="8"/>
        </w:rPr>
        <w:t>50010</w:t>
      </w:r>
      <w:r>
        <w:rPr>
          <w:rFonts w:ascii="Times New Roman" w:eastAsia="Times New Roman" w:hAnsi="Times New Roman" w:cs="Times New Roman"/>
          <w:spacing w:val="17"/>
          <w:w w:val="101"/>
        </w:rPr>
        <w:t xml:space="preserve"> </w:t>
      </w:r>
      <w:r>
        <w:rPr>
          <w:spacing w:val="8"/>
        </w:rPr>
        <w:t>的有关规定。</w:t>
      </w:r>
    </w:p>
    <w:p>
      <w:pPr>
        <w:pStyle w:val="BodyText"/>
        <w:spacing w:before="184" w:line="229" w:lineRule="auto"/>
        <w:ind w:left="3753"/>
        <w:outlineLvl w:val="0"/>
      </w:pPr>
      <w:r>
        <w:rPr>
          <w:rFonts w:ascii="Times New Roman" w:eastAsia="Times New Roman" w:hAnsi="Times New Roman" w:cs="Times New Roman"/>
          <w:b/>
          <w:bCs/>
          <w:spacing w:val="4"/>
        </w:rPr>
        <w:t>4.2</w:t>
      </w:r>
      <w:r>
        <w:rPr>
          <w:rFonts w:ascii="Times New Roman" w:eastAsia="Times New Roman" w:hAnsi="Times New Roman" w:cs="Times New Roman"/>
          <w:b/>
          <w:bCs/>
          <w:spacing w:val="6"/>
        </w:rPr>
        <w:t xml:space="preserve">   </w:t>
      </w:r>
      <w:r>
        <w:rPr>
          <w:b/>
          <w:bCs/>
          <w:spacing w:val="4"/>
        </w:rPr>
        <w:t>构造要求</w:t>
      </w:r>
    </w:p>
    <w:p>
      <w:pPr>
        <w:pStyle w:val="BodyText"/>
        <w:spacing w:before="184" w:line="228" w:lineRule="auto"/>
        <w:ind w:left="19"/>
      </w:pPr>
      <w:r>
        <w:rPr>
          <w:rFonts w:ascii="Times New Roman" w:eastAsia="Times New Roman" w:hAnsi="Times New Roman" w:cs="Times New Roman"/>
          <w:b/>
          <w:bCs/>
          <w:spacing w:val="7"/>
        </w:rPr>
        <w:t xml:space="preserve">4.2.1   </w:t>
      </w:r>
      <w:r>
        <w:rPr>
          <w:spacing w:val="7"/>
        </w:rPr>
        <w:t>长螺旋压灌桩进入持力层的深度宜符合下列规定：</w:t>
      </w:r>
    </w:p>
    <w:p>
      <w:pPr>
        <w:pStyle w:val="BodyText"/>
        <w:spacing w:before="65" w:line="258" w:lineRule="auto"/>
        <w:ind w:left="23" w:right="108" w:firstLine="344"/>
      </w:pPr>
      <w:r>
        <w:rPr>
          <w:rFonts w:ascii="Times New Roman" w:eastAsia="Times New Roman" w:hAnsi="Times New Roman" w:cs="Times New Roman"/>
          <w:b/>
          <w:bCs/>
          <w:spacing w:val="7"/>
        </w:rPr>
        <w:t xml:space="preserve">1   </w:t>
      </w:r>
      <w:r>
        <w:rPr>
          <w:spacing w:val="7"/>
        </w:rPr>
        <w:t>桩端置于密实以上的黏性土、粉土不宜小于</w:t>
      </w:r>
      <w:r>
        <w:rPr>
          <w:spacing w:val="-39"/>
        </w:rPr>
        <w:t xml:space="preserve"> </w:t>
      </w:r>
      <w:r>
        <w:rPr>
          <w:rFonts w:ascii="Times New Roman" w:eastAsia="Times New Roman" w:hAnsi="Times New Roman" w:cs="Times New Roman"/>
          <w:spacing w:val="7"/>
        </w:rPr>
        <w:t xml:space="preserve">2 </w:t>
      </w:r>
      <w:r>
        <w:rPr>
          <w:spacing w:val="7"/>
        </w:rPr>
        <w:t>倍桩身直径，砂土不宜小于</w:t>
      </w:r>
      <w:r>
        <w:rPr>
          <w:spacing w:val="-21"/>
        </w:rPr>
        <w:t xml:space="preserve"> </w:t>
      </w:r>
      <w:r>
        <w:rPr>
          <w:rFonts w:ascii="Times New Roman" w:eastAsia="Times New Roman" w:hAnsi="Times New Roman" w:cs="Times New Roman"/>
          <w:spacing w:val="7"/>
        </w:rPr>
        <w:t xml:space="preserve">1.5 </w:t>
      </w:r>
      <w:r>
        <w:rPr>
          <w:spacing w:val="7"/>
        </w:rPr>
        <w:t>倍桩身</w:t>
      </w:r>
      <w:r>
        <w:t xml:space="preserve"> </w:t>
      </w:r>
      <w:r>
        <w:rPr>
          <w:spacing w:val="7"/>
        </w:rPr>
        <w:t>直径，碎石土不宜小于</w:t>
      </w:r>
      <w:r>
        <w:rPr>
          <w:spacing w:val="-8"/>
        </w:rPr>
        <w:t xml:space="preserve"> </w:t>
      </w:r>
      <w:r>
        <w:rPr>
          <w:rFonts w:ascii="Times New Roman" w:eastAsia="Times New Roman" w:hAnsi="Times New Roman" w:cs="Times New Roman"/>
          <w:spacing w:val="7"/>
        </w:rPr>
        <w:t xml:space="preserve">1 </w:t>
      </w:r>
      <w:r>
        <w:rPr>
          <w:spacing w:val="7"/>
        </w:rPr>
        <w:t>倍桩身直径，且桩端以下持力层厚度不宜小于</w:t>
      </w:r>
      <w:r>
        <w:rPr>
          <w:spacing w:val="-36"/>
        </w:rPr>
        <w:t xml:space="preserve"> </w:t>
      </w:r>
      <w:r>
        <w:rPr>
          <w:rFonts w:ascii="Times New Roman" w:eastAsia="Times New Roman" w:hAnsi="Times New Roman" w:cs="Times New Roman"/>
          <w:spacing w:val="7"/>
        </w:rPr>
        <w:t xml:space="preserve">3 </w:t>
      </w:r>
      <w:r>
        <w:rPr>
          <w:spacing w:val="7"/>
        </w:rPr>
        <w:t>倍桩身直径。</w:t>
      </w:r>
    </w:p>
    <w:p>
      <w:pPr>
        <w:pStyle w:val="BodyText"/>
        <w:spacing w:before="65" w:line="312" w:lineRule="exact"/>
        <w:ind w:left="359"/>
      </w:pPr>
      <w:r>
        <w:rPr>
          <w:rFonts w:ascii="Times New Roman" w:eastAsia="Times New Roman" w:hAnsi="Times New Roman" w:cs="Times New Roman"/>
          <w:b/>
          <w:bCs/>
          <w:spacing w:val="8"/>
          <w:position w:val="7"/>
        </w:rPr>
        <w:t xml:space="preserve">2  </w:t>
      </w:r>
      <w:r>
        <w:rPr>
          <w:spacing w:val="8"/>
          <w:position w:val="7"/>
        </w:rPr>
        <w:t>桩端存在软弱下卧层时，应满足承载力验算设计要求。</w:t>
      </w:r>
    </w:p>
    <w:p>
      <w:pPr>
        <w:pStyle w:val="BodyText"/>
        <w:spacing w:line="228" w:lineRule="auto"/>
        <w:ind w:left="19"/>
      </w:pPr>
      <w:r>
        <w:rPr>
          <w:rFonts w:ascii="Times New Roman" w:eastAsia="Times New Roman" w:hAnsi="Times New Roman" w:cs="Times New Roman"/>
          <w:b/>
          <w:bCs/>
          <w:spacing w:val="6"/>
        </w:rPr>
        <w:t xml:space="preserve">4.2.2   </w:t>
      </w:r>
      <w:r>
        <w:rPr>
          <w:spacing w:val="6"/>
        </w:rPr>
        <w:t>桩间距宜符合下列规定：</w:t>
      </w:r>
    </w:p>
    <w:p>
      <w:pPr>
        <w:pStyle w:val="BodyText"/>
        <w:spacing w:before="65" w:line="228" w:lineRule="auto"/>
        <w:ind w:left="368"/>
      </w:pPr>
      <w:r>
        <w:rPr>
          <w:rFonts w:ascii="Times New Roman" w:eastAsia="Times New Roman" w:hAnsi="Times New Roman" w:cs="Times New Roman"/>
          <w:b/>
          <w:bCs/>
          <w:spacing w:val="6"/>
        </w:rPr>
        <w:t xml:space="preserve">1  </w:t>
      </w:r>
      <w:r>
        <w:rPr>
          <w:spacing w:val="6"/>
        </w:rPr>
        <w:t>基桩最小中心距宜为</w:t>
      </w:r>
      <w:r>
        <w:rPr>
          <w:spacing w:val="-37"/>
        </w:rPr>
        <w:t xml:space="preserve"> </w:t>
      </w:r>
      <w:r>
        <w:rPr>
          <w:rFonts w:ascii="Times New Roman" w:eastAsia="Times New Roman" w:hAnsi="Times New Roman" w:cs="Times New Roman"/>
          <w:spacing w:val="6"/>
        </w:rPr>
        <w:t xml:space="preserve">3 </w:t>
      </w:r>
      <w:r>
        <w:rPr>
          <w:spacing w:val="6"/>
        </w:rPr>
        <w:t>倍桩身直径；</w:t>
      </w:r>
    </w:p>
    <w:p>
      <w:pPr>
        <w:pStyle w:val="BodyText"/>
        <w:spacing w:before="65" w:line="228" w:lineRule="auto"/>
        <w:ind w:left="359"/>
      </w:pPr>
      <w:r>
        <w:rPr>
          <w:rFonts w:ascii="Times New Roman" w:eastAsia="Times New Roman" w:hAnsi="Times New Roman" w:cs="Times New Roman"/>
          <w:b/>
          <w:bCs/>
          <w:spacing w:val="6"/>
        </w:rPr>
        <w:t xml:space="preserve">2  </w:t>
      </w:r>
      <w:r>
        <w:rPr>
          <w:spacing w:val="6"/>
        </w:rPr>
        <w:t>全长或多段扩体桩不宜小于</w:t>
      </w:r>
      <w:r>
        <w:rPr>
          <w:spacing w:val="-24"/>
        </w:rPr>
        <w:t xml:space="preserve"> </w:t>
      </w:r>
      <w:r>
        <w:rPr>
          <w:rFonts w:ascii="Times New Roman" w:eastAsia="Times New Roman" w:hAnsi="Times New Roman" w:cs="Times New Roman"/>
          <w:spacing w:val="6"/>
        </w:rPr>
        <w:t>2.5D</w:t>
      </w:r>
      <w:r>
        <w:rPr>
          <w:spacing w:val="6"/>
        </w:rPr>
        <w:t>；</w:t>
      </w:r>
    </w:p>
    <w:p>
      <w:pPr>
        <w:pStyle w:val="BodyText"/>
        <w:spacing w:before="34" w:line="275" w:lineRule="exact"/>
        <w:ind w:left="358"/>
      </w:pPr>
      <w:r>
        <w:rPr>
          <w:rFonts w:ascii="Times New Roman" w:eastAsia="Times New Roman" w:hAnsi="Times New Roman" w:cs="Times New Roman"/>
          <w:b/>
          <w:bCs/>
          <w:spacing w:val="6"/>
          <w:position w:val="1"/>
        </w:rPr>
        <w:t xml:space="preserve">3  </w:t>
      </w:r>
      <w:r>
        <w:rPr>
          <w:spacing w:val="6"/>
          <w:position w:val="1"/>
        </w:rPr>
        <w:t>底部扩体长度不大于</w:t>
      </w:r>
      <w:r>
        <w:rPr>
          <w:spacing w:val="-23"/>
          <w:position w:val="1"/>
        </w:rPr>
        <w:t xml:space="preserve"> </w:t>
      </w:r>
      <w:r>
        <w:rPr>
          <w:rFonts w:ascii="Times New Roman" w:eastAsia="Times New Roman" w:hAnsi="Times New Roman" w:cs="Times New Roman"/>
          <w:spacing w:val="6"/>
          <w:position w:val="1"/>
        </w:rPr>
        <w:t xml:space="preserve">1/4 </w:t>
      </w:r>
      <w:r>
        <w:rPr>
          <w:spacing w:val="6"/>
          <w:position w:val="1"/>
        </w:rPr>
        <w:t>桩长时，不</w:t>
      </w:r>
      <w:r>
        <w:rPr>
          <w:spacing w:val="5"/>
          <w:position w:val="1"/>
        </w:rPr>
        <w:t>宜小于</w:t>
      </w:r>
      <w:r>
        <w:rPr>
          <w:spacing w:val="-40"/>
          <w:position w:val="1"/>
        </w:rPr>
        <w:t xml:space="preserve"> </w:t>
      </w:r>
      <w:r>
        <w:rPr>
          <w:rFonts w:ascii="Times New Roman" w:eastAsia="Times New Roman" w:hAnsi="Times New Roman" w:cs="Times New Roman"/>
          <w:spacing w:val="5"/>
          <w:position w:val="1"/>
        </w:rPr>
        <w:t>2.0D</w:t>
      </w:r>
      <w:r>
        <w:rPr>
          <w:spacing w:val="5"/>
          <w:position w:val="1"/>
        </w:rPr>
        <w:t>。</w:t>
      </w:r>
    </w:p>
    <w:p>
      <w:pPr>
        <w:pStyle w:val="BodyText"/>
        <w:spacing w:before="68" w:line="228" w:lineRule="auto"/>
        <w:ind w:left="19"/>
      </w:pPr>
      <w:r>
        <w:rPr>
          <w:rFonts w:ascii="Times New Roman" w:eastAsia="Times New Roman" w:hAnsi="Times New Roman" w:cs="Times New Roman"/>
          <w:b/>
          <w:bCs/>
          <w:spacing w:val="6"/>
        </w:rPr>
        <w:t xml:space="preserve">4.2.3   </w:t>
      </w:r>
      <w:r>
        <w:rPr>
          <w:spacing w:val="6"/>
        </w:rPr>
        <w:t>嵌岩桩桩身构造（图</w:t>
      </w:r>
      <w:r>
        <w:rPr>
          <w:spacing w:val="-25"/>
        </w:rPr>
        <w:t xml:space="preserve"> </w:t>
      </w:r>
      <w:r>
        <w:rPr>
          <w:rFonts w:ascii="Times New Roman" w:eastAsia="Times New Roman" w:hAnsi="Times New Roman" w:cs="Times New Roman"/>
          <w:spacing w:val="6"/>
        </w:rPr>
        <w:t>4.2.3</w:t>
      </w:r>
      <w:r>
        <w:rPr>
          <w:spacing w:val="6"/>
        </w:rPr>
        <w:t>）应符合下列规定：</w:t>
      </w:r>
    </w:p>
    <w:p>
      <w:pPr>
        <w:pStyle w:val="BodyText"/>
        <w:spacing w:before="66" w:line="259" w:lineRule="auto"/>
        <w:ind w:left="22" w:firstLine="346"/>
      </w:pPr>
      <w:r>
        <w:rPr>
          <w:rFonts w:ascii="Times New Roman" w:eastAsia="Times New Roman" w:hAnsi="Times New Roman" w:cs="Times New Roman"/>
          <w:b/>
          <w:bCs/>
          <w:spacing w:val="7"/>
        </w:rPr>
        <w:t xml:space="preserve">1  </w:t>
      </w:r>
      <w:r>
        <w:rPr>
          <w:spacing w:val="7"/>
        </w:rPr>
        <w:t>桩端置于平整的、较完整基岩时，桩端全断面进入持力层深度宜大于</w:t>
      </w:r>
      <w:r>
        <w:rPr>
          <w:spacing w:val="-37"/>
        </w:rPr>
        <w:t xml:space="preserve"> </w:t>
      </w:r>
      <w:r>
        <w:rPr>
          <w:rFonts w:ascii="Times New Roman" w:eastAsia="Times New Roman" w:hAnsi="Times New Roman" w:cs="Times New Roman"/>
          <w:spacing w:val="7"/>
        </w:rPr>
        <w:t>0.2</w:t>
      </w:r>
      <w:r>
        <w:rPr>
          <w:rFonts w:ascii="Times New Roman" w:eastAsia="Times New Roman" w:hAnsi="Times New Roman" w:cs="Times New Roman"/>
          <w:spacing w:val="6"/>
        </w:rPr>
        <w:t xml:space="preserve"> </w:t>
      </w:r>
      <w:r>
        <w:rPr>
          <w:spacing w:val="6"/>
        </w:rPr>
        <w:t>倍桩身直径，</w:t>
      </w:r>
      <w:r>
        <w:t xml:space="preserve"> </w:t>
      </w:r>
      <w:r>
        <w:rPr>
          <w:spacing w:val="7"/>
        </w:rPr>
        <w:t>且不应小于</w:t>
      </w:r>
      <w:r>
        <w:rPr>
          <w:spacing w:val="-42"/>
        </w:rPr>
        <w:t xml:space="preserve"> </w:t>
      </w:r>
      <w:r>
        <w:rPr>
          <w:rFonts w:ascii="Times New Roman" w:eastAsia="Times New Roman" w:hAnsi="Times New Roman" w:cs="Times New Roman"/>
          <w:spacing w:val="7"/>
        </w:rPr>
        <w:t>200</w:t>
      </w:r>
      <w:r>
        <w:rPr>
          <w:rFonts w:ascii="Times New Roman" w:eastAsia="Times New Roman" w:hAnsi="Times New Roman" w:cs="Times New Roman"/>
        </w:rPr>
        <w:t>mm</w:t>
      </w:r>
      <w:r>
        <w:rPr>
          <w:spacing w:val="7"/>
        </w:rPr>
        <w:t>；</w:t>
      </w:r>
    </w:p>
    <w:p>
      <w:pPr>
        <w:pStyle w:val="BodyText"/>
        <w:spacing w:before="61" w:line="254" w:lineRule="auto"/>
        <w:ind w:left="24" w:right="108" w:firstLine="335"/>
      </w:pPr>
      <w:r>
        <w:rPr>
          <w:rFonts w:ascii="Times New Roman" w:eastAsia="Times New Roman" w:hAnsi="Times New Roman" w:cs="Times New Roman"/>
          <w:b/>
          <w:bCs/>
          <w:spacing w:val="20"/>
        </w:rPr>
        <w:t xml:space="preserve">2  </w:t>
      </w:r>
      <w:r>
        <w:rPr>
          <w:spacing w:val="20"/>
        </w:rPr>
        <w:t>对于嵌入倾斜的完整或较完整的全断面深度</w:t>
      </w:r>
      <w:r>
        <w:rPr>
          <w:spacing w:val="19"/>
        </w:rPr>
        <w:t>不宜小于</w:t>
      </w:r>
      <w:r>
        <w:rPr>
          <w:spacing w:val="-25"/>
        </w:rPr>
        <w:t xml:space="preserve"> </w:t>
      </w:r>
      <w:r>
        <w:rPr>
          <w:rFonts w:ascii="Times New Roman" w:eastAsia="Times New Roman" w:hAnsi="Times New Roman" w:cs="Times New Roman"/>
          <w:spacing w:val="19"/>
        </w:rPr>
        <w:t xml:space="preserve">0.4 </w:t>
      </w:r>
      <w:r>
        <w:rPr>
          <w:spacing w:val="19"/>
        </w:rPr>
        <w:t>倍桩身直径，且不小于</w:t>
      </w:r>
      <w:r>
        <w:t xml:space="preserve"> </w:t>
      </w:r>
      <w:r>
        <w:rPr>
          <w:rFonts w:ascii="Times New Roman" w:eastAsia="Times New Roman" w:hAnsi="Times New Roman" w:cs="Times New Roman"/>
          <w:spacing w:val="4"/>
        </w:rPr>
        <w:t>500</w:t>
      </w:r>
      <w:r>
        <w:rPr>
          <w:rFonts w:ascii="Times New Roman" w:eastAsia="Times New Roman" w:hAnsi="Times New Roman" w:cs="Times New Roman"/>
        </w:rPr>
        <w:t>mm</w:t>
      </w:r>
      <w:r>
        <w:rPr>
          <w:spacing w:val="4"/>
        </w:rPr>
        <w:t>。</w:t>
      </w:r>
    </w:p>
    <w:p>
      <w:pPr>
        <w:spacing w:line="254" w:lineRule="auto"/>
        <w:sectPr>
          <w:footerReference w:type="default" r:id="rId95"/>
          <w:pgSz w:w="11906" w:h="16839"/>
          <w:pgMar w:top="1431" w:right="1692" w:bottom="1360" w:left="1785" w:header="0" w:footer="1200" w:gutter="0"/>
          <w:pgNumType w:start="7"/>
          <w:cols w:space="708"/>
        </w:sectPr>
      </w:pPr>
    </w:p>
    <w:p>
      <w:pPr>
        <w:spacing w:before="181" w:line="9826" w:lineRule="exact"/>
        <w:ind w:firstLine="1760"/>
      </w:pPr>
      <w:r>
        <w:rPr>
          <w:position w:val="-196"/>
        </w:rPr>
        <w:drawing>
          <wp:inline distT="0" distB="0" distL="0" distR="0">
            <wp:extent cx="3259480" cy="6239802"/>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xmlns:r="http://schemas.openxmlformats.org/officeDocument/2006/relationships" r:embed="rId96"/>
                    <a:stretch>
                      <a:fillRect/>
                    </a:stretch>
                  </pic:blipFill>
                  <pic:spPr>
                    <a:xfrm>
                      <a:off x="0" y="0"/>
                      <a:ext cx="3259480" cy="6239802"/>
                    </a:xfrm>
                    <a:prstGeom prst="rect">
                      <a:avLst/>
                    </a:prstGeom>
                  </pic:spPr>
                </pic:pic>
              </a:graphicData>
            </a:graphic>
          </wp:inline>
        </w:drawing>
      </w:r>
    </w:p>
    <w:p>
      <w:pPr>
        <w:spacing w:line="459" w:lineRule="auto"/>
        <w:rPr>
          <w:rFonts w:ascii="Arial"/>
          <w:sz w:val="21"/>
        </w:rPr>
      </w:pPr>
    </w:p>
    <w:p>
      <w:pPr>
        <w:pStyle w:val="BodyText"/>
        <w:spacing w:before="58" w:line="220" w:lineRule="auto"/>
        <w:ind w:left="3401"/>
        <w:rPr>
          <w:sz w:val="18"/>
          <w:szCs w:val="18"/>
        </w:rPr>
      </w:pPr>
      <w:r>
        <w:rPr>
          <w:b/>
          <w:bCs/>
          <w:spacing w:val="-4"/>
          <w:sz w:val="18"/>
          <w:szCs w:val="18"/>
        </w:rPr>
        <w:t>图</w:t>
      </w:r>
      <w:r>
        <w:rPr>
          <w:spacing w:val="-29"/>
          <w:sz w:val="18"/>
          <w:szCs w:val="18"/>
        </w:rPr>
        <w:t xml:space="preserve"> </w:t>
      </w:r>
      <w:r>
        <w:rPr>
          <w:rFonts w:ascii="Times New Roman" w:eastAsia="Times New Roman" w:hAnsi="Times New Roman" w:cs="Times New Roman"/>
          <w:b/>
          <w:bCs/>
          <w:spacing w:val="-4"/>
          <w:sz w:val="18"/>
          <w:szCs w:val="18"/>
        </w:rPr>
        <w:t xml:space="preserve">4.2.3  </w:t>
      </w:r>
      <w:r>
        <w:rPr>
          <w:b/>
          <w:bCs/>
          <w:spacing w:val="-4"/>
          <w:sz w:val="18"/>
          <w:szCs w:val="18"/>
        </w:rPr>
        <w:t>嵌岩桩构造</w:t>
      </w:r>
    </w:p>
    <w:p>
      <w:pPr>
        <w:pStyle w:val="BodyText"/>
        <w:spacing w:before="238" w:line="312" w:lineRule="exact"/>
        <w:ind w:left="19"/>
      </w:pPr>
      <w:r>
        <w:rPr>
          <w:rFonts w:ascii="Times New Roman" w:eastAsia="Times New Roman" w:hAnsi="Times New Roman" w:cs="Times New Roman"/>
          <w:b/>
          <w:bCs/>
          <w:spacing w:val="5"/>
          <w:position w:val="7"/>
        </w:rPr>
        <w:t xml:space="preserve">4.2.4   </w:t>
      </w:r>
      <w:r>
        <w:rPr>
          <w:spacing w:val="5"/>
          <w:position w:val="7"/>
        </w:rPr>
        <w:t>扩体桩构造（图</w:t>
      </w:r>
      <w:r>
        <w:rPr>
          <w:spacing w:val="-30"/>
          <w:position w:val="7"/>
        </w:rPr>
        <w:t xml:space="preserve"> </w:t>
      </w:r>
      <w:r>
        <w:rPr>
          <w:rFonts w:ascii="Times New Roman" w:eastAsia="Times New Roman" w:hAnsi="Times New Roman" w:cs="Times New Roman"/>
          <w:spacing w:val="5"/>
          <w:position w:val="7"/>
        </w:rPr>
        <w:t>4.2.4-</w:t>
      </w:r>
      <w:r>
        <w:rPr>
          <w:rFonts w:ascii="Times New Roman" w:eastAsia="Times New Roman" w:hAnsi="Times New Roman" w:cs="Times New Roman"/>
          <w:spacing w:val="-28"/>
          <w:position w:val="7"/>
        </w:rPr>
        <w:t xml:space="preserve"> </w:t>
      </w:r>
      <w:r>
        <w:rPr>
          <w:rFonts w:ascii="Times New Roman" w:eastAsia="Times New Roman" w:hAnsi="Times New Roman" w:cs="Times New Roman"/>
          <w:spacing w:val="5"/>
          <w:position w:val="7"/>
        </w:rPr>
        <w:t>1</w:t>
      </w:r>
      <w:r>
        <w:rPr>
          <w:spacing w:val="5"/>
          <w:position w:val="7"/>
        </w:rPr>
        <w:t>）应符合下列规定：</w:t>
      </w:r>
    </w:p>
    <w:p>
      <w:pPr>
        <w:pStyle w:val="BodyText"/>
        <w:spacing w:line="228" w:lineRule="auto"/>
        <w:ind w:left="368"/>
      </w:pPr>
      <w:r>
        <w:rPr>
          <w:rFonts w:ascii="Times New Roman" w:eastAsia="Times New Roman" w:hAnsi="Times New Roman" w:cs="Times New Roman"/>
          <w:b/>
          <w:bCs/>
          <w:spacing w:val="6"/>
        </w:rPr>
        <w:t xml:space="preserve">1  </w:t>
      </w:r>
      <w:r>
        <w:rPr>
          <w:spacing w:val="6"/>
        </w:rPr>
        <w:t>桩身直径不宜小于</w:t>
      </w:r>
      <w:r>
        <w:rPr>
          <w:spacing w:val="-35"/>
        </w:rPr>
        <w:t xml:space="preserve"> </w:t>
      </w:r>
      <w:r>
        <w:rPr>
          <w:rFonts w:ascii="Times New Roman" w:eastAsia="Times New Roman" w:hAnsi="Times New Roman" w:cs="Times New Roman"/>
          <w:spacing w:val="6"/>
        </w:rPr>
        <w:t>500</w:t>
      </w:r>
      <w:r>
        <w:rPr>
          <w:rFonts w:ascii="Times New Roman" w:eastAsia="Times New Roman" w:hAnsi="Times New Roman" w:cs="Times New Roman"/>
        </w:rPr>
        <w:t>mm</w:t>
      </w:r>
      <w:r>
        <w:rPr>
          <w:spacing w:val="6"/>
        </w:rPr>
        <w:t>；</w:t>
      </w:r>
    </w:p>
    <w:p>
      <w:pPr>
        <w:pStyle w:val="BodyText"/>
        <w:spacing w:before="33" w:line="275" w:lineRule="exact"/>
        <w:ind w:left="359"/>
      </w:pPr>
      <w:r>
        <w:rPr>
          <w:rFonts w:ascii="Times New Roman" w:eastAsia="Times New Roman" w:hAnsi="Times New Roman" w:cs="Times New Roman"/>
          <w:b/>
          <w:bCs/>
          <w:spacing w:val="7"/>
          <w:position w:val="1"/>
        </w:rPr>
        <w:t xml:space="preserve">2  </w:t>
      </w:r>
      <w:r>
        <w:rPr>
          <w:spacing w:val="7"/>
          <w:position w:val="1"/>
        </w:rPr>
        <w:t>扩体桩的正截面配筋率不宜小于</w:t>
      </w:r>
      <w:r>
        <w:rPr>
          <w:spacing w:val="-37"/>
          <w:position w:val="1"/>
        </w:rPr>
        <w:t xml:space="preserve"> </w:t>
      </w:r>
      <w:r>
        <w:rPr>
          <w:rFonts w:ascii="Times New Roman" w:eastAsia="Times New Roman" w:hAnsi="Times New Roman" w:cs="Times New Roman"/>
          <w:spacing w:val="7"/>
          <w:position w:val="1"/>
        </w:rPr>
        <w:t>0.3%</w:t>
      </w:r>
      <w:r>
        <w:rPr>
          <w:spacing w:val="7"/>
          <w:position w:val="1"/>
        </w:rPr>
        <w:t>；</w:t>
      </w:r>
    </w:p>
    <w:p>
      <w:pPr>
        <w:pStyle w:val="BodyText"/>
        <w:spacing w:before="37" w:line="312" w:lineRule="exact"/>
        <w:ind w:left="358"/>
      </w:pPr>
      <w:r>
        <w:rPr>
          <w:rFonts w:ascii="Times New Roman" w:eastAsia="Times New Roman" w:hAnsi="Times New Roman" w:cs="Times New Roman"/>
          <w:b/>
          <w:bCs/>
          <w:spacing w:val="6"/>
          <w:position w:val="4"/>
        </w:rPr>
        <w:t xml:space="preserve">3   </w:t>
      </w:r>
      <w:r>
        <w:rPr>
          <w:spacing w:val="6"/>
          <w:position w:val="4"/>
        </w:rPr>
        <w:t>全扩体桩（图</w:t>
      </w:r>
      <w:r>
        <w:rPr>
          <w:spacing w:val="-27"/>
          <w:position w:val="4"/>
        </w:rPr>
        <w:t xml:space="preserve"> </w:t>
      </w:r>
      <w:r>
        <w:rPr>
          <w:rFonts w:ascii="Times New Roman" w:eastAsia="Times New Roman" w:hAnsi="Times New Roman" w:cs="Times New Roman"/>
          <w:spacing w:val="6"/>
          <w:position w:val="4"/>
        </w:rPr>
        <w:t>4.2.4-2</w:t>
      </w:r>
      <w:r>
        <w:rPr>
          <w:spacing w:val="6"/>
          <w:position w:val="4"/>
        </w:rPr>
        <w:t>）的正截面配筋率不宜小于</w:t>
      </w:r>
      <w:r>
        <w:rPr>
          <w:spacing w:val="-37"/>
          <w:position w:val="4"/>
        </w:rPr>
        <w:t xml:space="preserve"> </w:t>
      </w:r>
      <w:r>
        <w:rPr>
          <w:rFonts w:ascii="Times New Roman" w:eastAsia="Times New Roman" w:hAnsi="Times New Roman" w:cs="Times New Roman"/>
          <w:spacing w:val="6"/>
          <w:position w:val="4"/>
        </w:rPr>
        <w:t>0.2%</w:t>
      </w:r>
      <w:r>
        <w:rPr>
          <w:spacing w:val="6"/>
          <w:position w:val="4"/>
        </w:rPr>
        <w:t>；</w:t>
      </w:r>
    </w:p>
    <w:p>
      <w:pPr>
        <w:pStyle w:val="BodyText"/>
        <w:spacing w:line="274" w:lineRule="exact"/>
        <w:ind w:left="360"/>
      </w:pPr>
      <w:r>
        <w:rPr>
          <w:rFonts w:ascii="Times New Roman" w:eastAsia="Times New Roman" w:hAnsi="Times New Roman" w:cs="Times New Roman"/>
          <w:b/>
          <w:bCs/>
          <w:spacing w:val="6"/>
          <w:position w:val="1"/>
        </w:rPr>
        <w:t xml:space="preserve">4   </w:t>
      </w:r>
      <w:r>
        <w:rPr>
          <w:spacing w:val="6"/>
          <w:position w:val="1"/>
        </w:rPr>
        <w:t>扩体桩扩体长度不宜小于</w:t>
      </w:r>
      <w:r>
        <w:rPr>
          <w:spacing w:val="-39"/>
          <w:position w:val="1"/>
        </w:rPr>
        <w:t xml:space="preserve"> </w:t>
      </w:r>
      <w:r>
        <w:rPr>
          <w:rFonts w:ascii="Times New Roman" w:eastAsia="Times New Roman" w:hAnsi="Times New Roman" w:cs="Times New Roman"/>
          <w:spacing w:val="6"/>
          <w:position w:val="1"/>
        </w:rPr>
        <w:t>3.0d</w:t>
      </w:r>
      <w:r>
        <w:rPr>
          <w:rFonts w:ascii="Times New Roman" w:eastAsia="Times New Roman" w:hAnsi="Times New Roman" w:cs="Times New Roman"/>
          <w:spacing w:val="-29"/>
          <w:position w:val="1"/>
        </w:rPr>
        <w:t xml:space="preserve"> </w:t>
      </w:r>
      <w:r>
        <w:rPr>
          <w:spacing w:val="6"/>
          <w:position w:val="1"/>
        </w:rPr>
        <w:t>，</w:t>
      </w:r>
      <w:r>
        <w:rPr>
          <w:spacing w:val="5"/>
          <w:position w:val="1"/>
        </w:rPr>
        <w:t>扩体直径不宜小于</w:t>
      </w:r>
      <w:r>
        <w:rPr>
          <w:spacing w:val="-23"/>
          <w:position w:val="1"/>
        </w:rPr>
        <w:t xml:space="preserve"> </w:t>
      </w:r>
      <w:r>
        <w:rPr>
          <w:rFonts w:ascii="Times New Roman" w:eastAsia="Times New Roman" w:hAnsi="Times New Roman" w:cs="Times New Roman"/>
          <w:spacing w:val="5"/>
          <w:position w:val="1"/>
        </w:rPr>
        <w:t>1.5d</w:t>
      </w:r>
      <w:r>
        <w:rPr>
          <w:spacing w:val="5"/>
          <w:position w:val="1"/>
        </w:rPr>
        <w:t>。</w:t>
      </w: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sectPr>
          <w:footerReference w:type="default" r:id="rId97"/>
          <w:pgSz w:w="11906" w:h="16839"/>
          <w:pgMar w:top="1431" w:right="1785" w:bottom="400" w:left="1785" w:header="0" w:footer="0" w:gutter="0"/>
          <w:pgNumType w:start="8"/>
          <w:cols w:space="708"/>
        </w:sectPr>
      </w:pPr>
    </w:p>
    <w:p>
      <w:pPr>
        <w:spacing w:line="252" w:lineRule="auto"/>
        <w:rPr>
          <w:rFonts w:ascii="Arial"/>
          <w:sz w:val="21"/>
        </w:rPr>
      </w:pPr>
    </w:p>
    <w:p>
      <w:pPr>
        <w:spacing w:line="252" w:lineRule="auto"/>
        <w:rPr>
          <w:rFonts w:ascii="Arial"/>
          <w:sz w:val="21"/>
        </w:rPr>
      </w:pPr>
    </w:p>
    <w:p>
      <w:pPr>
        <w:spacing w:before="53" w:line="188" w:lineRule="auto"/>
        <w:ind w:left="4130"/>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p>
      <w:pPr>
        <w:spacing w:line="188" w:lineRule="auto"/>
        <w:rPr>
          <w:rFonts w:ascii="Times New Roman" w:eastAsia="Times New Roman" w:hAnsi="Times New Roman" w:cs="Times New Roman"/>
          <w:sz w:val="18"/>
          <w:szCs w:val="18"/>
        </w:rPr>
        <w:sectPr>
          <w:footerReference w:type="default" r:id="rId98"/>
          <w:type w:val="nextPage"/>
          <w:pgSz w:w="11906" w:h="16839"/>
          <w:pgMar w:top="1431" w:right="1785" w:bottom="400" w:left="1785" w:header="0" w:footer="0" w:gutter="0"/>
          <w:pgNumType w:start="9"/>
          <w:cols w:space="708"/>
          <w:titlePg w:val="0"/>
        </w:sectPr>
      </w:pPr>
    </w:p>
    <w:p>
      <w:pPr>
        <w:spacing w:before="129" w:line="9365" w:lineRule="exact"/>
        <w:ind w:firstLine="1255"/>
      </w:pPr>
      <w:r>
        <w:rPr>
          <w:position w:val="-187"/>
        </w:rPr>
        <w:drawing>
          <wp:inline distT="0" distB="0" distL="0" distR="0">
            <wp:extent cx="3689299" cy="5946559"/>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xmlns:r="http://schemas.openxmlformats.org/officeDocument/2006/relationships" r:embed="rId99"/>
                    <a:stretch>
                      <a:fillRect/>
                    </a:stretch>
                  </pic:blipFill>
                  <pic:spPr>
                    <a:xfrm>
                      <a:off x="0" y="0"/>
                      <a:ext cx="3689299" cy="5946559"/>
                    </a:xfrm>
                    <a:prstGeom prst="rect">
                      <a:avLst/>
                    </a:prstGeom>
                  </pic:spPr>
                </pic:pic>
              </a:graphicData>
            </a:graphic>
          </wp:inline>
        </w:drawing>
      </w:r>
    </w:p>
    <w:p>
      <w:pPr>
        <w:spacing w:line="349" w:lineRule="auto"/>
        <w:rPr>
          <w:rFonts w:ascii="Arial"/>
          <w:sz w:val="21"/>
        </w:rPr>
      </w:pPr>
    </w:p>
    <w:p>
      <w:pPr>
        <w:pStyle w:val="BodyText"/>
        <w:spacing w:before="58" w:line="220" w:lineRule="auto"/>
        <w:ind w:left="3305"/>
        <w:rPr>
          <w:sz w:val="18"/>
          <w:szCs w:val="18"/>
        </w:rPr>
      </w:pPr>
      <w:r>
        <w:rPr>
          <w:b/>
          <w:bCs/>
          <w:spacing w:val="-3"/>
          <w:sz w:val="18"/>
          <w:szCs w:val="18"/>
        </w:rPr>
        <w:t>图</w:t>
      </w:r>
      <w:r>
        <w:rPr>
          <w:spacing w:val="-33"/>
          <w:sz w:val="18"/>
          <w:szCs w:val="18"/>
        </w:rPr>
        <w:t xml:space="preserve"> </w:t>
      </w:r>
      <w:r>
        <w:rPr>
          <w:rFonts w:ascii="Times New Roman" w:eastAsia="Times New Roman" w:hAnsi="Times New Roman" w:cs="Times New Roman"/>
          <w:b/>
          <w:bCs/>
          <w:spacing w:val="-3"/>
          <w:sz w:val="18"/>
          <w:szCs w:val="18"/>
        </w:rPr>
        <w:t xml:space="preserve">4.2.4-1   </w:t>
      </w:r>
      <w:r>
        <w:rPr>
          <w:b/>
          <w:bCs/>
          <w:spacing w:val="-3"/>
          <w:sz w:val="18"/>
          <w:szCs w:val="18"/>
        </w:rPr>
        <w:t>扩体桩构造</w:t>
      </w: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sectPr>
          <w:footerReference w:type="default" r:id="rId100"/>
          <w:pgSz w:w="11906" w:h="16839"/>
          <w:pgMar w:top="1431" w:right="1785" w:bottom="400" w:left="1785" w:header="0" w:footer="0" w:gutter="0"/>
          <w:pgNumType w:start="10"/>
          <w:cols w:space="708"/>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52" w:line="185" w:lineRule="auto"/>
        <w:ind w:left="412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p>
      <w:pPr>
        <w:spacing w:line="185" w:lineRule="auto"/>
        <w:rPr>
          <w:rFonts w:ascii="Times New Roman" w:eastAsia="Times New Roman" w:hAnsi="Times New Roman" w:cs="Times New Roman"/>
          <w:sz w:val="18"/>
          <w:szCs w:val="18"/>
        </w:rPr>
        <w:sectPr>
          <w:footerReference w:type="default" r:id="rId101"/>
          <w:type w:val="nextPage"/>
          <w:pgSz w:w="11906" w:h="16839"/>
          <w:pgMar w:top="1431" w:right="1785" w:bottom="400" w:left="1785" w:header="0" w:footer="0" w:gutter="0"/>
          <w:pgNumType w:start="11"/>
          <w:cols w:space="708"/>
          <w:titlePg w:val="0"/>
        </w:sectPr>
      </w:pPr>
    </w:p>
    <w:p>
      <w:pPr>
        <w:spacing w:line="33" w:lineRule="exact"/>
      </w:pPr>
    </w:p>
    <w:p>
      <w:pPr>
        <w:spacing w:line="33" w:lineRule="exact"/>
        <w:sectPr>
          <w:footerReference w:type="default" r:id="rId102"/>
          <w:pgSz w:w="11910" w:h="16840"/>
          <w:pgMar w:top="1431" w:right="1786" w:bottom="1340" w:left="1786" w:header="0" w:footer="1241" w:gutter="0"/>
          <w:pgNumType w:start="12"/>
          <w:cols w:num="1" w:space="708" w:equalWidth="0">
            <w:col w:w="8337" w:space="0"/>
          </w:cols>
        </w:sectPr>
      </w:pPr>
    </w:p>
    <w:p>
      <w:pPr>
        <w:spacing w:line="223" w:lineRule="auto"/>
        <w:ind w:left="3935"/>
        <w:rPr>
          <w:rFonts w:ascii="FangSong" w:eastAsia="FangSong" w:hAnsi="FangSong" w:cs="FangSong"/>
          <w:sz w:val="21"/>
          <w:szCs w:val="21"/>
        </w:rPr>
      </w:pPr>
      <w:r>
        <w:drawing>
          <wp:anchor distT="0" distB="0" distL="0" distR="0" simplePos="0" relativeHeight="251658240" behindDoc="1" locked="0" layoutInCell="1" allowOverlap="1">
            <wp:simplePos x="0" y="0"/>
            <wp:positionH relativeFrom="column">
              <wp:posOffset>1278575</wp:posOffset>
            </wp:positionH>
            <wp:positionV relativeFrom="paragraph">
              <wp:posOffset>79559</wp:posOffset>
            </wp:positionV>
            <wp:extent cx="1447831" cy="4679966"/>
            <wp:effectExtent l="0" t="0" r="0" b="0"/>
            <wp:wrapNone/>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xmlns:r="http://schemas.openxmlformats.org/officeDocument/2006/relationships" r:embed="rId103"/>
                    <a:stretch>
                      <a:fillRect/>
                    </a:stretch>
                  </pic:blipFill>
                  <pic:spPr>
                    <a:xfrm>
                      <a:off x="0" y="0"/>
                      <a:ext cx="1447831" cy="4679966"/>
                    </a:xfrm>
                    <a:prstGeom prst="rect">
                      <a:avLst/>
                    </a:prstGeom>
                  </pic:spPr>
                </pic:pic>
              </a:graphicData>
            </a:graphic>
          </wp:anchor>
        </w:drawing>
      </w:r>
      <w:r>
        <w:rPr>
          <w:rFonts w:ascii="FangSong" w:eastAsia="FangSong" w:hAnsi="FangSong" w:cs="FangSong"/>
          <w:b/>
          <w:bCs/>
          <w:spacing w:val="-19"/>
          <w:w w:val="85"/>
          <w:sz w:val="21"/>
          <w:szCs w:val="21"/>
        </w:rPr>
        <w:t>静(蹴)</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BodyText"/>
        <w:spacing w:before="114" w:line="181" w:lineRule="auto"/>
        <w:ind w:left="1593"/>
        <w:rPr>
          <w:sz w:val="35"/>
          <w:szCs w:val="35"/>
        </w:rPr>
      </w:pPr>
      <w:r>
        <w:rPr>
          <w:spacing w:val="-20"/>
          <w:sz w:val="35"/>
          <w:szCs w:val="35"/>
        </w:rPr>
        <w:t>1                 1</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before="68" w:line="184" w:lineRule="auto"/>
        <w:jc w:val="right"/>
        <w:rPr>
          <w:sz w:val="21"/>
          <w:szCs w:val="21"/>
        </w:rPr>
      </w:pPr>
      <w:r>
        <w:rPr>
          <w:b/>
          <w:bCs/>
          <w:spacing w:val="-18"/>
          <w:w w:val="91"/>
          <w:sz w:val="21"/>
          <w:szCs w:val="21"/>
        </w:rPr>
        <w:t>图4.2.4-2</w:t>
      </w:r>
      <w:r>
        <w:rPr>
          <w:spacing w:val="36"/>
          <w:sz w:val="21"/>
          <w:szCs w:val="21"/>
        </w:rPr>
        <w:t xml:space="preserve"> </w:t>
      </w:r>
      <w:r>
        <w:rPr>
          <w:b/>
          <w:bCs/>
          <w:spacing w:val="-17"/>
          <w:w w:val="91"/>
          <w:sz w:val="21"/>
          <w:szCs w:val="21"/>
        </w:rPr>
        <w:t>全扩体桩构</w:t>
      </w:r>
      <w:r>
        <w:rPr>
          <w:b/>
          <w:bCs/>
          <w:spacing w:val="-9"/>
          <w:w w:val="91"/>
          <w:sz w:val="21"/>
          <w:szCs w:val="21"/>
        </w:rPr>
        <w:t>造</w:t>
      </w:r>
    </w:p>
    <w:p>
      <w:pPr>
        <w:spacing w:line="14" w:lineRule="auto"/>
        <w:rPr>
          <w:rFonts w:ascii="Arial"/>
          <w:sz w:val="2"/>
        </w:rPr>
      </w:pPr>
      <w:r>
        <w:rPr>
          <w:rFonts w:ascii="Arial" w:eastAsia="Arial" w:hAnsi="Arial" w:cs="Arial"/>
          <w:sz w:val="2"/>
          <w:szCs w:val="2"/>
        </w:rPr>
        <w:br w:type="column"/>
      </w:r>
    </w:p>
    <w:p>
      <w:pPr>
        <w:spacing w:line="305" w:lineRule="auto"/>
        <w:rPr>
          <w:rFonts w:ascii="Arial"/>
          <w:sz w:val="21"/>
        </w:rPr>
      </w:pPr>
    </w:p>
    <w:p>
      <w:pPr>
        <w:spacing w:line="305" w:lineRule="auto"/>
        <w:rPr>
          <w:rFonts w:ascii="Arial"/>
          <w:sz w:val="21"/>
        </w:rPr>
      </w:pPr>
    </w:p>
    <w:p>
      <w:pPr>
        <w:spacing w:line="1940" w:lineRule="exact"/>
      </w:pPr>
      <w:r>
        <w:rPr>
          <w:position w:val="-38"/>
        </w:rPr>
        <w:drawing>
          <wp:inline distT="0" distB="0" distL="0" distR="0">
            <wp:extent cx="1015993" cy="1231879"/>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xmlns:r="http://schemas.openxmlformats.org/officeDocument/2006/relationships" r:embed="rId104"/>
                    <a:stretch>
                      <a:fillRect/>
                    </a:stretch>
                  </pic:blipFill>
                  <pic:spPr>
                    <a:xfrm>
                      <a:off x="0" y="0"/>
                      <a:ext cx="1015993" cy="1231879"/>
                    </a:xfrm>
                    <a:prstGeom prst="rect">
                      <a:avLst/>
                    </a:prstGeom>
                  </pic:spPr>
                </pic:pic>
              </a:graphicData>
            </a:graphic>
          </wp:inline>
        </w:drawing>
      </w:r>
    </w:p>
    <w:p>
      <w:pPr>
        <w:spacing w:line="261" w:lineRule="auto"/>
        <w:rPr>
          <w:rFonts w:ascii="Arial"/>
          <w:sz w:val="21"/>
        </w:rPr>
      </w:pPr>
    </w:p>
    <w:p>
      <w:pPr>
        <w:pStyle w:val="BodyText"/>
        <w:spacing w:before="68" w:line="184" w:lineRule="auto"/>
        <w:ind w:left="529"/>
        <w:rPr>
          <w:sz w:val="21"/>
          <w:szCs w:val="21"/>
        </w:rPr>
      </w:pPr>
      <w:r>
        <w:rPr>
          <w:spacing w:val="-8"/>
          <w:sz w:val="21"/>
          <w:szCs w:val="21"/>
        </w:rPr>
        <w:t>1-1</w:t>
      </w:r>
    </w:p>
    <w:p>
      <w:pPr>
        <w:spacing w:line="184" w:lineRule="auto"/>
        <w:rPr>
          <w:sz w:val="21"/>
          <w:szCs w:val="21"/>
        </w:rPr>
        <w:sectPr>
          <w:footerReference w:type="default" r:id="rId105"/>
          <w:type w:val="continuous"/>
          <w:pgSz w:w="11910" w:h="16840"/>
          <w:pgMar w:top="1431" w:right="1786" w:bottom="1340" w:left="1786" w:header="0" w:footer="1241" w:gutter="0"/>
          <w:pgNumType w:start="13"/>
          <w:cols w:num="2" w:space="708" w:equalWidth="0">
            <w:col w:w="5138" w:space="75"/>
            <w:col w:w="3124" w:space="0"/>
          </w:cols>
        </w:sectPr>
      </w:pPr>
    </w:p>
    <w:p>
      <w:pPr>
        <w:spacing w:line="330" w:lineRule="auto"/>
        <w:rPr>
          <w:rFonts w:ascii="Arial"/>
          <w:sz w:val="21"/>
        </w:rPr>
      </w:pPr>
    </w:p>
    <w:p>
      <w:pPr>
        <w:spacing w:line="331" w:lineRule="auto"/>
        <w:rPr>
          <w:rFonts w:ascii="Arial"/>
          <w:sz w:val="21"/>
        </w:rPr>
      </w:pPr>
    </w:p>
    <w:p>
      <w:pPr>
        <w:pStyle w:val="BodyText"/>
        <w:spacing w:before="68" w:line="215" w:lineRule="auto"/>
        <w:ind w:left="15"/>
        <w:rPr>
          <w:sz w:val="21"/>
          <w:szCs w:val="21"/>
        </w:rPr>
        <w:sectPr>
          <w:footerReference w:type="default" r:id="rId106"/>
          <w:type w:val="continuous"/>
          <w:pgSz w:w="11910" w:h="16840"/>
          <w:pgMar w:top="1431" w:right="1786" w:bottom="1340" w:left="1786" w:header="0" w:footer="1241" w:gutter="0"/>
          <w:pgNumType w:start="14"/>
          <w:cols w:num="1" w:space="708" w:equalWidth="0">
            <w:col w:w="8337" w:space="0"/>
          </w:cols>
        </w:sectPr>
      </w:pPr>
      <w:r>
        <w:rPr>
          <w:b/>
          <w:bCs/>
          <w:spacing w:val="-1"/>
          <w:sz w:val="21"/>
          <w:szCs w:val="21"/>
        </w:rPr>
        <w:t>4.2.5</w:t>
      </w:r>
      <w:r>
        <w:rPr>
          <w:spacing w:val="73"/>
          <w:sz w:val="21"/>
          <w:szCs w:val="21"/>
        </w:rPr>
        <w:t xml:space="preserve"> </w:t>
      </w:r>
      <w:r>
        <w:rPr>
          <w:spacing w:val="-1"/>
          <w:sz w:val="21"/>
          <w:szCs w:val="21"/>
        </w:rPr>
        <w:t>咬合桩构造要求(图4.2.5)应符合下列规定：</w:t>
      </w:r>
    </w:p>
    <w:p>
      <w:pPr>
        <w:pStyle w:val="BodyText"/>
        <w:spacing w:line="253" w:lineRule="auto"/>
        <w:ind w:left="356" w:right="503" w:firstLine="10"/>
        <w:rPr>
          <w:sz w:val="21"/>
          <w:szCs w:val="21"/>
        </w:rPr>
      </w:pPr>
      <w:r>
        <w:rPr>
          <w:b/>
          <w:bCs/>
          <w:spacing w:val="-23"/>
          <w:w w:val="93"/>
          <w:sz w:val="26"/>
          <w:szCs w:val="26"/>
        </w:rPr>
        <w:t>1</w:t>
      </w:r>
      <w:r>
        <w:rPr>
          <w:spacing w:val="-34"/>
          <w:sz w:val="26"/>
          <w:szCs w:val="26"/>
        </w:rPr>
        <w:t xml:space="preserve"> </w:t>
      </w:r>
      <w:r>
        <w:rPr>
          <w:spacing w:val="-23"/>
          <w:w w:val="93"/>
          <w:sz w:val="26"/>
          <w:szCs w:val="26"/>
        </w:rPr>
        <w:t>悬臂式支护结构桩径不宜小于800</w:t>
      </w:r>
      <w:r>
        <w:rPr>
          <w:rFonts w:ascii="Times New Roman" w:eastAsia="Times New Roman" w:hAnsi="Times New Roman" w:cs="Times New Roman"/>
          <w:spacing w:val="-23"/>
          <w:w w:val="93"/>
          <w:sz w:val="26"/>
          <w:szCs w:val="26"/>
        </w:rPr>
        <w:t xml:space="preserve">mm,  </w:t>
      </w:r>
      <w:r>
        <w:rPr>
          <w:spacing w:val="-23"/>
          <w:w w:val="93"/>
          <w:sz w:val="26"/>
          <w:szCs w:val="26"/>
        </w:rPr>
        <w:t>锚拉式支护结构桩径不宜小于700</w:t>
      </w:r>
      <w:r>
        <w:rPr>
          <w:rFonts w:ascii="Times New Roman" w:eastAsia="Times New Roman" w:hAnsi="Times New Roman" w:cs="Times New Roman"/>
          <w:spacing w:val="-23"/>
          <w:w w:val="93"/>
          <w:sz w:val="26"/>
          <w:szCs w:val="26"/>
        </w:rPr>
        <w:t>mm</w:t>
      </w:r>
      <w:r>
        <w:rPr>
          <w:spacing w:val="-23"/>
          <w:w w:val="93"/>
          <w:sz w:val="26"/>
          <w:szCs w:val="26"/>
        </w:rPr>
        <w:t>。</w:t>
      </w:r>
      <w:r>
        <w:rPr>
          <w:sz w:val="26"/>
          <w:szCs w:val="26"/>
        </w:rPr>
        <w:t xml:space="preserve"> </w:t>
      </w:r>
      <w:r>
        <w:rPr>
          <w:b/>
          <w:bCs/>
          <w:spacing w:val="1"/>
          <w:sz w:val="21"/>
          <w:szCs w:val="21"/>
        </w:rPr>
        <w:t>2</w:t>
      </w:r>
      <w:r>
        <w:rPr>
          <w:spacing w:val="1"/>
          <w:sz w:val="21"/>
          <w:szCs w:val="21"/>
        </w:rPr>
        <w:t xml:space="preserve"> 相邻桩咬合搭接长度应由最小墙厚要求按计算确定，且</w:t>
      </w:r>
      <w:r>
        <w:rPr>
          <w:sz w:val="21"/>
          <w:szCs w:val="21"/>
        </w:rPr>
        <w:t>不应小于150</w:t>
      </w:r>
      <w:r>
        <w:rPr>
          <w:rFonts w:ascii="Times New Roman" w:eastAsia="Times New Roman" w:hAnsi="Times New Roman" w:cs="Times New Roman"/>
          <w:sz w:val="21"/>
          <w:szCs w:val="21"/>
        </w:rPr>
        <w:t>mm</w:t>
      </w:r>
      <w:r>
        <w:rPr>
          <w:sz w:val="21"/>
          <w:szCs w:val="21"/>
        </w:rPr>
        <w:t>。</w:t>
      </w:r>
    </w:p>
    <w:p>
      <w:pPr>
        <w:spacing w:before="2" w:line="3450" w:lineRule="exact"/>
        <w:ind w:firstLine="953"/>
      </w:pPr>
      <w:r>
        <w:rPr>
          <w:position w:val="-69"/>
        </w:rPr>
        <w:drawing>
          <wp:inline distT="0" distB="0" distL="0" distR="0">
            <wp:extent cx="4057620" cy="2190756"/>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xmlns:r="http://schemas.openxmlformats.org/officeDocument/2006/relationships" r:embed="rId107"/>
                    <a:stretch>
                      <a:fillRect/>
                    </a:stretch>
                  </pic:blipFill>
                  <pic:spPr>
                    <a:xfrm>
                      <a:off x="0" y="0"/>
                      <a:ext cx="4057620" cy="2190756"/>
                    </a:xfrm>
                    <a:prstGeom prst="rect">
                      <a:avLst/>
                    </a:prstGeom>
                  </pic:spPr>
                </pic:pic>
              </a:graphicData>
            </a:graphic>
          </wp:inline>
        </w:drawing>
      </w:r>
    </w:p>
    <w:p>
      <w:pPr>
        <w:pStyle w:val="BodyText"/>
        <w:spacing w:before="196" w:line="219" w:lineRule="auto"/>
        <w:ind w:left="2865"/>
        <w:rPr>
          <w:sz w:val="21"/>
          <w:szCs w:val="21"/>
        </w:rPr>
      </w:pPr>
      <w:r>
        <w:rPr>
          <w:b/>
          <w:bCs/>
          <w:spacing w:val="-23"/>
          <w:w w:val="97"/>
          <w:sz w:val="21"/>
          <w:szCs w:val="21"/>
        </w:rPr>
        <w:t>图4.2.5</w:t>
      </w:r>
      <w:r>
        <w:rPr>
          <w:spacing w:val="-23"/>
          <w:w w:val="97"/>
          <w:sz w:val="21"/>
          <w:szCs w:val="21"/>
        </w:rPr>
        <w:t xml:space="preserve"> </w:t>
      </w:r>
      <w:r>
        <w:rPr>
          <w:b/>
          <w:bCs/>
          <w:spacing w:val="-23"/>
          <w:w w:val="97"/>
          <w:sz w:val="21"/>
          <w:szCs w:val="21"/>
        </w:rPr>
        <w:t>咬合式排桩等代墙体计算示意</w:t>
      </w:r>
    </w:p>
    <w:p>
      <w:pPr>
        <w:pStyle w:val="BodyText"/>
        <w:spacing w:before="231" w:line="184" w:lineRule="auto"/>
        <w:ind w:left="2393"/>
        <w:rPr>
          <w:sz w:val="15"/>
          <w:szCs w:val="15"/>
        </w:rPr>
      </w:pPr>
      <w:r>
        <w:rPr>
          <w:spacing w:val="-3"/>
          <w:sz w:val="15"/>
          <w:szCs w:val="15"/>
        </w:rPr>
        <w:t>1-长螺旋咬合钢筋混凝土桩；2-长螺旋咬合素混凝土桩</w:t>
      </w:r>
    </w:p>
    <w:p>
      <w:pPr>
        <w:spacing w:line="184" w:lineRule="auto"/>
        <w:rPr>
          <w:sz w:val="15"/>
          <w:szCs w:val="15"/>
        </w:rPr>
        <w:sectPr>
          <w:footerReference w:type="default" r:id="rId108"/>
          <w:type w:val="nextPage"/>
          <w:pgSz w:w="11910" w:h="16840"/>
          <w:pgMar w:top="1431" w:right="1786" w:bottom="1340" w:left="1786" w:header="0" w:footer="1241" w:gutter="0"/>
          <w:pgNumType w:start="15"/>
          <w:cols w:num="1" w:space="708" w:equalWidth="0">
            <w:col w:w="8337" w:space="0"/>
          </w:cols>
          <w:titlePg w:val="0"/>
        </w:sectPr>
      </w:pPr>
    </w:p>
    <w:p>
      <w:pPr>
        <w:pStyle w:val="BodyText"/>
        <w:spacing w:before="59" w:line="279" w:lineRule="auto"/>
        <w:ind w:left="22" w:right="120" w:hanging="3"/>
        <w:jc w:val="both"/>
      </w:pPr>
      <w:r>
        <w:rPr>
          <w:rFonts w:ascii="Times New Roman" w:eastAsia="Times New Roman" w:hAnsi="Times New Roman" w:cs="Times New Roman"/>
          <w:b/>
          <w:bCs/>
          <w:spacing w:val="12"/>
        </w:rPr>
        <w:t xml:space="preserve">4.2.6   </w:t>
      </w:r>
      <w:r>
        <w:rPr>
          <w:spacing w:val="12"/>
        </w:rPr>
        <w:t>素混凝土压灌桩采取软切割咬合时，宜采用强度等级不低于</w:t>
      </w:r>
      <w:r>
        <w:rPr>
          <w:spacing w:val="-26"/>
        </w:rPr>
        <w:t xml:space="preserve"> </w:t>
      </w:r>
      <w:r>
        <w:rPr>
          <w:rFonts w:ascii="Times New Roman" w:eastAsia="Times New Roman" w:hAnsi="Times New Roman" w:cs="Times New Roman"/>
          <w:spacing w:val="12"/>
        </w:rPr>
        <w:t>C15</w:t>
      </w:r>
      <w:r>
        <w:rPr>
          <w:spacing w:val="12"/>
        </w:rPr>
        <w:t>（作为永久结构时</w:t>
      </w:r>
      <w:r>
        <w:t xml:space="preserve"> </w:t>
      </w:r>
      <w:r>
        <w:rPr>
          <w:spacing w:val="10"/>
        </w:rPr>
        <w:t>不低于</w:t>
      </w:r>
      <w:r>
        <w:rPr>
          <w:spacing w:val="-37"/>
        </w:rPr>
        <w:t xml:space="preserve"> </w:t>
      </w:r>
      <w:r>
        <w:rPr>
          <w:rFonts w:ascii="Times New Roman" w:eastAsia="Times New Roman" w:hAnsi="Times New Roman" w:cs="Times New Roman"/>
          <w:spacing w:val="10"/>
        </w:rPr>
        <w:t>C30</w:t>
      </w:r>
      <w:r>
        <w:rPr>
          <w:spacing w:val="10"/>
        </w:rPr>
        <w:t>）的超缓凝混凝土，初凝时间宜为</w:t>
      </w:r>
      <w:r>
        <w:rPr>
          <w:spacing w:val="-41"/>
        </w:rPr>
        <w:t xml:space="preserve"> </w:t>
      </w:r>
      <w:r>
        <w:rPr>
          <w:rFonts w:ascii="Times New Roman" w:eastAsia="Times New Roman" w:hAnsi="Times New Roman" w:cs="Times New Roman"/>
          <w:spacing w:val="9"/>
        </w:rPr>
        <w:t>24h</w:t>
      </w:r>
      <w:r>
        <w:rPr>
          <w:spacing w:val="9"/>
        </w:rPr>
        <w:t>～</w:t>
      </w:r>
      <w:r>
        <w:rPr>
          <w:rFonts w:ascii="Times New Roman" w:eastAsia="Times New Roman" w:hAnsi="Times New Roman" w:cs="Times New Roman"/>
          <w:spacing w:val="9"/>
        </w:rPr>
        <w:t>30h</w:t>
      </w:r>
      <w:r>
        <w:rPr>
          <w:rFonts w:ascii="Times New Roman" w:eastAsia="Times New Roman" w:hAnsi="Times New Roman" w:cs="Times New Roman"/>
          <w:spacing w:val="-20"/>
        </w:rPr>
        <w:t xml:space="preserve"> </w:t>
      </w:r>
      <w:r>
        <w:rPr>
          <w:spacing w:val="9"/>
        </w:rPr>
        <w:t>。采取硬切割咬合时，压灌桩混凝</w:t>
      </w:r>
      <w:r>
        <w:t xml:space="preserve"> </w:t>
      </w:r>
      <w:r>
        <w:rPr>
          <w:spacing w:val="8"/>
        </w:rPr>
        <w:t>土强度等级由设计确定，且其设计强度等级不得低于</w:t>
      </w:r>
      <w:r>
        <w:rPr>
          <w:spacing w:val="-40"/>
        </w:rPr>
        <w:t xml:space="preserve"> </w:t>
      </w:r>
      <w:r>
        <w:rPr>
          <w:rFonts w:ascii="Times New Roman" w:eastAsia="Times New Roman" w:hAnsi="Times New Roman" w:cs="Times New Roman"/>
          <w:spacing w:val="8"/>
        </w:rPr>
        <w:t>C30</w:t>
      </w:r>
      <w:r>
        <w:rPr>
          <w:rFonts w:ascii="Times New Roman" w:eastAsia="Times New Roman" w:hAnsi="Times New Roman" w:cs="Times New Roman"/>
          <w:spacing w:val="-26"/>
        </w:rPr>
        <w:t xml:space="preserve"> </w:t>
      </w:r>
      <w:r>
        <w:rPr>
          <w:spacing w:val="8"/>
        </w:rPr>
        <w:t>，</w:t>
      </w:r>
      <w:r>
        <w:rPr>
          <w:spacing w:val="7"/>
        </w:rPr>
        <w:t>终凝时间应为</w:t>
      </w:r>
      <w:r>
        <w:rPr>
          <w:spacing w:val="-42"/>
        </w:rPr>
        <w:t xml:space="preserve"> </w:t>
      </w:r>
      <w:r>
        <w:rPr>
          <w:rFonts w:ascii="Times New Roman" w:eastAsia="Times New Roman" w:hAnsi="Times New Roman" w:cs="Times New Roman"/>
          <w:spacing w:val="7"/>
        </w:rPr>
        <w:t>4h</w:t>
      </w:r>
      <w:r>
        <w:rPr>
          <w:spacing w:val="7"/>
        </w:rPr>
        <w:t>～</w:t>
      </w:r>
      <w:r>
        <w:rPr>
          <w:rFonts w:ascii="Times New Roman" w:eastAsia="Times New Roman" w:hAnsi="Times New Roman" w:cs="Times New Roman"/>
          <w:spacing w:val="7"/>
        </w:rPr>
        <w:t>6h</w:t>
      </w:r>
      <w:r>
        <w:rPr>
          <w:spacing w:val="7"/>
        </w:rPr>
        <w:t>。</w:t>
      </w:r>
    </w:p>
    <w:p>
      <w:pPr>
        <w:pStyle w:val="BodyText"/>
        <w:spacing w:before="30" w:line="276" w:lineRule="auto"/>
        <w:ind w:left="20" w:right="120" w:hanging="1"/>
      </w:pPr>
      <w:r>
        <w:rPr>
          <w:rFonts w:ascii="Times New Roman" w:eastAsia="Times New Roman" w:hAnsi="Times New Roman" w:cs="Times New Roman"/>
          <w:b/>
          <w:bCs/>
          <w:spacing w:val="8"/>
        </w:rPr>
        <w:t xml:space="preserve">4.2.7   </w:t>
      </w:r>
      <w:r>
        <w:rPr>
          <w:spacing w:val="8"/>
        </w:rPr>
        <w:t>咬合桩的纵向受力钢筋强度等级不宜低于</w:t>
      </w:r>
      <w:r>
        <w:rPr>
          <w:spacing w:val="-41"/>
        </w:rPr>
        <w:t xml:space="preserve"> </w:t>
      </w:r>
      <w:r>
        <w:rPr>
          <w:rFonts w:ascii="Times New Roman" w:eastAsia="Times New Roman" w:hAnsi="Times New Roman" w:cs="Times New Roman"/>
        </w:rPr>
        <w:t>HRB</w:t>
      </w:r>
      <w:r>
        <w:rPr>
          <w:rFonts w:ascii="Times New Roman" w:eastAsia="Times New Roman" w:hAnsi="Times New Roman" w:cs="Times New Roman"/>
          <w:spacing w:val="8"/>
        </w:rPr>
        <w:t>400</w:t>
      </w:r>
      <w:r>
        <w:rPr>
          <w:rFonts w:ascii="Times New Roman" w:eastAsia="Times New Roman" w:hAnsi="Times New Roman" w:cs="Times New Roman"/>
          <w:spacing w:val="-23"/>
        </w:rPr>
        <w:t xml:space="preserve"> </w:t>
      </w:r>
      <w:r>
        <w:rPr>
          <w:spacing w:val="8"/>
        </w:rPr>
        <w:t>，直径不</w:t>
      </w:r>
      <w:r>
        <w:rPr>
          <w:spacing w:val="7"/>
        </w:rPr>
        <w:t>应小于</w:t>
      </w:r>
      <w:r>
        <w:rPr>
          <w:spacing w:val="-21"/>
        </w:rPr>
        <w:t xml:space="preserve"> </w:t>
      </w:r>
      <w:r>
        <w:rPr>
          <w:rFonts w:ascii="Times New Roman" w:eastAsia="Times New Roman" w:hAnsi="Times New Roman" w:cs="Times New Roman"/>
          <w:spacing w:val="7"/>
        </w:rPr>
        <w:t>16</w:t>
      </w:r>
      <w:r>
        <w:rPr>
          <w:rFonts w:ascii="Times New Roman" w:eastAsia="Times New Roman" w:hAnsi="Times New Roman" w:cs="Times New Roman"/>
        </w:rPr>
        <w:t>mm</w:t>
      </w:r>
      <w:r>
        <w:rPr>
          <w:rFonts w:ascii="Times New Roman" w:eastAsia="Times New Roman" w:hAnsi="Times New Roman" w:cs="Times New Roman"/>
          <w:spacing w:val="-24"/>
        </w:rPr>
        <w:t xml:space="preserve"> </w:t>
      </w:r>
      <w:r>
        <w:rPr>
          <w:spacing w:val="7"/>
        </w:rPr>
        <w:t>，钢筋净距</w:t>
      </w:r>
      <w:r>
        <w:t xml:space="preserve"> </w:t>
      </w:r>
      <w:r>
        <w:rPr>
          <w:spacing w:val="14"/>
        </w:rPr>
        <w:t>不应小于</w:t>
      </w:r>
      <w:r>
        <w:rPr>
          <w:spacing w:val="-34"/>
        </w:rPr>
        <w:t xml:space="preserve"> </w:t>
      </w:r>
      <w:r>
        <w:rPr>
          <w:rFonts w:ascii="Times New Roman" w:eastAsia="Times New Roman" w:hAnsi="Times New Roman" w:cs="Times New Roman"/>
          <w:spacing w:val="14"/>
        </w:rPr>
        <w:t>60</w:t>
      </w:r>
      <w:r>
        <w:rPr>
          <w:rFonts w:ascii="Times New Roman" w:eastAsia="Times New Roman" w:hAnsi="Times New Roman" w:cs="Times New Roman"/>
        </w:rPr>
        <w:t>mm</w:t>
      </w:r>
      <w:r>
        <w:rPr>
          <w:spacing w:val="14"/>
        </w:rPr>
        <w:t>；长螺旋咬合桩钢筋混凝土压灌桩受力钢筋</w:t>
      </w:r>
      <w:r>
        <w:rPr>
          <w:spacing w:val="13"/>
        </w:rPr>
        <w:t>宜沿截面均匀对称、全断面布</w:t>
      </w:r>
      <w:r>
        <w:t xml:space="preserve"> </w:t>
      </w:r>
      <w:r>
        <w:rPr>
          <w:spacing w:val="13"/>
        </w:rPr>
        <w:t>置；其受力钢筋宜沿受拉区和受压区周边局部均匀配置；受力钢</w:t>
      </w:r>
      <w:r>
        <w:rPr>
          <w:spacing w:val="12"/>
        </w:rPr>
        <w:t>筋可按内力分布沿桩身分</w:t>
      </w:r>
      <w:r>
        <w:t xml:space="preserve"> </w:t>
      </w:r>
      <w:r>
        <w:rPr>
          <w:spacing w:val="13"/>
        </w:rPr>
        <w:t>段配置，应有一半以上通长配置，并应尽量减少钢筋接头；受力</w:t>
      </w:r>
      <w:r>
        <w:rPr>
          <w:spacing w:val="12"/>
        </w:rPr>
        <w:t>钢筋的接头不宜设置在受</w:t>
      </w:r>
      <w:r>
        <w:t xml:space="preserve"> </w:t>
      </w:r>
      <w:r>
        <w:rPr>
          <w:spacing w:val="7"/>
        </w:rPr>
        <w:t>力较大处；箍筋宜采用</w:t>
      </w:r>
      <w:r>
        <w:rPr>
          <w:spacing w:val="-31"/>
        </w:rPr>
        <w:t xml:space="preserve"> </w:t>
      </w:r>
      <w:r>
        <w:rPr>
          <w:rFonts w:ascii="Times New Roman" w:eastAsia="Times New Roman" w:hAnsi="Times New Roman" w:cs="Times New Roman"/>
        </w:rPr>
        <w:t>HPB</w:t>
      </w:r>
      <w:r>
        <w:rPr>
          <w:rFonts w:ascii="Times New Roman" w:eastAsia="Times New Roman" w:hAnsi="Times New Roman" w:cs="Times New Roman"/>
          <w:spacing w:val="7"/>
        </w:rPr>
        <w:t xml:space="preserve">300 </w:t>
      </w:r>
      <w:r>
        <w:rPr>
          <w:spacing w:val="7"/>
        </w:rPr>
        <w:t>或</w:t>
      </w:r>
      <w:r>
        <w:rPr>
          <w:spacing w:val="-44"/>
        </w:rPr>
        <w:t xml:space="preserve"> </w:t>
      </w:r>
      <w:r>
        <w:rPr>
          <w:rFonts w:ascii="Times New Roman" w:eastAsia="Times New Roman" w:hAnsi="Times New Roman" w:cs="Times New Roman"/>
        </w:rPr>
        <w:t>HRB</w:t>
      </w:r>
      <w:r>
        <w:rPr>
          <w:rFonts w:ascii="Times New Roman" w:eastAsia="Times New Roman" w:hAnsi="Times New Roman" w:cs="Times New Roman"/>
          <w:spacing w:val="7"/>
        </w:rPr>
        <w:t xml:space="preserve">400 </w:t>
      </w:r>
      <w:r>
        <w:rPr>
          <w:spacing w:val="7"/>
        </w:rPr>
        <w:t>钢筋。</w:t>
      </w:r>
    </w:p>
    <w:p>
      <w:pPr>
        <w:pStyle w:val="BodyText"/>
        <w:spacing w:before="64" w:line="258" w:lineRule="auto"/>
        <w:ind w:left="21" w:right="120" w:hanging="2"/>
      </w:pPr>
      <w:r>
        <w:rPr>
          <w:rFonts w:ascii="Times New Roman" w:eastAsia="Times New Roman" w:hAnsi="Times New Roman" w:cs="Times New Roman"/>
          <w:b/>
          <w:bCs/>
          <w:spacing w:val="13"/>
        </w:rPr>
        <w:t xml:space="preserve">4.2.8   </w:t>
      </w:r>
      <w:r>
        <w:rPr>
          <w:spacing w:val="13"/>
        </w:rPr>
        <w:t>咬合桩支护结构顶部应设</w:t>
      </w:r>
      <w:r>
        <w:rPr>
          <w:spacing w:val="12"/>
        </w:rPr>
        <w:t>置钢筋混凝土冠梁将其连成整体，冠梁宜按与地下连续墙</w:t>
      </w:r>
      <w:r>
        <w:t xml:space="preserve"> </w:t>
      </w:r>
      <w:r>
        <w:rPr>
          <w:spacing w:val="8"/>
        </w:rPr>
        <w:t>在迎土侧平齐的原则布置。</w:t>
      </w:r>
    </w:p>
    <w:p>
      <w:pPr>
        <w:pStyle w:val="BodyText"/>
        <w:spacing w:before="65" w:line="258" w:lineRule="auto"/>
        <w:ind w:left="22" w:right="120" w:hanging="3"/>
      </w:pPr>
      <w:r>
        <w:rPr>
          <w:rFonts w:ascii="Times New Roman" w:eastAsia="Times New Roman" w:hAnsi="Times New Roman" w:cs="Times New Roman"/>
          <w:b/>
          <w:bCs/>
          <w:spacing w:val="13"/>
        </w:rPr>
        <w:t xml:space="preserve">4.2.9   </w:t>
      </w:r>
      <w:r>
        <w:rPr>
          <w:spacing w:val="13"/>
        </w:rPr>
        <w:t>咬合桩支护结构设计的混</w:t>
      </w:r>
      <w:r>
        <w:rPr>
          <w:spacing w:val="12"/>
        </w:rPr>
        <w:t>凝土抗渗等级和用于两墙合一的墙体混凝土抗渗等级应符</w:t>
      </w:r>
      <w:r>
        <w:t xml:space="preserve"> </w:t>
      </w:r>
      <w:r>
        <w:rPr>
          <w:spacing w:val="8"/>
        </w:rPr>
        <w:t>合现行国家标准《地下工程防水技术规范》</w:t>
      </w:r>
      <w:r>
        <w:rPr>
          <w:rFonts w:ascii="Times New Roman" w:eastAsia="Times New Roman" w:hAnsi="Times New Roman" w:cs="Times New Roman"/>
        </w:rPr>
        <w:t>GB</w:t>
      </w:r>
      <w:r>
        <w:rPr>
          <w:rFonts w:ascii="Times New Roman" w:eastAsia="Times New Roman" w:hAnsi="Times New Roman" w:cs="Times New Roman"/>
          <w:spacing w:val="8"/>
        </w:rPr>
        <w:t xml:space="preserve"> 50108 </w:t>
      </w:r>
      <w:r>
        <w:rPr>
          <w:spacing w:val="8"/>
        </w:rPr>
        <w:t>等相关标准的要求。</w:t>
      </w:r>
    </w:p>
    <w:p>
      <w:pPr>
        <w:pStyle w:val="BodyText"/>
        <w:spacing w:before="65" w:line="228" w:lineRule="auto"/>
        <w:ind w:left="19"/>
      </w:pPr>
      <w:r>
        <w:rPr>
          <w:rFonts w:ascii="Times New Roman" w:eastAsia="Times New Roman" w:hAnsi="Times New Roman" w:cs="Times New Roman"/>
          <w:b/>
          <w:bCs/>
          <w:spacing w:val="8"/>
        </w:rPr>
        <w:t xml:space="preserve">4.2.10   </w:t>
      </w:r>
      <w:r>
        <w:rPr>
          <w:spacing w:val="8"/>
        </w:rPr>
        <w:t>咬合桩与地下室外墙两墙合一支护结构的防水措施应符合下列规定：</w:t>
      </w:r>
    </w:p>
    <w:p>
      <w:pPr>
        <w:pStyle w:val="BodyText"/>
        <w:spacing w:before="64" w:line="258" w:lineRule="auto"/>
        <w:ind w:left="24" w:right="120" w:firstLine="343"/>
      </w:pPr>
      <w:r>
        <w:rPr>
          <w:rFonts w:ascii="Times New Roman" w:eastAsia="Times New Roman" w:hAnsi="Times New Roman" w:cs="Times New Roman"/>
          <w:b/>
          <w:bCs/>
          <w:spacing w:val="14"/>
        </w:rPr>
        <w:t xml:space="preserve">1  </w:t>
      </w:r>
      <w:r>
        <w:rPr>
          <w:spacing w:val="14"/>
        </w:rPr>
        <w:t>压顶圈梁顶部应预留与上部后浇筑结构墙体连接的插筋，且压顶圈梁与两墙合一结</w:t>
      </w:r>
      <w:r>
        <w:rPr>
          <w:spacing w:val="2"/>
        </w:rPr>
        <w:t xml:space="preserve"> </w:t>
      </w:r>
      <w:r>
        <w:rPr>
          <w:spacing w:val="9"/>
        </w:rPr>
        <w:t>构体、后浇结构外墙之间应采取可靠的止水措施；</w:t>
      </w:r>
    </w:p>
    <w:p>
      <w:pPr>
        <w:pStyle w:val="BodyText"/>
        <w:spacing w:before="65" w:line="258" w:lineRule="auto"/>
        <w:ind w:left="23" w:right="120" w:firstLine="335"/>
      </w:pPr>
      <w:r>
        <w:rPr>
          <w:rFonts w:ascii="Times New Roman" w:eastAsia="Times New Roman" w:hAnsi="Times New Roman" w:cs="Times New Roman"/>
          <w:b/>
          <w:bCs/>
          <w:spacing w:val="10"/>
        </w:rPr>
        <w:t xml:space="preserve">2 </w:t>
      </w:r>
      <w:r>
        <w:rPr>
          <w:spacing w:val="10"/>
        </w:rPr>
        <w:t>两墙合一支护结构与结构梁板、地板的连接节点施工应符合设计要求和现行国家有关</w:t>
      </w:r>
      <w:r>
        <w:rPr>
          <w:spacing w:val="16"/>
        </w:rPr>
        <w:t xml:space="preserve"> </w:t>
      </w:r>
      <w:r>
        <w:rPr>
          <w:spacing w:val="8"/>
        </w:rPr>
        <w:t>编制的规定，并采取有效的止水措施；</w:t>
      </w:r>
    </w:p>
    <w:p>
      <w:pPr>
        <w:pStyle w:val="BodyText"/>
        <w:spacing w:before="65" w:line="258" w:lineRule="auto"/>
        <w:ind w:left="37" w:right="120" w:firstLine="320"/>
      </w:pPr>
      <w:r>
        <w:rPr>
          <w:rFonts w:ascii="Times New Roman" w:eastAsia="Times New Roman" w:hAnsi="Times New Roman" w:cs="Times New Roman"/>
          <w:b/>
          <w:bCs/>
          <w:spacing w:val="14"/>
        </w:rPr>
        <w:t xml:space="preserve">3  </w:t>
      </w:r>
      <w:r>
        <w:rPr>
          <w:spacing w:val="14"/>
        </w:rPr>
        <w:t>主体结构的沉降后浇带延伸至两墙合一支护结构位置时，宜在对应沉降后浇带位置</w:t>
      </w:r>
      <w:r>
        <w:rPr>
          <w:spacing w:val="13"/>
        </w:rPr>
        <w:t xml:space="preserve"> </w:t>
      </w:r>
      <w:r>
        <w:rPr>
          <w:spacing w:val="8"/>
        </w:rPr>
        <w:t>留设槽段分缝，分缝位置采取可靠的止水措施；</w:t>
      </w:r>
    </w:p>
    <w:p>
      <w:pPr>
        <w:pStyle w:val="BodyText"/>
        <w:spacing w:before="66" w:line="258" w:lineRule="auto"/>
        <w:ind w:left="22" w:right="120" w:firstLine="337"/>
      </w:pPr>
      <w:r>
        <w:rPr>
          <w:rFonts w:ascii="Times New Roman" w:eastAsia="Times New Roman" w:hAnsi="Times New Roman" w:cs="Times New Roman"/>
          <w:b/>
          <w:bCs/>
          <w:spacing w:val="14"/>
        </w:rPr>
        <w:t xml:space="preserve">4  </w:t>
      </w:r>
      <w:r>
        <w:rPr>
          <w:spacing w:val="14"/>
        </w:rPr>
        <w:t>两墙合</w:t>
      </w:r>
      <w:r>
        <w:rPr>
          <w:position w:val="4"/>
        </w:rPr>
        <w:drawing>
          <wp:inline distT="0" distB="0" distL="0" distR="0">
            <wp:extent cx="0" cy="7619"/>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xmlns:r="http://schemas.openxmlformats.org/officeDocument/2006/relationships" r:embed="rId109"/>
                    <a:stretch>
                      <a:fillRect/>
                    </a:stretch>
                  </pic:blipFill>
                  <pic:spPr>
                    <a:xfrm>
                      <a:off x="0" y="0"/>
                      <a:ext cx="0" cy="7619"/>
                    </a:xfrm>
                    <a:prstGeom prst="rect">
                      <a:avLst/>
                    </a:prstGeom>
                  </pic:spPr>
                </pic:pic>
              </a:graphicData>
            </a:graphic>
          </wp:inline>
        </w:drawing>
      </w:r>
      <w:r>
        <w:rPr>
          <w:spacing w:val="-84"/>
        </w:rPr>
        <w:t xml:space="preserve"> </w:t>
      </w:r>
      <w:r>
        <w:rPr>
          <w:spacing w:val="14"/>
        </w:rPr>
        <w:t>一支护结构与主体结构接缝位置，可根据地下结构的防水等级要</w:t>
      </w:r>
      <w:r>
        <w:rPr>
          <w:spacing w:val="13"/>
        </w:rPr>
        <w:t>求，设置刚</w:t>
      </w:r>
      <w:r>
        <w:t xml:space="preserve"> </w:t>
      </w:r>
      <w:r>
        <w:rPr>
          <w:spacing w:val="9"/>
        </w:rPr>
        <w:t>性止水片、遇水膨胀橡胶止水条或预埋注浆管等构造措施。</w:t>
      </w:r>
    </w:p>
    <w:p>
      <w:pPr>
        <w:spacing w:line="429" w:lineRule="auto"/>
        <w:rPr>
          <w:rFonts w:ascii="Arial"/>
          <w:sz w:val="21"/>
        </w:rPr>
      </w:pPr>
    </w:p>
    <w:p>
      <w:pPr>
        <w:pStyle w:val="BodyText"/>
        <w:spacing w:before="65" w:line="228" w:lineRule="auto"/>
        <w:ind w:left="3331"/>
        <w:outlineLvl w:val="6"/>
      </w:pPr>
      <w:r>
        <w:rPr>
          <w:rFonts w:ascii="Times New Roman" w:eastAsia="Times New Roman" w:hAnsi="Times New Roman" w:cs="Times New Roman"/>
          <w:b/>
          <w:bCs/>
          <w:spacing w:val="5"/>
        </w:rPr>
        <w:t xml:space="preserve">4.3   </w:t>
      </w:r>
      <w:r>
        <w:rPr>
          <w:b/>
          <w:bCs/>
          <w:spacing w:val="5"/>
        </w:rPr>
        <w:t>长螺旋压灌嵌岩桩</w:t>
      </w:r>
    </w:p>
    <w:p>
      <w:pPr>
        <w:pStyle w:val="BodyText"/>
        <w:spacing w:before="184" w:line="259" w:lineRule="auto"/>
        <w:ind w:left="26" w:right="120" w:hanging="7"/>
      </w:pPr>
      <w:r>
        <w:rPr>
          <w:rFonts w:ascii="Times New Roman" w:eastAsia="Times New Roman" w:hAnsi="Times New Roman" w:cs="Times New Roman"/>
          <w:b/>
          <w:bCs/>
          <w:spacing w:val="13"/>
        </w:rPr>
        <w:t xml:space="preserve">4.3.1   </w:t>
      </w:r>
      <w:r>
        <w:rPr>
          <w:spacing w:val="13"/>
        </w:rPr>
        <w:t>嵌岩桩单桩竖向承载力特</w:t>
      </w:r>
      <w:r>
        <w:rPr>
          <w:spacing w:val="12"/>
        </w:rPr>
        <w:t>征值应通过载荷试验确定，初步设计承载力估算应符合下</w:t>
      </w:r>
      <w:r>
        <w:t xml:space="preserve"> </w:t>
      </w:r>
      <w:r>
        <w:rPr>
          <w:spacing w:val="4"/>
        </w:rPr>
        <w:t>列规定：</w:t>
      </w:r>
    </w:p>
    <w:p>
      <w:pPr>
        <w:pStyle w:val="BodyText"/>
        <w:spacing w:before="64" w:line="258" w:lineRule="auto"/>
        <w:ind w:left="23" w:right="120" w:firstLine="344"/>
      </w:pPr>
      <w:r>
        <w:rPr>
          <w:rFonts w:ascii="Times New Roman" w:eastAsia="Times New Roman" w:hAnsi="Times New Roman" w:cs="Times New Roman"/>
          <w:b/>
          <w:bCs/>
          <w:spacing w:val="14"/>
        </w:rPr>
        <w:t xml:space="preserve">1  </w:t>
      </w:r>
      <w:r>
        <w:rPr>
          <w:spacing w:val="14"/>
        </w:rPr>
        <w:t>根据岩石单轴抗压强度确定单桩竖向极限承载力标准值时，应按现行行业标准《建</w:t>
      </w:r>
      <w:r>
        <w:rPr>
          <w:spacing w:val="2"/>
        </w:rPr>
        <w:t xml:space="preserve"> </w:t>
      </w:r>
      <w:r>
        <w:rPr>
          <w:spacing w:val="7"/>
        </w:rPr>
        <w:t>筑桩基技术规范》</w:t>
      </w:r>
      <w:r>
        <w:rPr>
          <w:rFonts w:ascii="Times New Roman" w:eastAsia="Times New Roman" w:hAnsi="Times New Roman" w:cs="Times New Roman"/>
        </w:rPr>
        <w:t>JGJ</w:t>
      </w:r>
      <w:r>
        <w:rPr>
          <w:rFonts w:ascii="Times New Roman" w:eastAsia="Times New Roman" w:hAnsi="Times New Roman" w:cs="Times New Roman"/>
          <w:spacing w:val="7"/>
        </w:rPr>
        <w:t xml:space="preserve"> 94</w:t>
      </w:r>
      <w:r>
        <w:rPr>
          <w:rFonts w:ascii="Times New Roman" w:eastAsia="Times New Roman" w:hAnsi="Times New Roman" w:cs="Times New Roman"/>
          <w:spacing w:val="18"/>
        </w:rPr>
        <w:t xml:space="preserve"> </w:t>
      </w:r>
      <w:r>
        <w:rPr>
          <w:spacing w:val="7"/>
        </w:rPr>
        <w:t>的规定执行；</w:t>
      </w:r>
    </w:p>
    <w:p>
      <w:pPr>
        <w:pStyle w:val="BodyText"/>
        <w:spacing w:before="65" w:line="268" w:lineRule="auto"/>
        <w:ind w:left="23" w:right="120" w:firstLine="335"/>
      </w:pPr>
      <w:r>
        <w:rPr>
          <w:rFonts w:ascii="Times New Roman" w:eastAsia="Times New Roman" w:hAnsi="Times New Roman" w:cs="Times New Roman"/>
          <w:b/>
          <w:bCs/>
          <w:spacing w:val="11"/>
        </w:rPr>
        <w:t xml:space="preserve">2  </w:t>
      </w:r>
      <w:r>
        <w:rPr>
          <w:spacing w:val="11"/>
        </w:rPr>
        <w:t>采用经验公式进行承载力估算时，桩</w:t>
      </w:r>
      <w:r>
        <w:rPr>
          <w:spacing w:val="10"/>
        </w:rPr>
        <w:t>端阻力可通过直径为</w:t>
      </w:r>
      <w:r>
        <w:rPr>
          <w:spacing w:val="-38"/>
        </w:rPr>
        <w:t xml:space="preserve"> </w:t>
      </w:r>
      <w:r>
        <w:rPr>
          <w:rFonts w:ascii="Times New Roman" w:eastAsia="Times New Roman" w:hAnsi="Times New Roman" w:cs="Times New Roman"/>
          <w:spacing w:val="10"/>
        </w:rPr>
        <w:t xml:space="preserve">0.3m </w:t>
      </w:r>
      <w:r>
        <w:rPr>
          <w:spacing w:val="10"/>
        </w:rPr>
        <w:t>岩基平板载荷试验确</w:t>
      </w:r>
      <w:r>
        <w:t xml:space="preserve"> </w:t>
      </w:r>
      <w:r>
        <w:rPr>
          <w:spacing w:val="9"/>
        </w:rPr>
        <w:t>定，也可通过直径为</w:t>
      </w:r>
      <w:r>
        <w:rPr>
          <w:spacing w:val="-37"/>
        </w:rPr>
        <w:t xml:space="preserve"> </w:t>
      </w:r>
      <w:r>
        <w:rPr>
          <w:rFonts w:ascii="Times New Roman" w:eastAsia="Times New Roman" w:hAnsi="Times New Roman" w:cs="Times New Roman"/>
          <w:spacing w:val="9"/>
        </w:rPr>
        <w:t xml:space="preserve">0.3m </w:t>
      </w:r>
      <w:r>
        <w:rPr>
          <w:spacing w:val="9"/>
        </w:rPr>
        <w:t>嵌岩短墩静载试验确定嵌岩段极限侧阻力标准值和极限</w:t>
      </w:r>
      <w:r>
        <w:rPr>
          <w:spacing w:val="8"/>
        </w:rPr>
        <w:t>端阻力标</w:t>
      </w:r>
      <w:r>
        <w:t xml:space="preserve"> </w:t>
      </w:r>
      <w:r>
        <w:rPr>
          <w:spacing w:val="2"/>
        </w:rPr>
        <w:t>准值。</w:t>
      </w:r>
    </w:p>
    <w:p>
      <w:pPr>
        <w:pStyle w:val="BodyText"/>
        <w:spacing w:before="65" w:line="258" w:lineRule="auto"/>
        <w:ind w:left="25" w:right="120" w:hanging="6"/>
      </w:pPr>
      <w:r>
        <w:rPr>
          <w:rFonts w:ascii="Times New Roman" w:eastAsia="Times New Roman" w:hAnsi="Times New Roman" w:cs="Times New Roman"/>
          <w:b/>
          <w:bCs/>
          <w:spacing w:val="13"/>
        </w:rPr>
        <w:t xml:space="preserve">4.3.2   </w:t>
      </w:r>
      <w:r>
        <w:rPr>
          <w:spacing w:val="13"/>
        </w:rPr>
        <w:t>嵌岩桩抗拔极限承载力特</w:t>
      </w:r>
      <w:r>
        <w:rPr>
          <w:spacing w:val="12"/>
        </w:rPr>
        <w:t>征值应通过载荷试验确定，初步设计时承载力估算可按现</w:t>
      </w:r>
      <w:r>
        <w:t xml:space="preserve"> </w:t>
      </w:r>
      <w:r>
        <w:rPr>
          <w:spacing w:val="8"/>
        </w:rPr>
        <w:t>行国家行业标准《建筑桩基技术规范》</w:t>
      </w:r>
      <w:r>
        <w:rPr>
          <w:rFonts w:ascii="Times New Roman" w:eastAsia="Times New Roman" w:hAnsi="Times New Roman" w:cs="Times New Roman"/>
        </w:rPr>
        <w:t>JGJ</w:t>
      </w:r>
      <w:r>
        <w:rPr>
          <w:rFonts w:ascii="Times New Roman" w:eastAsia="Times New Roman" w:hAnsi="Times New Roman" w:cs="Times New Roman"/>
          <w:spacing w:val="8"/>
        </w:rPr>
        <w:t xml:space="preserve"> 94</w:t>
      </w:r>
      <w:r>
        <w:rPr>
          <w:rFonts w:ascii="Times New Roman" w:eastAsia="Times New Roman" w:hAnsi="Times New Roman" w:cs="Times New Roman"/>
          <w:spacing w:val="17"/>
        </w:rPr>
        <w:t xml:space="preserve"> </w:t>
      </w:r>
      <w:r>
        <w:rPr>
          <w:spacing w:val="8"/>
        </w:rPr>
        <w:t>的规定执行。</w:t>
      </w:r>
    </w:p>
    <w:p>
      <w:pPr>
        <w:pStyle w:val="BodyText"/>
        <w:spacing w:before="65" w:line="228" w:lineRule="auto"/>
        <w:ind w:left="19"/>
      </w:pPr>
      <w:r>
        <w:rPr>
          <w:rFonts w:ascii="Times New Roman" w:eastAsia="Times New Roman" w:hAnsi="Times New Roman" w:cs="Times New Roman"/>
          <w:b/>
          <w:bCs/>
          <w:spacing w:val="8"/>
        </w:rPr>
        <w:t xml:space="preserve">4.3.3   </w:t>
      </w:r>
      <w:r>
        <w:rPr>
          <w:spacing w:val="8"/>
        </w:rPr>
        <w:t>嵌岩桩的抗震设计应符合现行国家标准《建筑</w:t>
      </w:r>
      <w:r>
        <w:rPr>
          <w:spacing w:val="7"/>
        </w:rPr>
        <w:t>抗震设计规范》</w:t>
      </w:r>
      <w:r>
        <w:rPr>
          <w:rFonts w:ascii="Times New Roman" w:eastAsia="Times New Roman" w:hAnsi="Times New Roman" w:cs="Times New Roman"/>
        </w:rPr>
        <w:t>GB</w:t>
      </w:r>
      <w:r>
        <w:rPr>
          <w:rFonts w:ascii="Times New Roman" w:eastAsia="Times New Roman" w:hAnsi="Times New Roman" w:cs="Times New Roman"/>
          <w:spacing w:val="7"/>
        </w:rPr>
        <w:t xml:space="preserve"> 50011 </w:t>
      </w:r>
      <w:r>
        <w:rPr>
          <w:spacing w:val="7"/>
        </w:rPr>
        <w:t>的相关规定。</w:t>
      </w:r>
    </w:p>
    <w:p>
      <w:pPr>
        <w:pStyle w:val="BodyText"/>
        <w:spacing w:before="185" w:line="228" w:lineRule="auto"/>
        <w:ind w:left="3331"/>
        <w:outlineLvl w:val="6"/>
      </w:pPr>
      <w:r>
        <w:rPr>
          <w:rFonts w:ascii="Times New Roman" w:eastAsia="Times New Roman" w:hAnsi="Times New Roman" w:cs="Times New Roman"/>
          <w:b/>
          <w:bCs/>
          <w:spacing w:val="5"/>
        </w:rPr>
        <w:t xml:space="preserve">4.4   </w:t>
      </w:r>
      <w:r>
        <w:rPr>
          <w:b/>
          <w:bCs/>
          <w:spacing w:val="5"/>
        </w:rPr>
        <w:t>长螺旋压灌扩体桩</w:t>
      </w:r>
    </w:p>
    <w:p>
      <w:pPr>
        <w:pStyle w:val="BodyText"/>
        <w:spacing w:before="185" w:line="228" w:lineRule="auto"/>
        <w:ind w:left="19"/>
      </w:pPr>
      <w:r>
        <w:rPr>
          <w:rFonts w:ascii="Times New Roman" w:eastAsia="Times New Roman" w:hAnsi="Times New Roman" w:cs="Times New Roman"/>
          <w:b/>
          <w:bCs/>
          <w:spacing w:val="7"/>
        </w:rPr>
        <w:t xml:space="preserve">4.4.1    </w:t>
      </w:r>
      <w:r>
        <w:rPr>
          <w:spacing w:val="7"/>
        </w:rPr>
        <w:t>扩体桩承载力计算应符合下</w:t>
      </w:r>
      <w:r>
        <w:rPr>
          <w:spacing w:val="6"/>
        </w:rPr>
        <w:t>列规定：</w:t>
      </w:r>
    </w:p>
    <w:p>
      <w:pPr>
        <w:pStyle w:val="BodyText"/>
        <w:spacing w:before="65" w:line="258" w:lineRule="auto"/>
        <w:ind w:left="23" w:right="120" w:firstLine="345"/>
        <w:sectPr>
          <w:footerReference w:type="default" r:id="rId110"/>
          <w:pgSz w:w="11906" w:h="16839"/>
          <w:pgMar w:top="1431" w:right="1681" w:bottom="1362" w:left="1785" w:header="0" w:footer="1200" w:gutter="0"/>
          <w:pgNumType w:start="16"/>
          <w:cols w:space="708"/>
        </w:sectPr>
      </w:pPr>
      <w:r>
        <w:rPr>
          <w:rFonts w:ascii="Times New Roman" w:eastAsia="Times New Roman" w:hAnsi="Times New Roman" w:cs="Times New Roman"/>
          <w:b/>
          <w:bCs/>
          <w:spacing w:val="14"/>
        </w:rPr>
        <w:t xml:space="preserve">1  </w:t>
      </w:r>
      <w:r>
        <w:rPr>
          <w:spacing w:val="14"/>
        </w:rPr>
        <w:t>当根据土的物理力学指标和承载力参数之间的经验关系估算抗压承载力时，单桩抗</w:t>
      </w:r>
      <w:r>
        <w:rPr>
          <w:spacing w:val="2"/>
        </w:rPr>
        <w:t xml:space="preserve"> </w:t>
      </w:r>
      <w:r>
        <w:rPr>
          <w:spacing w:val="8"/>
        </w:rPr>
        <w:t>压极限承载力标准值可按下式进行：</w:t>
      </w:r>
    </w:p>
    <w:p>
      <w:pPr>
        <w:pStyle w:val="BodyText"/>
        <w:spacing w:before="227" w:line="233" w:lineRule="auto"/>
        <w:ind w:left="1616"/>
      </w:pPr>
      <w:r>
        <w:rPr>
          <w:position w:val="-2"/>
        </w:rPr>
        <w:drawing>
          <wp:inline distT="0" distB="0" distL="0" distR="0">
            <wp:extent cx="78674" cy="115461"/>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xmlns:r="http://schemas.openxmlformats.org/officeDocument/2006/relationships" r:embed="rId111"/>
                    <a:stretch>
                      <a:fillRect/>
                    </a:stretch>
                  </pic:blipFill>
                  <pic:spPr>
                    <a:xfrm>
                      <a:off x="0" y="0"/>
                      <a:ext cx="78674" cy="115461"/>
                    </a:xfrm>
                    <a:prstGeom prst="rect">
                      <a:avLst/>
                    </a:prstGeom>
                  </pic:spPr>
                </pic:pic>
              </a:graphicData>
            </a:graphic>
          </wp:inline>
        </w:drawing>
      </w:r>
      <w:r>
        <w:rPr>
          <w:spacing w:val="-82"/>
        </w:rPr>
        <w:t xml:space="preserve"> </w:t>
      </w:r>
      <w:r>
        <w:rPr>
          <w:position w:val="-3"/>
        </w:rPr>
        <w:drawing>
          <wp:inline distT="0" distB="0" distL="0" distR="0">
            <wp:extent cx="56707" cy="46266"/>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xmlns:r="http://schemas.openxmlformats.org/officeDocument/2006/relationships" r:embed="rId39"/>
                    <a:stretch>
                      <a:fillRect/>
                    </a:stretch>
                  </pic:blipFill>
                  <pic:spPr>
                    <a:xfrm>
                      <a:off x="0" y="0"/>
                      <a:ext cx="56707" cy="46266"/>
                    </a:xfrm>
                    <a:prstGeom prst="rect">
                      <a:avLst/>
                    </a:prstGeom>
                  </pic:spPr>
                </pic:pic>
              </a:graphicData>
            </a:graphic>
          </wp:inline>
        </w:drawing>
      </w:r>
      <w:r>
        <w:rPr>
          <w:position w:val="-3"/>
        </w:rPr>
        <w:drawing>
          <wp:inline distT="0" distB="0" distL="0" distR="0">
            <wp:extent cx="49490" cy="67649"/>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xmlns:r="http://schemas.openxmlformats.org/officeDocument/2006/relationships" r:embed="rId13"/>
                    <a:stretch>
                      <a:fillRect/>
                    </a:stretch>
                  </pic:blipFill>
                  <pic:spPr>
                    <a:xfrm>
                      <a:off x="0" y="0"/>
                      <a:ext cx="49490" cy="67649"/>
                    </a:xfrm>
                    <a:prstGeom prst="rect">
                      <a:avLst/>
                    </a:prstGeom>
                  </pic:spPr>
                </pic:pic>
              </a:graphicData>
            </a:graphic>
          </wp:inline>
        </w:drawing>
      </w:r>
      <w:r>
        <w:rPr>
          <w:spacing w:val="-61"/>
        </w:rPr>
        <w:t xml:space="preserve"> </w:t>
      </w:r>
      <w:r>
        <w:rPr>
          <w:spacing w:val="5"/>
        </w:rPr>
        <w:t>=</w:t>
      </w:r>
      <w:r>
        <w:rPr>
          <w:spacing w:val="-69"/>
        </w:rPr>
        <w:t xml:space="preserve"> </w:t>
      </w:r>
      <w:r>
        <w:drawing>
          <wp:inline distT="0" distB="0" distL="0" distR="0">
            <wp:extent cx="79542" cy="64897"/>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xmlns:r="http://schemas.openxmlformats.org/officeDocument/2006/relationships" r:embed="rId112"/>
                    <a:stretch>
                      <a:fillRect/>
                    </a:stretch>
                  </pic:blipFill>
                  <pic:spPr>
                    <a:xfrm>
                      <a:off x="0" y="0"/>
                      <a:ext cx="79542" cy="64897"/>
                    </a:xfrm>
                    <a:prstGeom prst="rect">
                      <a:avLst/>
                    </a:prstGeom>
                  </pic:spPr>
                </pic:pic>
              </a:graphicData>
            </a:graphic>
          </wp:inline>
        </w:drawing>
      </w:r>
      <w:r>
        <w:rPr>
          <w:spacing w:val="-85"/>
        </w:rPr>
        <w:t xml:space="preserve"> </w:t>
      </w:r>
      <w:r>
        <w:rPr>
          <w:rFonts w:ascii="Cambria Math" w:eastAsia="Cambria Math" w:hAnsi="Cambria Math" w:cs="Cambria Math"/>
          <w:spacing w:val="5"/>
          <w:position w:val="-3"/>
          <w:sz w:val="14"/>
          <w:szCs w:val="14"/>
        </w:rPr>
        <w:t>1</w:t>
      </w:r>
      <w:r>
        <w:rPr>
          <w:rFonts w:ascii="Cambria Math" w:eastAsia="Cambria Math" w:hAnsi="Cambria Math" w:cs="Cambria Math"/>
          <w:spacing w:val="17"/>
          <w:position w:val="-3"/>
          <w:sz w:val="14"/>
          <w:szCs w:val="14"/>
        </w:rPr>
        <w:t xml:space="preserve"> </w:t>
      </w:r>
      <w:r>
        <w:rPr>
          <w:rFonts w:ascii="Cambria Math" w:eastAsia="Cambria Math" w:hAnsi="Cambria Math" w:cs="Cambria Math"/>
          <w:spacing w:val="5"/>
          <w:position w:val="1"/>
        </w:rPr>
        <w:t xml:space="preserve">σ </w:t>
      </w:r>
      <w:r>
        <w:rPr>
          <w:position w:val="-3"/>
        </w:rPr>
        <w:drawing>
          <wp:inline distT="0" distB="0" distL="0" distR="0">
            <wp:extent cx="64067" cy="91706"/>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xmlns:r="http://schemas.openxmlformats.org/officeDocument/2006/relationships" r:embed="rId113"/>
                    <a:stretch>
                      <a:fillRect/>
                    </a:stretch>
                  </pic:blipFill>
                  <pic:spPr>
                    <a:xfrm>
                      <a:off x="0" y="0"/>
                      <a:ext cx="64067" cy="91706"/>
                    </a:xfrm>
                    <a:prstGeom prst="rect">
                      <a:avLst/>
                    </a:prstGeom>
                  </pic:spPr>
                </pic:pic>
              </a:graphicData>
            </a:graphic>
          </wp:inline>
        </w:drawing>
      </w:r>
      <w:r>
        <w:rPr>
          <w:position w:val="-3"/>
        </w:rPr>
        <w:drawing>
          <wp:inline distT="0" distB="0" distL="0" distR="0">
            <wp:extent cx="41860" cy="46266"/>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xmlns:r="http://schemas.openxmlformats.org/officeDocument/2006/relationships" r:embed="rId114"/>
                    <a:stretch>
                      <a:fillRect/>
                    </a:stretch>
                  </pic:blipFill>
                  <pic:spPr>
                    <a:xfrm>
                      <a:off x="0" y="0"/>
                      <a:ext cx="41860" cy="46266"/>
                    </a:xfrm>
                    <a:prstGeom prst="rect">
                      <a:avLst/>
                    </a:prstGeom>
                  </pic:spPr>
                </pic:pic>
              </a:graphicData>
            </a:graphic>
          </wp:inline>
        </w:drawing>
      </w:r>
      <w:r>
        <w:rPr>
          <w:position w:val="-3"/>
        </w:rPr>
        <w:drawing>
          <wp:inline distT="0" distB="0" distL="0" distR="0">
            <wp:extent cx="22167" cy="63865"/>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xmlns:r="http://schemas.openxmlformats.org/officeDocument/2006/relationships" r:embed="rId12"/>
                    <a:stretch>
                      <a:fillRect/>
                    </a:stretch>
                  </pic:blipFill>
                  <pic:spPr>
                    <a:xfrm>
                      <a:off x="0" y="0"/>
                      <a:ext cx="22167" cy="63865"/>
                    </a:xfrm>
                    <a:prstGeom prst="rect">
                      <a:avLst/>
                    </a:prstGeom>
                  </pic:spPr>
                </pic:pic>
              </a:graphicData>
            </a:graphic>
          </wp:inline>
        </w:drawing>
      </w:r>
      <w:r>
        <w:rPr>
          <w:position w:val="-3"/>
        </w:rPr>
        <w:drawing>
          <wp:inline distT="0" distB="0" distL="0" distR="0">
            <wp:extent cx="49490" cy="67649"/>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xmlns:r="http://schemas.openxmlformats.org/officeDocument/2006/relationships" r:embed="rId13"/>
                    <a:stretch>
                      <a:fillRect/>
                    </a:stretch>
                  </pic:blipFill>
                  <pic:spPr>
                    <a:xfrm>
                      <a:off x="0" y="0"/>
                      <a:ext cx="49490" cy="67649"/>
                    </a:xfrm>
                    <a:prstGeom prst="rect">
                      <a:avLst/>
                    </a:prstGeom>
                  </pic:spPr>
                </pic:pic>
              </a:graphicData>
            </a:graphic>
          </wp:inline>
        </w:drawing>
      </w:r>
      <w:r>
        <w:rPr>
          <w:rFonts w:ascii="Cambria Math" w:eastAsia="Cambria Math" w:hAnsi="Cambria Math" w:cs="Cambria Math"/>
          <w:spacing w:val="-20"/>
          <w:position w:val="1"/>
        </w:rPr>
        <w:t xml:space="preserve"> </w:t>
      </w:r>
      <w:r>
        <w:drawing>
          <wp:inline distT="0" distB="0" distL="0" distR="0">
            <wp:extent cx="31093" cy="94891"/>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xmlns:r="http://schemas.openxmlformats.org/officeDocument/2006/relationships" r:embed="rId115"/>
                    <a:stretch>
                      <a:fillRect/>
                    </a:stretch>
                  </pic:blipFill>
                  <pic:spPr>
                    <a:xfrm>
                      <a:off x="0" y="0"/>
                      <a:ext cx="31093" cy="94891"/>
                    </a:xfrm>
                    <a:prstGeom prst="rect">
                      <a:avLst/>
                    </a:prstGeom>
                  </pic:spPr>
                </pic:pic>
              </a:graphicData>
            </a:graphic>
          </wp:inline>
        </w:drawing>
      </w:r>
      <w:r>
        <w:rPr>
          <w:rFonts w:ascii="Cambria Math" w:eastAsia="Cambria Math" w:hAnsi="Cambria Math" w:cs="Cambria Math"/>
          <w:spacing w:val="-28"/>
          <w:position w:val="1"/>
        </w:rPr>
        <w:t xml:space="preserve"> </w:t>
      </w:r>
      <w:r>
        <w:rPr>
          <w:position w:val="-3"/>
        </w:rPr>
        <w:drawing>
          <wp:inline distT="0" distB="0" distL="0" distR="0">
            <wp:extent cx="22167" cy="6386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xmlns:r="http://schemas.openxmlformats.org/officeDocument/2006/relationships" r:embed="rId12"/>
                    <a:stretch>
                      <a:fillRect/>
                    </a:stretch>
                  </pic:blipFill>
                  <pic:spPr>
                    <a:xfrm>
                      <a:off x="0" y="0"/>
                      <a:ext cx="22167" cy="63865"/>
                    </a:xfrm>
                    <a:prstGeom prst="rect">
                      <a:avLst/>
                    </a:prstGeom>
                  </pic:spPr>
                </pic:pic>
              </a:graphicData>
            </a:graphic>
          </wp:inline>
        </w:drawing>
      </w:r>
      <w:r>
        <w:rPr>
          <w:rFonts w:ascii="Cambria Math" w:eastAsia="Cambria Math" w:hAnsi="Cambria Math" w:cs="Cambria Math"/>
          <w:spacing w:val="32"/>
          <w:w w:val="102"/>
          <w:position w:val="1"/>
        </w:rPr>
        <w:t xml:space="preserve"> </w:t>
      </w:r>
      <w:r>
        <w:rPr>
          <w:rFonts w:ascii="Cambria Math" w:eastAsia="Cambria Math" w:hAnsi="Cambria Math" w:cs="Cambria Math"/>
          <w:spacing w:val="5"/>
          <w:position w:val="1"/>
        </w:rPr>
        <w:t xml:space="preserve">+ </w:t>
      </w:r>
      <w:r>
        <w:rPr>
          <w:position w:val="1"/>
        </w:rPr>
        <w:drawing>
          <wp:inline distT="0" distB="0" distL="0" distR="0">
            <wp:extent cx="79542" cy="64897"/>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xmlns:r="http://schemas.openxmlformats.org/officeDocument/2006/relationships" r:embed="rId116"/>
                    <a:stretch>
                      <a:fillRect/>
                    </a:stretch>
                  </pic:blipFill>
                  <pic:spPr>
                    <a:xfrm>
                      <a:off x="0" y="0"/>
                      <a:ext cx="79542" cy="64897"/>
                    </a:xfrm>
                    <a:prstGeom prst="rect">
                      <a:avLst/>
                    </a:prstGeom>
                  </pic:spPr>
                </pic:pic>
              </a:graphicData>
            </a:graphic>
          </wp:inline>
        </w:drawing>
      </w:r>
      <w:r>
        <w:rPr>
          <w:rFonts w:ascii="Cambria Math" w:eastAsia="Cambria Math" w:hAnsi="Cambria Math" w:cs="Cambria Math"/>
          <w:spacing w:val="5"/>
          <w:position w:val="-3"/>
          <w:sz w:val="14"/>
          <w:szCs w:val="14"/>
        </w:rPr>
        <w:t>2</w:t>
      </w:r>
      <w:r>
        <w:rPr>
          <w:rFonts w:ascii="Cambria Math" w:eastAsia="Cambria Math" w:hAnsi="Cambria Math" w:cs="Cambria Math"/>
          <w:spacing w:val="14"/>
          <w:w w:val="101"/>
          <w:position w:val="-3"/>
          <w:sz w:val="14"/>
          <w:szCs w:val="14"/>
        </w:rPr>
        <w:t xml:space="preserve"> </w:t>
      </w:r>
      <w:r>
        <w:rPr>
          <w:rFonts w:ascii="Cambria Math" w:eastAsia="Cambria Math" w:hAnsi="Cambria Math" w:cs="Cambria Math"/>
          <w:spacing w:val="5"/>
          <w:position w:val="1"/>
        </w:rPr>
        <w:t xml:space="preserve">σ </w:t>
      </w:r>
      <w:r>
        <w:rPr>
          <w:position w:val="-3"/>
        </w:rPr>
        <w:drawing>
          <wp:inline distT="0" distB="0" distL="0" distR="0">
            <wp:extent cx="64067" cy="91706"/>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xmlns:r="http://schemas.openxmlformats.org/officeDocument/2006/relationships" r:embed="rId25"/>
                    <a:stretch>
                      <a:fillRect/>
                    </a:stretch>
                  </pic:blipFill>
                  <pic:spPr>
                    <a:xfrm>
                      <a:off x="0" y="0"/>
                      <a:ext cx="64067" cy="91706"/>
                    </a:xfrm>
                    <a:prstGeom prst="rect">
                      <a:avLst/>
                    </a:prstGeom>
                  </pic:spPr>
                </pic:pic>
              </a:graphicData>
            </a:graphic>
          </wp:inline>
        </w:drawing>
      </w:r>
      <w:r>
        <w:rPr>
          <w:position w:val="-3"/>
        </w:rPr>
        <w:drawing>
          <wp:inline distT="0" distB="0" distL="0" distR="0">
            <wp:extent cx="41860" cy="46266"/>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xmlns:r="http://schemas.openxmlformats.org/officeDocument/2006/relationships" r:embed="rId117"/>
                    <a:stretch>
                      <a:fillRect/>
                    </a:stretch>
                  </pic:blipFill>
                  <pic:spPr>
                    <a:xfrm>
                      <a:off x="0" y="0"/>
                      <a:ext cx="41860" cy="46266"/>
                    </a:xfrm>
                    <a:prstGeom prst="rect">
                      <a:avLst/>
                    </a:prstGeom>
                  </pic:spPr>
                </pic:pic>
              </a:graphicData>
            </a:graphic>
          </wp:inline>
        </w:drawing>
      </w:r>
      <w:r>
        <w:rPr>
          <w:position w:val="-3"/>
        </w:rPr>
        <w:drawing>
          <wp:inline distT="0" distB="0" distL="0" distR="0">
            <wp:extent cx="22167" cy="63865"/>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xmlns:r="http://schemas.openxmlformats.org/officeDocument/2006/relationships" r:embed="rId12"/>
                    <a:stretch>
                      <a:fillRect/>
                    </a:stretch>
                  </pic:blipFill>
                  <pic:spPr>
                    <a:xfrm>
                      <a:off x="0" y="0"/>
                      <a:ext cx="22167" cy="63865"/>
                    </a:xfrm>
                    <a:prstGeom prst="rect">
                      <a:avLst/>
                    </a:prstGeom>
                  </pic:spPr>
                </pic:pic>
              </a:graphicData>
            </a:graphic>
          </wp:inline>
        </w:drawing>
      </w:r>
      <w:r>
        <w:rPr>
          <w:position w:val="-3"/>
        </w:rPr>
        <w:drawing>
          <wp:inline distT="0" distB="0" distL="0" distR="0">
            <wp:extent cx="49490" cy="67649"/>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xmlns:r="http://schemas.openxmlformats.org/officeDocument/2006/relationships" r:embed="rId13"/>
                    <a:stretch>
                      <a:fillRect/>
                    </a:stretch>
                  </pic:blipFill>
                  <pic:spPr>
                    <a:xfrm>
                      <a:off x="0" y="0"/>
                      <a:ext cx="49490" cy="67649"/>
                    </a:xfrm>
                    <a:prstGeom prst="rect">
                      <a:avLst/>
                    </a:prstGeom>
                  </pic:spPr>
                </pic:pic>
              </a:graphicData>
            </a:graphic>
          </wp:inline>
        </w:drawing>
      </w:r>
      <w:r>
        <w:rPr>
          <w:rFonts w:ascii="Cambria Math" w:eastAsia="Cambria Math" w:hAnsi="Cambria Math" w:cs="Cambria Math"/>
          <w:spacing w:val="-20"/>
          <w:position w:val="1"/>
        </w:rPr>
        <w:t xml:space="preserve"> </w:t>
      </w:r>
      <w:r>
        <w:rPr>
          <w:position w:val="1"/>
        </w:rPr>
        <w:drawing>
          <wp:inline distT="0" distB="0" distL="0" distR="0">
            <wp:extent cx="31093" cy="94891"/>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xmlns:r="http://schemas.openxmlformats.org/officeDocument/2006/relationships" r:embed="rId118"/>
                    <a:stretch>
                      <a:fillRect/>
                    </a:stretch>
                  </pic:blipFill>
                  <pic:spPr>
                    <a:xfrm>
                      <a:off x="0" y="0"/>
                      <a:ext cx="31093" cy="94891"/>
                    </a:xfrm>
                    <a:prstGeom prst="rect">
                      <a:avLst/>
                    </a:prstGeom>
                  </pic:spPr>
                </pic:pic>
              </a:graphicData>
            </a:graphic>
          </wp:inline>
        </w:drawing>
      </w:r>
      <w:r>
        <w:rPr>
          <w:rFonts w:ascii="Cambria Math" w:eastAsia="Cambria Math" w:hAnsi="Cambria Math" w:cs="Cambria Math"/>
          <w:spacing w:val="-25"/>
          <w:position w:val="1"/>
        </w:rPr>
        <w:t xml:space="preserve"> </w:t>
      </w:r>
      <w:r>
        <w:rPr>
          <w:position w:val="-3"/>
        </w:rPr>
        <w:drawing>
          <wp:inline distT="0" distB="0" distL="0" distR="0">
            <wp:extent cx="22167" cy="63865"/>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xmlns:r="http://schemas.openxmlformats.org/officeDocument/2006/relationships" r:embed="rId12"/>
                    <a:stretch>
                      <a:fillRect/>
                    </a:stretch>
                  </pic:blipFill>
                  <pic:spPr>
                    <a:xfrm>
                      <a:off x="0" y="0"/>
                      <a:ext cx="22167" cy="63865"/>
                    </a:xfrm>
                    <a:prstGeom prst="rect">
                      <a:avLst/>
                    </a:prstGeom>
                  </pic:spPr>
                </pic:pic>
              </a:graphicData>
            </a:graphic>
          </wp:inline>
        </w:drawing>
      </w:r>
      <w:r>
        <w:rPr>
          <w:rFonts w:ascii="Cambria Math" w:eastAsia="Cambria Math" w:hAnsi="Cambria Math" w:cs="Cambria Math"/>
          <w:spacing w:val="29"/>
          <w:w w:val="101"/>
          <w:position w:val="1"/>
        </w:rPr>
        <w:t xml:space="preserve"> </w:t>
      </w:r>
      <w:r>
        <w:rPr>
          <w:rFonts w:ascii="Cambria Math" w:eastAsia="Cambria Math" w:hAnsi="Cambria Math" w:cs="Cambria Math"/>
          <w:spacing w:val="5"/>
          <w:position w:val="1"/>
        </w:rPr>
        <w:t>+</w:t>
      </w:r>
      <w:r>
        <w:rPr>
          <w:rFonts w:ascii="Cambria Math" w:eastAsia="Cambria Math" w:hAnsi="Cambria Math" w:cs="Cambria Math"/>
          <w:spacing w:val="14"/>
          <w:w w:val="102"/>
          <w:position w:val="1"/>
        </w:rPr>
        <w:t xml:space="preserve"> </w:t>
      </w:r>
      <w:r>
        <w:rPr>
          <w:position w:val="-3"/>
        </w:rPr>
        <w:drawing>
          <wp:inline distT="0" distB="0" distL="0" distR="0">
            <wp:extent cx="64067" cy="91706"/>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xmlns:r="http://schemas.openxmlformats.org/officeDocument/2006/relationships" r:embed="rId25"/>
                    <a:stretch>
                      <a:fillRect/>
                    </a:stretch>
                  </pic:blipFill>
                  <pic:spPr>
                    <a:xfrm>
                      <a:off x="0" y="0"/>
                      <a:ext cx="64067" cy="91706"/>
                    </a:xfrm>
                    <a:prstGeom prst="rect">
                      <a:avLst/>
                    </a:prstGeom>
                  </pic:spPr>
                </pic:pic>
              </a:graphicData>
            </a:graphic>
          </wp:inline>
        </w:drawing>
      </w:r>
      <w:r>
        <w:rPr>
          <w:position w:val="-6"/>
        </w:rPr>
        <w:drawing>
          <wp:inline distT="0" distB="0" distL="0" distR="0">
            <wp:extent cx="50933" cy="65378"/>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xmlns:r="http://schemas.openxmlformats.org/officeDocument/2006/relationships" r:embed="rId119"/>
                    <a:stretch>
                      <a:fillRect/>
                    </a:stretch>
                  </pic:blipFill>
                  <pic:spPr>
                    <a:xfrm>
                      <a:off x="0" y="0"/>
                      <a:ext cx="50933" cy="65378"/>
                    </a:xfrm>
                    <a:prstGeom prst="rect">
                      <a:avLst/>
                    </a:prstGeom>
                  </pic:spPr>
                </pic:pic>
              </a:graphicData>
            </a:graphic>
          </wp:inline>
        </w:drawing>
      </w:r>
      <w:r>
        <w:rPr>
          <w:position w:val="-3"/>
        </w:rPr>
        <w:drawing>
          <wp:inline distT="0" distB="0" distL="0" distR="0">
            <wp:extent cx="49490" cy="67649"/>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xmlns:r="http://schemas.openxmlformats.org/officeDocument/2006/relationships" r:embed="rId8"/>
                    <a:stretch>
                      <a:fillRect/>
                    </a:stretch>
                  </pic:blipFill>
                  <pic:spPr>
                    <a:xfrm>
                      <a:off x="0" y="0"/>
                      <a:ext cx="49490" cy="67649"/>
                    </a:xfrm>
                    <a:prstGeom prst="rect">
                      <a:avLst/>
                    </a:prstGeom>
                  </pic:spPr>
                </pic:pic>
              </a:graphicData>
            </a:graphic>
          </wp:inline>
        </w:drawing>
      </w:r>
      <w:r>
        <w:rPr>
          <w:position w:val="1"/>
        </w:rPr>
        <w:drawing>
          <wp:inline distT="0" distB="0" distL="0" distR="0">
            <wp:extent cx="84459" cy="90777"/>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xmlns:r="http://schemas.openxmlformats.org/officeDocument/2006/relationships" r:embed="rId52"/>
                    <a:stretch>
                      <a:fillRect/>
                    </a:stretch>
                  </pic:blipFill>
                  <pic:spPr>
                    <a:xfrm>
                      <a:off x="0" y="0"/>
                      <a:ext cx="84459" cy="90777"/>
                    </a:xfrm>
                    <a:prstGeom prst="rect">
                      <a:avLst/>
                    </a:prstGeom>
                  </pic:spPr>
                </pic:pic>
              </a:graphicData>
            </a:graphic>
          </wp:inline>
        </w:drawing>
      </w:r>
      <w:r>
        <w:rPr>
          <w:position w:val="-6"/>
        </w:rPr>
        <w:drawing>
          <wp:inline distT="0" distB="0" distL="0" distR="0">
            <wp:extent cx="50933" cy="65378"/>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xmlns:r="http://schemas.openxmlformats.org/officeDocument/2006/relationships" r:embed="rId120"/>
                    <a:stretch>
                      <a:fillRect/>
                    </a:stretch>
                  </pic:blipFill>
                  <pic:spPr>
                    <a:xfrm>
                      <a:off x="0" y="0"/>
                      <a:ext cx="50933" cy="65378"/>
                    </a:xfrm>
                    <a:prstGeom prst="rect">
                      <a:avLst/>
                    </a:prstGeom>
                  </pic:spPr>
                </pic:pic>
              </a:graphicData>
            </a:graphic>
          </wp:inline>
        </w:drawing>
      </w:r>
      <w:r>
        <w:rPr>
          <w:rFonts w:ascii="Cambria Math" w:eastAsia="Cambria Math" w:hAnsi="Cambria Math" w:cs="Cambria Math"/>
          <w:position w:val="1"/>
        </w:rPr>
        <w:t xml:space="preserve">                                                       </w:t>
      </w:r>
      <w:r>
        <w:rPr>
          <w:spacing w:val="5"/>
        </w:rPr>
        <w:t>（</w:t>
      </w:r>
      <w:r>
        <w:rPr>
          <w:rFonts w:ascii="Times New Roman" w:eastAsia="Times New Roman" w:hAnsi="Times New Roman" w:cs="Times New Roman"/>
          <w:spacing w:val="5"/>
        </w:rPr>
        <w:t>4.4.</w:t>
      </w:r>
      <w:r>
        <w:rPr>
          <w:rFonts w:ascii="Times New Roman" w:eastAsia="Times New Roman" w:hAnsi="Times New Roman" w:cs="Times New Roman"/>
          <w:spacing w:val="-1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25"/>
        </w:rPr>
        <w:t xml:space="preserve"> </w:t>
      </w:r>
      <w:r>
        <w:rPr>
          <w:rFonts w:ascii="Times New Roman" w:eastAsia="Times New Roman" w:hAnsi="Times New Roman" w:cs="Times New Roman"/>
          <w:spacing w:val="5"/>
        </w:rPr>
        <w:t>1</w:t>
      </w:r>
      <w:r>
        <w:rPr>
          <w:spacing w:val="5"/>
        </w:rPr>
        <w:t>）</w:t>
      </w:r>
    </w:p>
    <w:p>
      <w:pPr>
        <w:pStyle w:val="BodyText"/>
        <w:spacing w:before="134" w:line="273" w:lineRule="auto"/>
        <w:ind w:left="21" w:right="321" w:firstLine="5"/>
      </w:pPr>
      <w:r>
        <w:rPr>
          <w:spacing w:val="9"/>
        </w:rPr>
        <w:t>式中：</w:t>
      </w:r>
      <w:r>
        <w:rPr>
          <w:spacing w:val="-77"/>
        </w:rPr>
        <w:t xml:space="preserve"> </w:t>
      </w:r>
      <w:r>
        <w:rPr>
          <w:position w:val="-4"/>
        </w:rPr>
        <w:drawing>
          <wp:inline distT="0" distB="0" distL="0" distR="0">
            <wp:extent cx="67491" cy="91706"/>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xmlns:r="http://schemas.openxmlformats.org/officeDocument/2006/relationships" r:embed="rId113"/>
                    <a:stretch>
                      <a:fillRect/>
                    </a:stretch>
                  </pic:blipFill>
                  <pic:spPr>
                    <a:xfrm>
                      <a:off x="0" y="0"/>
                      <a:ext cx="67491" cy="91706"/>
                    </a:xfrm>
                    <a:prstGeom prst="rect">
                      <a:avLst/>
                    </a:prstGeom>
                  </pic:spPr>
                </pic:pic>
              </a:graphicData>
            </a:graphic>
          </wp:inline>
        </w:drawing>
      </w:r>
      <w:r>
        <w:rPr>
          <w:spacing w:val="-85"/>
        </w:rPr>
        <w:t xml:space="preserve"> </w:t>
      </w:r>
      <w:r>
        <w:rPr>
          <w:position w:val="-4"/>
        </w:rPr>
        <w:drawing>
          <wp:inline distT="0" distB="0" distL="0" distR="0">
            <wp:extent cx="44097" cy="46266"/>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xmlns:r="http://schemas.openxmlformats.org/officeDocument/2006/relationships" r:embed="rId36"/>
                    <a:stretch>
                      <a:fillRect/>
                    </a:stretch>
                  </pic:blipFill>
                  <pic:spPr>
                    <a:xfrm>
                      <a:off x="0" y="0"/>
                      <a:ext cx="44097" cy="46266"/>
                    </a:xfrm>
                    <a:prstGeom prst="rect">
                      <a:avLst/>
                    </a:prstGeom>
                  </pic:spPr>
                </pic:pic>
              </a:graphicData>
            </a:graphic>
          </wp:inline>
        </w:drawing>
      </w:r>
      <w:r>
        <w:rPr>
          <w:position w:val="-4"/>
        </w:rPr>
        <w:drawing>
          <wp:inline distT="0" distB="0" distL="0" distR="0">
            <wp:extent cx="23352" cy="63864"/>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xmlns:r="http://schemas.openxmlformats.org/officeDocument/2006/relationships" r:embed="rId12"/>
                    <a:stretch>
                      <a:fillRect/>
                    </a:stretch>
                  </pic:blipFill>
                  <pic:spPr>
                    <a:xfrm>
                      <a:off x="0" y="0"/>
                      <a:ext cx="23352" cy="63864"/>
                    </a:xfrm>
                    <a:prstGeom prst="rect">
                      <a:avLst/>
                    </a:prstGeom>
                  </pic:spPr>
                </pic:pic>
              </a:graphicData>
            </a:graphic>
          </wp:inline>
        </w:drawing>
      </w:r>
      <w:r>
        <w:rPr>
          <w:position w:val="-4"/>
        </w:rPr>
        <w:drawing>
          <wp:inline distT="0" distB="0" distL="0" distR="0">
            <wp:extent cx="52135" cy="67649"/>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xmlns:r="http://schemas.openxmlformats.org/officeDocument/2006/relationships" r:embed="rId10"/>
                    <a:stretch>
                      <a:fillRect/>
                    </a:stretch>
                  </pic:blipFill>
                  <pic:spPr>
                    <a:xfrm>
                      <a:off x="0" y="0"/>
                      <a:ext cx="52135" cy="67649"/>
                    </a:xfrm>
                    <a:prstGeom prst="rect">
                      <a:avLst/>
                    </a:prstGeom>
                  </pic:spPr>
                </pic:pic>
              </a:graphicData>
            </a:graphic>
          </wp:inline>
        </w:drawing>
      </w:r>
      <w:r>
        <w:rPr>
          <w:spacing w:val="-41"/>
        </w:rPr>
        <w:t xml:space="preserve"> </w:t>
      </w:r>
      <w:r>
        <w:rPr>
          <w:rFonts w:ascii="Times New Roman" w:eastAsia="Times New Roman" w:hAnsi="Times New Roman" w:cs="Times New Roman"/>
          <w:spacing w:val="9"/>
        </w:rPr>
        <w:t>——</w:t>
      </w:r>
      <w:r>
        <w:rPr>
          <w:spacing w:val="9"/>
        </w:rPr>
        <w:t>桩侧第</w:t>
      </w:r>
      <w:r>
        <w:drawing>
          <wp:inline distT="0" distB="0" distL="0" distR="0">
            <wp:extent cx="32755" cy="89582"/>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xmlns:r="http://schemas.openxmlformats.org/officeDocument/2006/relationships" r:embed="rId121"/>
                    <a:stretch>
                      <a:fillRect/>
                    </a:stretch>
                  </pic:blipFill>
                  <pic:spPr>
                    <a:xfrm>
                      <a:off x="0" y="0"/>
                      <a:ext cx="32755" cy="89582"/>
                    </a:xfrm>
                    <a:prstGeom prst="rect">
                      <a:avLst/>
                    </a:prstGeom>
                  </pic:spPr>
                </pic:pic>
              </a:graphicData>
            </a:graphic>
          </wp:inline>
        </w:drawing>
      </w:r>
      <w:r>
        <w:rPr>
          <w:spacing w:val="9"/>
        </w:rPr>
        <w:t>层土的极限侧阻力标准值（</w:t>
      </w:r>
      <w:r>
        <w:rPr>
          <w:rFonts w:ascii="Times New Roman" w:eastAsia="Times New Roman" w:hAnsi="Times New Roman" w:cs="Times New Roman"/>
        </w:rPr>
        <w:t>kPa</w:t>
      </w:r>
      <w:r>
        <w:rPr>
          <w:spacing w:val="24"/>
        </w:rPr>
        <w:t>），</w:t>
      </w:r>
      <w:r>
        <w:rPr>
          <w:spacing w:val="9"/>
        </w:rPr>
        <w:t>宜根据试验资料和当地工程经</w:t>
      </w:r>
      <w:r>
        <w:t xml:space="preserve"> </w:t>
      </w:r>
      <w:r>
        <w:rPr>
          <w:spacing w:val="5"/>
        </w:rPr>
        <w:t>验确定。</w:t>
      </w:r>
    </w:p>
    <w:p>
      <w:pPr>
        <w:pStyle w:val="BodyText"/>
        <w:spacing w:before="25" w:line="283" w:lineRule="exact"/>
        <w:jc w:val="right"/>
      </w:pPr>
      <w:r>
        <w:rPr>
          <w:rFonts w:ascii="Times New Roman" w:eastAsia="Times New Roman" w:hAnsi="Times New Roman" w:cs="Times New Roman"/>
        </w:rPr>
        <w:drawing>
          <wp:inline distT="0" distB="0" distL="0" distR="0">
            <wp:extent cx="65384" cy="91706"/>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xmlns:r="http://schemas.openxmlformats.org/officeDocument/2006/relationships" r:embed="rId122"/>
                    <a:stretch>
                      <a:fillRect/>
                    </a:stretch>
                  </pic:blipFill>
                  <pic:spPr>
                    <a:xfrm>
                      <a:off x="0" y="0"/>
                      <a:ext cx="65384" cy="91706"/>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51980" cy="65378"/>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xmlns:r="http://schemas.openxmlformats.org/officeDocument/2006/relationships" r:embed="rId119"/>
                    <a:stretch>
                      <a:fillRect/>
                    </a:stretch>
                  </pic:blipFill>
                  <pic:spPr>
                    <a:xfrm>
                      <a:off x="0" y="0"/>
                      <a:ext cx="51980" cy="65378"/>
                    </a:xfrm>
                    <a:prstGeom prst="rect">
                      <a:avLst/>
                    </a:prstGeom>
                  </pic:spPr>
                </pic:pic>
              </a:graphicData>
            </a:graphic>
          </wp:inline>
        </w:drawing>
      </w:r>
      <w:r>
        <w:rPr>
          <w:rFonts w:ascii="Times New Roman" w:eastAsia="Times New Roman" w:hAnsi="Times New Roman" w:cs="Times New Roman"/>
        </w:rPr>
        <w:drawing>
          <wp:inline distT="0" distB="0" distL="0" distR="0">
            <wp:extent cx="50507" cy="67649"/>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xmlns:r="http://schemas.openxmlformats.org/officeDocument/2006/relationships" r:embed="rId8"/>
                    <a:stretch>
                      <a:fillRect/>
                    </a:stretch>
                  </pic:blipFill>
                  <pic:spPr>
                    <a:xfrm>
                      <a:off x="0" y="0"/>
                      <a:ext cx="50507" cy="67649"/>
                    </a:xfrm>
                    <a:prstGeom prst="rect">
                      <a:avLst/>
                    </a:prstGeom>
                  </pic:spPr>
                </pic:pic>
              </a:graphicData>
            </a:graphic>
          </wp:inline>
        </w:drawing>
      </w:r>
      <w:r>
        <w:rPr>
          <w:rFonts w:ascii="Times New Roman" w:eastAsia="Times New Roman" w:hAnsi="Times New Roman" w:cs="Times New Roman"/>
          <w:spacing w:val="-40"/>
          <w:position w:val="4"/>
        </w:rPr>
        <w:t xml:space="preserve"> </w:t>
      </w:r>
      <w:r>
        <w:rPr>
          <w:rFonts w:ascii="Times New Roman" w:eastAsia="Times New Roman" w:hAnsi="Times New Roman" w:cs="Times New Roman"/>
          <w:spacing w:val="8"/>
          <w:position w:val="4"/>
        </w:rPr>
        <w:t>——</w:t>
      </w:r>
      <w:r>
        <w:rPr>
          <w:spacing w:val="8"/>
          <w:position w:val="4"/>
        </w:rPr>
        <w:t>桩端土极限端阻力标准值（</w:t>
      </w:r>
      <w:r>
        <w:rPr>
          <w:rFonts w:ascii="Times New Roman" w:eastAsia="Times New Roman" w:hAnsi="Times New Roman" w:cs="Times New Roman"/>
          <w:position w:val="4"/>
        </w:rPr>
        <w:t>kPa</w:t>
      </w:r>
      <w:r>
        <w:rPr>
          <w:spacing w:val="22"/>
          <w:position w:val="4"/>
        </w:rPr>
        <w:t>），</w:t>
      </w:r>
      <w:r>
        <w:rPr>
          <w:spacing w:val="8"/>
          <w:position w:val="4"/>
        </w:rPr>
        <w:t>宜根据试验资料和当地工程经验确定；</w:t>
      </w:r>
    </w:p>
    <w:p>
      <w:pPr>
        <w:pStyle w:val="BodyText"/>
        <w:spacing w:before="60" w:line="221" w:lineRule="auto"/>
        <w:ind w:left="853"/>
      </w:pPr>
      <w:r>
        <w:rPr>
          <w:rFonts w:ascii="Times New Roman" w:eastAsia="Times New Roman" w:hAnsi="Times New Roman" w:cs="Times New Roman"/>
        </w:rPr>
        <w:drawing>
          <wp:inline distT="0" distB="0" distL="0" distR="0">
            <wp:extent cx="82566" cy="90777"/>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xmlns:r="http://schemas.openxmlformats.org/officeDocument/2006/relationships" r:embed="rId123"/>
                    <a:stretch>
                      <a:fillRect/>
                    </a:stretch>
                  </pic:blipFill>
                  <pic:spPr>
                    <a:xfrm>
                      <a:off x="0" y="0"/>
                      <a:ext cx="82566" cy="90777"/>
                    </a:xfrm>
                    <a:prstGeom prst="rect">
                      <a:avLst/>
                    </a:prstGeom>
                  </pic:spPr>
                </pic:pic>
              </a:graphicData>
            </a:graphic>
          </wp:inline>
        </w:drawing>
      </w:r>
      <w:r>
        <w:rPr>
          <w:rFonts w:ascii="Times New Roman" w:eastAsia="Times New Roman" w:hAnsi="Times New Roman" w:cs="Times New Roman"/>
          <w:position w:val="-7"/>
        </w:rPr>
        <w:drawing>
          <wp:inline distT="0" distB="0" distL="0" distR="0">
            <wp:extent cx="49791" cy="65378"/>
            <wp:effectExtent l="0" t="0" r="0" b="0"/>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xmlns:r="http://schemas.openxmlformats.org/officeDocument/2006/relationships" r:embed="rId34"/>
                    <a:stretch>
                      <a:fillRect/>
                    </a:stretch>
                  </pic:blipFill>
                  <pic:spPr>
                    <a:xfrm>
                      <a:off x="0" y="0"/>
                      <a:ext cx="49791" cy="65378"/>
                    </a:xfrm>
                    <a:prstGeom prst="rect">
                      <a:avLst/>
                    </a:prstGeom>
                  </pic:spPr>
                </pic:pic>
              </a:graphicData>
            </a:graphic>
          </wp:inline>
        </w:drawing>
      </w:r>
      <w:r>
        <w:rPr>
          <w:rFonts w:ascii="Times New Roman" w:eastAsia="Times New Roman" w:hAnsi="Times New Roman" w:cs="Times New Roman"/>
          <w:spacing w:val="-35"/>
        </w:rPr>
        <w:t xml:space="preserve"> </w:t>
      </w:r>
      <w:r>
        <w:rPr>
          <w:rFonts w:ascii="Times New Roman" w:eastAsia="Times New Roman" w:hAnsi="Times New Roman" w:cs="Times New Roman"/>
          <w:spacing w:val="8"/>
        </w:rPr>
        <w:t>——</w:t>
      </w:r>
      <w:r>
        <w:rPr>
          <w:spacing w:val="8"/>
        </w:rPr>
        <w:t>桩端截面面积（</w:t>
      </w:r>
      <w:r>
        <w:rPr>
          <w:rFonts w:ascii="Times New Roman" w:eastAsia="Times New Roman" w:hAnsi="Times New Roman" w:cs="Times New Roman"/>
          <w:spacing w:val="8"/>
        </w:rPr>
        <w:t>m</w:t>
      </w:r>
      <w:r>
        <w:rPr>
          <w:rFonts w:ascii="Times New Roman" w:eastAsia="Times New Roman" w:hAnsi="Times New Roman" w:cs="Times New Roman"/>
          <w:spacing w:val="8"/>
          <w:position w:val="6"/>
          <w:sz w:val="13"/>
          <w:szCs w:val="13"/>
        </w:rPr>
        <w:t xml:space="preserve">2 </w:t>
      </w:r>
      <w:r>
        <w:rPr>
          <w:spacing w:val="9"/>
        </w:rPr>
        <w:t>）；</w:t>
      </w:r>
      <w:r>
        <w:rPr>
          <w:spacing w:val="8"/>
        </w:rPr>
        <w:t>当扩体位于桩端时，应采用扩体桩端面积。</w:t>
      </w:r>
    </w:p>
    <w:p>
      <w:pPr>
        <w:spacing w:line="221" w:lineRule="auto"/>
        <w:sectPr>
          <w:footerReference w:type="default" r:id="rId124"/>
          <w:type w:val="nextPage"/>
          <w:pgSz w:w="11906" w:h="16839"/>
          <w:pgMar w:top="1431" w:right="1681" w:bottom="1362" w:left="1785" w:header="0" w:footer="1200" w:gutter="0"/>
          <w:pgNumType w:start="17"/>
          <w:cols w:space="708"/>
          <w:titlePg w:val="0"/>
        </w:sectPr>
      </w:pPr>
    </w:p>
    <w:p>
      <w:pPr>
        <w:pStyle w:val="BodyText"/>
        <w:spacing w:before="60" w:line="229" w:lineRule="auto"/>
        <w:ind w:left="960"/>
      </w:pPr>
      <w:r>
        <w:rPr>
          <w:rFonts w:ascii="Cambria Math" w:eastAsia="Cambria Math" w:hAnsi="Cambria Math" w:cs="Cambria Math"/>
          <w:sz w:val="14"/>
          <w:szCs w:val="14"/>
        </w:rPr>
        <w:drawing>
          <wp:inline distT="0" distB="0" distL="0" distR="0">
            <wp:extent cx="72993" cy="64897"/>
            <wp:effectExtent l="0" t="0" r="0" b="0"/>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xmlns:r="http://schemas.openxmlformats.org/officeDocument/2006/relationships" r:embed="rId125"/>
                    <a:stretch>
                      <a:fillRect/>
                    </a:stretch>
                  </pic:blipFill>
                  <pic:spPr>
                    <a:xfrm>
                      <a:off x="0" y="0"/>
                      <a:ext cx="72993" cy="64897"/>
                    </a:xfrm>
                    <a:prstGeom prst="rect">
                      <a:avLst/>
                    </a:prstGeom>
                  </pic:spPr>
                </pic:pic>
              </a:graphicData>
            </a:graphic>
          </wp:inline>
        </w:drawing>
      </w:r>
      <w:r>
        <w:rPr>
          <w:rFonts w:ascii="Cambria Math" w:eastAsia="Cambria Math" w:hAnsi="Cambria Math" w:cs="Cambria Math"/>
          <w:spacing w:val="-15"/>
          <w:position w:val="-3"/>
          <w:sz w:val="14"/>
          <w:szCs w:val="14"/>
        </w:rPr>
        <w:t xml:space="preserve"> </w:t>
      </w:r>
      <w:r>
        <w:rPr>
          <w:rFonts w:ascii="Cambria Math" w:eastAsia="Cambria Math" w:hAnsi="Cambria Math" w:cs="Cambria Math"/>
          <w:spacing w:val="8"/>
          <w:position w:val="-3"/>
          <w:sz w:val="14"/>
          <w:szCs w:val="14"/>
        </w:rPr>
        <w:t>1</w:t>
      </w:r>
      <w:r>
        <w:rPr>
          <w:rFonts w:ascii="Times New Roman" w:eastAsia="Times New Roman" w:hAnsi="Times New Roman" w:cs="Times New Roman"/>
          <w:spacing w:val="8"/>
        </w:rPr>
        <w:t>——</w:t>
      </w:r>
      <w:r>
        <w:rPr>
          <w:spacing w:val="8"/>
        </w:rPr>
        <w:t>桩身周长（</w:t>
      </w:r>
      <w:r>
        <w:rPr>
          <w:rFonts w:ascii="Times New Roman" w:eastAsia="Times New Roman" w:hAnsi="Times New Roman" w:cs="Times New Roman"/>
          <w:spacing w:val="8"/>
        </w:rPr>
        <w:t>m</w:t>
      </w:r>
      <w:r>
        <w:rPr>
          <w:rFonts w:ascii="Times New Roman" w:eastAsia="Times New Roman" w:hAnsi="Times New Roman" w:cs="Times New Roman"/>
          <w:spacing w:val="-19"/>
        </w:rPr>
        <w:t xml:space="preserve"> </w:t>
      </w:r>
      <w:r>
        <w:rPr>
          <w:spacing w:val="-12"/>
        </w:rPr>
        <w:t>）；</w:t>
      </w:r>
    </w:p>
    <w:p>
      <w:pPr>
        <w:pStyle w:val="BodyText"/>
        <w:spacing w:before="19" w:line="229" w:lineRule="auto"/>
        <w:ind w:left="960"/>
      </w:pPr>
      <w:r>
        <w:rPr>
          <w:rFonts w:ascii="Cambria Math" w:eastAsia="Cambria Math" w:hAnsi="Cambria Math" w:cs="Cambria Math"/>
          <w:sz w:val="14"/>
          <w:szCs w:val="14"/>
        </w:rPr>
        <w:drawing>
          <wp:inline distT="0" distB="0" distL="0" distR="0">
            <wp:extent cx="72993" cy="64897"/>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xmlns:r="http://schemas.openxmlformats.org/officeDocument/2006/relationships" r:embed="rId125"/>
                    <a:stretch>
                      <a:fillRect/>
                    </a:stretch>
                  </pic:blipFill>
                  <pic:spPr>
                    <a:xfrm>
                      <a:off x="0" y="0"/>
                      <a:ext cx="72993" cy="64897"/>
                    </a:xfrm>
                    <a:prstGeom prst="rect">
                      <a:avLst/>
                    </a:prstGeom>
                  </pic:spPr>
                </pic:pic>
              </a:graphicData>
            </a:graphic>
          </wp:inline>
        </w:drawing>
      </w:r>
      <w:r>
        <w:rPr>
          <w:rFonts w:ascii="Cambria Math" w:eastAsia="Cambria Math" w:hAnsi="Cambria Math" w:cs="Cambria Math"/>
          <w:spacing w:val="10"/>
          <w:position w:val="-3"/>
          <w:sz w:val="14"/>
          <w:szCs w:val="14"/>
        </w:rPr>
        <w:t>2</w:t>
      </w:r>
      <w:r>
        <w:rPr>
          <w:rFonts w:ascii="Times New Roman" w:eastAsia="Times New Roman" w:hAnsi="Times New Roman" w:cs="Times New Roman"/>
          <w:spacing w:val="10"/>
        </w:rPr>
        <w:t>——</w:t>
      </w:r>
      <w:r>
        <w:rPr>
          <w:spacing w:val="10"/>
        </w:rPr>
        <w:t>扩体桩身周长（</w:t>
      </w:r>
      <w:r>
        <w:rPr>
          <w:rFonts w:ascii="Times New Roman" w:eastAsia="Times New Roman" w:hAnsi="Times New Roman" w:cs="Times New Roman"/>
          <w:spacing w:val="10"/>
        </w:rPr>
        <w:t>m</w:t>
      </w:r>
      <w:r>
        <w:rPr>
          <w:rFonts w:ascii="Times New Roman" w:eastAsia="Times New Roman" w:hAnsi="Times New Roman" w:cs="Times New Roman"/>
          <w:spacing w:val="-19"/>
        </w:rPr>
        <w:t xml:space="preserve"> </w:t>
      </w:r>
      <w:r>
        <w:rPr>
          <w:spacing w:val="-13"/>
        </w:rPr>
        <w:t>）；</w:t>
      </w:r>
    </w:p>
    <w:p>
      <w:pPr>
        <w:pStyle w:val="BodyText"/>
        <w:spacing w:before="19" w:line="221" w:lineRule="auto"/>
        <w:ind w:left="1024"/>
      </w:pPr>
      <w:r>
        <w:rPr>
          <w:rFonts w:ascii="Times New Roman" w:eastAsia="Times New Roman" w:hAnsi="Times New Roman" w:cs="Times New Roman"/>
        </w:rPr>
        <w:drawing>
          <wp:inline distT="0" distB="0" distL="0" distR="0">
            <wp:extent cx="32378" cy="94891"/>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xmlns:r="http://schemas.openxmlformats.org/officeDocument/2006/relationships" r:embed="rId58"/>
                    <a:stretch>
                      <a:fillRect/>
                    </a:stretch>
                  </pic:blipFill>
                  <pic:spPr>
                    <a:xfrm>
                      <a:off x="0" y="0"/>
                      <a:ext cx="32378" cy="94891"/>
                    </a:xfrm>
                    <a:prstGeom prst="rect">
                      <a:avLst/>
                    </a:prstGeom>
                  </pic:spPr>
                </pic:pic>
              </a:graphicData>
            </a:graphic>
          </wp:inline>
        </w:drawing>
      </w:r>
      <w:r>
        <w:rPr>
          <w:rFonts w:ascii="Times New Roman" w:eastAsia="Times New Roman" w:hAnsi="Times New Roman" w:cs="Times New Roman"/>
          <w:spacing w:val="-23"/>
        </w:rPr>
        <w:t xml:space="preserve"> </w:t>
      </w:r>
      <w:r>
        <w:rPr>
          <w:rFonts w:ascii="Times New Roman" w:eastAsia="Times New Roman" w:hAnsi="Times New Roman" w:cs="Times New Roman"/>
          <w:position w:val="-4"/>
        </w:rPr>
        <w:drawing>
          <wp:inline distT="0" distB="0" distL="0" distR="0">
            <wp:extent cx="23083" cy="63865"/>
            <wp:effectExtent l="0" t="0" r="0" b="0"/>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xmlns:r="http://schemas.openxmlformats.org/officeDocument/2006/relationships" r:embed="rId31"/>
                    <a:stretch>
                      <a:fillRect/>
                    </a:stretch>
                  </pic:blipFill>
                  <pic:spPr>
                    <a:xfrm>
                      <a:off x="0" y="0"/>
                      <a:ext cx="23083" cy="63865"/>
                    </a:xfrm>
                    <a:prstGeom prst="rect">
                      <a:avLst/>
                    </a:prstGeom>
                  </pic:spPr>
                </pic:pic>
              </a:graphicData>
            </a:graphic>
          </wp:inline>
        </w:drawing>
      </w:r>
      <w:r>
        <w:rPr>
          <w:rFonts w:ascii="Times New Roman" w:eastAsia="Times New Roman" w:hAnsi="Times New Roman" w:cs="Times New Roman"/>
          <w:spacing w:val="-38"/>
        </w:rPr>
        <w:t xml:space="preserve"> </w:t>
      </w:r>
      <w:r>
        <w:rPr>
          <w:rFonts w:ascii="Times New Roman" w:eastAsia="Times New Roman" w:hAnsi="Times New Roman" w:cs="Times New Roman"/>
          <w:spacing w:val="6"/>
        </w:rPr>
        <w:t>——</w:t>
      </w:r>
      <w:r>
        <w:rPr>
          <w:spacing w:val="6"/>
        </w:rPr>
        <w:t>桩周第</w:t>
      </w:r>
      <w:r>
        <w:drawing>
          <wp:inline distT="0" distB="0" distL="0" distR="0">
            <wp:extent cx="32378" cy="89582"/>
            <wp:effectExtent l="0" t="0" r="0" b="0"/>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xmlns:r="http://schemas.openxmlformats.org/officeDocument/2006/relationships" r:embed="rId126"/>
                    <a:stretch>
                      <a:fillRect/>
                    </a:stretch>
                  </pic:blipFill>
                  <pic:spPr>
                    <a:xfrm>
                      <a:off x="0" y="0"/>
                      <a:ext cx="32378" cy="89582"/>
                    </a:xfrm>
                    <a:prstGeom prst="rect">
                      <a:avLst/>
                    </a:prstGeom>
                  </pic:spPr>
                </pic:pic>
              </a:graphicData>
            </a:graphic>
          </wp:inline>
        </w:drawing>
      </w:r>
      <w:r>
        <w:rPr>
          <w:spacing w:val="6"/>
        </w:rPr>
        <w:t>层土的厚度（</w:t>
      </w:r>
      <w:r>
        <w:rPr>
          <w:rFonts w:ascii="Times New Roman" w:eastAsia="Times New Roman" w:hAnsi="Times New Roman" w:cs="Times New Roman"/>
          <w:spacing w:val="6"/>
        </w:rPr>
        <w:t>m</w:t>
      </w:r>
      <w:r>
        <w:rPr>
          <w:rFonts w:ascii="Times New Roman" w:eastAsia="Times New Roman" w:hAnsi="Times New Roman" w:cs="Times New Roman"/>
          <w:spacing w:val="-19"/>
        </w:rPr>
        <w:t xml:space="preserve"> </w:t>
      </w:r>
      <w:r>
        <w:rPr>
          <w:spacing w:val="6"/>
        </w:rPr>
        <w:t>）。</w:t>
      </w:r>
    </w:p>
    <w:p>
      <w:pPr>
        <w:pStyle w:val="BodyText"/>
        <w:spacing w:before="72" w:line="268" w:lineRule="auto"/>
        <w:ind w:left="127" w:right="82" w:firstLine="335"/>
        <w:jc w:val="both"/>
      </w:pPr>
      <w:r>
        <w:rPr>
          <w:rFonts w:ascii="Times New Roman" w:eastAsia="Times New Roman" w:hAnsi="Times New Roman" w:cs="Times New Roman"/>
          <w:b/>
          <w:bCs/>
          <w:spacing w:val="7"/>
        </w:rPr>
        <w:t xml:space="preserve">2  </w:t>
      </w:r>
      <w:r>
        <w:rPr>
          <w:spacing w:val="7"/>
        </w:rPr>
        <w:t>对于桩身周围有液化土层的低承台桩基，当承台底面上下分别存在厚度不小于</w:t>
      </w:r>
      <w:r>
        <w:rPr>
          <w:spacing w:val="-6"/>
        </w:rPr>
        <w:t xml:space="preserve"> </w:t>
      </w:r>
      <w:r>
        <w:rPr>
          <w:rFonts w:ascii="Times New Roman" w:eastAsia="Times New Roman" w:hAnsi="Times New Roman" w:cs="Times New Roman"/>
          <w:spacing w:val="7"/>
        </w:rPr>
        <w:t>1.5m</w:t>
      </w:r>
      <w:r>
        <w:rPr>
          <w:spacing w:val="7"/>
        </w:rPr>
        <w:t>、</w:t>
      </w:r>
      <w:r>
        <w:t xml:space="preserve"> </w:t>
      </w:r>
      <w:r>
        <w:rPr>
          <w:rFonts w:ascii="Times New Roman" w:eastAsia="Times New Roman" w:hAnsi="Times New Roman" w:cs="Times New Roman"/>
          <w:spacing w:val="11"/>
        </w:rPr>
        <w:t>1.0m</w:t>
      </w:r>
      <w:r>
        <w:rPr>
          <w:rFonts w:ascii="Times New Roman" w:eastAsia="Times New Roman" w:hAnsi="Times New Roman" w:cs="Times New Roman"/>
          <w:spacing w:val="17"/>
        </w:rPr>
        <w:t xml:space="preserve"> </w:t>
      </w:r>
      <w:r>
        <w:rPr>
          <w:spacing w:val="11"/>
        </w:rPr>
        <w:t>的非液化土或非软弱土层时，可将液化土层极</w:t>
      </w:r>
      <w:r>
        <w:rPr>
          <w:spacing w:val="10"/>
        </w:rPr>
        <w:t>限侧阻力乘以土层液化影响折减系数，</w:t>
      </w:r>
      <w:r>
        <w:t xml:space="preserve"> </w:t>
      </w:r>
      <w:r>
        <w:rPr>
          <w:spacing w:val="9"/>
        </w:rPr>
        <w:t>按现行行业标准《建筑桩基技术规范》</w:t>
      </w:r>
      <w:r>
        <w:rPr>
          <w:rFonts w:ascii="Times New Roman" w:eastAsia="Times New Roman" w:hAnsi="Times New Roman" w:cs="Times New Roman"/>
        </w:rPr>
        <w:t>JGJ</w:t>
      </w:r>
      <w:r>
        <w:rPr>
          <w:rFonts w:ascii="Times New Roman" w:eastAsia="Times New Roman" w:hAnsi="Times New Roman" w:cs="Times New Roman"/>
          <w:spacing w:val="9"/>
        </w:rPr>
        <w:t xml:space="preserve"> 94</w:t>
      </w:r>
      <w:r>
        <w:rPr>
          <w:rFonts w:ascii="Times New Roman" w:eastAsia="Times New Roman" w:hAnsi="Times New Roman" w:cs="Times New Roman"/>
          <w:spacing w:val="17"/>
          <w:w w:val="101"/>
        </w:rPr>
        <w:t xml:space="preserve"> </w:t>
      </w:r>
      <w:r>
        <w:rPr>
          <w:spacing w:val="9"/>
        </w:rPr>
        <w:t>的规定计</w:t>
      </w:r>
      <w:r>
        <w:rPr>
          <w:spacing w:val="8"/>
        </w:rPr>
        <w:t>算单桩抗压极限承载力标准值；</w:t>
      </w:r>
    </w:p>
    <w:p>
      <w:pPr>
        <w:pStyle w:val="BodyText"/>
        <w:spacing w:before="65" w:line="228" w:lineRule="auto"/>
        <w:ind w:left="122"/>
      </w:pPr>
      <w:r>
        <w:rPr>
          <w:rFonts w:ascii="Times New Roman" w:eastAsia="Times New Roman" w:hAnsi="Times New Roman" w:cs="Times New Roman"/>
          <w:b/>
          <w:bCs/>
          <w:spacing w:val="8"/>
        </w:rPr>
        <w:t xml:space="preserve">4.4.2   </w:t>
      </w:r>
      <w:r>
        <w:rPr>
          <w:spacing w:val="8"/>
        </w:rPr>
        <w:t>基桩的抗拔承载力应根据基础呈现整体破坏和非整体破坏按下式进行验算：</w:t>
      </w:r>
    </w:p>
    <w:p>
      <w:pPr>
        <w:spacing w:line="174" w:lineRule="exact"/>
      </w:pPr>
    </w:p>
    <w:p>
      <w:pPr>
        <w:spacing w:line="174" w:lineRule="exact"/>
        <w:sectPr>
          <w:footerReference w:type="default" r:id="rId127"/>
          <w:pgSz w:w="11906" w:h="16839"/>
          <w:pgMar w:top="1431" w:right="1682" w:bottom="1362" w:left="1682" w:header="0" w:footer="1200" w:gutter="0"/>
          <w:pgNumType w:start="18"/>
          <w:cols w:num="1" w:space="708" w:equalWidth="0">
            <w:col w:w="8542" w:space="0"/>
          </w:cols>
        </w:sectPr>
      </w:pPr>
    </w:p>
    <w:p>
      <w:pPr>
        <w:ind w:left="3231"/>
        <w:rPr>
          <w:sz w:val="20"/>
          <w:szCs w:val="20"/>
        </w:rPr>
      </w:pPr>
      <w:r>
        <w:rPr>
          <w:rFonts w:ascii="Cambria Math" w:eastAsia="Cambria Math" w:hAnsi="Cambria Math" w:cs="Cambria Math"/>
          <w:position w:val="1"/>
          <w:sz w:val="20"/>
          <w:szCs w:val="20"/>
        </w:rPr>
        <w:drawing>
          <wp:inline distT="0" distB="0" distL="0" distR="0">
            <wp:extent cx="95862" cy="89848"/>
            <wp:effectExtent l="0" t="0" r="0" b="0"/>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xmlns:r="http://schemas.openxmlformats.org/officeDocument/2006/relationships" r:embed="rId128"/>
                    <a:stretch>
                      <a:fillRect/>
                    </a:stretch>
                  </pic:blipFill>
                  <pic:spPr>
                    <a:xfrm>
                      <a:off x="0" y="0"/>
                      <a:ext cx="95862" cy="89848"/>
                    </a:xfrm>
                    <a:prstGeom prst="rect">
                      <a:avLst/>
                    </a:prstGeom>
                  </pic:spPr>
                </pic:pic>
              </a:graphicData>
            </a:graphic>
          </wp:inline>
        </w:drawing>
      </w:r>
      <w:r>
        <w:rPr>
          <w:rFonts w:ascii="Cambria Math" w:eastAsia="Cambria Math" w:hAnsi="Cambria Math" w:cs="Cambria Math"/>
          <w:position w:val="-3"/>
          <w:sz w:val="20"/>
          <w:szCs w:val="20"/>
        </w:rPr>
        <w:drawing>
          <wp:inline distT="0" distB="0" distL="0" distR="0">
            <wp:extent cx="48383" cy="67649"/>
            <wp:effectExtent l="0" t="0" r="0" b="0"/>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xmlns:r="http://schemas.openxmlformats.org/officeDocument/2006/relationships" r:embed="rId10"/>
                    <a:stretch>
                      <a:fillRect/>
                    </a:stretch>
                  </pic:blipFill>
                  <pic:spPr>
                    <a:xfrm>
                      <a:off x="0" y="0"/>
                      <a:ext cx="48383" cy="67649"/>
                    </a:xfrm>
                    <a:prstGeom prst="rect">
                      <a:avLst/>
                    </a:prstGeom>
                  </pic:spPr>
                </pic:pic>
              </a:graphicData>
            </a:graphic>
          </wp:inline>
        </w:drawing>
      </w:r>
      <w:r>
        <w:rPr>
          <w:rFonts w:ascii="Cambria Math" w:eastAsia="Cambria Math" w:hAnsi="Cambria Math" w:cs="Cambria Math"/>
          <w:spacing w:val="39"/>
          <w:position w:val="1"/>
          <w:sz w:val="20"/>
          <w:szCs w:val="20"/>
        </w:rPr>
        <w:t xml:space="preserve"> </w:t>
      </w:r>
      <w:r>
        <w:rPr>
          <w:rFonts w:ascii="Cambria Math" w:eastAsia="Cambria Math" w:hAnsi="Cambria Math" w:cs="Cambria Math"/>
          <w:spacing w:val="-9"/>
          <w:position w:val="1"/>
          <w:sz w:val="20"/>
          <w:szCs w:val="20"/>
        </w:rPr>
        <w:t>≤</w:t>
      </w:r>
      <w:r>
        <w:rPr>
          <w:rFonts w:ascii="Cambria Math" w:eastAsia="Cambria Math" w:hAnsi="Cambria Math" w:cs="Cambria Math"/>
          <w:spacing w:val="8"/>
          <w:position w:val="1"/>
          <w:sz w:val="20"/>
          <w:szCs w:val="20"/>
        </w:rPr>
        <w:t xml:space="preserve"> </w:t>
      </w:r>
      <w:r>
        <w:rPr>
          <w:position w:val="-9"/>
          <w:sz w:val="20"/>
          <w:szCs w:val="20"/>
        </w:rPr>
        <w:drawing>
          <wp:inline distT="0" distB="0" distL="0" distR="0">
            <wp:extent cx="66202" cy="209496"/>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xmlns:r="http://schemas.openxmlformats.org/officeDocument/2006/relationships" r:embed="rId129"/>
                    <a:stretch>
                      <a:fillRect/>
                    </a:stretch>
                  </pic:blipFill>
                  <pic:spPr>
                    <a:xfrm>
                      <a:off x="0" y="0"/>
                      <a:ext cx="66202" cy="209496"/>
                    </a:xfrm>
                    <a:prstGeom prst="rect">
                      <a:avLst/>
                    </a:prstGeom>
                  </pic:spPr>
                </pic:pic>
              </a:graphicData>
            </a:graphic>
          </wp:inline>
        </w:drawing>
      </w:r>
      <w:r>
        <w:rPr>
          <w:rFonts w:ascii="Cambria Math" w:eastAsia="Cambria Math" w:hAnsi="Cambria Math" w:cs="Cambria Math"/>
          <w:spacing w:val="-10"/>
          <w:position w:val="1"/>
          <w:sz w:val="20"/>
          <w:szCs w:val="20"/>
        </w:rPr>
        <w:t xml:space="preserve"> </w:t>
      </w:r>
      <w:r>
        <w:rPr>
          <w:position w:val="1"/>
          <w:sz w:val="20"/>
          <w:szCs w:val="20"/>
        </w:rPr>
        <w:drawing>
          <wp:inline distT="0" distB="0" distL="0" distR="0">
            <wp:extent cx="77340" cy="89848"/>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xmlns:r="http://schemas.openxmlformats.org/officeDocument/2006/relationships" r:embed="rId130"/>
                    <a:stretch>
                      <a:fillRect/>
                    </a:stretch>
                  </pic:blipFill>
                  <pic:spPr>
                    <a:xfrm>
                      <a:off x="0" y="0"/>
                      <a:ext cx="77340" cy="89848"/>
                    </a:xfrm>
                    <a:prstGeom prst="rect">
                      <a:avLst/>
                    </a:prstGeom>
                  </pic:spPr>
                </pic:pic>
              </a:graphicData>
            </a:graphic>
          </wp:inline>
        </w:drawing>
      </w:r>
      <w:r>
        <w:rPr>
          <w:position w:val="-6"/>
          <w:sz w:val="20"/>
          <w:szCs w:val="20"/>
        </w:rPr>
        <w:drawing>
          <wp:inline distT="0" distB="0" distL="0" distR="0">
            <wp:extent cx="54431" cy="66135"/>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xmlns:r="http://schemas.openxmlformats.org/officeDocument/2006/relationships" r:embed="rId45"/>
                    <a:stretch>
                      <a:fillRect/>
                    </a:stretch>
                  </pic:blipFill>
                  <pic:spPr>
                    <a:xfrm>
                      <a:off x="0" y="0"/>
                      <a:ext cx="54431" cy="66135"/>
                    </a:xfrm>
                    <a:prstGeom prst="rect">
                      <a:avLst/>
                    </a:prstGeom>
                  </pic:spPr>
                </pic:pic>
              </a:graphicData>
            </a:graphic>
          </wp:inline>
        </w:drawing>
      </w:r>
      <w:r>
        <w:rPr>
          <w:position w:val="-3"/>
          <w:sz w:val="20"/>
          <w:szCs w:val="20"/>
        </w:rPr>
        <w:drawing>
          <wp:inline distT="0" distB="0" distL="0" distR="0">
            <wp:extent cx="48384" cy="67649"/>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xmlns:r="http://schemas.openxmlformats.org/officeDocument/2006/relationships" r:embed="rId13"/>
                    <a:stretch>
                      <a:fillRect/>
                    </a:stretch>
                  </pic:blipFill>
                  <pic:spPr>
                    <a:xfrm>
                      <a:off x="0" y="0"/>
                      <a:ext cx="48384" cy="67649"/>
                    </a:xfrm>
                    <a:prstGeom prst="rect">
                      <a:avLst/>
                    </a:prstGeom>
                  </pic:spPr>
                </pic:pic>
              </a:graphicData>
            </a:graphic>
          </wp:inline>
        </w:drawing>
      </w:r>
      <w:r>
        <w:rPr>
          <w:rFonts w:ascii="Cambria Math" w:eastAsia="Cambria Math" w:hAnsi="Cambria Math" w:cs="Cambria Math"/>
          <w:spacing w:val="30"/>
          <w:position w:val="1"/>
          <w:sz w:val="20"/>
          <w:szCs w:val="20"/>
        </w:rPr>
        <w:t xml:space="preserve"> </w:t>
      </w:r>
      <w:r>
        <w:rPr>
          <w:rFonts w:ascii="Cambria Math" w:eastAsia="Cambria Math" w:hAnsi="Cambria Math" w:cs="Cambria Math"/>
          <w:spacing w:val="-9"/>
          <w:position w:val="1"/>
          <w:sz w:val="20"/>
          <w:szCs w:val="20"/>
        </w:rPr>
        <w:t>+</w:t>
      </w:r>
      <w:r>
        <w:rPr>
          <w:rFonts w:ascii="Cambria Math" w:eastAsia="Cambria Math" w:hAnsi="Cambria Math" w:cs="Cambria Math"/>
          <w:spacing w:val="17"/>
          <w:w w:val="102"/>
          <w:position w:val="1"/>
          <w:sz w:val="20"/>
          <w:szCs w:val="20"/>
        </w:rPr>
        <w:t xml:space="preserve"> </w:t>
      </w:r>
      <w:r>
        <w:rPr>
          <w:sz w:val="20"/>
          <w:szCs w:val="20"/>
        </w:rPr>
        <w:drawing>
          <wp:inline distT="0" distB="0" distL="0" distR="0">
            <wp:extent cx="74088" cy="91706"/>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xmlns:r="http://schemas.openxmlformats.org/officeDocument/2006/relationships" r:embed="rId131"/>
                    <a:stretch>
                      <a:fillRect/>
                    </a:stretch>
                  </pic:blipFill>
                  <pic:spPr>
                    <a:xfrm>
                      <a:off x="0" y="0"/>
                      <a:ext cx="74088" cy="91706"/>
                    </a:xfrm>
                    <a:prstGeom prst="rect">
                      <a:avLst/>
                    </a:prstGeom>
                  </pic:spPr>
                </pic:pic>
              </a:graphicData>
            </a:graphic>
          </wp:inline>
        </w:drawing>
      </w:r>
      <w:r>
        <w:rPr>
          <w:position w:val="-6"/>
          <w:sz w:val="20"/>
          <w:szCs w:val="20"/>
        </w:rPr>
        <w:drawing>
          <wp:inline distT="0" distB="0" distL="0" distR="0">
            <wp:extent cx="54431" cy="66135"/>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xmlns:r="http://schemas.openxmlformats.org/officeDocument/2006/relationships" r:embed="rId132"/>
                    <a:stretch>
                      <a:fillRect/>
                    </a:stretch>
                  </pic:blipFill>
                  <pic:spPr>
                    <a:xfrm>
                      <a:off x="0" y="0"/>
                      <a:ext cx="54431" cy="66135"/>
                    </a:xfrm>
                    <a:prstGeom prst="rect">
                      <a:avLst/>
                    </a:prstGeom>
                  </pic:spPr>
                </pic:pic>
              </a:graphicData>
            </a:graphic>
          </wp:inline>
        </w:drawing>
      </w:r>
      <w:r>
        <w:rPr>
          <w:position w:val="-6"/>
          <w:sz w:val="20"/>
          <w:szCs w:val="20"/>
        </w:rPr>
        <w:drawing>
          <wp:inline distT="0" distB="0" distL="0" distR="0">
            <wp:extent cx="49795" cy="65378"/>
            <wp:effectExtent l="0" t="0" r="0" b="0"/>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xmlns:r="http://schemas.openxmlformats.org/officeDocument/2006/relationships" r:embed="rId37"/>
                    <a:stretch>
                      <a:fillRect/>
                    </a:stretch>
                  </pic:blipFill>
                  <pic:spPr>
                    <a:xfrm>
                      <a:off x="0" y="0"/>
                      <a:ext cx="49795" cy="65378"/>
                    </a:xfrm>
                    <a:prstGeom prst="rect">
                      <a:avLst/>
                    </a:prstGeom>
                  </pic:spPr>
                </pic:pic>
              </a:graphicData>
            </a:graphic>
          </wp:inline>
        </w:drawing>
      </w:r>
    </w:p>
    <w:p>
      <w:pPr>
        <w:spacing w:before="290" w:line="226" w:lineRule="auto"/>
        <w:ind w:left="3219"/>
        <w:rPr>
          <w:sz w:val="20"/>
          <w:szCs w:val="20"/>
        </w:rPr>
      </w:pPr>
      <w:r>
        <w:rPr>
          <w:rFonts w:ascii="Cambria Math" w:eastAsia="Cambria Math" w:hAnsi="Cambria Math" w:cs="Cambria Math"/>
          <w:position w:val="1"/>
          <w:sz w:val="20"/>
          <w:szCs w:val="20"/>
        </w:rPr>
        <w:drawing>
          <wp:inline distT="0" distB="0" distL="0" distR="0">
            <wp:extent cx="94462" cy="89848"/>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xmlns:r="http://schemas.openxmlformats.org/officeDocument/2006/relationships" r:embed="rId133"/>
                    <a:stretch>
                      <a:fillRect/>
                    </a:stretch>
                  </pic:blipFill>
                  <pic:spPr>
                    <a:xfrm>
                      <a:off x="0" y="0"/>
                      <a:ext cx="94462" cy="89848"/>
                    </a:xfrm>
                    <a:prstGeom prst="rect">
                      <a:avLst/>
                    </a:prstGeom>
                  </pic:spPr>
                </pic:pic>
              </a:graphicData>
            </a:graphic>
          </wp:inline>
        </w:drawing>
      </w:r>
      <w:r>
        <w:rPr>
          <w:rFonts w:ascii="Cambria Math" w:eastAsia="Cambria Math" w:hAnsi="Cambria Math" w:cs="Cambria Math"/>
          <w:position w:val="-3"/>
          <w:sz w:val="20"/>
          <w:szCs w:val="20"/>
        </w:rPr>
        <w:drawing>
          <wp:inline distT="0" distB="0" distL="0" distR="0">
            <wp:extent cx="47677" cy="67649"/>
            <wp:effectExtent l="0" t="0" r="0" b="0"/>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xmlns:r="http://schemas.openxmlformats.org/officeDocument/2006/relationships" r:embed="rId46"/>
                    <a:stretch>
                      <a:fillRect/>
                    </a:stretch>
                  </pic:blipFill>
                  <pic:spPr>
                    <a:xfrm>
                      <a:off x="0" y="0"/>
                      <a:ext cx="47677" cy="67649"/>
                    </a:xfrm>
                    <a:prstGeom prst="rect">
                      <a:avLst/>
                    </a:prstGeom>
                  </pic:spPr>
                </pic:pic>
              </a:graphicData>
            </a:graphic>
          </wp:inline>
        </w:drawing>
      </w:r>
      <w:r>
        <w:rPr>
          <w:rFonts w:ascii="Cambria Math" w:eastAsia="Cambria Math" w:hAnsi="Cambria Math" w:cs="Cambria Math"/>
          <w:spacing w:val="15"/>
          <w:position w:val="1"/>
          <w:sz w:val="20"/>
          <w:szCs w:val="20"/>
        </w:rPr>
        <w:t xml:space="preserve"> </w:t>
      </w:r>
      <w:r>
        <w:rPr>
          <w:rFonts w:ascii="Cambria Math" w:eastAsia="Cambria Math" w:hAnsi="Cambria Math" w:cs="Cambria Math"/>
          <w:spacing w:val="-9"/>
          <w:position w:val="1"/>
          <w:sz w:val="20"/>
          <w:szCs w:val="20"/>
        </w:rPr>
        <w:t>≤</w:t>
      </w:r>
      <w:r>
        <w:rPr>
          <w:rFonts w:ascii="Cambria Math" w:eastAsia="Cambria Math" w:hAnsi="Cambria Math" w:cs="Cambria Math"/>
          <w:spacing w:val="-16"/>
          <w:position w:val="1"/>
          <w:sz w:val="20"/>
          <w:szCs w:val="20"/>
        </w:rPr>
        <w:t xml:space="preserve"> </w:t>
      </w:r>
      <w:r>
        <w:rPr>
          <w:position w:val="-9"/>
          <w:sz w:val="20"/>
          <w:szCs w:val="20"/>
        </w:rPr>
        <w:drawing>
          <wp:inline distT="0" distB="0" distL="0" distR="0">
            <wp:extent cx="65235" cy="209496"/>
            <wp:effectExtent l="0" t="0" r="0" b="0"/>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xmlns:r="http://schemas.openxmlformats.org/officeDocument/2006/relationships" r:embed="rId134"/>
                    <a:stretch>
                      <a:fillRect/>
                    </a:stretch>
                  </pic:blipFill>
                  <pic:spPr>
                    <a:xfrm>
                      <a:off x="0" y="0"/>
                      <a:ext cx="65235" cy="209496"/>
                    </a:xfrm>
                    <a:prstGeom prst="rect">
                      <a:avLst/>
                    </a:prstGeom>
                  </pic:spPr>
                </pic:pic>
              </a:graphicData>
            </a:graphic>
          </wp:inline>
        </w:drawing>
      </w:r>
      <w:r>
        <w:rPr>
          <w:rFonts w:ascii="Cambria Math" w:eastAsia="Cambria Math" w:hAnsi="Cambria Math" w:cs="Cambria Math"/>
          <w:spacing w:val="-10"/>
          <w:position w:val="1"/>
          <w:sz w:val="20"/>
          <w:szCs w:val="20"/>
        </w:rPr>
        <w:t xml:space="preserve"> </w:t>
      </w:r>
      <w:r>
        <w:rPr>
          <w:position w:val="1"/>
          <w:sz w:val="20"/>
          <w:szCs w:val="20"/>
        </w:rPr>
        <w:drawing>
          <wp:inline distT="0" distB="0" distL="0" distR="0">
            <wp:extent cx="76211" cy="89848"/>
            <wp:effectExtent l="0" t="0" r="0" b="0"/>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xmlns:r="http://schemas.openxmlformats.org/officeDocument/2006/relationships" r:embed="rId44"/>
                    <a:stretch>
                      <a:fillRect/>
                    </a:stretch>
                  </pic:blipFill>
                  <pic:spPr>
                    <a:xfrm>
                      <a:off x="0" y="0"/>
                      <a:ext cx="76211" cy="89848"/>
                    </a:xfrm>
                    <a:prstGeom prst="rect">
                      <a:avLst/>
                    </a:prstGeom>
                  </pic:spPr>
                </pic:pic>
              </a:graphicData>
            </a:graphic>
          </wp:inline>
        </w:drawing>
      </w:r>
      <w:r>
        <w:rPr>
          <w:position w:val="-3"/>
          <w:sz w:val="20"/>
          <w:szCs w:val="20"/>
        </w:rPr>
        <w:drawing>
          <wp:inline distT="0" distB="0" distL="0" distR="0">
            <wp:extent cx="54630" cy="46266"/>
            <wp:effectExtent l="0" t="0" r="0" b="0"/>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xmlns:r="http://schemas.openxmlformats.org/officeDocument/2006/relationships" r:embed="rId135"/>
                    <a:stretch>
                      <a:fillRect/>
                    </a:stretch>
                  </pic:blipFill>
                  <pic:spPr>
                    <a:xfrm>
                      <a:off x="0" y="0"/>
                      <a:ext cx="54630" cy="46266"/>
                    </a:xfrm>
                    <a:prstGeom prst="rect">
                      <a:avLst/>
                    </a:prstGeom>
                  </pic:spPr>
                </pic:pic>
              </a:graphicData>
            </a:graphic>
          </wp:inline>
        </w:drawing>
      </w:r>
      <w:r>
        <w:rPr>
          <w:position w:val="-3"/>
          <w:sz w:val="20"/>
          <w:szCs w:val="20"/>
        </w:rPr>
        <w:drawing>
          <wp:inline distT="0" distB="0" distL="0" distR="0">
            <wp:extent cx="47677" cy="67649"/>
            <wp:effectExtent l="0" t="0" r="0" b="0"/>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xmlns:r="http://schemas.openxmlformats.org/officeDocument/2006/relationships" r:embed="rId136"/>
                    <a:stretch>
                      <a:fillRect/>
                    </a:stretch>
                  </pic:blipFill>
                  <pic:spPr>
                    <a:xfrm>
                      <a:off x="0" y="0"/>
                      <a:ext cx="47677" cy="67649"/>
                    </a:xfrm>
                    <a:prstGeom prst="rect">
                      <a:avLst/>
                    </a:prstGeom>
                  </pic:spPr>
                </pic:pic>
              </a:graphicData>
            </a:graphic>
          </wp:inline>
        </w:drawing>
      </w:r>
      <w:r>
        <w:rPr>
          <w:rFonts w:ascii="Cambria Math" w:eastAsia="Cambria Math" w:hAnsi="Cambria Math" w:cs="Cambria Math"/>
          <w:spacing w:val="30"/>
          <w:position w:val="1"/>
          <w:sz w:val="20"/>
          <w:szCs w:val="20"/>
        </w:rPr>
        <w:t xml:space="preserve"> </w:t>
      </w:r>
      <w:r>
        <w:rPr>
          <w:rFonts w:ascii="Cambria Math" w:eastAsia="Cambria Math" w:hAnsi="Cambria Math" w:cs="Cambria Math"/>
          <w:spacing w:val="-9"/>
          <w:sz w:val="20"/>
          <w:szCs w:val="20"/>
        </w:rPr>
        <w:t>+</w:t>
      </w:r>
      <w:r>
        <w:rPr>
          <w:rFonts w:ascii="Cambria Math" w:eastAsia="Cambria Math" w:hAnsi="Cambria Math" w:cs="Cambria Math"/>
          <w:spacing w:val="15"/>
          <w:w w:val="101"/>
          <w:sz w:val="20"/>
          <w:szCs w:val="20"/>
        </w:rPr>
        <w:t xml:space="preserve"> </w:t>
      </w:r>
      <w:r>
        <w:rPr>
          <w:sz w:val="20"/>
          <w:szCs w:val="20"/>
        </w:rPr>
        <w:drawing>
          <wp:inline distT="0" distB="0" distL="0" distR="0">
            <wp:extent cx="73006" cy="91706"/>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xmlns:r="http://schemas.openxmlformats.org/officeDocument/2006/relationships" r:embed="rId137"/>
                    <a:stretch>
                      <a:fillRect/>
                    </a:stretch>
                  </pic:blipFill>
                  <pic:spPr>
                    <a:xfrm>
                      <a:off x="0" y="0"/>
                      <a:ext cx="73006" cy="91706"/>
                    </a:xfrm>
                    <a:prstGeom prst="rect">
                      <a:avLst/>
                    </a:prstGeom>
                  </pic:spPr>
                </pic:pic>
              </a:graphicData>
            </a:graphic>
          </wp:inline>
        </w:drawing>
      </w:r>
      <w:r>
        <w:rPr>
          <w:position w:val="-6"/>
          <w:sz w:val="20"/>
          <w:szCs w:val="20"/>
        </w:rPr>
        <w:drawing>
          <wp:inline distT="0" distB="0" distL="0" distR="0">
            <wp:extent cx="49068" cy="65378"/>
            <wp:effectExtent l="0" t="0" r="0" b="0"/>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xmlns:r="http://schemas.openxmlformats.org/officeDocument/2006/relationships" r:embed="rId138"/>
                    <a:stretch>
                      <a:fillRect/>
                    </a:stretch>
                  </pic:blipFill>
                  <pic:spPr>
                    <a:xfrm>
                      <a:off x="0" y="0"/>
                      <a:ext cx="49068" cy="65378"/>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pStyle w:val="BodyText"/>
        <w:spacing w:before="43" w:line="624" w:lineRule="exact"/>
      </w:pPr>
      <w:r>
        <w:rPr>
          <w:spacing w:val="-1"/>
          <w:position w:val="32"/>
        </w:rPr>
        <w:t>（</w:t>
      </w:r>
      <w:r>
        <w:rPr>
          <w:rFonts w:ascii="Times New Roman" w:eastAsia="Times New Roman" w:hAnsi="Times New Roman" w:cs="Times New Roman"/>
          <w:spacing w:val="-1"/>
          <w:position w:val="32"/>
        </w:rPr>
        <w:t>4.4.2-</w:t>
      </w:r>
      <w:r>
        <w:rPr>
          <w:rFonts w:ascii="Times New Roman" w:eastAsia="Times New Roman" w:hAnsi="Times New Roman" w:cs="Times New Roman"/>
          <w:spacing w:val="-24"/>
          <w:position w:val="32"/>
        </w:rPr>
        <w:t xml:space="preserve"> </w:t>
      </w:r>
      <w:r>
        <w:rPr>
          <w:rFonts w:ascii="Times New Roman" w:eastAsia="Times New Roman" w:hAnsi="Times New Roman" w:cs="Times New Roman"/>
          <w:spacing w:val="-1"/>
          <w:position w:val="32"/>
        </w:rPr>
        <w:t>1</w:t>
      </w:r>
      <w:r>
        <w:rPr>
          <w:spacing w:val="-1"/>
          <w:position w:val="32"/>
        </w:rPr>
        <w:t>）</w:t>
      </w:r>
    </w:p>
    <w:p>
      <w:pPr>
        <w:pStyle w:val="BodyText"/>
        <w:spacing w:before="1"/>
      </w:pPr>
      <w:r>
        <w:rPr>
          <w:spacing w:val="2"/>
        </w:rPr>
        <w:t>（</w:t>
      </w:r>
      <w:r>
        <w:rPr>
          <w:rFonts w:ascii="Times New Roman" w:eastAsia="Times New Roman" w:hAnsi="Times New Roman" w:cs="Times New Roman"/>
          <w:spacing w:val="2"/>
        </w:rPr>
        <w:t>4.4.2-2</w:t>
      </w:r>
      <w:r>
        <w:rPr>
          <w:spacing w:val="2"/>
        </w:rPr>
        <w:t>）</w:t>
      </w:r>
    </w:p>
    <w:p>
      <w:pPr>
        <w:sectPr>
          <w:footerReference w:type="default" r:id="rId139"/>
          <w:type w:val="continuous"/>
          <w:pgSz w:w="11906" w:h="16839"/>
          <w:pgMar w:top="1431" w:right="1682" w:bottom="1362" w:left="1682" w:header="0" w:footer="1200" w:gutter="0"/>
          <w:pgNumType w:start="19"/>
          <w:cols w:num="2" w:space="708" w:equalWidth="0">
            <w:col w:w="7328" w:space="100"/>
            <w:col w:w="1115" w:space="0"/>
          </w:cols>
        </w:sectPr>
      </w:pPr>
    </w:p>
    <w:p>
      <w:pPr>
        <w:pStyle w:val="BodyText"/>
        <w:spacing w:before="155" w:line="274" w:lineRule="exact"/>
        <w:ind w:left="129"/>
      </w:pPr>
      <w:r>
        <w:rPr>
          <w:spacing w:val="9"/>
          <w:position w:val="2"/>
        </w:rPr>
        <w:t>式中：</w:t>
      </w:r>
      <w:r>
        <w:rPr>
          <w:position w:val="2"/>
        </w:rPr>
        <w:drawing>
          <wp:inline distT="0" distB="0" distL="0" distR="0">
            <wp:extent cx="95450" cy="89848"/>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xmlns:r="http://schemas.openxmlformats.org/officeDocument/2006/relationships" r:embed="rId133"/>
                    <a:stretch>
                      <a:fillRect/>
                    </a:stretch>
                  </pic:blipFill>
                  <pic:spPr>
                    <a:xfrm>
                      <a:off x="0" y="0"/>
                      <a:ext cx="95450" cy="89848"/>
                    </a:xfrm>
                    <a:prstGeom prst="rect">
                      <a:avLst/>
                    </a:prstGeom>
                  </pic:spPr>
                </pic:pic>
              </a:graphicData>
            </a:graphic>
          </wp:inline>
        </w:drawing>
      </w:r>
      <w:r>
        <w:rPr>
          <w:position w:val="-2"/>
        </w:rPr>
        <w:drawing>
          <wp:inline distT="0" distB="0" distL="0" distR="0">
            <wp:extent cx="48175" cy="67649"/>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xmlns:r="http://schemas.openxmlformats.org/officeDocument/2006/relationships" r:embed="rId136"/>
                    <a:stretch>
                      <a:fillRect/>
                    </a:stretch>
                  </pic:blipFill>
                  <pic:spPr>
                    <a:xfrm>
                      <a:off x="0" y="0"/>
                      <a:ext cx="48175" cy="67649"/>
                    </a:xfrm>
                    <a:prstGeom prst="rect">
                      <a:avLst/>
                    </a:prstGeom>
                  </pic:spPr>
                </pic:pic>
              </a:graphicData>
            </a:graphic>
          </wp:inline>
        </w:drawing>
      </w:r>
      <w:r>
        <w:rPr>
          <w:spacing w:val="-84"/>
          <w:position w:val="2"/>
        </w:rPr>
        <w:t xml:space="preserve"> </w:t>
      </w:r>
      <w:r>
        <w:rPr>
          <w:rFonts w:ascii="Times New Roman" w:eastAsia="Times New Roman" w:hAnsi="Times New Roman" w:cs="Times New Roman"/>
          <w:spacing w:val="9"/>
          <w:position w:val="2"/>
        </w:rPr>
        <w:t>——</w:t>
      </w:r>
      <w:r>
        <w:rPr>
          <w:spacing w:val="9"/>
          <w:position w:val="2"/>
        </w:rPr>
        <w:t>按荷载效应标准组合计算的基桩拉拔力</w:t>
      </w:r>
      <w:r>
        <w:rPr>
          <w:rFonts w:ascii="Times New Roman" w:eastAsia="Times New Roman" w:hAnsi="Times New Roman" w:cs="Times New Roman"/>
          <w:spacing w:val="9"/>
          <w:position w:val="2"/>
        </w:rPr>
        <w:t>(</w:t>
      </w:r>
      <w:r>
        <w:rPr>
          <w:rFonts w:ascii="Times New Roman" w:eastAsia="Times New Roman" w:hAnsi="Times New Roman" w:cs="Times New Roman"/>
          <w:position w:val="2"/>
        </w:rPr>
        <w:t>kN</w:t>
      </w:r>
      <w:r>
        <w:rPr>
          <w:rFonts w:ascii="Times New Roman" w:eastAsia="Times New Roman" w:hAnsi="Times New Roman" w:cs="Times New Roman"/>
          <w:spacing w:val="9"/>
          <w:position w:val="2"/>
        </w:rPr>
        <w:t>)</w:t>
      </w:r>
      <w:r>
        <w:rPr>
          <w:spacing w:val="9"/>
          <w:position w:val="2"/>
        </w:rPr>
        <w:t>；</w:t>
      </w:r>
    </w:p>
    <w:p>
      <w:pPr>
        <w:pStyle w:val="BodyText"/>
        <w:spacing w:before="31" w:line="283" w:lineRule="exact"/>
        <w:ind w:left="753"/>
      </w:pPr>
      <w:r>
        <w:rPr>
          <w:rFonts w:ascii="Times New Roman" w:eastAsia="Times New Roman" w:hAnsi="Times New Roman" w:cs="Times New Roman"/>
          <w:position w:val="4"/>
        </w:rPr>
        <w:drawing>
          <wp:inline distT="0" distB="0" distL="0" distR="0">
            <wp:extent cx="78266" cy="89848"/>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xmlns:r="http://schemas.openxmlformats.org/officeDocument/2006/relationships" r:embed="rId140"/>
                    <a:stretch>
                      <a:fillRect/>
                    </a:stretch>
                  </pic:blipFill>
                  <pic:spPr>
                    <a:xfrm>
                      <a:off x="0" y="0"/>
                      <a:ext cx="78266" cy="89848"/>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55083" cy="6613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xmlns:r="http://schemas.openxmlformats.org/officeDocument/2006/relationships" r:embed="rId45"/>
                    <a:stretch>
                      <a:fillRect/>
                    </a:stretch>
                  </pic:blipFill>
                  <pic:spPr>
                    <a:xfrm>
                      <a:off x="0" y="0"/>
                      <a:ext cx="55083" cy="66135"/>
                    </a:xfrm>
                    <a:prstGeom prst="rect">
                      <a:avLst/>
                    </a:prstGeom>
                  </pic:spPr>
                </pic:pic>
              </a:graphicData>
            </a:graphic>
          </wp:inline>
        </w:drawing>
      </w:r>
      <w:r>
        <w:rPr>
          <w:rFonts w:ascii="Times New Roman" w:eastAsia="Times New Roman" w:hAnsi="Times New Roman" w:cs="Times New Roman"/>
        </w:rPr>
        <w:drawing>
          <wp:inline distT="0" distB="0" distL="0" distR="0">
            <wp:extent cx="48963" cy="67649"/>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xmlns:r="http://schemas.openxmlformats.org/officeDocument/2006/relationships" r:embed="rId13"/>
                    <a:stretch>
                      <a:fillRect/>
                    </a:stretch>
                  </pic:blipFill>
                  <pic:spPr>
                    <a:xfrm>
                      <a:off x="0" y="0"/>
                      <a:ext cx="48963" cy="67649"/>
                    </a:xfrm>
                    <a:prstGeom prst="rect">
                      <a:avLst/>
                    </a:prstGeom>
                  </pic:spPr>
                </pic:pic>
              </a:graphicData>
            </a:graphic>
          </wp:inline>
        </w:drawing>
      </w:r>
      <w:r>
        <w:rPr>
          <w:rFonts w:ascii="Times New Roman" w:eastAsia="Times New Roman" w:hAnsi="Times New Roman" w:cs="Times New Roman"/>
          <w:spacing w:val="-25"/>
          <w:position w:val="4"/>
        </w:rPr>
        <w:t xml:space="preserve"> </w:t>
      </w:r>
      <w:r>
        <w:rPr>
          <w:rFonts w:ascii="Times New Roman" w:eastAsia="Times New Roman" w:hAnsi="Times New Roman" w:cs="Times New Roman"/>
          <w:spacing w:val="9"/>
          <w:position w:val="4"/>
        </w:rPr>
        <w:t>——</w:t>
      </w:r>
      <w:r>
        <w:rPr>
          <w:spacing w:val="9"/>
          <w:position w:val="4"/>
        </w:rPr>
        <w:t>群桩呈整体破坏时基桩的抗拔极限承载力标准值</w:t>
      </w:r>
      <w:r>
        <w:rPr>
          <w:rFonts w:ascii="Times New Roman" w:eastAsia="Times New Roman" w:hAnsi="Times New Roman" w:cs="Times New Roman"/>
          <w:spacing w:val="9"/>
          <w:position w:val="4"/>
        </w:rPr>
        <w:t>(</w:t>
      </w:r>
      <w:r>
        <w:rPr>
          <w:rFonts w:ascii="Times New Roman" w:eastAsia="Times New Roman" w:hAnsi="Times New Roman" w:cs="Times New Roman"/>
          <w:position w:val="4"/>
        </w:rPr>
        <w:t>kN</w:t>
      </w:r>
      <w:r>
        <w:rPr>
          <w:rFonts w:ascii="Times New Roman" w:eastAsia="Times New Roman" w:hAnsi="Times New Roman" w:cs="Times New Roman"/>
          <w:spacing w:val="9"/>
          <w:position w:val="4"/>
        </w:rPr>
        <w:t>)</w:t>
      </w:r>
      <w:r>
        <w:rPr>
          <w:spacing w:val="9"/>
          <w:position w:val="4"/>
        </w:rPr>
        <w:t>；</w:t>
      </w:r>
    </w:p>
    <w:p>
      <w:pPr>
        <w:pStyle w:val="BodyText"/>
        <w:spacing w:before="36" w:line="274" w:lineRule="exact"/>
        <w:ind w:left="753"/>
      </w:pPr>
      <w:r>
        <w:rPr>
          <w:rFonts w:ascii="Times New Roman" w:eastAsia="Times New Roman" w:hAnsi="Times New Roman" w:cs="Times New Roman"/>
          <w:position w:val="2"/>
        </w:rPr>
        <w:drawing>
          <wp:inline distT="0" distB="0" distL="0" distR="0">
            <wp:extent cx="76530" cy="89848"/>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xmlns:r="http://schemas.openxmlformats.org/officeDocument/2006/relationships" r:embed="rId140"/>
                    <a:stretch>
                      <a:fillRect/>
                    </a:stretch>
                  </pic:blipFill>
                  <pic:spPr>
                    <a:xfrm>
                      <a:off x="0" y="0"/>
                      <a:ext cx="76530" cy="89848"/>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54859" cy="46266"/>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xmlns:r="http://schemas.openxmlformats.org/officeDocument/2006/relationships" r:embed="rId141"/>
                    <a:stretch>
                      <a:fillRect/>
                    </a:stretch>
                  </pic:blipFill>
                  <pic:spPr>
                    <a:xfrm>
                      <a:off x="0" y="0"/>
                      <a:ext cx="54859" cy="46266"/>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47877" cy="67649"/>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xmlns:r="http://schemas.openxmlformats.org/officeDocument/2006/relationships" r:embed="rId13"/>
                    <a:stretch>
                      <a:fillRect/>
                    </a:stretch>
                  </pic:blipFill>
                  <pic:spPr>
                    <a:xfrm>
                      <a:off x="0" y="0"/>
                      <a:ext cx="47877" cy="67649"/>
                    </a:xfrm>
                    <a:prstGeom prst="rect">
                      <a:avLst/>
                    </a:prstGeom>
                  </pic:spPr>
                </pic:pic>
              </a:graphicData>
            </a:graphic>
          </wp:inline>
        </w:drawing>
      </w:r>
      <w:r>
        <w:rPr>
          <w:rFonts w:ascii="Times New Roman" w:eastAsia="Times New Roman" w:hAnsi="Times New Roman" w:cs="Times New Roman"/>
          <w:spacing w:val="-26"/>
          <w:position w:val="2"/>
        </w:rPr>
        <w:t xml:space="preserve"> </w:t>
      </w:r>
      <w:r>
        <w:rPr>
          <w:rFonts w:ascii="Times New Roman" w:eastAsia="Times New Roman" w:hAnsi="Times New Roman" w:cs="Times New Roman"/>
          <w:spacing w:val="9"/>
          <w:position w:val="2"/>
        </w:rPr>
        <w:t>——</w:t>
      </w:r>
      <w:r>
        <w:rPr>
          <w:spacing w:val="9"/>
          <w:position w:val="2"/>
        </w:rPr>
        <w:t>群桩呈非整体破坏时基桩的抗拔极限承载力标准值</w:t>
      </w:r>
      <w:r>
        <w:rPr>
          <w:rFonts w:ascii="Times New Roman" w:eastAsia="Times New Roman" w:hAnsi="Times New Roman" w:cs="Times New Roman"/>
          <w:spacing w:val="9"/>
          <w:position w:val="2"/>
        </w:rPr>
        <w:t>(</w:t>
      </w:r>
      <w:r>
        <w:rPr>
          <w:rFonts w:ascii="Times New Roman" w:eastAsia="Times New Roman" w:hAnsi="Times New Roman" w:cs="Times New Roman"/>
          <w:position w:val="2"/>
        </w:rPr>
        <w:t>kN</w:t>
      </w:r>
      <w:r>
        <w:rPr>
          <w:rFonts w:ascii="Times New Roman" w:eastAsia="Times New Roman" w:hAnsi="Times New Roman" w:cs="Times New Roman"/>
          <w:spacing w:val="9"/>
          <w:position w:val="2"/>
        </w:rPr>
        <w:t>)</w:t>
      </w:r>
      <w:r>
        <w:rPr>
          <w:spacing w:val="9"/>
          <w:position w:val="2"/>
        </w:rPr>
        <w:t>；</w:t>
      </w:r>
    </w:p>
    <w:p>
      <w:pPr>
        <w:pStyle w:val="BodyText"/>
        <w:spacing w:before="31" w:line="283" w:lineRule="exact"/>
        <w:ind w:left="760"/>
      </w:pPr>
      <w:r>
        <w:rPr>
          <w:rFonts w:ascii="Times New Roman" w:eastAsia="Times New Roman" w:hAnsi="Times New Roman" w:cs="Times New Roman"/>
          <w:position w:val="4"/>
        </w:rPr>
        <w:drawing>
          <wp:inline distT="0" distB="0" distL="0" distR="0">
            <wp:extent cx="75137" cy="91706"/>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xmlns:r="http://schemas.openxmlformats.org/officeDocument/2006/relationships" r:embed="rId131"/>
                    <a:stretch>
                      <a:fillRect/>
                    </a:stretch>
                  </pic:blipFill>
                  <pic:spPr>
                    <a:xfrm>
                      <a:off x="0" y="0"/>
                      <a:ext cx="75137" cy="91706"/>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55202" cy="66135"/>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xmlns:r="http://schemas.openxmlformats.org/officeDocument/2006/relationships" r:embed="rId142"/>
                    <a:stretch>
                      <a:fillRect/>
                    </a:stretch>
                  </pic:blipFill>
                  <pic:spPr>
                    <a:xfrm>
                      <a:off x="0" y="0"/>
                      <a:ext cx="55202" cy="66135"/>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50500" cy="65378"/>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xmlns:r="http://schemas.openxmlformats.org/officeDocument/2006/relationships" r:embed="rId138"/>
                    <a:stretch>
                      <a:fillRect/>
                    </a:stretch>
                  </pic:blipFill>
                  <pic:spPr>
                    <a:xfrm>
                      <a:off x="0" y="0"/>
                      <a:ext cx="50500" cy="65378"/>
                    </a:xfrm>
                    <a:prstGeom prst="rect">
                      <a:avLst/>
                    </a:prstGeom>
                  </pic:spPr>
                </pic:pic>
              </a:graphicData>
            </a:graphic>
          </wp:inline>
        </w:drawing>
      </w:r>
      <w:r>
        <w:rPr>
          <w:rFonts w:ascii="Times New Roman" w:eastAsia="Times New Roman" w:hAnsi="Times New Roman" w:cs="Times New Roman"/>
          <w:spacing w:val="-32"/>
          <w:position w:val="4"/>
        </w:rPr>
        <w:t xml:space="preserve"> </w:t>
      </w:r>
      <w:r>
        <w:rPr>
          <w:rFonts w:ascii="Times New Roman" w:eastAsia="Times New Roman" w:hAnsi="Times New Roman" w:cs="Times New Roman"/>
          <w:spacing w:val="10"/>
          <w:position w:val="4"/>
        </w:rPr>
        <w:t>——</w:t>
      </w:r>
      <w:r>
        <w:rPr>
          <w:spacing w:val="10"/>
          <w:position w:val="4"/>
        </w:rPr>
        <w:t>单桩平均抗浮自重（</w:t>
      </w:r>
      <w:r>
        <w:rPr>
          <w:rFonts w:ascii="Times New Roman" w:eastAsia="Times New Roman" w:hAnsi="Times New Roman" w:cs="Times New Roman"/>
          <w:position w:val="4"/>
        </w:rPr>
        <w:t>kN</w:t>
      </w:r>
      <w:r>
        <w:rPr>
          <w:spacing w:val="16"/>
          <w:position w:val="4"/>
        </w:rPr>
        <w:t>），</w:t>
      </w:r>
      <w:r>
        <w:rPr>
          <w:spacing w:val="10"/>
          <w:position w:val="4"/>
        </w:rPr>
        <w:t>取群桩基础所包围体积的桩土总自重</w:t>
      </w:r>
      <w:r>
        <w:rPr>
          <w:spacing w:val="9"/>
          <w:position w:val="4"/>
        </w:rPr>
        <w:t>除以总桩</w:t>
      </w:r>
    </w:p>
    <w:p>
      <w:pPr>
        <w:pStyle w:val="BodyText"/>
        <w:spacing w:before="67" w:line="228" w:lineRule="auto"/>
        <w:ind w:left="127"/>
      </w:pPr>
      <w:r>
        <w:rPr>
          <w:spacing w:val="8"/>
        </w:rPr>
        <w:t>数，抗浮水位以下取浮重度，按《建筑桩基技术规范》</w:t>
      </w:r>
      <w:r>
        <w:rPr>
          <w:rFonts w:ascii="Times New Roman" w:eastAsia="Times New Roman" w:hAnsi="Times New Roman" w:cs="Times New Roman"/>
        </w:rPr>
        <w:t>JGJ</w:t>
      </w:r>
      <w:r>
        <w:rPr>
          <w:rFonts w:ascii="Times New Roman" w:eastAsia="Times New Roman" w:hAnsi="Times New Roman" w:cs="Times New Roman"/>
          <w:spacing w:val="8"/>
        </w:rPr>
        <w:t xml:space="preserve"> 94</w:t>
      </w:r>
      <w:r>
        <w:rPr>
          <w:rFonts w:ascii="Times New Roman" w:eastAsia="Times New Roman" w:hAnsi="Times New Roman" w:cs="Times New Roman"/>
          <w:spacing w:val="33"/>
        </w:rPr>
        <w:t xml:space="preserve"> </w:t>
      </w:r>
      <w:r>
        <w:rPr>
          <w:spacing w:val="8"/>
        </w:rPr>
        <w:t>的规定计算；</w:t>
      </w:r>
    </w:p>
    <w:p>
      <w:pPr>
        <w:pStyle w:val="BodyText"/>
        <w:spacing w:before="27" w:line="282" w:lineRule="exact"/>
        <w:ind w:left="760"/>
      </w:pPr>
      <w:r>
        <w:rPr>
          <w:rFonts w:ascii="Times New Roman" w:eastAsia="Times New Roman" w:hAnsi="Times New Roman" w:cs="Times New Roman"/>
          <w:position w:val="4"/>
        </w:rPr>
        <w:drawing>
          <wp:inline distT="0" distB="0" distL="0" distR="0">
            <wp:extent cx="73521" cy="91706"/>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xmlns:r="http://schemas.openxmlformats.org/officeDocument/2006/relationships" r:embed="rId143"/>
                    <a:stretch>
                      <a:fillRect/>
                    </a:stretch>
                  </pic:blipFill>
                  <pic:spPr>
                    <a:xfrm>
                      <a:off x="0" y="0"/>
                      <a:ext cx="73521" cy="91706"/>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49414" cy="65378"/>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xmlns:r="http://schemas.openxmlformats.org/officeDocument/2006/relationships" r:embed="rId34"/>
                    <a:stretch>
                      <a:fillRect/>
                    </a:stretch>
                  </pic:blipFill>
                  <pic:spPr>
                    <a:xfrm>
                      <a:off x="0" y="0"/>
                      <a:ext cx="49414" cy="65378"/>
                    </a:xfrm>
                    <a:prstGeom prst="rect">
                      <a:avLst/>
                    </a:prstGeom>
                  </pic:spPr>
                </pic:pic>
              </a:graphicData>
            </a:graphic>
          </wp:inline>
        </w:drawing>
      </w:r>
      <w:r>
        <w:rPr>
          <w:rFonts w:ascii="Times New Roman" w:eastAsia="Times New Roman" w:hAnsi="Times New Roman" w:cs="Times New Roman"/>
          <w:spacing w:val="-35"/>
          <w:position w:val="4"/>
        </w:rPr>
        <w:t xml:space="preserve"> </w:t>
      </w:r>
      <w:r>
        <w:rPr>
          <w:rFonts w:ascii="Times New Roman" w:eastAsia="Times New Roman" w:hAnsi="Times New Roman" w:cs="Times New Roman"/>
          <w:spacing w:val="9"/>
          <w:position w:val="4"/>
        </w:rPr>
        <w:t>——</w:t>
      </w:r>
      <w:r>
        <w:rPr>
          <w:spacing w:val="9"/>
          <w:position w:val="4"/>
        </w:rPr>
        <w:t>基桩桩体及扩体段以上部分土体的自重</w:t>
      </w:r>
      <w:r>
        <w:rPr>
          <w:rFonts w:ascii="Times New Roman" w:eastAsia="Times New Roman" w:hAnsi="Times New Roman" w:cs="Times New Roman"/>
          <w:spacing w:val="9"/>
          <w:position w:val="4"/>
        </w:rPr>
        <w:t>(</w:t>
      </w:r>
      <w:r>
        <w:rPr>
          <w:rFonts w:ascii="Times New Roman" w:eastAsia="Times New Roman" w:hAnsi="Times New Roman" w:cs="Times New Roman"/>
          <w:position w:val="4"/>
        </w:rPr>
        <w:t>kN</w:t>
      </w:r>
      <w:r>
        <w:rPr>
          <w:rFonts w:ascii="Times New Roman" w:eastAsia="Times New Roman" w:hAnsi="Times New Roman" w:cs="Times New Roman"/>
          <w:spacing w:val="9"/>
          <w:position w:val="4"/>
        </w:rPr>
        <w:t>)</w:t>
      </w:r>
      <w:r>
        <w:rPr>
          <w:rFonts w:ascii="Times New Roman" w:eastAsia="Times New Roman" w:hAnsi="Times New Roman" w:cs="Times New Roman"/>
          <w:spacing w:val="-25"/>
          <w:position w:val="4"/>
        </w:rPr>
        <w:t xml:space="preserve"> </w:t>
      </w:r>
      <w:r>
        <w:rPr>
          <w:spacing w:val="9"/>
          <w:position w:val="4"/>
        </w:rPr>
        <w:t>，地下水位以下取</w:t>
      </w:r>
      <w:r>
        <w:rPr>
          <w:spacing w:val="8"/>
          <w:position w:val="4"/>
        </w:rPr>
        <w:t>浮重度。</w:t>
      </w:r>
    </w:p>
    <w:p>
      <w:pPr>
        <w:pStyle w:val="BodyText"/>
        <w:spacing w:before="69" w:line="257" w:lineRule="auto"/>
        <w:ind w:left="123" w:right="119" w:hanging="1"/>
      </w:pPr>
      <w:r>
        <w:rPr>
          <w:rFonts w:ascii="Times New Roman" w:eastAsia="Times New Roman" w:hAnsi="Times New Roman" w:cs="Times New Roman"/>
          <w:b/>
          <w:bCs/>
          <w:spacing w:val="13"/>
        </w:rPr>
        <w:t xml:space="preserve">4.4.3   </w:t>
      </w:r>
      <w:r>
        <w:rPr>
          <w:spacing w:val="13"/>
        </w:rPr>
        <w:t>基桩的抗拔承载力特征值</w:t>
      </w:r>
      <w:r>
        <w:rPr>
          <w:spacing w:val="12"/>
        </w:rPr>
        <w:t>应通过单桩竖向抗拔静载试验确定。初步设计时可按下式</w:t>
      </w:r>
      <w:r>
        <w:t xml:space="preserve"> </w:t>
      </w:r>
      <w:r>
        <w:rPr>
          <w:spacing w:val="6"/>
        </w:rPr>
        <w:t>进行估算：</w:t>
      </w:r>
    </w:p>
    <w:p>
      <w:pPr>
        <w:pStyle w:val="BodyText"/>
        <w:spacing w:before="97" w:line="131" w:lineRule="exact"/>
        <w:ind w:left="4169" w:right="3730" w:hanging="657"/>
      </w:pPr>
      <w:r>
        <w:rPr>
          <w:rFonts w:ascii="Times New Roman" w:eastAsia="Times New Roman" w:hAnsi="Times New Roman" w:cs="Times New Roman"/>
          <w:position w:val="-4"/>
          <w:sz w:val="12"/>
          <w:szCs w:val="12"/>
        </w:rPr>
        <w:drawing>
          <wp:inline distT="0" distB="0" distL="0" distR="0">
            <wp:extent cx="65477" cy="77380"/>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xmlns:r="http://schemas.openxmlformats.org/officeDocument/2006/relationships" r:embed="rId144"/>
                    <a:stretch>
                      <a:fillRect/>
                    </a:stretch>
                  </pic:blipFill>
                  <pic:spPr>
                    <a:xfrm>
                      <a:off x="0" y="0"/>
                      <a:ext cx="65477" cy="77380"/>
                    </a:xfrm>
                    <a:prstGeom prst="rect">
                      <a:avLst/>
                    </a:prstGeom>
                  </pic:spPr>
                </pic:pic>
              </a:graphicData>
            </a:graphic>
          </wp:inline>
        </w:drawing>
      </w:r>
      <w:r>
        <w:rPr>
          <w:rFonts w:ascii="Times New Roman" w:eastAsia="Times New Roman" w:hAnsi="Times New Roman" w:cs="Times New Roman"/>
          <w:i/>
          <w:iCs/>
          <w:position w:val="-7"/>
          <w:sz w:val="12"/>
          <w:szCs w:val="12"/>
        </w:rPr>
        <w:t>uk</w:t>
      </w:r>
      <w:r>
        <w:rPr>
          <w:i/>
          <w:iCs/>
          <w:spacing w:val="26"/>
          <w:position w:val="-4"/>
          <w:sz w:val="18"/>
          <w:szCs w:val="18"/>
        </w:rPr>
        <w:t>＝</w:t>
      </w:r>
      <w:r>
        <w:rPr>
          <w:position w:val="-4"/>
          <w:sz w:val="18"/>
          <w:szCs w:val="18"/>
        </w:rPr>
        <w:drawing>
          <wp:inline distT="0" distB="0" distL="0" distR="0">
            <wp:extent cx="65477" cy="77380"/>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xmlns:r="http://schemas.openxmlformats.org/officeDocument/2006/relationships" r:embed="rId144"/>
                    <a:stretch>
                      <a:fillRect/>
                    </a:stretch>
                  </pic:blipFill>
                  <pic:spPr>
                    <a:xfrm>
                      <a:off x="0" y="0"/>
                      <a:ext cx="65477" cy="77380"/>
                    </a:xfrm>
                    <a:prstGeom prst="rect">
                      <a:avLst/>
                    </a:prstGeom>
                  </pic:spPr>
                </pic:pic>
              </a:graphicData>
            </a:graphic>
          </wp:inline>
        </w:drawing>
      </w:r>
      <w:r>
        <w:rPr>
          <w:spacing w:val="-85"/>
          <w:position w:val="-4"/>
          <w:sz w:val="18"/>
          <w:szCs w:val="18"/>
        </w:rPr>
        <w:t xml:space="preserve"> </w:t>
      </w:r>
      <w:r>
        <w:rPr>
          <w:position w:val="-7"/>
          <w:sz w:val="18"/>
          <w:szCs w:val="18"/>
        </w:rPr>
        <w:drawing>
          <wp:inline distT="0" distB="0" distL="0" distR="0">
            <wp:extent cx="51698" cy="55886"/>
            <wp:effectExtent l="0" t="0" r="0" b="0"/>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xmlns:r="http://schemas.openxmlformats.org/officeDocument/2006/relationships" r:embed="rId145"/>
                    <a:stretch>
                      <a:fillRect/>
                    </a:stretch>
                  </pic:blipFill>
                  <pic:spPr>
                    <a:xfrm>
                      <a:off x="0" y="0"/>
                      <a:ext cx="51698" cy="55886"/>
                    </a:xfrm>
                    <a:prstGeom prst="rect">
                      <a:avLst/>
                    </a:prstGeom>
                  </pic:spPr>
                </pic:pic>
              </a:graphicData>
            </a:graphic>
          </wp:inline>
        </w:drawing>
      </w:r>
      <w:r>
        <w:rPr>
          <w:position w:val="-7"/>
          <w:sz w:val="18"/>
          <w:szCs w:val="18"/>
        </w:rPr>
        <w:drawing>
          <wp:inline distT="0" distB="0" distL="0" distR="0">
            <wp:extent cx="47548" cy="40366"/>
            <wp:effectExtent l="0" t="0" r="0" b="0"/>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xmlns:r="http://schemas.openxmlformats.org/officeDocument/2006/relationships" r:embed="rId146"/>
                    <a:stretch>
                      <a:fillRect/>
                    </a:stretch>
                  </pic:blipFill>
                  <pic:spPr>
                    <a:xfrm>
                      <a:off x="0" y="0"/>
                      <a:ext cx="47548" cy="40366"/>
                    </a:xfrm>
                    <a:prstGeom prst="rect">
                      <a:avLst/>
                    </a:prstGeom>
                  </pic:spPr>
                </pic:pic>
              </a:graphicData>
            </a:graphic>
          </wp:inline>
        </w:drawing>
      </w:r>
      <w:r>
        <w:rPr>
          <w:position w:val="-7"/>
          <w:sz w:val="18"/>
          <w:szCs w:val="18"/>
        </w:rPr>
        <w:drawing>
          <wp:inline distT="0" distB="0" distL="0" distR="0">
            <wp:extent cx="41496" cy="59023"/>
            <wp:effectExtent l="0" t="0" r="0" b="0"/>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xmlns:r="http://schemas.openxmlformats.org/officeDocument/2006/relationships" r:embed="rId147"/>
                    <a:stretch>
                      <a:fillRect/>
                    </a:stretch>
                  </pic:blipFill>
                  <pic:spPr>
                    <a:xfrm>
                      <a:off x="0" y="0"/>
                      <a:ext cx="41496" cy="59023"/>
                    </a:xfrm>
                    <a:prstGeom prst="rect">
                      <a:avLst/>
                    </a:prstGeom>
                  </pic:spPr>
                </pic:pic>
              </a:graphicData>
            </a:graphic>
          </wp:inline>
        </w:drawing>
      </w:r>
      <w:r>
        <w:rPr>
          <w:rFonts w:ascii="Cambria Math" w:eastAsia="Cambria Math" w:hAnsi="Cambria Math" w:cs="Cambria Math"/>
          <w:spacing w:val="26"/>
          <w:position w:val="-6"/>
          <w:sz w:val="18"/>
          <w:szCs w:val="18"/>
        </w:rPr>
        <w:t xml:space="preserve">+ </w:t>
      </w:r>
      <w:r>
        <w:rPr>
          <w:position w:val="-4"/>
          <w:sz w:val="18"/>
          <w:szCs w:val="18"/>
        </w:rPr>
        <w:drawing>
          <wp:inline distT="0" distB="0" distL="0" distR="0">
            <wp:extent cx="65477" cy="77380"/>
            <wp:effectExtent l="0" t="0" r="0" b="0"/>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xmlns:r="http://schemas.openxmlformats.org/officeDocument/2006/relationships" r:embed="rId148"/>
                    <a:stretch>
                      <a:fillRect/>
                    </a:stretch>
                  </pic:blipFill>
                  <pic:spPr>
                    <a:xfrm>
                      <a:off x="0" y="0"/>
                      <a:ext cx="65477" cy="77380"/>
                    </a:xfrm>
                    <a:prstGeom prst="rect">
                      <a:avLst/>
                    </a:prstGeom>
                  </pic:spPr>
                </pic:pic>
              </a:graphicData>
            </a:graphic>
          </wp:inline>
        </w:drawing>
      </w:r>
      <w:r>
        <w:rPr>
          <w:rFonts w:ascii="Cambria Math" w:eastAsia="Cambria Math" w:hAnsi="Cambria Math" w:cs="Cambria Math"/>
          <w:spacing w:val="-32"/>
          <w:position w:val="-6"/>
          <w:sz w:val="18"/>
          <w:szCs w:val="18"/>
        </w:rPr>
        <w:t xml:space="preserve"> </w:t>
      </w:r>
      <w:r>
        <w:rPr>
          <w:position w:val="-7"/>
          <w:sz w:val="18"/>
          <w:szCs w:val="18"/>
        </w:rPr>
        <w:drawing>
          <wp:inline distT="0" distB="0" distL="0" distR="0">
            <wp:extent cx="42707" cy="59023"/>
            <wp:effectExtent l="0" t="0" r="0" b="0"/>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xmlns:r="http://schemas.openxmlformats.org/officeDocument/2006/relationships" r:embed="rId149"/>
                    <a:stretch>
                      <a:fillRect/>
                    </a:stretch>
                  </pic:blipFill>
                  <pic:spPr>
                    <a:xfrm>
                      <a:off x="0" y="0"/>
                      <a:ext cx="42707" cy="59023"/>
                    </a:xfrm>
                    <a:prstGeom prst="rect">
                      <a:avLst/>
                    </a:prstGeom>
                  </pic:spPr>
                </pic:pic>
              </a:graphicData>
            </a:graphic>
          </wp:inline>
        </w:drawing>
      </w:r>
      <w:r>
        <w:rPr>
          <w:position w:val="-7"/>
          <w:sz w:val="18"/>
          <w:szCs w:val="18"/>
        </w:rPr>
        <w:drawing>
          <wp:inline distT="0" distB="0" distL="0" distR="0">
            <wp:extent cx="47548" cy="40366"/>
            <wp:effectExtent l="0" t="0" r="0" b="0"/>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xmlns:r="http://schemas.openxmlformats.org/officeDocument/2006/relationships" r:embed="rId146"/>
                    <a:stretch>
                      <a:fillRect/>
                    </a:stretch>
                  </pic:blipFill>
                  <pic:spPr>
                    <a:xfrm>
                      <a:off x="0" y="0"/>
                      <a:ext cx="47548" cy="40366"/>
                    </a:xfrm>
                    <a:prstGeom prst="rect">
                      <a:avLst/>
                    </a:prstGeom>
                  </pic:spPr>
                </pic:pic>
              </a:graphicData>
            </a:graphic>
          </wp:inline>
        </w:drawing>
      </w:r>
      <w:r>
        <w:rPr>
          <w:position w:val="-7"/>
          <w:sz w:val="18"/>
          <w:szCs w:val="18"/>
        </w:rPr>
        <w:drawing>
          <wp:inline distT="0" distB="0" distL="0" distR="0">
            <wp:extent cx="41496" cy="59023"/>
            <wp:effectExtent l="0" t="0" r="0" b="0"/>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xmlns:r="http://schemas.openxmlformats.org/officeDocument/2006/relationships" r:embed="rId147"/>
                    <a:stretch>
                      <a:fillRect/>
                    </a:stretch>
                  </pic:blipFill>
                  <pic:spPr>
                    <a:xfrm>
                      <a:off x="0" y="0"/>
                      <a:ext cx="41496" cy="59023"/>
                    </a:xfrm>
                    <a:prstGeom prst="rect">
                      <a:avLst/>
                    </a:prstGeom>
                  </pic:spPr>
                </pic:pic>
              </a:graphicData>
            </a:graphic>
          </wp:inline>
        </w:drawing>
      </w:r>
      <w:r>
        <w:rPr>
          <w:rFonts w:ascii="Cambria Math" w:eastAsia="Cambria Math" w:hAnsi="Cambria Math" w:cs="Cambria Math"/>
          <w:position w:val="-6"/>
          <w:sz w:val="18"/>
          <w:szCs w:val="18"/>
        </w:rPr>
        <w:t xml:space="preserve"> </w:t>
      </w:r>
      <w:r>
        <w:rPr>
          <w:position w:val="-3"/>
        </w:rPr>
        <w:drawing>
          <wp:inline distT="0" distB="0" distL="0" distR="0">
            <wp:extent cx="45402" cy="40366"/>
            <wp:effectExtent l="0" t="0" r="0" b="0"/>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xmlns:r="http://schemas.openxmlformats.org/officeDocument/2006/relationships" r:embed="rId150"/>
                    <a:stretch>
                      <a:fillRect/>
                    </a:stretch>
                  </pic:blipFill>
                  <pic:spPr>
                    <a:xfrm>
                      <a:off x="0" y="0"/>
                      <a:ext cx="45402" cy="40366"/>
                    </a:xfrm>
                    <a:prstGeom prst="rect">
                      <a:avLst/>
                    </a:prstGeom>
                  </pic:spPr>
                </pic:pic>
              </a:graphicData>
            </a:graphic>
          </wp:inline>
        </w:drawing>
      </w:r>
    </w:p>
    <w:p>
      <w:pPr>
        <w:pStyle w:val="BodyText"/>
        <w:spacing w:before="10" w:line="255" w:lineRule="auto"/>
        <w:ind w:left="4092" w:right="3430" w:hanging="669"/>
        <w:rPr>
          <w:rFonts w:ascii="Cambria Math" w:eastAsia="Cambria Math" w:hAnsi="Cambria Math" w:cs="Cambria Math"/>
          <w:sz w:val="12"/>
          <w:szCs w:val="12"/>
        </w:rPr>
      </w:pPr>
      <w:r>
        <w:rPr>
          <w:sz w:val="18"/>
          <w:szCs w:val="18"/>
        </w:rPr>
        <w:drawing>
          <wp:inline distT="0" distB="0" distL="0" distR="0">
            <wp:extent cx="70526" cy="77380"/>
            <wp:effectExtent l="0" t="0" r="0" b="0"/>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xmlns:r="http://schemas.openxmlformats.org/officeDocument/2006/relationships" r:embed="rId148"/>
                    <a:stretch>
                      <a:fillRect/>
                    </a:stretch>
                  </pic:blipFill>
                  <pic:spPr>
                    <a:xfrm>
                      <a:off x="0" y="0"/>
                      <a:ext cx="70526" cy="77380"/>
                    </a:xfrm>
                    <a:prstGeom prst="rect">
                      <a:avLst/>
                    </a:prstGeom>
                  </pic:spPr>
                </pic:pic>
              </a:graphicData>
            </a:graphic>
          </wp:inline>
        </w:drawing>
      </w:r>
      <w:r>
        <w:rPr>
          <w:spacing w:val="-83"/>
          <w:sz w:val="18"/>
          <w:szCs w:val="18"/>
        </w:rPr>
        <w:t xml:space="preserve"> </w:t>
      </w:r>
      <w:r>
        <w:rPr>
          <w:position w:val="-2"/>
          <w:sz w:val="18"/>
          <w:szCs w:val="18"/>
        </w:rPr>
        <w:drawing>
          <wp:inline distT="0" distB="0" distL="0" distR="0">
            <wp:extent cx="55684" cy="55886"/>
            <wp:effectExtent l="0" t="0" r="0" b="0"/>
            <wp:docPr id="406" name="IM 406"/>
            <wp:cNvGraphicFramePr/>
            <a:graphic xmlns:a="http://schemas.openxmlformats.org/drawingml/2006/main">
              <a:graphicData uri="http://schemas.openxmlformats.org/drawingml/2006/picture">
                <pic:pic xmlns:pic="http://schemas.openxmlformats.org/drawingml/2006/picture">
                  <pic:nvPicPr>
                    <pic:cNvPr id="406" name="IM 406"/>
                    <pic:cNvPicPr/>
                  </pic:nvPicPr>
                  <pic:blipFill>
                    <a:blip xmlns:r="http://schemas.openxmlformats.org/officeDocument/2006/relationships" r:embed="rId151"/>
                    <a:stretch>
                      <a:fillRect/>
                    </a:stretch>
                  </pic:blipFill>
                  <pic:spPr>
                    <a:xfrm>
                      <a:off x="0" y="0"/>
                      <a:ext cx="55684" cy="55886"/>
                    </a:xfrm>
                    <a:prstGeom prst="rect">
                      <a:avLst/>
                    </a:prstGeom>
                  </pic:spPr>
                </pic:pic>
              </a:graphicData>
            </a:graphic>
          </wp:inline>
        </w:drawing>
      </w:r>
      <w:r>
        <w:rPr>
          <w:position w:val="-2"/>
          <w:sz w:val="18"/>
          <w:szCs w:val="18"/>
        </w:rPr>
        <w:drawing>
          <wp:inline distT="0" distB="0" distL="0" distR="0">
            <wp:extent cx="51214" cy="40366"/>
            <wp:effectExtent l="0" t="0" r="0" b="0"/>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xmlns:r="http://schemas.openxmlformats.org/officeDocument/2006/relationships" r:embed="rId152"/>
                    <a:stretch>
                      <a:fillRect/>
                    </a:stretch>
                  </pic:blipFill>
                  <pic:spPr>
                    <a:xfrm>
                      <a:off x="0" y="0"/>
                      <a:ext cx="51214" cy="40366"/>
                    </a:xfrm>
                    <a:prstGeom prst="rect">
                      <a:avLst/>
                    </a:prstGeom>
                  </pic:spPr>
                </pic:pic>
              </a:graphicData>
            </a:graphic>
          </wp:inline>
        </w:drawing>
      </w:r>
      <w:r>
        <w:rPr>
          <w:position w:val="-2"/>
          <w:sz w:val="18"/>
          <w:szCs w:val="18"/>
        </w:rPr>
        <w:drawing>
          <wp:inline distT="0" distB="0" distL="0" distR="0">
            <wp:extent cx="44696" cy="59023"/>
            <wp:effectExtent l="0" t="0" r="0" b="0"/>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xmlns:r="http://schemas.openxmlformats.org/officeDocument/2006/relationships" r:embed="rId153"/>
                    <a:stretch>
                      <a:fillRect/>
                    </a:stretch>
                  </pic:blipFill>
                  <pic:spPr>
                    <a:xfrm>
                      <a:off x="0" y="0"/>
                      <a:ext cx="44696" cy="59023"/>
                    </a:xfrm>
                    <a:prstGeom prst="rect">
                      <a:avLst/>
                    </a:prstGeom>
                  </pic:spPr>
                </pic:pic>
              </a:graphicData>
            </a:graphic>
          </wp:inline>
        </w:drawing>
      </w:r>
      <w:r>
        <w:rPr>
          <w:spacing w:val="-44"/>
          <w:sz w:val="18"/>
          <w:szCs w:val="18"/>
        </w:rPr>
        <w:t xml:space="preserve"> </w:t>
      </w:r>
      <w:r>
        <w:rPr>
          <w:i/>
          <w:iCs/>
          <w:spacing w:val="22"/>
          <w:w w:val="136"/>
          <w:sz w:val="18"/>
          <w:szCs w:val="18"/>
        </w:rPr>
        <w:t>=</w:t>
      </w:r>
      <w:r>
        <w:rPr>
          <w:sz w:val="18"/>
          <w:szCs w:val="18"/>
        </w:rPr>
        <w:drawing>
          <wp:inline distT="0" distB="0" distL="0" distR="0">
            <wp:extent cx="73234" cy="54978"/>
            <wp:effectExtent l="0" t="0" r="0" b="0"/>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xmlns:r="http://schemas.openxmlformats.org/officeDocument/2006/relationships" r:embed="rId154"/>
                    <a:stretch>
                      <a:fillRect/>
                    </a:stretch>
                  </pic:blipFill>
                  <pic:spPr>
                    <a:xfrm>
                      <a:off x="0" y="0"/>
                      <a:ext cx="73234" cy="54978"/>
                    </a:xfrm>
                    <a:prstGeom prst="rect">
                      <a:avLst/>
                    </a:prstGeom>
                  </pic:spPr>
                </pic:pic>
              </a:graphicData>
            </a:graphic>
          </wp:inline>
        </w:drawing>
      </w:r>
      <w:r>
        <w:rPr>
          <w:spacing w:val="-53"/>
          <w:sz w:val="18"/>
          <w:szCs w:val="18"/>
        </w:rPr>
        <w:t xml:space="preserve"> </w:t>
      </w:r>
      <w:r>
        <w:rPr>
          <w:position w:val="-11"/>
          <w:sz w:val="18"/>
          <w:szCs w:val="18"/>
        </w:rPr>
        <w:drawing>
          <wp:inline distT="0" distB="0" distL="0" distR="0">
            <wp:extent cx="169160" cy="240029"/>
            <wp:effectExtent l="0" t="0" r="0" b="0"/>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xmlns:r="http://schemas.openxmlformats.org/officeDocument/2006/relationships" r:embed="rId155"/>
                    <a:stretch>
                      <a:fillRect/>
                    </a:stretch>
                  </pic:blipFill>
                  <pic:spPr>
                    <a:xfrm>
                      <a:off x="0" y="0"/>
                      <a:ext cx="169160" cy="240029"/>
                    </a:xfrm>
                    <a:prstGeom prst="rect">
                      <a:avLst/>
                    </a:prstGeom>
                  </pic:spPr>
                </pic:pic>
              </a:graphicData>
            </a:graphic>
          </wp:inline>
        </w:drawing>
      </w:r>
      <w:r>
        <w:rPr>
          <w:spacing w:val="-56"/>
          <w:sz w:val="18"/>
          <w:szCs w:val="18"/>
        </w:rPr>
        <w:t xml:space="preserve"> </w:t>
      </w:r>
      <w:r>
        <w:rPr>
          <w:sz w:val="18"/>
          <w:szCs w:val="18"/>
        </w:rPr>
        <w:drawing>
          <wp:inline distT="0" distB="0" distL="0" distR="0">
            <wp:extent cx="64853" cy="81838"/>
            <wp:effectExtent l="0" t="0" r="0" b="0"/>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xmlns:r="http://schemas.openxmlformats.org/officeDocument/2006/relationships" r:embed="rId156"/>
                    <a:stretch>
                      <a:fillRect/>
                    </a:stretch>
                  </pic:blipFill>
                  <pic:spPr>
                    <a:xfrm>
                      <a:off x="0" y="0"/>
                      <a:ext cx="64853" cy="81838"/>
                    </a:xfrm>
                    <a:prstGeom prst="rect">
                      <a:avLst/>
                    </a:prstGeom>
                  </pic:spPr>
                </pic:pic>
              </a:graphicData>
            </a:graphic>
          </wp:inline>
        </w:drawing>
      </w:r>
      <w:r>
        <w:rPr>
          <w:spacing w:val="-82"/>
          <w:sz w:val="18"/>
          <w:szCs w:val="18"/>
        </w:rPr>
        <w:t xml:space="preserve"> </w:t>
      </w:r>
      <w:r>
        <w:rPr>
          <w:position w:val="-2"/>
          <w:sz w:val="18"/>
          <w:szCs w:val="18"/>
        </w:rPr>
        <w:drawing>
          <wp:inline distT="0" distB="0" distL="0" distR="0">
            <wp:extent cx="20020" cy="55721"/>
            <wp:effectExtent l="0" t="0" r="0" b="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xmlns:r="http://schemas.openxmlformats.org/officeDocument/2006/relationships" r:embed="rId157"/>
                    <a:stretch>
                      <a:fillRect/>
                    </a:stretch>
                  </pic:blipFill>
                  <pic:spPr>
                    <a:xfrm>
                      <a:off x="0" y="0"/>
                      <a:ext cx="20020" cy="55721"/>
                    </a:xfrm>
                    <a:prstGeom prst="rect">
                      <a:avLst/>
                    </a:prstGeom>
                  </pic:spPr>
                </pic:pic>
              </a:graphicData>
            </a:graphic>
          </wp:inline>
        </w:drawing>
      </w:r>
      <w:r>
        <w:rPr>
          <w:position w:val="-2"/>
          <w:sz w:val="18"/>
          <w:szCs w:val="18"/>
        </w:rPr>
        <w:drawing>
          <wp:inline distT="0" distB="0" distL="0" distR="0">
            <wp:extent cx="57117" cy="78981"/>
            <wp:effectExtent l="0" t="0" r="0" b="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xmlns:r="http://schemas.openxmlformats.org/officeDocument/2006/relationships" r:embed="rId158"/>
                    <a:stretch>
                      <a:fillRect/>
                    </a:stretch>
                  </pic:blipFill>
                  <pic:spPr>
                    <a:xfrm>
                      <a:off x="0" y="0"/>
                      <a:ext cx="57117" cy="78981"/>
                    </a:xfrm>
                    <a:prstGeom prst="rect">
                      <a:avLst/>
                    </a:prstGeom>
                  </pic:spPr>
                </pic:pic>
              </a:graphicData>
            </a:graphic>
          </wp:inline>
        </w:drawing>
      </w:r>
      <w:r>
        <w:rPr>
          <w:position w:val="-2"/>
          <w:sz w:val="18"/>
          <w:szCs w:val="18"/>
        </w:rPr>
        <w:drawing>
          <wp:inline distT="0" distB="0" distL="0" distR="0">
            <wp:extent cx="37806" cy="40366"/>
            <wp:effectExtent l="0" t="0" r="0" b="0"/>
            <wp:docPr id="422" name="IM 422"/>
            <wp:cNvGraphicFramePr/>
            <a:graphic xmlns:a="http://schemas.openxmlformats.org/drawingml/2006/main">
              <a:graphicData uri="http://schemas.openxmlformats.org/drawingml/2006/picture">
                <pic:pic xmlns:pic="http://schemas.openxmlformats.org/drawingml/2006/picture">
                  <pic:nvPicPr>
                    <pic:cNvPr id="422" name="IM 422"/>
                    <pic:cNvPicPr/>
                  </pic:nvPicPr>
                  <pic:blipFill>
                    <a:blip xmlns:r="http://schemas.openxmlformats.org/officeDocument/2006/relationships" r:embed="rId159"/>
                    <a:stretch>
                      <a:fillRect/>
                    </a:stretch>
                  </pic:blipFill>
                  <pic:spPr>
                    <a:xfrm>
                      <a:off x="0" y="0"/>
                      <a:ext cx="37806" cy="40366"/>
                    </a:xfrm>
                    <a:prstGeom prst="rect">
                      <a:avLst/>
                    </a:prstGeom>
                  </pic:spPr>
                </pic:pic>
              </a:graphicData>
            </a:graphic>
          </wp:inline>
        </w:drawing>
      </w:r>
      <w:r>
        <w:rPr>
          <w:position w:val="-2"/>
          <w:sz w:val="18"/>
          <w:szCs w:val="18"/>
        </w:rPr>
        <w:drawing>
          <wp:inline distT="0" distB="0" distL="0" distR="0">
            <wp:extent cx="20020" cy="55721"/>
            <wp:effectExtent l="0" t="0" r="0" b="0"/>
            <wp:docPr id="424" name="IM 424"/>
            <wp:cNvGraphicFramePr/>
            <a:graphic xmlns:a="http://schemas.openxmlformats.org/drawingml/2006/main">
              <a:graphicData uri="http://schemas.openxmlformats.org/drawingml/2006/picture">
                <pic:pic xmlns:pic="http://schemas.openxmlformats.org/drawingml/2006/picture">
                  <pic:nvPicPr>
                    <pic:cNvPr id="424" name="IM 424"/>
                    <pic:cNvPicPr/>
                  </pic:nvPicPr>
                  <pic:blipFill>
                    <a:blip xmlns:r="http://schemas.openxmlformats.org/officeDocument/2006/relationships" r:embed="rId160"/>
                    <a:stretch>
                      <a:fillRect/>
                    </a:stretch>
                  </pic:blipFill>
                  <pic:spPr>
                    <a:xfrm>
                      <a:off x="0" y="0"/>
                      <a:ext cx="20020" cy="55721"/>
                    </a:xfrm>
                    <a:prstGeom prst="rect">
                      <a:avLst/>
                    </a:prstGeom>
                  </pic:spPr>
                </pic:pic>
              </a:graphicData>
            </a:graphic>
          </wp:inline>
        </w:drawing>
      </w:r>
      <w:r>
        <w:rPr>
          <w:position w:val="-2"/>
          <w:sz w:val="18"/>
          <w:szCs w:val="18"/>
        </w:rPr>
        <w:drawing>
          <wp:inline distT="0" distB="0" distL="0" distR="0">
            <wp:extent cx="44696" cy="59023"/>
            <wp:effectExtent l="0" t="0" r="0" b="0"/>
            <wp:docPr id="426" name="IM 426"/>
            <wp:cNvGraphicFramePr/>
            <a:graphic xmlns:a="http://schemas.openxmlformats.org/drawingml/2006/main">
              <a:graphicData uri="http://schemas.openxmlformats.org/drawingml/2006/picture">
                <pic:pic xmlns:pic="http://schemas.openxmlformats.org/drawingml/2006/picture">
                  <pic:nvPicPr>
                    <pic:cNvPr id="426" name="IM 426"/>
                    <pic:cNvPicPr/>
                  </pic:nvPicPr>
                  <pic:blipFill>
                    <a:blip xmlns:r="http://schemas.openxmlformats.org/officeDocument/2006/relationships" r:embed="rId161"/>
                    <a:stretch>
                      <a:fillRect/>
                    </a:stretch>
                  </pic:blipFill>
                  <pic:spPr>
                    <a:xfrm>
                      <a:off x="0" y="0"/>
                      <a:ext cx="44696" cy="59023"/>
                    </a:xfrm>
                    <a:prstGeom prst="rect">
                      <a:avLst/>
                    </a:prstGeom>
                  </pic:spPr>
                </pic:pic>
              </a:graphicData>
            </a:graphic>
          </wp:inline>
        </w:drawing>
      </w:r>
      <w:r>
        <w:rPr>
          <w:sz w:val="18"/>
          <w:szCs w:val="18"/>
        </w:rPr>
        <w:drawing>
          <wp:inline distT="0" distB="0" distL="0" distR="0">
            <wp:extent cx="77102" cy="77380"/>
            <wp:effectExtent l="0" t="0" r="0" b="0"/>
            <wp:docPr id="428" name="IM 428"/>
            <wp:cNvGraphicFramePr/>
            <a:graphic xmlns:a="http://schemas.openxmlformats.org/drawingml/2006/main">
              <a:graphicData uri="http://schemas.openxmlformats.org/drawingml/2006/picture">
                <pic:pic xmlns:pic="http://schemas.openxmlformats.org/drawingml/2006/picture">
                  <pic:nvPicPr>
                    <pic:cNvPr id="428" name="IM 428"/>
                    <pic:cNvPicPr/>
                  </pic:nvPicPr>
                  <pic:blipFill>
                    <a:blip xmlns:r="http://schemas.openxmlformats.org/officeDocument/2006/relationships" r:embed="rId162"/>
                    <a:stretch>
                      <a:fillRect/>
                    </a:stretch>
                  </pic:blipFill>
                  <pic:spPr>
                    <a:xfrm>
                      <a:off x="0" y="0"/>
                      <a:ext cx="77102" cy="77380"/>
                    </a:xfrm>
                    <a:prstGeom prst="rect">
                      <a:avLst/>
                    </a:prstGeom>
                  </pic:spPr>
                </pic:pic>
              </a:graphicData>
            </a:graphic>
          </wp:inline>
        </w:drawing>
      </w:r>
      <w:r>
        <w:rPr>
          <w:sz w:val="18"/>
          <w:szCs w:val="18"/>
        </w:rPr>
        <w:drawing>
          <wp:inline distT="0" distB="0" distL="0" distR="0">
            <wp:extent cx="27720" cy="81724"/>
            <wp:effectExtent l="0" t="0" r="0" b="0"/>
            <wp:docPr id="430" name="IM 430"/>
            <wp:cNvGraphicFramePr/>
            <a:graphic xmlns:a="http://schemas.openxmlformats.org/drawingml/2006/main">
              <a:graphicData uri="http://schemas.openxmlformats.org/drawingml/2006/picture">
                <pic:pic xmlns:pic="http://schemas.openxmlformats.org/drawingml/2006/picture">
                  <pic:nvPicPr>
                    <pic:cNvPr id="430" name="IM 430"/>
                    <pic:cNvPicPr/>
                  </pic:nvPicPr>
                  <pic:blipFill>
                    <a:blip xmlns:r="http://schemas.openxmlformats.org/officeDocument/2006/relationships" r:embed="rId163"/>
                    <a:stretch>
                      <a:fillRect/>
                    </a:stretch>
                  </pic:blipFill>
                  <pic:spPr>
                    <a:xfrm>
                      <a:off x="0" y="0"/>
                      <a:ext cx="27720" cy="81724"/>
                    </a:xfrm>
                    <a:prstGeom prst="rect">
                      <a:avLst/>
                    </a:prstGeom>
                  </pic:spPr>
                </pic:pic>
              </a:graphicData>
            </a:graphic>
          </wp:inline>
        </w:drawing>
      </w:r>
      <w:r>
        <w:rPr>
          <w:spacing w:val="-82"/>
          <w:sz w:val="18"/>
          <w:szCs w:val="18"/>
        </w:rPr>
        <w:t xml:space="preserve"> </w:t>
      </w:r>
      <w:r>
        <w:rPr>
          <w:position w:val="-2"/>
          <w:sz w:val="18"/>
          <w:szCs w:val="18"/>
        </w:rPr>
        <w:drawing>
          <wp:inline distT="0" distB="0" distL="0" distR="0">
            <wp:extent cx="55684" cy="55886"/>
            <wp:effectExtent l="0" t="0" r="0" b="0"/>
            <wp:docPr id="432" name="IM 432"/>
            <wp:cNvGraphicFramePr/>
            <a:graphic xmlns:a="http://schemas.openxmlformats.org/drawingml/2006/main">
              <a:graphicData uri="http://schemas.openxmlformats.org/drawingml/2006/picture">
                <pic:pic xmlns:pic="http://schemas.openxmlformats.org/drawingml/2006/picture">
                  <pic:nvPicPr>
                    <pic:cNvPr id="432" name="IM 432"/>
                    <pic:cNvPicPr/>
                  </pic:nvPicPr>
                  <pic:blipFill>
                    <a:blip xmlns:r="http://schemas.openxmlformats.org/officeDocument/2006/relationships" r:embed="rId164"/>
                    <a:stretch>
                      <a:fillRect/>
                    </a:stretch>
                  </pic:blipFill>
                  <pic:spPr>
                    <a:xfrm>
                      <a:off x="0" y="0"/>
                      <a:ext cx="55684" cy="55886"/>
                    </a:xfrm>
                    <a:prstGeom prst="rect">
                      <a:avLst/>
                    </a:prstGeom>
                  </pic:spPr>
                </pic:pic>
              </a:graphicData>
            </a:graphic>
          </wp:inline>
        </w:drawing>
      </w:r>
      <w:r>
        <w:rPr>
          <w:position w:val="-2"/>
          <w:sz w:val="18"/>
          <w:szCs w:val="18"/>
        </w:rPr>
        <w:drawing>
          <wp:inline distT="0" distB="0" distL="0" distR="0">
            <wp:extent cx="20020" cy="55721"/>
            <wp:effectExtent l="0" t="0" r="0" b="0"/>
            <wp:docPr id="434" name="IM 434"/>
            <wp:cNvGraphicFramePr/>
            <a:graphic xmlns:a="http://schemas.openxmlformats.org/drawingml/2006/main">
              <a:graphicData uri="http://schemas.openxmlformats.org/drawingml/2006/picture">
                <pic:pic xmlns:pic="http://schemas.openxmlformats.org/drawingml/2006/picture">
                  <pic:nvPicPr>
                    <pic:cNvPr id="434" name="IM 434"/>
                    <pic:cNvPicPr/>
                  </pic:nvPicPr>
                  <pic:blipFill>
                    <a:blip xmlns:r="http://schemas.openxmlformats.org/officeDocument/2006/relationships" r:embed="rId160"/>
                    <a:stretch>
                      <a:fillRect/>
                    </a:stretch>
                  </pic:blipFill>
                  <pic:spPr>
                    <a:xfrm>
                      <a:off x="0" y="0"/>
                      <a:ext cx="20020" cy="55721"/>
                    </a:xfrm>
                    <a:prstGeom prst="rect">
                      <a:avLst/>
                    </a:prstGeom>
                  </pic:spPr>
                </pic:pic>
              </a:graphicData>
            </a:graphic>
          </wp:inline>
        </w:drawing>
      </w:r>
      <w:r>
        <w:rPr>
          <w:sz w:val="18"/>
          <w:szCs w:val="18"/>
        </w:rPr>
        <w:t xml:space="preserve"> </w:t>
      </w:r>
      <w:r>
        <w:rPr>
          <w:sz w:val="13"/>
          <w:szCs w:val="13"/>
        </w:rPr>
        <w:drawing>
          <wp:inline distT="0" distB="0" distL="0" distR="0">
            <wp:extent cx="17748" cy="55721"/>
            <wp:effectExtent l="0" t="0" r="0" b="0"/>
            <wp:docPr id="436" name="IM 436"/>
            <wp:cNvGraphicFramePr/>
            <a:graphic xmlns:a="http://schemas.openxmlformats.org/drawingml/2006/main">
              <a:graphicData uri="http://schemas.openxmlformats.org/drawingml/2006/picture">
                <pic:pic xmlns:pic="http://schemas.openxmlformats.org/drawingml/2006/picture">
                  <pic:nvPicPr>
                    <pic:cNvPr id="436" name="IM 436"/>
                    <pic:cNvPicPr/>
                  </pic:nvPicPr>
                  <pic:blipFill>
                    <a:blip xmlns:r="http://schemas.openxmlformats.org/officeDocument/2006/relationships" r:embed="rId160"/>
                    <a:stretch>
                      <a:fillRect/>
                    </a:stretch>
                  </pic:blipFill>
                  <pic:spPr>
                    <a:xfrm>
                      <a:off x="0" y="0"/>
                      <a:ext cx="17748" cy="55721"/>
                    </a:xfrm>
                    <a:prstGeom prst="rect">
                      <a:avLst/>
                    </a:prstGeom>
                  </pic:spPr>
                </pic:pic>
              </a:graphicData>
            </a:graphic>
          </wp:inline>
        </w:drawing>
      </w:r>
      <w:r>
        <w:rPr>
          <w:spacing w:val="-34"/>
          <w:sz w:val="13"/>
          <w:szCs w:val="13"/>
        </w:rPr>
        <w:t xml:space="preserve"> </w:t>
      </w:r>
      <w:r>
        <w:rPr>
          <w:i/>
          <w:iCs/>
          <w:spacing w:val="13"/>
          <w:w w:val="112"/>
          <w:sz w:val="13"/>
          <w:szCs w:val="13"/>
        </w:rPr>
        <w:t>=</w:t>
      </w:r>
      <w:r>
        <w:rPr>
          <w:rFonts w:ascii="Cambria Math" w:eastAsia="Cambria Math" w:hAnsi="Cambria Math" w:cs="Cambria Math"/>
          <w:spacing w:val="13"/>
          <w:w w:val="112"/>
          <w:sz w:val="12"/>
          <w:szCs w:val="12"/>
        </w:rPr>
        <w:t>1</w:t>
      </w:r>
    </w:p>
    <w:p>
      <w:pPr>
        <w:spacing w:line="63" w:lineRule="exact"/>
        <w:ind w:left="4182"/>
      </w:pPr>
      <w:r>
        <w:rPr>
          <w:position w:val="-1"/>
        </w:rPr>
        <w:drawing>
          <wp:inline distT="0" distB="0" distL="0" distR="0">
            <wp:extent cx="67278" cy="40366"/>
            <wp:effectExtent l="0" t="0" r="0" b="0"/>
            <wp:docPr id="438" name="IM 438"/>
            <wp:cNvGraphicFramePr/>
            <a:graphic xmlns:a="http://schemas.openxmlformats.org/drawingml/2006/main">
              <a:graphicData uri="http://schemas.openxmlformats.org/drawingml/2006/picture">
                <pic:pic xmlns:pic="http://schemas.openxmlformats.org/drawingml/2006/picture">
                  <pic:nvPicPr>
                    <pic:cNvPr id="438" name="IM 438"/>
                    <pic:cNvPicPr/>
                  </pic:nvPicPr>
                  <pic:blipFill>
                    <a:blip xmlns:r="http://schemas.openxmlformats.org/officeDocument/2006/relationships" r:embed="rId165"/>
                    <a:stretch>
                      <a:fillRect/>
                    </a:stretch>
                  </pic:blipFill>
                  <pic:spPr>
                    <a:xfrm>
                      <a:off x="0" y="0"/>
                      <a:ext cx="67278" cy="40366"/>
                    </a:xfrm>
                    <a:prstGeom prst="rect">
                      <a:avLst/>
                    </a:prstGeom>
                  </pic:spPr>
                </pic:pic>
              </a:graphicData>
            </a:graphic>
          </wp:inline>
        </w:drawing>
      </w:r>
    </w:p>
    <w:p>
      <w:pPr>
        <w:pStyle w:val="BodyText"/>
        <w:spacing w:before="12" w:line="261" w:lineRule="auto"/>
        <w:ind w:left="4100" w:right="3418" w:hanging="689"/>
        <w:rPr>
          <w:rFonts w:ascii="Cambria Math" w:eastAsia="Cambria Math" w:hAnsi="Cambria Math" w:cs="Cambria Math"/>
          <w:sz w:val="12"/>
          <w:szCs w:val="12"/>
        </w:rPr>
      </w:pPr>
      <w:r>
        <w:rPr>
          <w:rFonts w:ascii="Cambria Math" w:eastAsia="Cambria Math" w:hAnsi="Cambria Math" w:cs="Cambria Math"/>
          <w:sz w:val="18"/>
          <w:szCs w:val="18"/>
        </w:rPr>
        <w:drawing>
          <wp:inline distT="0" distB="0" distL="0" distR="0">
            <wp:extent cx="65549" cy="77380"/>
            <wp:effectExtent l="0" t="0" r="0" b="0"/>
            <wp:docPr id="440" name="IM 440"/>
            <wp:cNvGraphicFramePr/>
            <a:graphic xmlns:a="http://schemas.openxmlformats.org/drawingml/2006/main">
              <a:graphicData uri="http://schemas.openxmlformats.org/drawingml/2006/picture">
                <pic:pic xmlns:pic="http://schemas.openxmlformats.org/drawingml/2006/picture">
                  <pic:nvPicPr>
                    <pic:cNvPr id="440" name="IM 440"/>
                    <pic:cNvPicPr/>
                  </pic:nvPicPr>
                  <pic:blipFill>
                    <a:blip xmlns:r="http://schemas.openxmlformats.org/officeDocument/2006/relationships" r:embed="rId144"/>
                    <a:stretch>
                      <a:fillRect/>
                    </a:stretch>
                  </pic:blipFill>
                  <pic:spPr>
                    <a:xfrm>
                      <a:off x="0" y="0"/>
                      <a:ext cx="65549" cy="77380"/>
                    </a:xfrm>
                    <a:prstGeom prst="rect">
                      <a:avLst/>
                    </a:prstGeom>
                  </pic:spPr>
                </pic:pic>
              </a:graphicData>
            </a:graphic>
          </wp:inline>
        </w:drawing>
      </w:r>
      <w:r>
        <w:rPr>
          <w:rFonts w:ascii="Cambria Math" w:eastAsia="Cambria Math" w:hAnsi="Cambria Math" w:cs="Cambria Math"/>
          <w:spacing w:val="-30"/>
          <w:sz w:val="18"/>
          <w:szCs w:val="18"/>
        </w:rPr>
        <w:t xml:space="preserve"> </w:t>
      </w:r>
      <w:r>
        <w:rPr>
          <w:rFonts w:ascii="Cambria Math" w:eastAsia="Cambria Math" w:hAnsi="Cambria Math" w:cs="Cambria Math"/>
          <w:position w:val="-2"/>
          <w:sz w:val="18"/>
          <w:szCs w:val="18"/>
        </w:rPr>
        <w:drawing>
          <wp:inline distT="0" distB="0" distL="0" distR="0">
            <wp:extent cx="42754" cy="59023"/>
            <wp:effectExtent l="0" t="0" r="0" b="0"/>
            <wp:docPr id="442" name="IM 442"/>
            <wp:cNvGraphicFramePr/>
            <a:graphic xmlns:a="http://schemas.openxmlformats.org/drawingml/2006/main">
              <a:graphicData uri="http://schemas.openxmlformats.org/drawingml/2006/picture">
                <pic:pic xmlns:pic="http://schemas.openxmlformats.org/drawingml/2006/picture">
                  <pic:nvPicPr>
                    <pic:cNvPr id="442" name="IM 442"/>
                    <pic:cNvPicPr/>
                  </pic:nvPicPr>
                  <pic:blipFill>
                    <a:blip xmlns:r="http://schemas.openxmlformats.org/officeDocument/2006/relationships" r:embed="rId149"/>
                    <a:stretch>
                      <a:fillRect/>
                    </a:stretch>
                  </pic:blipFill>
                  <pic:spPr>
                    <a:xfrm>
                      <a:off x="0" y="0"/>
                      <a:ext cx="42754" cy="59023"/>
                    </a:xfrm>
                    <a:prstGeom prst="rect">
                      <a:avLst/>
                    </a:prstGeom>
                  </pic:spPr>
                </pic:pic>
              </a:graphicData>
            </a:graphic>
          </wp:inline>
        </w:drawing>
      </w:r>
      <w:r>
        <w:rPr>
          <w:rFonts w:ascii="Cambria Math" w:eastAsia="Cambria Math" w:hAnsi="Cambria Math" w:cs="Cambria Math"/>
          <w:position w:val="-2"/>
          <w:sz w:val="18"/>
          <w:szCs w:val="18"/>
        </w:rPr>
        <w:drawing>
          <wp:inline distT="0" distB="0" distL="0" distR="0">
            <wp:extent cx="47600" cy="40366"/>
            <wp:effectExtent l="0" t="0" r="0" b="0"/>
            <wp:docPr id="444" name="IM 444"/>
            <wp:cNvGraphicFramePr/>
            <a:graphic xmlns:a="http://schemas.openxmlformats.org/drawingml/2006/main">
              <a:graphicData uri="http://schemas.openxmlformats.org/drawingml/2006/picture">
                <pic:pic xmlns:pic="http://schemas.openxmlformats.org/drawingml/2006/picture">
                  <pic:nvPicPr>
                    <pic:cNvPr id="444" name="IM 444"/>
                    <pic:cNvPicPr/>
                  </pic:nvPicPr>
                  <pic:blipFill>
                    <a:blip xmlns:r="http://schemas.openxmlformats.org/officeDocument/2006/relationships" r:embed="rId146"/>
                    <a:stretch>
                      <a:fillRect/>
                    </a:stretch>
                  </pic:blipFill>
                  <pic:spPr>
                    <a:xfrm>
                      <a:off x="0" y="0"/>
                      <a:ext cx="47600" cy="40366"/>
                    </a:xfrm>
                    <a:prstGeom prst="rect">
                      <a:avLst/>
                    </a:prstGeom>
                  </pic:spPr>
                </pic:pic>
              </a:graphicData>
            </a:graphic>
          </wp:inline>
        </w:drawing>
      </w:r>
      <w:r>
        <w:rPr>
          <w:rFonts w:ascii="Cambria Math" w:eastAsia="Cambria Math" w:hAnsi="Cambria Math" w:cs="Cambria Math"/>
          <w:position w:val="-2"/>
          <w:sz w:val="18"/>
          <w:szCs w:val="18"/>
        </w:rPr>
        <w:drawing>
          <wp:inline distT="0" distB="0" distL="0" distR="0">
            <wp:extent cx="41542" cy="59023"/>
            <wp:effectExtent l="0" t="0" r="0" b="0"/>
            <wp:docPr id="446" name="IM 446"/>
            <wp:cNvGraphicFramePr/>
            <a:graphic xmlns:a="http://schemas.openxmlformats.org/drawingml/2006/main">
              <a:graphicData uri="http://schemas.openxmlformats.org/drawingml/2006/picture">
                <pic:pic xmlns:pic="http://schemas.openxmlformats.org/drawingml/2006/picture">
                  <pic:nvPicPr>
                    <pic:cNvPr id="446" name="IM 446"/>
                    <pic:cNvPicPr/>
                  </pic:nvPicPr>
                  <pic:blipFill>
                    <a:blip xmlns:r="http://schemas.openxmlformats.org/officeDocument/2006/relationships" r:embed="rId147"/>
                    <a:stretch>
                      <a:fillRect/>
                    </a:stretch>
                  </pic:blipFill>
                  <pic:spPr>
                    <a:xfrm>
                      <a:off x="0" y="0"/>
                      <a:ext cx="41542" cy="59023"/>
                    </a:xfrm>
                    <a:prstGeom prst="rect">
                      <a:avLst/>
                    </a:prstGeom>
                  </pic:spPr>
                </pic:pic>
              </a:graphicData>
            </a:graphic>
          </wp:inline>
        </w:drawing>
      </w:r>
      <w:r>
        <w:rPr>
          <w:rFonts w:ascii="Cambria Math" w:eastAsia="Cambria Math" w:hAnsi="Cambria Math" w:cs="Cambria Math"/>
          <w:spacing w:val="32"/>
          <w:w w:val="101"/>
          <w:sz w:val="18"/>
          <w:szCs w:val="18"/>
        </w:rPr>
        <w:t xml:space="preserve"> </w:t>
      </w:r>
      <w:r>
        <w:rPr>
          <w:rFonts w:ascii="Cambria Math" w:eastAsia="Cambria Math" w:hAnsi="Cambria Math" w:cs="Cambria Math"/>
          <w:spacing w:val="-14"/>
          <w:sz w:val="18"/>
          <w:szCs w:val="18"/>
        </w:rPr>
        <w:t>=</w:t>
      </w:r>
      <w:r>
        <w:rPr>
          <w:rFonts w:ascii="Cambria Math" w:eastAsia="Cambria Math" w:hAnsi="Cambria Math" w:cs="Cambria Math"/>
          <w:spacing w:val="14"/>
          <w:sz w:val="18"/>
          <w:szCs w:val="18"/>
        </w:rPr>
        <w:t xml:space="preserve"> </w:t>
      </w:r>
      <w:r>
        <w:rPr>
          <w:sz w:val="18"/>
          <w:szCs w:val="18"/>
        </w:rPr>
        <w:drawing>
          <wp:inline distT="0" distB="0" distL="0" distR="0">
            <wp:extent cx="68065" cy="54978"/>
            <wp:effectExtent l="0" t="0" r="0" b="0"/>
            <wp:docPr id="448" name="IM 448"/>
            <wp:cNvGraphicFramePr/>
            <a:graphic xmlns:a="http://schemas.openxmlformats.org/drawingml/2006/main">
              <a:graphicData uri="http://schemas.openxmlformats.org/drawingml/2006/picture">
                <pic:pic xmlns:pic="http://schemas.openxmlformats.org/drawingml/2006/picture">
                  <pic:nvPicPr>
                    <pic:cNvPr id="448" name="IM 448"/>
                    <pic:cNvPicPr/>
                  </pic:nvPicPr>
                  <pic:blipFill>
                    <a:blip xmlns:r="http://schemas.openxmlformats.org/officeDocument/2006/relationships" r:embed="rId166"/>
                    <a:stretch>
                      <a:fillRect/>
                    </a:stretch>
                  </pic:blipFill>
                  <pic:spPr>
                    <a:xfrm>
                      <a:off x="0" y="0"/>
                      <a:ext cx="68065" cy="54978"/>
                    </a:xfrm>
                    <a:prstGeom prst="rect">
                      <a:avLst/>
                    </a:prstGeom>
                  </pic:spPr>
                </pic:pic>
              </a:graphicData>
            </a:graphic>
          </wp:inline>
        </w:drawing>
      </w:r>
      <w:r>
        <w:rPr>
          <w:rFonts w:ascii="Cambria Math" w:eastAsia="Cambria Math" w:hAnsi="Cambria Math" w:cs="Cambria Math"/>
          <w:spacing w:val="-1"/>
          <w:sz w:val="18"/>
          <w:szCs w:val="18"/>
        </w:rPr>
        <w:t xml:space="preserve"> </w:t>
      </w:r>
      <w:r>
        <w:rPr>
          <w:position w:val="-11"/>
          <w:sz w:val="18"/>
          <w:szCs w:val="18"/>
        </w:rPr>
        <w:drawing>
          <wp:inline distT="0" distB="0" distL="0" distR="0">
            <wp:extent cx="157222" cy="240029"/>
            <wp:effectExtent l="0" t="0" r="0" b="0"/>
            <wp:docPr id="450" name="IM 450"/>
            <wp:cNvGraphicFramePr/>
            <a:graphic xmlns:a="http://schemas.openxmlformats.org/drawingml/2006/main">
              <a:graphicData uri="http://schemas.openxmlformats.org/drawingml/2006/picture">
                <pic:pic xmlns:pic="http://schemas.openxmlformats.org/drawingml/2006/picture">
                  <pic:nvPicPr>
                    <pic:cNvPr id="450" name="IM 450"/>
                    <pic:cNvPicPr/>
                  </pic:nvPicPr>
                  <pic:blipFill>
                    <a:blip xmlns:r="http://schemas.openxmlformats.org/officeDocument/2006/relationships" r:embed="rId155"/>
                    <a:stretch>
                      <a:fillRect/>
                    </a:stretch>
                  </pic:blipFill>
                  <pic:spPr>
                    <a:xfrm>
                      <a:off x="0" y="0"/>
                      <a:ext cx="157222" cy="240029"/>
                    </a:xfrm>
                    <a:prstGeom prst="rect">
                      <a:avLst/>
                    </a:prstGeom>
                  </pic:spPr>
                </pic:pic>
              </a:graphicData>
            </a:graphic>
          </wp:inline>
        </w:drawing>
      </w:r>
      <w:r>
        <w:rPr>
          <w:rFonts w:ascii="Cambria Math" w:eastAsia="Cambria Math" w:hAnsi="Cambria Math" w:cs="Cambria Math"/>
          <w:spacing w:val="-4"/>
          <w:sz w:val="18"/>
          <w:szCs w:val="18"/>
        </w:rPr>
        <w:t xml:space="preserve"> </w:t>
      </w:r>
      <w:r>
        <w:rPr>
          <w:position w:val="1"/>
          <w:sz w:val="18"/>
          <w:szCs w:val="18"/>
        </w:rPr>
        <w:drawing>
          <wp:inline distT="0" distB="0" distL="0" distR="0">
            <wp:extent cx="60276" cy="81838"/>
            <wp:effectExtent l="0" t="0" r="0" b="0"/>
            <wp:docPr id="452" name="IM 452"/>
            <wp:cNvGraphicFramePr/>
            <a:graphic xmlns:a="http://schemas.openxmlformats.org/drawingml/2006/main">
              <a:graphicData uri="http://schemas.openxmlformats.org/drawingml/2006/picture">
                <pic:pic xmlns:pic="http://schemas.openxmlformats.org/drawingml/2006/picture">
                  <pic:nvPicPr>
                    <pic:cNvPr id="452" name="IM 452"/>
                    <pic:cNvPicPr/>
                  </pic:nvPicPr>
                  <pic:blipFill>
                    <a:blip xmlns:r="http://schemas.openxmlformats.org/officeDocument/2006/relationships" r:embed="rId156"/>
                    <a:stretch>
                      <a:fillRect/>
                    </a:stretch>
                  </pic:blipFill>
                  <pic:spPr>
                    <a:xfrm>
                      <a:off x="0" y="0"/>
                      <a:ext cx="60276" cy="81838"/>
                    </a:xfrm>
                    <a:prstGeom prst="rect">
                      <a:avLst/>
                    </a:prstGeom>
                  </pic:spPr>
                </pic:pic>
              </a:graphicData>
            </a:graphic>
          </wp:inline>
        </w:drawing>
      </w:r>
      <w:r>
        <w:rPr>
          <w:position w:val="-5"/>
          <w:sz w:val="18"/>
          <w:szCs w:val="18"/>
        </w:rPr>
        <w:drawing>
          <wp:inline distT="0" distB="0" distL="0" distR="0">
            <wp:extent cx="34791" cy="73056"/>
            <wp:effectExtent l="0" t="0" r="0" b="0"/>
            <wp:docPr id="454" name="IM 454"/>
            <wp:cNvGraphicFramePr/>
            <a:graphic xmlns:a="http://schemas.openxmlformats.org/drawingml/2006/main">
              <a:graphicData uri="http://schemas.openxmlformats.org/drawingml/2006/picture">
                <pic:pic xmlns:pic="http://schemas.openxmlformats.org/drawingml/2006/picture">
                  <pic:nvPicPr>
                    <pic:cNvPr id="454" name="IM 454"/>
                    <pic:cNvPicPr/>
                  </pic:nvPicPr>
                  <pic:blipFill>
                    <a:blip xmlns:r="http://schemas.openxmlformats.org/officeDocument/2006/relationships" r:embed="rId167"/>
                    <a:stretch>
                      <a:fillRect/>
                    </a:stretch>
                  </pic:blipFill>
                  <pic:spPr>
                    <a:xfrm>
                      <a:off x="0" y="0"/>
                      <a:ext cx="34791" cy="73056"/>
                    </a:xfrm>
                    <a:prstGeom prst="rect">
                      <a:avLst/>
                    </a:prstGeom>
                  </pic:spPr>
                </pic:pic>
              </a:graphicData>
            </a:graphic>
          </wp:inline>
        </w:drawing>
      </w:r>
      <w:r>
        <w:rPr>
          <w:position w:val="-2"/>
          <w:sz w:val="18"/>
          <w:szCs w:val="18"/>
        </w:rPr>
        <w:drawing>
          <wp:inline distT="0" distB="0" distL="0" distR="0">
            <wp:extent cx="53086" cy="78981"/>
            <wp:effectExtent l="0" t="0" r="0" b="0"/>
            <wp:docPr id="456" name="IM 456"/>
            <wp:cNvGraphicFramePr/>
            <a:graphic xmlns:a="http://schemas.openxmlformats.org/drawingml/2006/main">
              <a:graphicData uri="http://schemas.openxmlformats.org/drawingml/2006/picture">
                <pic:pic xmlns:pic="http://schemas.openxmlformats.org/drawingml/2006/picture">
                  <pic:nvPicPr>
                    <pic:cNvPr id="456" name="IM 456"/>
                    <pic:cNvPicPr/>
                  </pic:nvPicPr>
                  <pic:blipFill>
                    <a:blip xmlns:r="http://schemas.openxmlformats.org/officeDocument/2006/relationships" r:embed="rId168"/>
                    <a:stretch>
                      <a:fillRect/>
                    </a:stretch>
                  </pic:blipFill>
                  <pic:spPr>
                    <a:xfrm>
                      <a:off x="0" y="0"/>
                      <a:ext cx="53086" cy="78981"/>
                    </a:xfrm>
                    <a:prstGeom prst="rect">
                      <a:avLst/>
                    </a:prstGeom>
                  </pic:spPr>
                </pic:pic>
              </a:graphicData>
            </a:graphic>
          </wp:inline>
        </w:drawing>
      </w:r>
      <w:r>
        <w:rPr>
          <w:position w:val="-2"/>
          <w:sz w:val="18"/>
          <w:szCs w:val="18"/>
        </w:rPr>
        <w:drawing>
          <wp:inline distT="0" distB="0" distL="0" distR="0">
            <wp:extent cx="35138" cy="40366"/>
            <wp:effectExtent l="0" t="0" r="0" b="0"/>
            <wp:docPr id="458" name="IM 458"/>
            <wp:cNvGraphicFramePr/>
            <a:graphic xmlns:a="http://schemas.openxmlformats.org/drawingml/2006/main">
              <a:graphicData uri="http://schemas.openxmlformats.org/drawingml/2006/picture">
                <pic:pic xmlns:pic="http://schemas.openxmlformats.org/drawingml/2006/picture">
                  <pic:nvPicPr>
                    <pic:cNvPr id="458" name="IM 458"/>
                    <pic:cNvPicPr/>
                  </pic:nvPicPr>
                  <pic:blipFill>
                    <a:blip xmlns:r="http://schemas.openxmlformats.org/officeDocument/2006/relationships" r:embed="rId159"/>
                    <a:stretch>
                      <a:fillRect/>
                    </a:stretch>
                  </pic:blipFill>
                  <pic:spPr>
                    <a:xfrm>
                      <a:off x="0" y="0"/>
                      <a:ext cx="35138" cy="40366"/>
                    </a:xfrm>
                    <a:prstGeom prst="rect">
                      <a:avLst/>
                    </a:prstGeom>
                  </pic:spPr>
                </pic:pic>
              </a:graphicData>
            </a:graphic>
          </wp:inline>
        </w:drawing>
      </w:r>
      <w:r>
        <w:rPr>
          <w:position w:val="-5"/>
          <w:sz w:val="18"/>
          <w:szCs w:val="18"/>
        </w:rPr>
        <w:drawing>
          <wp:inline distT="0" distB="0" distL="0" distR="0">
            <wp:extent cx="34791" cy="73056"/>
            <wp:effectExtent l="0" t="0" r="0" b="0"/>
            <wp:docPr id="460" name="IM 460"/>
            <wp:cNvGraphicFramePr/>
            <a:graphic xmlns:a="http://schemas.openxmlformats.org/drawingml/2006/main">
              <a:graphicData uri="http://schemas.openxmlformats.org/drawingml/2006/picture">
                <pic:pic xmlns:pic="http://schemas.openxmlformats.org/drawingml/2006/picture">
                  <pic:nvPicPr>
                    <pic:cNvPr id="460" name="IM 460"/>
                    <pic:cNvPicPr/>
                  </pic:nvPicPr>
                  <pic:blipFill>
                    <a:blip xmlns:r="http://schemas.openxmlformats.org/officeDocument/2006/relationships" r:embed="rId167"/>
                    <a:stretch>
                      <a:fillRect/>
                    </a:stretch>
                  </pic:blipFill>
                  <pic:spPr>
                    <a:xfrm>
                      <a:off x="0" y="0"/>
                      <a:ext cx="34791" cy="73056"/>
                    </a:xfrm>
                    <a:prstGeom prst="rect">
                      <a:avLst/>
                    </a:prstGeom>
                  </pic:spPr>
                </pic:pic>
              </a:graphicData>
            </a:graphic>
          </wp:inline>
        </w:drawing>
      </w:r>
      <w:r>
        <w:rPr>
          <w:position w:val="-2"/>
          <w:sz w:val="18"/>
          <w:szCs w:val="18"/>
        </w:rPr>
        <w:drawing>
          <wp:inline distT="0" distB="0" distL="0" distR="0">
            <wp:extent cx="41542" cy="59023"/>
            <wp:effectExtent l="0" t="0" r="0" b="0"/>
            <wp:docPr id="462" name="IM 462"/>
            <wp:cNvGraphicFramePr/>
            <a:graphic xmlns:a="http://schemas.openxmlformats.org/drawingml/2006/main">
              <a:graphicData uri="http://schemas.openxmlformats.org/drawingml/2006/picture">
                <pic:pic xmlns:pic="http://schemas.openxmlformats.org/drawingml/2006/picture">
                  <pic:nvPicPr>
                    <pic:cNvPr id="462" name="IM 462"/>
                    <pic:cNvPicPr/>
                  </pic:nvPicPr>
                  <pic:blipFill>
                    <a:blip xmlns:r="http://schemas.openxmlformats.org/officeDocument/2006/relationships" r:embed="rId161"/>
                    <a:stretch>
                      <a:fillRect/>
                    </a:stretch>
                  </pic:blipFill>
                  <pic:spPr>
                    <a:xfrm>
                      <a:off x="0" y="0"/>
                      <a:ext cx="41542" cy="59023"/>
                    </a:xfrm>
                    <a:prstGeom prst="rect">
                      <a:avLst/>
                    </a:prstGeom>
                  </pic:spPr>
                </pic:pic>
              </a:graphicData>
            </a:graphic>
          </wp:inline>
        </w:drawing>
      </w:r>
      <w:r>
        <w:rPr>
          <w:rFonts w:ascii="Cambria Math" w:eastAsia="Cambria Math" w:hAnsi="Cambria Math" w:cs="Cambria Math"/>
          <w:spacing w:val="10"/>
          <w:sz w:val="18"/>
          <w:szCs w:val="18"/>
        </w:rPr>
        <w:t xml:space="preserve"> </w:t>
      </w:r>
      <w:r>
        <w:rPr>
          <w:sz w:val="18"/>
          <w:szCs w:val="18"/>
        </w:rPr>
        <w:drawing>
          <wp:inline distT="0" distB="0" distL="0" distR="0">
            <wp:extent cx="59198" cy="81724"/>
            <wp:effectExtent l="0" t="0" r="0" b="0"/>
            <wp:docPr id="464" name="IM 464"/>
            <wp:cNvGraphicFramePr/>
            <a:graphic xmlns:a="http://schemas.openxmlformats.org/drawingml/2006/main">
              <a:graphicData uri="http://schemas.openxmlformats.org/drawingml/2006/picture">
                <pic:pic xmlns:pic="http://schemas.openxmlformats.org/drawingml/2006/picture">
                  <pic:nvPicPr>
                    <pic:cNvPr id="464" name="IM 464"/>
                    <pic:cNvPicPr/>
                  </pic:nvPicPr>
                  <pic:blipFill>
                    <a:blip xmlns:r="http://schemas.openxmlformats.org/officeDocument/2006/relationships" r:embed="rId169"/>
                    <a:stretch>
                      <a:fillRect/>
                    </a:stretch>
                  </pic:blipFill>
                  <pic:spPr>
                    <a:xfrm>
                      <a:off x="0" y="0"/>
                      <a:ext cx="59198" cy="81724"/>
                    </a:xfrm>
                    <a:prstGeom prst="rect">
                      <a:avLst/>
                    </a:prstGeom>
                  </pic:spPr>
                </pic:pic>
              </a:graphicData>
            </a:graphic>
          </wp:inline>
        </w:drawing>
      </w:r>
      <w:r>
        <w:rPr>
          <w:sz w:val="18"/>
          <w:szCs w:val="18"/>
        </w:rPr>
        <w:drawing>
          <wp:inline distT="0" distB="0" distL="0" distR="0">
            <wp:extent cx="25764" cy="81724"/>
            <wp:effectExtent l="0" t="0" r="0" b="0"/>
            <wp:docPr id="466" name="IM 466"/>
            <wp:cNvGraphicFramePr/>
            <a:graphic xmlns:a="http://schemas.openxmlformats.org/drawingml/2006/main">
              <a:graphicData uri="http://schemas.openxmlformats.org/drawingml/2006/picture">
                <pic:pic xmlns:pic="http://schemas.openxmlformats.org/drawingml/2006/picture">
                  <pic:nvPicPr>
                    <pic:cNvPr id="466" name="IM 466"/>
                    <pic:cNvPicPr/>
                  </pic:nvPicPr>
                  <pic:blipFill>
                    <a:blip xmlns:r="http://schemas.openxmlformats.org/officeDocument/2006/relationships" r:embed="rId170"/>
                    <a:stretch>
                      <a:fillRect/>
                    </a:stretch>
                  </pic:blipFill>
                  <pic:spPr>
                    <a:xfrm>
                      <a:off x="0" y="0"/>
                      <a:ext cx="25764" cy="81724"/>
                    </a:xfrm>
                    <a:prstGeom prst="rect">
                      <a:avLst/>
                    </a:prstGeom>
                  </pic:spPr>
                </pic:pic>
              </a:graphicData>
            </a:graphic>
          </wp:inline>
        </w:drawing>
      </w:r>
      <w:r>
        <w:rPr>
          <w:position w:val="-2"/>
          <w:sz w:val="18"/>
          <w:szCs w:val="18"/>
        </w:rPr>
        <w:drawing>
          <wp:inline distT="0" distB="0" distL="0" distR="0">
            <wp:extent cx="42754" cy="59023"/>
            <wp:effectExtent l="0" t="0" r="0" b="0"/>
            <wp:docPr id="468" name="IM 468"/>
            <wp:cNvGraphicFramePr/>
            <a:graphic xmlns:a="http://schemas.openxmlformats.org/drawingml/2006/main">
              <a:graphicData uri="http://schemas.openxmlformats.org/drawingml/2006/picture">
                <pic:pic xmlns:pic="http://schemas.openxmlformats.org/drawingml/2006/picture">
                  <pic:nvPicPr>
                    <pic:cNvPr id="468" name="IM 468"/>
                    <pic:cNvPicPr/>
                  </pic:nvPicPr>
                  <pic:blipFill>
                    <a:blip xmlns:r="http://schemas.openxmlformats.org/officeDocument/2006/relationships" r:embed="rId149"/>
                    <a:stretch>
                      <a:fillRect/>
                    </a:stretch>
                  </pic:blipFill>
                  <pic:spPr>
                    <a:xfrm>
                      <a:off x="0" y="0"/>
                      <a:ext cx="42754" cy="59023"/>
                    </a:xfrm>
                    <a:prstGeom prst="rect">
                      <a:avLst/>
                    </a:prstGeom>
                  </pic:spPr>
                </pic:pic>
              </a:graphicData>
            </a:graphic>
          </wp:inline>
        </w:drawing>
      </w:r>
      <w:r>
        <w:rPr>
          <w:position w:val="-5"/>
          <w:sz w:val="18"/>
          <w:szCs w:val="18"/>
        </w:rPr>
        <w:drawing>
          <wp:inline distT="0" distB="0" distL="0" distR="0">
            <wp:extent cx="34791" cy="73056"/>
            <wp:effectExtent l="0" t="0" r="0" b="0"/>
            <wp:docPr id="470" name="IM 470"/>
            <wp:cNvGraphicFramePr/>
            <a:graphic xmlns:a="http://schemas.openxmlformats.org/drawingml/2006/main">
              <a:graphicData uri="http://schemas.openxmlformats.org/drawingml/2006/picture">
                <pic:pic xmlns:pic="http://schemas.openxmlformats.org/drawingml/2006/picture">
                  <pic:nvPicPr>
                    <pic:cNvPr id="470" name="IM 470"/>
                    <pic:cNvPicPr/>
                  </pic:nvPicPr>
                  <pic:blipFill>
                    <a:blip xmlns:r="http://schemas.openxmlformats.org/officeDocument/2006/relationships" r:embed="rId167"/>
                    <a:stretch>
                      <a:fillRect/>
                    </a:stretch>
                  </pic:blipFill>
                  <pic:spPr>
                    <a:xfrm>
                      <a:off x="0" y="0"/>
                      <a:ext cx="34791" cy="73056"/>
                    </a:xfrm>
                    <a:prstGeom prst="rect">
                      <a:avLst/>
                    </a:prstGeom>
                  </pic:spPr>
                </pic:pic>
              </a:graphicData>
            </a:graphic>
          </wp:inline>
        </w:drawing>
      </w:r>
      <w:r>
        <w:rPr>
          <w:rFonts w:ascii="Cambria Math" w:eastAsia="Cambria Math" w:hAnsi="Cambria Math" w:cs="Cambria Math"/>
          <w:sz w:val="18"/>
          <w:szCs w:val="18"/>
        </w:rPr>
        <w:t xml:space="preserve"> </w:t>
      </w:r>
      <w:r>
        <w:rPr>
          <w:position w:val="-2"/>
          <w:sz w:val="13"/>
          <w:szCs w:val="13"/>
        </w:rPr>
        <w:drawing>
          <wp:inline distT="0" distB="0" distL="0" distR="0">
            <wp:extent cx="33184" cy="73056"/>
            <wp:effectExtent l="0" t="0" r="0" b="0"/>
            <wp:docPr id="472" name="IM 472"/>
            <wp:cNvGraphicFramePr/>
            <a:graphic xmlns:a="http://schemas.openxmlformats.org/drawingml/2006/main">
              <a:graphicData uri="http://schemas.openxmlformats.org/drawingml/2006/picture">
                <pic:pic xmlns:pic="http://schemas.openxmlformats.org/drawingml/2006/picture">
                  <pic:nvPicPr>
                    <pic:cNvPr id="472" name="IM 472"/>
                    <pic:cNvPicPr/>
                  </pic:nvPicPr>
                  <pic:blipFill>
                    <a:blip xmlns:r="http://schemas.openxmlformats.org/officeDocument/2006/relationships" r:embed="rId167"/>
                    <a:stretch>
                      <a:fillRect/>
                    </a:stretch>
                  </pic:blipFill>
                  <pic:spPr>
                    <a:xfrm>
                      <a:off x="0" y="0"/>
                      <a:ext cx="33184" cy="73056"/>
                    </a:xfrm>
                    <a:prstGeom prst="rect">
                      <a:avLst/>
                    </a:prstGeom>
                  </pic:spPr>
                </pic:pic>
              </a:graphicData>
            </a:graphic>
          </wp:inline>
        </w:drawing>
      </w:r>
      <w:r>
        <w:rPr>
          <w:spacing w:val="-34"/>
          <w:sz w:val="13"/>
          <w:szCs w:val="13"/>
        </w:rPr>
        <w:t xml:space="preserve"> </w:t>
      </w:r>
      <w:r>
        <w:rPr>
          <w:i/>
          <w:iCs/>
          <w:spacing w:val="13"/>
          <w:w w:val="112"/>
          <w:sz w:val="13"/>
          <w:szCs w:val="13"/>
        </w:rPr>
        <w:t>=</w:t>
      </w:r>
      <w:r>
        <w:rPr>
          <w:rFonts w:ascii="Cambria Math" w:eastAsia="Cambria Math" w:hAnsi="Cambria Math" w:cs="Cambria Math"/>
          <w:spacing w:val="13"/>
          <w:w w:val="112"/>
          <w:sz w:val="12"/>
          <w:szCs w:val="12"/>
        </w:rPr>
        <w:t>1</w:t>
      </w:r>
    </w:p>
    <w:p>
      <w:pPr>
        <w:pStyle w:val="BodyText"/>
        <w:spacing w:before="21" w:line="241" w:lineRule="auto"/>
        <w:ind w:left="7215"/>
      </w:pPr>
      <w:r>
        <w:rPr>
          <w:spacing w:val="-1"/>
        </w:rPr>
        <w:t>（</w:t>
      </w:r>
      <w:r>
        <w:rPr>
          <w:rFonts w:ascii="Times New Roman" w:eastAsia="Times New Roman" w:hAnsi="Times New Roman" w:cs="Times New Roman"/>
          <w:spacing w:val="-1"/>
        </w:rPr>
        <w:t>4.4.3-</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1</w:t>
      </w:r>
      <w:r>
        <w:rPr>
          <w:spacing w:val="-1"/>
        </w:rPr>
        <w:t>）</w:t>
      </w:r>
    </w:p>
    <w:p>
      <w:pPr>
        <w:pStyle w:val="BodyText"/>
        <w:spacing w:before="21" w:line="296" w:lineRule="exact"/>
        <w:ind w:left="129"/>
      </w:pPr>
      <w:r>
        <w:rPr>
          <w:spacing w:val="10"/>
          <w:position w:val="3"/>
        </w:rPr>
        <w:t>式中：</w:t>
      </w:r>
      <w:r>
        <w:rPr>
          <w:position w:val="3"/>
        </w:rPr>
        <w:drawing>
          <wp:inline distT="0" distB="0" distL="0" distR="0">
            <wp:extent cx="72595" cy="89848"/>
            <wp:effectExtent l="0" t="0" r="0" b="0"/>
            <wp:docPr id="474" name="IM 474"/>
            <wp:cNvGraphicFramePr/>
            <a:graphic xmlns:a="http://schemas.openxmlformats.org/drawingml/2006/main">
              <a:graphicData uri="http://schemas.openxmlformats.org/drawingml/2006/picture">
                <pic:pic xmlns:pic="http://schemas.openxmlformats.org/drawingml/2006/picture">
                  <pic:nvPicPr>
                    <pic:cNvPr id="474" name="IM 474"/>
                    <pic:cNvPicPr/>
                  </pic:nvPicPr>
                  <pic:blipFill>
                    <a:blip xmlns:r="http://schemas.openxmlformats.org/officeDocument/2006/relationships" r:embed="rId171"/>
                    <a:stretch>
                      <a:fillRect/>
                    </a:stretch>
                  </pic:blipFill>
                  <pic:spPr>
                    <a:xfrm>
                      <a:off x="0" y="0"/>
                      <a:ext cx="72595" cy="89848"/>
                    </a:xfrm>
                    <a:prstGeom prst="rect">
                      <a:avLst/>
                    </a:prstGeom>
                  </pic:spPr>
                </pic:pic>
              </a:graphicData>
            </a:graphic>
          </wp:inline>
        </w:drawing>
      </w:r>
      <w:r>
        <w:rPr>
          <w:rFonts w:ascii="Times New Roman" w:eastAsia="Times New Roman" w:hAnsi="Times New Roman" w:cs="Times New Roman"/>
          <w:i/>
          <w:iCs/>
          <w:sz w:val="14"/>
          <w:szCs w:val="14"/>
        </w:rPr>
        <w:t>uk</w:t>
      </w:r>
      <w:r>
        <w:rPr>
          <w:rFonts w:ascii="Times New Roman" w:eastAsia="Times New Roman" w:hAnsi="Times New Roman" w:cs="Times New Roman"/>
          <w:spacing w:val="10"/>
          <w:position w:val="3"/>
        </w:rPr>
        <w:t>——</w:t>
      </w:r>
      <w:r>
        <w:rPr>
          <w:spacing w:val="10"/>
          <w:position w:val="3"/>
        </w:rPr>
        <w:t>基桩的抗拔极限承载力标准值</w:t>
      </w:r>
      <w:r>
        <w:rPr>
          <w:rFonts w:ascii="Times New Roman" w:eastAsia="Times New Roman" w:hAnsi="Times New Roman" w:cs="Times New Roman"/>
          <w:spacing w:val="10"/>
          <w:position w:val="3"/>
        </w:rPr>
        <w:t>(</w:t>
      </w:r>
      <w:r>
        <w:rPr>
          <w:rFonts w:ascii="Times New Roman" w:eastAsia="Times New Roman" w:hAnsi="Times New Roman" w:cs="Times New Roman"/>
          <w:position w:val="3"/>
        </w:rPr>
        <w:t>kN</w:t>
      </w:r>
      <w:r>
        <w:rPr>
          <w:rFonts w:ascii="Times New Roman" w:eastAsia="Times New Roman" w:hAnsi="Times New Roman" w:cs="Times New Roman"/>
          <w:spacing w:val="10"/>
          <w:position w:val="3"/>
        </w:rPr>
        <w:t>)</w:t>
      </w:r>
      <w:r>
        <w:rPr>
          <w:spacing w:val="10"/>
          <w:position w:val="3"/>
        </w:rPr>
        <w:t>；</w:t>
      </w:r>
    </w:p>
    <w:p>
      <w:pPr>
        <w:pStyle w:val="BodyText"/>
        <w:spacing w:before="16" w:line="274" w:lineRule="exact"/>
        <w:ind w:left="753"/>
      </w:pPr>
      <w:r>
        <w:rPr>
          <w:rFonts w:ascii="Times New Roman" w:eastAsia="Times New Roman" w:hAnsi="Times New Roman" w:cs="Times New Roman"/>
          <w:position w:val="2"/>
        </w:rPr>
        <w:drawing>
          <wp:inline distT="0" distB="0" distL="0" distR="0">
            <wp:extent cx="78413" cy="89848"/>
            <wp:effectExtent l="0" t="0" r="0" b="0"/>
            <wp:docPr id="476" name="IM 476"/>
            <wp:cNvGraphicFramePr/>
            <a:graphic xmlns:a="http://schemas.openxmlformats.org/drawingml/2006/main">
              <a:graphicData uri="http://schemas.openxmlformats.org/drawingml/2006/picture">
                <pic:pic xmlns:pic="http://schemas.openxmlformats.org/drawingml/2006/picture">
                  <pic:nvPicPr>
                    <pic:cNvPr id="476" name="IM 476"/>
                    <pic:cNvPicPr/>
                  </pic:nvPicPr>
                  <pic:blipFill>
                    <a:blip xmlns:r="http://schemas.openxmlformats.org/officeDocument/2006/relationships" r:embed="rId171"/>
                    <a:stretch>
                      <a:fillRect/>
                    </a:stretch>
                  </pic:blipFill>
                  <pic:spPr>
                    <a:xfrm>
                      <a:off x="0" y="0"/>
                      <a:ext cx="78413" cy="89848"/>
                    </a:xfrm>
                    <a:prstGeom prst="rect">
                      <a:avLst/>
                    </a:prstGeom>
                  </pic:spPr>
                </pic:pic>
              </a:graphicData>
            </a:graphic>
          </wp:inline>
        </w:drawing>
      </w:r>
      <w:r>
        <w:rPr>
          <w:rFonts w:ascii="Times New Roman" w:eastAsia="Times New Roman" w:hAnsi="Times New Roman" w:cs="Times New Roman"/>
          <w:position w:val="-1"/>
        </w:rPr>
        <w:drawing>
          <wp:inline distT="0" distB="0" distL="0" distR="0">
            <wp:extent cx="61114" cy="64054"/>
            <wp:effectExtent l="0" t="0" r="0" b="0"/>
            <wp:docPr id="478" name="IM 478"/>
            <wp:cNvGraphicFramePr/>
            <a:graphic xmlns:a="http://schemas.openxmlformats.org/drawingml/2006/main">
              <a:graphicData uri="http://schemas.openxmlformats.org/drawingml/2006/picture">
                <pic:pic xmlns:pic="http://schemas.openxmlformats.org/drawingml/2006/picture">
                  <pic:nvPicPr>
                    <pic:cNvPr id="478" name="IM 478"/>
                    <pic:cNvPicPr/>
                  </pic:nvPicPr>
                  <pic:blipFill>
                    <a:blip xmlns:r="http://schemas.openxmlformats.org/officeDocument/2006/relationships" r:embed="rId172"/>
                    <a:stretch>
                      <a:fillRect/>
                    </a:stretch>
                  </pic:blipFill>
                  <pic:spPr>
                    <a:xfrm>
                      <a:off x="0" y="0"/>
                      <a:ext cx="61114" cy="64054"/>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56208" cy="46266"/>
            <wp:effectExtent l="0" t="0" r="0" b="0"/>
            <wp:docPr id="480" name="IM 480"/>
            <wp:cNvGraphicFramePr/>
            <a:graphic xmlns:a="http://schemas.openxmlformats.org/drawingml/2006/main">
              <a:graphicData uri="http://schemas.openxmlformats.org/drawingml/2006/picture">
                <pic:pic xmlns:pic="http://schemas.openxmlformats.org/drawingml/2006/picture">
                  <pic:nvPicPr>
                    <pic:cNvPr id="480" name="IM 480"/>
                    <pic:cNvPicPr/>
                  </pic:nvPicPr>
                  <pic:blipFill>
                    <a:blip xmlns:r="http://schemas.openxmlformats.org/officeDocument/2006/relationships" r:embed="rId135"/>
                    <a:stretch>
                      <a:fillRect/>
                    </a:stretch>
                  </pic:blipFill>
                  <pic:spPr>
                    <a:xfrm>
                      <a:off x="0" y="0"/>
                      <a:ext cx="56208" cy="46266"/>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49054" cy="67649"/>
            <wp:effectExtent l="0" t="0" r="0" b="0"/>
            <wp:docPr id="482" name="IM 482"/>
            <wp:cNvGraphicFramePr/>
            <a:graphic xmlns:a="http://schemas.openxmlformats.org/drawingml/2006/main">
              <a:graphicData uri="http://schemas.openxmlformats.org/drawingml/2006/picture">
                <pic:pic xmlns:pic="http://schemas.openxmlformats.org/drawingml/2006/picture">
                  <pic:nvPicPr>
                    <pic:cNvPr id="482" name="IM 482"/>
                    <pic:cNvPicPr/>
                  </pic:nvPicPr>
                  <pic:blipFill>
                    <a:blip xmlns:r="http://schemas.openxmlformats.org/officeDocument/2006/relationships" r:embed="rId136"/>
                    <a:stretch>
                      <a:fillRect/>
                    </a:stretch>
                  </pic:blipFill>
                  <pic:spPr>
                    <a:xfrm>
                      <a:off x="0" y="0"/>
                      <a:ext cx="49054" cy="67649"/>
                    </a:xfrm>
                    <a:prstGeom prst="rect">
                      <a:avLst/>
                    </a:prstGeom>
                  </pic:spPr>
                </pic:pic>
              </a:graphicData>
            </a:graphic>
          </wp:inline>
        </w:drawing>
      </w:r>
      <w:r>
        <w:rPr>
          <w:rFonts w:ascii="Times New Roman" w:eastAsia="Times New Roman" w:hAnsi="Times New Roman" w:cs="Times New Roman"/>
          <w:spacing w:val="-33"/>
          <w:position w:val="2"/>
        </w:rPr>
        <w:t xml:space="preserve"> </w:t>
      </w:r>
      <w:r>
        <w:rPr>
          <w:rFonts w:ascii="Times New Roman" w:eastAsia="Times New Roman" w:hAnsi="Times New Roman" w:cs="Times New Roman"/>
          <w:spacing w:val="9"/>
          <w:position w:val="2"/>
        </w:rPr>
        <w:t>——</w:t>
      </w:r>
      <w:r>
        <w:rPr>
          <w:spacing w:val="9"/>
          <w:position w:val="2"/>
        </w:rPr>
        <w:t>扩体段抗拔极限承载力标准值</w:t>
      </w:r>
      <w:r>
        <w:rPr>
          <w:rFonts w:ascii="Times New Roman" w:eastAsia="Times New Roman" w:hAnsi="Times New Roman" w:cs="Times New Roman"/>
          <w:spacing w:val="9"/>
          <w:position w:val="2"/>
        </w:rPr>
        <w:t>(</w:t>
      </w:r>
      <w:r>
        <w:rPr>
          <w:rFonts w:ascii="Times New Roman" w:eastAsia="Times New Roman" w:hAnsi="Times New Roman" w:cs="Times New Roman"/>
          <w:position w:val="2"/>
        </w:rPr>
        <w:t>kN</w:t>
      </w:r>
      <w:r>
        <w:rPr>
          <w:rFonts w:ascii="Times New Roman" w:eastAsia="Times New Roman" w:hAnsi="Times New Roman" w:cs="Times New Roman"/>
          <w:spacing w:val="9"/>
          <w:position w:val="2"/>
        </w:rPr>
        <w:t>)</w:t>
      </w:r>
      <w:r>
        <w:rPr>
          <w:spacing w:val="9"/>
          <w:position w:val="2"/>
        </w:rPr>
        <w:t>；</w:t>
      </w:r>
    </w:p>
    <w:p>
      <w:pPr>
        <w:pStyle w:val="BodyText"/>
        <w:spacing w:before="38" w:line="274" w:lineRule="exact"/>
        <w:ind w:left="753"/>
      </w:pPr>
      <w:r>
        <w:rPr>
          <w:rFonts w:ascii="Times New Roman" w:eastAsia="Times New Roman" w:hAnsi="Times New Roman" w:cs="Times New Roman"/>
          <w:position w:val="2"/>
        </w:rPr>
        <w:drawing>
          <wp:inline distT="0" distB="0" distL="0" distR="0">
            <wp:extent cx="78400" cy="89848"/>
            <wp:effectExtent l="0" t="0" r="0" b="0"/>
            <wp:docPr id="484" name="IM 484"/>
            <wp:cNvGraphicFramePr/>
            <a:graphic xmlns:a="http://schemas.openxmlformats.org/drawingml/2006/main">
              <a:graphicData uri="http://schemas.openxmlformats.org/drawingml/2006/picture">
                <pic:pic xmlns:pic="http://schemas.openxmlformats.org/drawingml/2006/picture">
                  <pic:nvPicPr>
                    <pic:cNvPr id="484" name="IM 484"/>
                    <pic:cNvPicPr/>
                  </pic:nvPicPr>
                  <pic:blipFill>
                    <a:blip xmlns:r="http://schemas.openxmlformats.org/officeDocument/2006/relationships" r:embed="rId140"/>
                    <a:stretch>
                      <a:fillRect/>
                    </a:stretch>
                  </pic:blipFill>
                  <pic:spPr>
                    <a:xfrm>
                      <a:off x="0" y="0"/>
                      <a:ext cx="78400" cy="89848"/>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50477" cy="67649"/>
            <wp:effectExtent l="0" t="0" r="0" b="0"/>
            <wp:docPr id="486" name="IM 486"/>
            <wp:cNvGraphicFramePr/>
            <a:graphic xmlns:a="http://schemas.openxmlformats.org/drawingml/2006/main">
              <a:graphicData uri="http://schemas.openxmlformats.org/drawingml/2006/picture">
                <pic:pic xmlns:pic="http://schemas.openxmlformats.org/drawingml/2006/picture">
                  <pic:nvPicPr>
                    <pic:cNvPr id="486" name="IM 486"/>
                    <pic:cNvPicPr/>
                  </pic:nvPicPr>
                  <pic:blipFill>
                    <a:blip xmlns:r="http://schemas.openxmlformats.org/officeDocument/2006/relationships" r:embed="rId173"/>
                    <a:stretch>
                      <a:fillRect/>
                    </a:stretch>
                  </pic:blipFill>
                  <pic:spPr>
                    <a:xfrm>
                      <a:off x="0" y="0"/>
                      <a:ext cx="50477" cy="67649"/>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56199" cy="46266"/>
            <wp:effectExtent l="0" t="0" r="0" b="0"/>
            <wp:docPr id="488" name="IM 488"/>
            <wp:cNvGraphicFramePr/>
            <a:graphic xmlns:a="http://schemas.openxmlformats.org/drawingml/2006/main">
              <a:graphicData uri="http://schemas.openxmlformats.org/drawingml/2006/picture">
                <pic:pic xmlns:pic="http://schemas.openxmlformats.org/drawingml/2006/picture">
                  <pic:nvPicPr>
                    <pic:cNvPr id="488" name="IM 488"/>
                    <pic:cNvPicPr/>
                  </pic:nvPicPr>
                  <pic:blipFill>
                    <a:blip xmlns:r="http://schemas.openxmlformats.org/officeDocument/2006/relationships" r:embed="rId174"/>
                    <a:stretch>
                      <a:fillRect/>
                    </a:stretch>
                  </pic:blipFill>
                  <pic:spPr>
                    <a:xfrm>
                      <a:off x="0" y="0"/>
                      <a:ext cx="56199" cy="46266"/>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49047" cy="67649"/>
            <wp:effectExtent l="0" t="0" r="0" b="0"/>
            <wp:docPr id="490" name="IM 490"/>
            <wp:cNvGraphicFramePr/>
            <a:graphic xmlns:a="http://schemas.openxmlformats.org/drawingml/2006/main">
              <a:graphicData uri="http://schemas.openxmlformats.org/drawingml/2006/picture">
                <pic:pic xmlns:pic="http://schemas.openxmlformats.org/drawingml/2006/picture">
                  <pic:nvPicPr>
                    <pic:cNvPr id="490" name="IM 490"/>
                    <pic:cNvPicPr/>
                  </pic:nvPicPr>
                  <pic:blipFill>
                    <a:blip xmlns:r="http://schemas.openxmlformats.org/officeDocument/2006/relationships" r:embed="rId13"/>
                    <a:stretch>
                      <a:fillRect/>
                    </a:stretch>
                  </pic:blipFill>
                  <pic:spPr>
                    <a:xfrm>
                      <a:off x="0" y="0"/>
                      <a:ext cx="49047" cy="67649"/>
                    </a:xfrm>
                    <a:prstGeom prst="rect">
                      <a:avLst/>
                    </a:prstGeom>
                  </pic:spPr>
                </pic:pic>
              </a:graphicData>
            </a:graphic>
          </wp:inline>
        </w:drawing>
      </w:r>
      <w:r>
        <w:rPr>
          <w:rFonts w:ascii="Times New Roman" w:eastAsia="Times New Roman" w:hAnsi="Times New Roman" w:cs="Times New Roman"/>
          <w:spacing w:val="-34"/>
          <w:position w:val="2"/>
        </w:rPr>
        <w:t xml:space="preserve"> </w:t>
      </w:r>
      <w:r>
        <w:rPr>
          <w:rFonts w:ascii="Times New Roman" w:eastAsia="Times New Roman" w:hAnsi="Times New Roman" w:cs="Times New Roman"/>
          <w:spacing w:val="9"/>
          <w:position w:val="2"/>
        </w:rPr>
        <w:t>——</w:t>
      </w:r>
      <w:r>
        <w:rPr>
          <w:spacing w:val="9"/>
          <w:position w:val="2"/>
        </w:rPr>
        <w:t>非扩体段抗拔极限承载力标准值</w:t>
      </w:r>
      <w:r>
        <w:rPr>
          <w:rFonts w:ascii="Times New Roman" w:eastAsia="Times New Roman" w:hAnsi="Times New Roman" w:cs="Times New Roman"/>
          <w:spacing w:val="9"/>
          <w:position w:val="2"/>
        </w:rPr>
        <w:t>(</w:t>
      </w:r>
      <w:r>
        <w:rPr>
          <w:rFonts w:ascii="Times New Roman" w:eastAsia="Times New Roman" w:hAnsi="Times New Roman" w:cs="Times New Roman"/>
          <w:position w:val="2"/>
        </w:rPr>
        <w:t>kN</w:t>
      </w:r>
      <w:r>
        <w:rPr>
          <w:rFonts w:ascii="Times New Roman" w:eastAsia="Times New Roman" w:hAnsi="Times New Roman" w:cs="Times New Roman"/>
          <w:spacing w:val="9"/>
          <w:position w:val="2"/>
        </w:rPr>
        <w:t>)</w:t>
      </w:r>
      <w:r>
        <w:rPr>
          <w:spacing w:val="9"/>
          <w:position w:val="2"/>
        </w:rPr>
        <w:t>；</w:t>
      </w:r>
    </w:p>
    <w:p>
      <w:pPr>
        <w:pStyle w:val="BodyText"/>
        <w:spacing w:before="31" w:line="283" w:lineRule="exact"/>
        <w:ind w:left="757"/>
      </w:pPr>
      <w:r>
        <w:rPr>
          <w:position w:val="1"/>
        </w:rPr>
        <w:drawing>
          <wp:inline distT="0" distB="0" distL="0" distR="0">
            <wp:extent cx="64312" cy="91706"/>
            <wp:effectExtent l="0" t="0" r="0" b="0"/>
            <wp:docPr id="492" name="IM 492"/>
            <wp:cNvGraphicFramePr/>
            <a:graphic xmlns:a="http://schemas.openxmlformats.org/drawingml/2006/main">
              <a:graphicData uri="http://schemas.openxmlformats.org/drawingml/2006/picture">
                <pic:pic xmlns:pic="http://schemas.openxmlformats.org/drawingml/2006/picture">
                  <pic:nvPicPr>
                    <pic:cNvPr id="492" name="IM 492"/>
                    <pic:cNvPicPr/>
                  </pic:nvPicPr>
                  <pic:blipFill>
                    <a:blip xmlns:r="http://schemas.openxmlformats.org/officeDocument/2006/relationships" r:embed="rId113"/>
                    <a:stretch>
                      <a:fillRect/>
                    </a:stretch>
                  </pic:blipFill>
                  <pic:spPr>
                    <a:xfrm>
                      <a:off x="0" y="0"/>
                      <a:ext cx="64312" cy="91706"/>
                    </a:xfrm>
                    <a:prstGeom prst="rect">
                      <a:avLst/>
                    </a:prstGeom>
                  </pic:spPr>
                </pic:pic>
              </a:graphicData>
            </a:graphic>
          </wp:inline>
        </w:drawing>
      </w:r>
      <w:r>
        <w:rPr>
          <w:spacing w:val="-70"/>
          <w:position w:val="4"/>
        </w:rPr>
        <w:t xml:space="preserve"> </w:t>
      </w:r>
      <w:r>
        <w:drawing>
          <wp:inline distT="0" distB="0" distL="0" distR="0">
            <wp:extent cx="42020" cy="46266"/>
            <wp:effectExtent l="0" t="0" r="0" b="0"/>
            <wp:docPr id="494" name="IM 494"/>
            <wp:cNvGraphicFramePr/>
            <a:graphic xmlns:a="http://schemas.openxmlformats.org/drawingml/2006/main">
              <a:graphicData uri="http://schemas.openxmlformats.org/drawingml/2006/picture">
                <pic:pic xmlns:pic="http://schemas.openxmlformats.org/drawingml/2006/picture">
                  <pic:nvPicPr>
                    <pic:cNvPr id="494" name="IM 494"/>
                    <pic:cNvPicPr/>
                  </pic:nvPicPr>
                  <pic:blipFill>
                    <a:blip xmlns:r="http://schemas.openxmlformats.org/officeDocument/2006/relationships" r:embed="rId36"/>
                    <a:stretch>
                      <a:fillRect/>
                    </a:stretch>
                  </pic:blipFill>
                  <pic:spPr>
                    <a:xfrm>
                      <a:off x="0" y="0"/>
                      <a:ext cx="42020" cy="46266"/>
                    </a:xfrm>
                    <a:prstGeom prst="rect">
                      <a:avLst/>
                    </a:prstGeom>
                  </pic:spPr>
                </pic:pic>
              </a:graphicData>
            </a:graphic>
          </wp:inline>
        </w:drawing>
      </w:r>
      <w:r>
        <w:drawing>
          <wp:inline distT="0" distB="0" distL="0" distR="0">
            <wp:extent cx="22251" cy="63865"/>
            <wp:effectExtent l="0" t="0" r="0" b="0"/>
            <wp:docPr id="496" name="IM 496"/>
            <wp:cNvGraphicFramePr/>
            <a:graphic xmlns:a="http://schemas.openxmlformats.org/drawingml/2006/main">
              <a:graphicData uri="http://schemas.openxmlformats.org/drawingml/2006/picture">
                <pic:pic xmlns:pic="http://schemas.openxmlformats.org/drawingml/2006/picture">
                  <pic:nvPicPr>
                    <pic:cNvPr id="496" name="IM 496"/>
                    <pic:cNvPicPr/>
                  </pic:nvPicPr>
                  <pic:blipFill>
                    <a:blip xmlns:r="http://schemas.openxmlformats.org/officeDocument/2006/relationships" r:embed="rId12"/>
                    <a:stretch>
                      <a:fillRect/>
                    </a:stretch>
                  </pic:blipFill>
                  <pic:spPr>
                    <a:xfrm>
                      <a:off x="0" y="0"/>
                      <a:ext cx="22251" cy="63865"/>
                    </a:xfrm>
                    <a:prstGeom prst="rect">
                      <a:avLst/>
                    </a:prstGeom>
                  </pic:spPr>
                </pic:pic>
              </a:graphicData>
            </a:graphic>
          </wp:inline>
        </w:drawing>
      </w:r>
      <w:r>
        <w:drawing>
          <wp:inline distT="0" distB="0" distL="0" distR="0">
            <wp:extent cx="49679" cy="67649"/>
            <wp:effectExtent l="0" t="0" r="0" b="0"/>
            <wp:docPr id="498" name="IM 498"/>
            <wp:cNvGraphicFramePr/>
            <a:graphic xmlns:a="http://schemas.openxmlformats.org/drawingml/2006/main">
              <a:graphicData uri="http://schemas.openxmlformats.org/drawingml/2006/picture">
                <pic:pic xmlns:pic="http://schemas.openxmlformats.org/drawingml/2006/picture">
                  <pic:nvPicPr>
                    <pic:cNvPr id="498" name="IM 498"/>
                    <pic:cNvPicPr/>
                  </pic:nvPicPr>
                  <pic:blipFill>
                    <a:blip xmlns:r="http://schemas.openxmlformats.org/officeDocument/2006/relationships" r:embed="rId10"/>
                    <a:stretch>
                      <a:fillRect/>
                    </a:stretch>
                  </pic:blipFill>
                  <pic:spPr>
                    <a:xfrm>
                      <a:off x="0" y="0"/>
                      <a:ext cx="49679" cy="67649"/>
                    </a:xfrm>
                    <a:prstGeom prst="rect">
                      <a:avLst/>
                    </a:prstGeom>
                  </pic:spPr>
                </pic:pic>
              </a:graphicData>
            </a:graphic>
          </wp:inline>
        </w:drawing>
      </w:r>
      <w:r>
        <w:rPr>
          <w:spacing w:val="-16"/>
          <w:position w:val="4"/>
        </w:rPr>
        <w:t xml:space="preserve"> </w:t>
      </w:r>
      <w:r>
        <w:rPr>
          <w:spacing w:val="7"/>
          <w:position w:val="4"/>
        </w:rPr>
        <w:t>、</w:t>
      </w:r>
      <w:r>
        <w:rPr>
          <w:position w:val="1"/>
        </w:rPr>
        <w:drawing>
          <wp:inline distT="0" distB="0" distL="0" distR="0">
            <wp:extent cx="64312" cy="91706"/>
            <wp:effectExtent l="0" t="0" r="0" b="0"/>
            <wp:docPr id="500" name="IM 500"/>
            <wp:cNvGraphicFramePr/>
            <a:graphic xmlns:a="http://schemas.openxmlformats.org/drawingml/2006/main">
              <a:graphicData uri="http://schemas.openxmlformats.org/drawingml/2006/picture">
                <pic:pic xmlns:pic="http://schemas.openxmlformats.org/drawingml/2006/picture">
                  <pic:nvPicPr>
                    <pic:cNvPr id="500" name="IM 500"/>
                    <pic:cNvPicPr/>
                  </pic:nvPicPr>
                  <pic:blipFill>
                    <a:blip xmlns:r="http://schemas.openxmlformats.org/officeDocument/2006/relationships" r:embed="rId25"/>
                    <a:stretch>
                      <a:fillRect/>
                    </a:stretch>
                  </pic:blipFill>
                  <pic:spPr>
                    <a:xfrm>
                      <a:off x="0" y="0"/>
                      <a:ext cx="64312" cy="91706"/>
                    </a:xfrm>
                    <a:prstGeom prst="rect">
                      <a:avLst/>
                    </a:prstGeom>
                  </pic:spPr>
                </pic:pic>
              </a:graphicData>
            </a:graphic>
          </wp:inline>
        </w:drawing>
      </w:r>
      <w:r>
        <w:drawing>
          <wp:inline distT="0" distB="0" distL="0" distR="0">
            <wp:extent cx="42020" cy="46266"/>
            <wp:effectExtent l="0" t="0" r="0" b="0"/>
            <wp:docPr id="502" name="IM 502"/>
            <wp:cNvGraphicFramePr/>
            <a:graphic xmlns:a="http://schemas.openxmlformats.org/drawingml/2006/main">
              <a:graphicData uri="http://schemas.openxmlformats.org/drawingml/2006/picture">
                <pic:pic xmlns:pic="http://schemas.openxmlformats.org/drawingml/2006/picture">
                  <pic:nvPicPr>
                    <pic:cNvPr id="502" name="IM 502"/>
                    <pic:cNvPicPr/>
                  </pic:nvPicPr>
                  <pic:blipFill>
                    <a:blip xmlns:r="http://schemas.openxmlformats.org/officeDocument/2006/relationships" r:embed="rId36"/>
                    <a:stretch>
                      <a:fillRect/>
                    </a:stretch>
                  </pic:blipFill>
                  <pic:spPr>
                    <a:xfrm>
                      <a:off x="0" y="0"/>
                      <a:ext cx="42020" cy="46266"/>
                    </a:xfrm>
                    <a:prstGeom prst="rect">
                      <a:avLst/>
                    </a:prstGeom>
                  </pic:spPr>
                </pic:pic>
              </a:graphicData>
            </a:graphic>
          </wp:inline>
        </w:drawing>
      </w:r>
      <w:r>
        <w:rPr>
          <w:position w:val="-3"/>
        </w:rPr>
        <w:drawing>
          <wp:inline distT="0" distB="0" distL="0" distR="0">
            <wp:extent cx="41606" cy="83734"/>
            <wp:effectExtent l="0" t="0" r="0" b="0"/>
            <wp:docPr id="504" name="IM 504"/>
            <wp:cNvGraphicFramePr/>
            <a:graphic xmlns:a="http://schemas.openxmlformats.org/drawingml/2006/main">
              <a:graphicData uri="http://schemas.openxmlformats.org/drawingml/2006/picture">
                <pic:pic xmlns:pic="http://schemas.openxmlformats.org/drawingml/2006/picture">
                  <pic:nvPicPr>
                    <pic:cNvPr id="504" name="IM 504"/>
                    <pic:cNvPicPr/>
                  </pic:nvPicPr>
                  <pic:blipFill>
                    <a:blip xmlns:r="http://schemas.openxmlformats.org/officeDocument/2006/relationships" r:embed="rId175"/>
                    <a:stretch>
                      <a:fillRect/>
                    </a:stretch>
                  </pic:blipFill>
                  <pic:spPr>
                    <a:xfrm>
                      <a:off x="0" y="0"/>
                      <a:ext cx="41606" cy="83734"/>
                    </a:xfrm>
                    <a:prstGeom prst="rect">
                      <a:avLst/>
                    </a:prstGeom>
                  </pic:spPr>
                </pic:pic>
              </a:graphicData>
            </a:graphic>
          </wp:inline>
        </w:drawing>
      </w:r>
      <w:r>
        <w:drawing>
          <wp:inline distT="0" distB="0" distL="0" distR="0">
            <wp:extent cx="49679" cy="67649"/>
            <wp:effectExtent l="0" t="0" r="0" b="0"/>
            <wp:docPr id="506" name="IM 506"/>
            <wp:cNvGraphicFramePr/>
            <a:graphic xmlns:a="http://schemas.openxmlformats.org/drawingml/2006/main">
              <a:graphicData uri="http://schemas.openxmlformats.org/drawingml/2006/picture">
                <pic:pic xmlns:pic="http://schemas.openxmlformats.org/drawingml/2006/picture">
                  <pic:nvPicPr>
                    <pic:cNvPr id="506" name="IM 506"/>
                    <pic:cNvPicPr/>
                  </pic:nvPicPr>
                  <pic:blipFill>
                    <a:blip xmlns:r="http://schemas.openxmlformats.org/officeDocument/2006/relationships" r:embed="rId13"/>
                    <a:stretch>
                      <a:fillRect/>
                    </a:stretch>
                  </pic:blipFill>
                  <pic:spPr>
                    <a:xfrm>
                      <a:off x="0" y="0"/>
                      <a:ext cx="49679" cy="67649"/>
                    </a:xfrm>
                    <a:prstGeom prst="rect">
                      <a:avLst/>
                    </a:prstGeom>
                  </pic:spPr>
                </pic:pic>
              </a:graphicData>
            </a:graphic>
          </wp:inline>
        </w:drawing>
      </w:r>
      <w:r>
        <w:rPr>
          <w:spacing w:val="-89"/>
          <w:position w:val="4"/>
        </w:rPr>
        <w:t xml:space="preserve"> </w:t>
      </w:r>
      <w:r>
        <w:rPr>
          <w:rFonts w:ascii="Times New Roman" w:eastAsia="Times New Roman" w:hAnsi="Times New Roman" w:cs="Times New Roman"/>
          <w:spacing w:val="7"/>
          <w:position w:val="4"/>
        </w:rPr>
        <w:t>——</w:t>
      </w:r>
      <w:r>
        <w:rPr>
          <w:spacing w:val="7"/>
          <w:position w:val="4"/>
        </w:rPr>
        <w:t>分别为以扩体段第</w:t>
      </w:r>
      <w:r>
        <w:rPr>
          <w:position w:val="4"/>
        </w:rPr>
        <w:drawing>
          <wp:inline distT="0" distB="0" distL="0" distR="0">
            <wp:extent cx="31212" cy="89582"/>
            <wp:effectExtent l="0" t="0" r="0" b="0"/>
            <wp:docPr id="508" name="IM 508"/>
            <wp:cNvGraphicFramePr/>
            <a:graphic xmlns:a="http://schemas.openxmlformats.org/drawingml/2006/main">
              <a:graphicData uri="http://schemas.openxmlformats.org/drawingml/2006/picture">
                <pic:pic xmlns:pic="http://schemas.openxmlformats.org/drawingml/2006/picture">
                  <pic:nvPicPr>
                    <pic:cNvPr id="508" name="IM 508"/>
                    <pic:cNvPicPr/>
                  </pic:nvPicPr>
                  <pic:blipFill>
                    <a:blip xmlns:r="http://schemas.openxmlformats.org/officeDocument/2006/relationships" r:embed="rId176"/>
                    <a:stretch>
                      <a:fillRect/>
                    </a:stretch>
                  </pic:blipFill>
                  <pic:spPr>
                    <a:xfrm>
                      <a:off x="0" y="0"/>
                      <a:ext cx="31212" cy="89582"/>
                    </a:xfrm>
                    <a:prstGeom prst="rect">
                      <a:avLst/>
                    </a:prstGeom>
                  </pic:spPr>
                </pic:pic>
              </a:graphicData>
            </a:graphic>
          </wp:inline>
        </w:drawing>
      </w:r>
      <w:r>
        <w:rPr>
          <w:spacing w:val="-71"/>
          <w:position w:val="4"/>
        </w:rPr>
        <w:t xml:space="preserve"> </w:t>
      </w:r>
      <w:r>
        <w:rPr>
          <w:spacing w:val="7"/>
          <w:position w:val="4"/>
        </w:rPr>
        <w:t>、</w:t>
      </w:r>
      <w:r>
        <w:drawing>
          <wp:inline distT="0" distB="0" distL="0" distR="0">
            <wp:extent cx="58360" cy="117452"/>
            <wp:effectExtent l="0" t="0" r="0" b="0"/>
            <wp:docPr id="510" name="IM 510"/>
            <wp:cNvGraphicFramePr/>
            <a:graphic xmlns:a="http://schemas.openxmlformats.org/drawingml/2006/main">
              <a:graphicData uri="http://schemas.openxmlformats.org/drawingml/2006/picture">
                <pic:pic xmlns:pic="http://schemas.openxmlformats.org/drawingml/2006/picture">
                  <pic:nvPicPr>
                    <pic:cNvPr id="510" name="IM 510"/>
                    <pic:cNvPicPr/>
                  </pic:nvPicPr>
                  <pic:blipFill>
                    <a:blip xmlns:r="http://schemas.openxmlformats.org/officeDocument/2006/relationships" r:embed="rId177"/>
                    <a:stretch>
                      <a:fillRect/>
                    </a:stretch>
                  </pic:blipFill>
                  <pic:spPr>
                    <a:xfrm>
                      <a:off x="0" y="0"/>
                      <a:ext cx="58360" cy="117452"/>
                    </a:xfrm>
                    <a:prstGeom prst="rect">
                      <a:avLst/>
                    </a:prstGeom>
                  </pic:spPr>
                </pic:pic>
              </a:graphicData>
            </a:graphic>
          </wp:inline>
        </w:drawing>
      </w:r>
      <w:r>
        <w:rPr>
          <w:spacing w:val="7"/>
          <w:position w:val="4"/>
        </w:rPr>
        <w:t>层土的极限侧阻力标准值</w:t>
      </w:r>
      <w:r>
        <w:rPr>
          <w:spacing w:val="-37"/>
          <w:position w:val="4"/>
        </w:rPr>
        <w:t xml:space="preserve"> </w:t>
      </w:r>
      <w:r>
        <w:rPr>
          <w:rFonts w:ascii="Times New Roman" w:eastAsia="Times New Roman" w:hAnsi="Times New Roman" w:cs="Times New Roman"/>
          <w:spacing w:val="7"/>
          <w:position w:val="4"/>
        </w:rPr>
        <w:t>(</w:t>
      </w:r>
      <w:r>
        <w:rPr>
          <w:rFonts w:ascii="Times New Roman" w:eastAsia="Times New Roman" w:hAnsi="Times New Roman" w:cs="Times New Roman"/>
          <w:position w:val="4"/>
        </w:rPr>
        <w:t>kPa</w:t>
      </w:r>
      <w:r>
        <w:rPr>
          <w:rFonts w:ascii="Times New Roman" w:eastAsia="Times New Roman" w:hAnsi="Times New Roman" w:cs="Times New Roman"/>
          <w:spacing w:val="7"/>
          <w:position w:val="4"/>
        </w:rPr>
        <w:t>)</w:t>
      </w:r>
      <w:r>
        <w:rPr>
          <w:spacing w:val="7"/>
          <w:position w:val="4"/>
        </w:rPr>
        <w:t>；</w:t>
      </w:r>
    </w:p>
    <w:p>
      <w:pPr>
        <w:pStyle w:val="BodyText"/>
        <w:spacing w:before="36" w:line="274" w:lineRule="exact"/>
        <w:ind w:left="760"/>
      </w:pPr>
      <w:r>
        <w:rPr>
          <w:rFonts w:ascii="Times New Roman" w:eastAsia="Times New Roman" w:hAnsi="Times New Roman" w:cs="Times New Roman"/>
          <w:position w:val="2"/>
        </w:rPr>
        <w:drawing>
          <wp:inline distT="0" distB="0" distL="0" distR="0">
            <wp:extent cx="35147" cy="94891"/>
            <wp:effectExtent l="0" t="0" r="0" b="0"/>
            <wp:docPr id="512" name="IM 512"/>
            <wp:cNvGraphicFramePr/>
            <a:graphic xmlns:a="http://schemas.openxmlformats.org/drawingml/2006/main">
              <a:graphicData uri="http://schemas.openxmlformats.org/drawingml/2006/picture">
                <pic:pic xmlns:pic="http://schemas.openxmlformats.org/drawingml/2006/picture">
                  <pic:nvPicPr>
                    <pic:cNvPr id="512" name="IM 512"/>
                    <pic:cNvPicPr/>
                  </pic:nvPicPr>
                  <pic:blipFill>
                    <a:blip xmlns:r="http://schemas.openxmlformats.org/officeDocument/2006/relationships" r:embed="rId115"/>
                    <a:stretch>
                      <a:fillRect/>
                    </a:stretch>
                  </pic:blipFill>
                  <pic:spPr>
                    <a:xfrm>
                      <a:off x="0" y="0"/>
                      <a:ext cx="35147" cy="94891"/>
                    </a:xfrm>
                    <a:prstGeom prst="rect">
                      <a:avLst/>
                    </a:prstGeom>
                  </pic:spPr>
                </pic:pic>
              </a:graphicData>
            </a:graphic>
          </wp:inline>
        </w:drawing>
      </w:r>
      <w:r>
        <w:rPr>
          <w:rFonts w:ascii="Times New Roman" w:eastAsia="Times New Roman" w:hAnsi="Times New Roman" w:cs="Times New Roman"/>
          <w:position w:val="-1"/>
        </w:rPr>
        <w:drawing>
          <wp:inline distT="0" distB="0" distL="0" distR="0">
            <wp:extent cx="69694" cy="64054"/>
            <wp:effectExtent l="0" t="0" r="0" b="0"/>
            <wp:docPr id="514" name="IM 514"/>
            <wp:cNvGraphicFramePr/>
            <a:graphic xmlns:a="http://schemas.openxmlformats.org/drawingml/2006/main">
              <a:graphicData uri="http://schemas.openxmlformats.org/drawingml/2006/picture">
                <pic:pic xmlns:pic="http://schemas.openxmlformats.org/drawingml/2006/picture">
                  <pic:nvPicPr>
                    <pic:cNvPr id="514" name="IM 514"/>
                    <pic:cNvPicPr/>
                  </pic:nvPicPr>
                  <pic:blipFill>
                    <a:blip xmlns:r="http://schemas.openxmlformats.org/officeDocument/2006/relationships" r:embed="rId178"/>
                    <a:stretch>
                      <a:fillRect/>
                    </a:stretch>
                  </pic:blipFill>
                  <pic:spPr>
                    <a:xfrm>
                      <a:off x="0" y="0"/>
                      <a:ext cx="69694" cy="64054"/>
                    </a:xfrm>
                    <a:prstGeom prst="rect">
                      <a:avLst/>
                    </a:prstGeom>
                  </pic:spPr>
                </pic:pic>
              </a:graphicData>
            </a:graphic>
          </wp:inline>
        </w:drawing>
      </w:r>
      <w:r>
        <w:rPr>
          <w:rFonts w:ascii="Times New Roman" w:eastAsia="Times New Roman" w:hAnsi="Times New Roman" w:cs="Times New Roman"/>
          <w:position w:val="-2"/>
        </w:rPr>
        <w:drawing>
          <wp:inline distT="0" distB="0" distL="0" distR="0">
            <wp:extent cx="25057" cy="63865"/>
            <wp:effectExtent l="0" t="0" r="0" b="0"/>
            <wp:docPr id="516" name="IM 516"/>
            <wp:cNvGraphicFramePr/>
            <a:graphic xmlns:a="http://schemas.openxmlformats.org/drawingml/2006/main">
              <a:graphicData uri="http://schemas.openxmlformats.org/drawingml/2006/picture">
                <pic:pic xmlns:pic="http://schemas.openxmlformats.org/drawingml/2006/picture">
                  <pic:nvPicPr>
                    <pic:cNvPr id="516" name="IM 516"/>
                    <pic:cNvPicPr/>
                  </pic:nvPicPr>
                  <pic:blipFill>
                    <a:blip xmlns:r="http://schemas.openxmlformats.org/officeDocument/2006/relationships" r:embed="rId179"/>
                    <a:stretch>
                      <a:fillRect/>
                    </a:stretch>
                  </pic:blipFill>
                  <pic:spPr>
                    <a:xfrm>
                      <a:off x="0" y="0"/>
                      <a:ext cx="25057" cy="63865"/>
                    </a:xfrm>
                    <a:prstGeom prst="rect">
                      <a:avLst/>
                    </a:prstGeom>
                  </pic:spPr>
                </pic:pic>
              </a:graphicData>
            </a:graphic>
          </wp:inline>
        </w:drawing>
      </w:r>
      <w:r>
        <w:rPr>
          <w:rFonts w:ascii="Times New Roman" w:eastAsia="Times New Roman" w:hAnsi="Times New Roman" w:cs="Times New Roman"/>
          <w:spacing w:val="-29"/>
          <w:position w:val="2"/>
        </w:rPr>
        <w:t xml:space="preserve"> </w:t>
      </w:r>
      <w:r>
        <w:rPr>
          <w:rFonts w:ascii="Times New Roman" w:eastAsia="Times New Roman" w:hAnsi="Times New Roman" w:cs="Times New Roman"/>
          <w:spacing w:val="8"/>
          <w:position w:val="2"/>
        </w:rPr>
        <w:t>——</w:t>
      </w:r>
      <w:r>
        <w:rPr>
          <w:spacing w:val="8"/>
          <w:position w:val="2"/>
        </w:rPr>
        <w:t>扩体段第</w:t>
      </w:r>
      <w:r>
        <w:rPr>
          <w:position w:val="2"/>
        </w:rPr>
        <w:drawing>
          <wp:inline distT="0" distB="0" distL="0" distR="0">
            <wp:extent cx="35147" cy="89582"/>
            <wp:effectExtent l="0" t="0" r="0" b="0"/>
            <wp:docPr id="518" name="IM 518"/>
            <wp:cNvGraphicFramePr/>
            <a:graphic xmlns:a="http://schemas.openxmlformats.org/drawingml/2006/main">
              <a:graphicData uri="http://schemas.openxmlformats.org/drawingml/2006/picture">
                <pic:pic xmlns:pic="http://schemas.openxmlformats.org/drawingml/2006/picture">
                  <pic:nvPicPr>
                    <pic:cNvPr id="518" name="IM 518"/>
                    <pic:cNvPicPr/>
                  </pic:nvPicPr>
                  <pic:blipFill>
                    <a:blip xmlns:r="http://schemas.openxmlformats.org/officeDocument/2006/relationships" r:embed="rId16"/>
                    <a:stretch>
                      <a:fillRect/>
                    </a:stretch>
                  </pic:blipFill>
                  <pic:spPr>
                    <a:xfrm>
                      <a:off x="0" y="0"/>
                      <a:ext cx="35147" cy="89582"/>
                    </a:xfrm>
                    <a:prstGeom prst="rect">
                      <a:avLst/>
                    </a:prstGeom>
                  </pic:spPr>
                </pic:pic>
              </a:graphicData>
            </a:graphic>
          </wp:inline>
        </w:drawing>
      </w:r>
      <w:r>
        <w:rPr>
          <w:spacing w:val="8"/>
          <w:position w:val="2"/>
        </w:rPr>
        <w:t>层土中的长度</w:t>
      </w:r>
      <w:r>
        <w:rPr>
          <w:rFonts w:ascii="Times New Roman" w:eastAsia="Times New Roman" w:hAnsi="Times New Roman" w:cs="Times New Roman"/>
          <w:spacing w:val="8"/>
          <w:position w:val="2"/>
        </w:rPr>
        <w:t>(m)</w:t>
      </w:r>
      <w:r>
        <w:rPr>
          <w:spacing w:val="8"/>
          <w:position w:val="2"/>
        </w:rPr>
        <w:t>；</w:t>
      </w:r>
    </w:p>
    <w:p>
      <w:pPr>
        <w:pStyle w:val="BodyText"/>
        <w:spacing w:before="31" w:line="283" w:lineRule="exact"/>
        <w:ind w:left="760"/>
      </w:pPr>
      <w:r>
        <w:rPr>
          <w:rFonts w:ascii="Times New Roman" w:eastAsia="Times New Roman" w:hAnsi="Times New Roman" w:cs="Times New Roman"/>
          <w:position w:val="4"/>
        </w:rPr>
        <w:drawing>
          <wp:inline distT="0" distB="0" distL="0" distR="0">
            <wp:extent cx="27528" cy="94891"/>
            <wp:effectExtent l="0" t="0" r="0" b="0"/>
            <wp:docPr id="520" name="IM 520"/>
            <wp:cNvGraphicFramePr/>
            <a:graphic xmlns:a="http://schemas.openxmlformats.org/drawingml/2006/main">
              <a:graphicData uri="http://schemas.openxmlformats.org/drawingml/2006/picture">
                <pic:pic xmlns:pic="http://schemas.openxmlformats.org/drawingml/2006/picture">
                  <pic:nvPicPr>
                    <pic:cNvPr id="520" name="IM 520"/>
                    <pic:cNvPicPr/>
                  </pic:nvPicPr>
                  <pic:blipFill>
                    <a:blip xmlns:r="http://schemas.openxmlformats.org/officeDocument/2006/relationships" r:embed="rId115"/>
                    <a:stretch>
                      <a:fillRect/>
                    </a:stretch>
                  </pic:blipFill>
                  <pic:spPr>
                    <a:xfrm>
                      <a:off x="0" y="0"/>
                      <a:ext cx="27528" cy="94891"/>
                    </a:xfrm>
                    <a:prstGeom prst="rect">
                      <a:avLst/>
                    </a:prstGeom>
                  </pic:spPr>
                </pic:pic>
              </a:graphicData>
            </a:graphic>
          </wp:inline>
        </w:drawing>
      </w:r>
      <w:r>
        <w:rPr>
          <w:rFonts w:ascii="Times New Roman" w:eastAsia="Times New Roman" w:hAnsi="Times New Roman" w:cs="Times New Roman"/>
          <w:spacing w:val="-17"/>
          <w:position w:val="4"/>
        </w:rPr>
        <w:t xml:space="preserve"> </w:t>
      </w:r>
      <w:r>
        <w:rPr>
          <w:rFonts w:ascii="Times New Roman" w:eastAsia="Times New Roman" w:hAnsi="Times New Roman" w:cs="Times New Roman"/>
        </w:rPr>
        <w:drawing>
          <wp:inline distT="0" distB="0" distL="0" distR="0">
            <wp:extent cx="45093" cy="67649"/>
            <wp:effectExtent l="0" t="0" r="0" b="0"/>
            <wp:docPr id="522" name="IM 522"/>
            <wp:cNvGraphicFramePr/>
            <a:graphic xmlns:a="http://schemas.openxmlformats.org/drawingml/2006/main">
              <a:graphicData uri="http://schemas.openxmlformats.org/drawingml/2006/picture">
                <pic:pic xmlns:pic="http://schemas.openxmlformats.org/drawingml/2006/picture">
                  <pic:nvPicPr>
                    <pic:cNvPr id="522" name="IM 522"/>
                    <pic:cNvPicPr/>
                  </pic:nvPicPr>
                  <pic:blipFill>
                    <a:blip xmlns:r="http://schemas.openxmlformats.org/officeDocument/2006/relationships" r:embed="rId180"/>
                    <a:stretch>
                      <a:fillRect/>
                    </a:stretch>
                  </pic:blipFill>
                  <pic:spPr>
                    <a:xfrm>
                      <a:off x="0" y="0"/>
                      <a:ext cx="45093" cy="67649"/>
                    </a:xfrm>
                    <a:prstGeom prst="rect">
                      <a:avLst/>
                    </a:prstGeom>
                  </pic:spPr>
                </pic:pic>
              </a:graphicData>
            </a:graphic>
          </wp:inline>
        </w:drawing>
      </w:r>
      <w:r>
        <w:rPr>
          <w:rFonts w:ascii="Times New Roman" w:eastAsia="Times New Roman" w:hAnsi="Times New Roman" w:cs="Times New Roman"/>
          <w:position w:val="-3"/>
        </w:rPr>
        <w:drawing>
          <wp:inline distT="0" distB="0" distL="0" distR="0">
            <wp:extent cx="36695" cy="83734"/>
            <wp:effectExtent l="0" t="0" r="0" b="0"/>
            <wp:docPr id="524" name="IM 524"/>
            <wp:cNvGraphicFramePr/>
            <a:graphic xmlns:a="http://schemas.openxmlformats.org/drawingml/2006/main">
              <a:graphicData uri="http://schemas.openxmlformats.org/drawingml/2006/picture">
                <pic:pic xmlns:pic="http://schemas.openxmlformats.org/drawingml/2006/picture">
                  <pic:nvPicPr>
                    <pic:cNvPr id="524" name="IM 524"/>
                    <pic:cNvPicPr/>
                  </pic:nvPicPr>
                  <pic:blipFill>
                    <a:blip xmlns:r="http://schemas.openxmlformats.org/officeDocument/2006/relationships" r:embed="rId181"/>
                    <a:stretch>
                      <a:fillRect/>
                    </a:stretch>
                  </pic:blipFill>
                  <pic:spPr>
                    <a:xfrm>
                      <a:off x="0" y="0"/>
                      <a:ext cx="36695" cy="83734"/>
                    </a:xfrm>
                    <a:prstGeom prst="rect">
                      <a:avLst/>
                    </a:prstGeom>
                  </pic:spPr>
                </pic:pic>
              </a:graphicData>
            </a:graphic>
          </wp:inline>
        </w:drawing>
      </w:r>
      <w:r>
        <w:rPr>
          <w:rFonts w:ascii="Times New Roman" w:eastAsia="Times New Roman" w:hAnsi="Times New Roman" w:cs="Times New Roman"/>
          <w:spacing w:val="-38"/>
          <w:position w:val="4"/>
        </w:rPr>
        <w:t xml:space="preserve"> </w:t>
      </w:r>
      <w:r>
        <w:rPr>
          <w:rFonts w:ascii="Times New Roman" w:eastAsia="Times New Roman" w:hAnsi="Times New Roman" w:cs="Times New Roman"/>
          <w:spacing w:val="9"/>
          <w:position w:val="4"/>
        </w:rPr>
        <w:t>——</w:t>
      </w:r>
      <w:r>
        <w:rPr>
          <w:spacing w:val="9"/>
          <w:position w:val="4"/>
        </w:rPr>
        <w:t>非扩体段第</w:t>
      </w:r>
      <w:r>
        <w:rPr>
          <w:rFonts w:ascii="Times New Roman" w:eastAsia="Times New Roman" w:hAnsi="Times New Roman" w:cs="Times New Roman"/>
          <w:spacing w:val="9"/>
          <w:position w:val="4"/>
        </w:rPr>
        <w:t xml:space="preserve">j </w:t>
      </w:r>
      <w:r>
        <w:rPr>
          <w:spacing w:val="9"/>
          <w:position w:val="4"/>
        </w:rPr>
        <w:t>层土中的长度</w:t>
      </w:r>
      <w:r>
        <w:rPr>
          <w:rFonts w:ascii="Times New Roman" w:eastAsia="Times New Roman" w:hAnsi="Times New Roman" w:cs="Times New Roman"/>
          <w:spacing w:val="9"/>
          <w:position w:val="4"/>
        </w:rPr>
        <w:t>(m)</w:t>
      </w:r>
      <w:r>
        <w:rPr>
          <w:spacing w:val="9"/>
          <w:position w:val="4"/>
        </w:rPr>
        <w:t>；</w:t>
      </w:r>
    </w:p>
    <w:p>
      <w:pPr>
        <w:pStyle w:val="BodyText"/>
        <w:spacing w:before="60" w:line="222" w:lineRule="auto"/>
        <w:ind w:left="747"/>
      </w:pPr>
      <w:r>
        <w:drawing>
          <wp:inline distT="0" distB="0" distL="0" distR="0">
            <wp:extent cx="67082" cy="95024"/>
            <wp:effectExtent l="0" t="0" r="0" b="0"/>
            <wp:docPr id="526" name="IM 526"/>
            <wp:cNvGraphicFramePr/>
            <a:graphic xmlns:a="http://schemas.openxmlformats.org/drawingml/2006/main">
              <a:graphicData uri="http://schemas.openxmlformats.org/drawingml/2006/picture">
                <pic:pic xmlns:pic="http://schemas.openxmlformats.org/drawingml/2006/picture">
                  <pic:nvPicPr>
                    <pic:cNvPr id="526" name="IM 526"/>
                    <pic:cNvPicPr/>
                  </pic:nvPicPr>
                  <pic:blipFill>
                    <a:blip xmlns:r="http://schemas.openxmlformats.org/officeDocument/2006/relationships" r:embed="rId182"/>
                    <a:stretch>
                      <a:fillRect/>
                    </a:stretch>
                  </pic:blipFill>
                  <pic:spPr>
                    <a:xfrm>
                      <a:off x="0" y="0"/>
                      <a:ext cx="67082" cy="95024"/>
                    </a:xfrm>
                    <a:prstGeom prst="rect">
                      <a:avLst/>
                    </a:prstGeom>
                  </pic:spPr>
                </pic:pic>
              </a:graphicData>
            </a:graphic>
          </wp:inline>
        </w:drawing>
      </w:r>
      <w:r>
        <w:rPr>
          <w:position w:val="-4"/>
        </w:rPr>
        <w:drawing>
          <wp:inline distT="0" distB="0" distL="0" distR="0">
            <wp:extent cx="20441" cy="63865"/>
            <wp:effectExtent l="0" t="0" r="0" b="0"/>
            <wp:docPr id="528" name="IM 528"/>
            <wp:cNvGraphicFramePr/>
            <a:graphic xmlns:a="http://schemas.openxmlformats.org/drawingml/2006/main">
              <a:graphicData uri="http://schemas.openxmlformats.org/drawingml/2006/picture">
                <pic:pic xmlns:pic="http://schemas.openxmlformats.org/drawingml/2006/picture">
                  <pic:nvPicPr>
                    <pic:cNvPr id="528" name="IM 528"/>
                    <pic:cNvPicPr/>
                  </pic:nvPicPr>
                  <pic:blipFill>
                    <a:blip xmlns:r="http://schemas.openxmlformats.org/officeDocument/2006/relationships" r:embed="rId12"/>
                    <a:stretch>
                      <a:fillRect/>
                    </a:stretch>
                  </pic:blipFill>
                  <pic:spPr>
                    <a:xfrm>
                      <a:off x="0" y="0"/>
                      <a:ext cx="20441" cy="63865"/>
                    </a:xfrm>
                    <a:prstGeom prst="rect">
                      <a:avLst/>
                    </a:prstGeom>
                  </pic:spPr>
                </pic:pic>
              </a:graphicData>
            </a:graphic>
          </wp:inline>
        </w:drawing>
      </w:r>
      <w:r>
        <w:rPr>
          <w:spacing w:val="-51"/>
        </w:rPr>
        <w:t xml:space="preserve"> </w:t>
      </w:r>
      <w:r>
        <w:rPr>
          <w:spacing w:val="6"/>
        </w:rPr>
        <w:t>、</w:t>
      </w:r>
      <w:r>
        <w:drawing>
          <wp:inline distT="0" distB="0" distL="0" distR="0">
            <wp:extent cx="67082" cy="95024"/>
            <wp:effectExtent l="0" t="0" r="0" b="0"/>
            <wp:docPr id="530" name="IM 530"/>
            <wp:cNvGraphicFramePr/>
            <a:graphic xmlns:a="http://schemas.openxmlformats.org/drawingml/2006/main">
              <a:graphicData uri="http://schemas.openxmlformats.org/drawingml/2006/picture">
                <pic:pic xmlns:pic="http://schemas.openxmlformats.org/drawingml/2006/picture">
                  <pic:nvPicPr>
                    <pic:cNvPr id="530" name="IM 530"/>
                    <pic:cNvPicPr/>
                  </pic:nvPicPr>
                  <pic:blipFill>
                    <a:blip xmlns:r="http://schemas.openxmlformats.org/officeDocument/2006/relationships" r:embed="rId183"/>
                    <a:stretch>
                      <a:fillRect/>
                    </a:stretch>
                  </pic:blipFill>
                  <pic:spPr>
                    <a:xfrm>
                      <a:off x="0" y="0"/>
                      <a:ext cx="67082" cy="95024"/>
                    </a:xfrm>
                    <a:prstGeom prst="rect">
                      <a:avLst/>
                    </a:prstGeom>
                  </pic:spPr>
                </pic:pic>
              </a:graphicData>
            </a:graphic>
          </wp:inline>
        </w:drawing>
      </w:r>
      <w:r>
        <w:rPr>
          <w:position w:val="-7"/>
        </w:rPr>
        <w:drawing>
          <wp:inline distT="0" distB="0" distL="0" distR="0">
            <wp:extent cx="38221" cy="83734"/>
            <wp:effectExtent l="0" t="0" r="0" b="0"/>
            <wp:docPr id="532" name="IM 532"/>
            <wp:cNvGraphicFramePr/>
            <a:graphic xmlns:a="http://schemas.openxmlformats.org/drawingml/2006/main">
              <a:graphicData uri="http://schemas.openxmlformats.org/drawingml/2006/picture">
                <pic:pic xmlns:pic="http://schemas.openxmlformats.org/drawingml/2006/picture">
                  <pic:nvPicPr>
                    <pic:cNvPr id="532" name="IM 532"/>
                    <pic:cNvPicPr/>
                  </pic:nvPicPr>
                  <pic:blipFill>
                    <a:blip xmlns:r="http://schemas.openxmlformats.org/officeDocument/2006/relationships" r:embed="rId184"/>
                    <a:stretch>
                      <a:fillRect/>
                    </a:stretch>
                  </pic:blipFill>
                  <pic:spPr>
                    <a:xfrm>
                      <a:off x="0" y="0"/>
                      <a:ext cx="38221" cy="83734"/>
                    </a:xfrm>
                    <a:prstGeom prst="rect">
                      <a:avLst/>
                    </a:prstGeom>
                  </pic:spPr>
                </pic:pic>
              </a:graphicData>
            </a:graphic>
          </wp:inline>
        </w:drawing>
      </w:r>
      <w:r>
        <w:rPr>
          <w:spacing w:val="-90"/>
        </w:rPr>
        <w:t xml:space="preserve"> </w:t>
      </w:r>
      <w:r>
        <w:rPr>
          <w:rFonts w:ascii="Times New Roman" w:eastAsia="Times New Roman" w:hAnsi="Times New Roman" w:cs="Times New Roman"/>
          <w:spacing w:val="6"/>
        </w:rPr>
        <w:t>——</w:t>
      </w:r>
      <w:r>
        <w:rPr>
          <w:spacing w:val="6"/>
        </w:rPr>
        <w:t>抗拔侧阻力折减系数，可按表</w:t>
      </w:r>
      <w:r>
        <w:rPr>
          <w:spacing w:val="-44"/>
        </w:rPr>
        <w:t xml:space="preserve"> </w:t>
      </w:r>
      <w:r>
        <w:rPr>
          <w:rFonts w:ascii="Times New Roman" w:eastAsia="Times New Roman" w:hAnsi="Times New Roman" w:cs="Times New Roman"/>
          <w:spacing w:val="6"/>
        </w:rPr>
        <w:t xml:space="preserve">4.4.3-2 </w:t>
      </w:r>
      <w:r>
        <w:rPr>
          <w:spacing w:val="6"/>
        </w:rPr>
        <w:t>取值。</w:t>
      </w:r>
    </w:p>
    <w:p>
      <w:pPr>
        <w:pStyle w:val="BodyText"/>
        <w:spacing w:before="237" w:line="217" w:lineRule="auto"/>
        <w:ind w:left="2987"/>
        <w:rPr>
          <w:sz w:val="18"/>
          <w:szCs w:val="18"/>
        </w:rPr>
        <w:sectPr>
          <w:footerReference w:type="default" r:id="rId185"/>
          <w:type w:val="continuous"/>
          <w:pgSz w:w="11906" w:h="16839"/>
          <w:pgMar w:top="1431" w:right="1682" w:bottom="1362" w:left="1682" w:header="0" w:footer="1200" w:gutter="0"/>
          <w:pgNumType w:start="20"/>
          <w:cols w:num="1" w:space="708" w:equalWidth="0">
            <w:col w:w="8542" w:space="0"/>
          </w:cols>
        </w:sectPr>
      </w:pPr>
      <w:r>
        <w:rPr>
          <w:b/>
          <w:bCs/>
          <w:spacing w:val="-2"/>
          <w:sz w:val="18"/>
          <w:szCs w:val="18"/>
        </w:rPr>
        <w:t>表</w:t>
      </w:r>
      <w:r>
        <w:rPr>
          <w:spacing w:val="-31"/>
          <w:sz w:val="18"/>
          <w:szCs w:val="18"/>
        </w:rPr>
        <w:t xml:space="preserve"> </w:t>
      </w:r>
      <w:r>
        <w:rPr>
          <w:rFonts w:ascii="Times New Roman" w:eastAsia="Times New Roman" w:hAnsi="Times New Roman" w:cs="Times New Roman"/>
          <w:b/>
          <w:bCs/>
          <w:spacing w:val="-2"/>
          <w:sz w:val="18"/>
          <w:szCs w:val="18"/>
        </w:rPr>
        <w:t xml:space="preserve">4.4.3-1 </w:t>
      </w:r>
      <w:r>
        <w:rPr>
          <w:b/>
          <w:bCs/>
          <w:spacing w:val="-2"/>
          <w:sz w:val="18"/>
          <w:szCs w:val="18"/>
        </w:rPr>
        <w:t>扩底桩破坏表面周长</w:t>
      </w:r>
      <w:r>
        <w:rPr>
          <w:sz w:val="18"/>
          <w:szCs w:val="18"/>
        </w:rPr>
        <w:drawing>
          <wp:inline distT="0" distB="0" distL="0" distR="0">
            <wp:extent cx="73319" cy="57835"/>
            <wp:effectExtent l="0" t="0" r="0" b="0"/>
            <wp:docPr id="534" name="IM 534"/>
            <wp:cNvGraphicFramePr/>
            <a:graphic xmlns:a="http://schemas.openxmlformats.org/drawingml/2006/main">
              <a:graphicData uri="http://schemas.openxmlformats.org/drawingml/2006/picture">
                <pic:pic xmlns:pic="http://schemas.openxmlformats.org/drawingml/2006/picture">
                  <pic:nvPicPr>
                    <pic:cNvPr id="534" name="IM 534"/>
                    <pic:cNvPicPr/>
                  </pic:nvPicPr>
                  <pic:blipFill>
                    <a:blip xmlns:r="http://schemas.openxmlformats.org/officeDocument/2006/relationships" r:embed="rId186"/>
                    <a:stretch>
                      <a:fillRect/>
                    </a:stretch>
                  </pic:blipFill>
                  <pic:spPr>
                    <a:xfrm>
                      <a:off x="0" y="0"/>
                      <a:ext cx="73319" cy="57835"/>
                    </a:xfrm>
                    <a:prstGeom prst="rect">
                      <a:avLst/>
                    </a:prstGeom>
                  </pic:spPr>
                </pic:pic>
              </a:graphicData>
            </a:graphic>
          </wp:inline>
        </w:drawing>
      </w:r>
      <w:r>
        <w:rPr>
          <w:spacing w:val="-80"/>
          <w:sz w:val="18"/>
          <w:szCs w:val="18"/>
        </w:rPr>
        <w:t xml:space="preserve"> </w:t>
      </w:r>
      <w:r>
        <w:rPr>
          <w:position w:val="-3"/>
          <w:sz w:val="18"/>
          <w:szCs w:val="18"/>
        </w:rPr>
        <w:drawing>
          <wp:inline distT="0" distB="0" distL="0" distR="0">
            <wp:extent cx="22900" cy="57454"/>
            <wp:effectExtent l="0" t="0" r="0" b="0"/>
            <wp:docPr id="536" name="IM 536"/>
            <wp:cNvGraphicFramePr/>
            <a:graphic xmlns:a="http://schemas.openxmlformats.org/drawingml/2006/main">
              <a:graphicData uri="http://schemas.openxmlformats.org/drawingml/2006/picture">
                <pic:pic xmlns:pic="http://schemas.openxmlformats.org/drawingml/2006/picture">
                  <pic:nvPicPr>
                    <pic:cNvPr id="536" name="IM 536"/>
                    <pic:cNvPicPr/>
                  </pic:nvPicPr>
                  <pic:blipFill>
                    <a:blip xmlns:r="http://schemas.openxmlformats.org/officeDocument/2006/relationships" r:embed="rId187"/>
                    <a:stretch>
                      <a:fillRect/>
                    </a:stretch>
                  </pic:blipFill>
                  <pic:spPr>
                    <a:xfrm>
                      <a:off x="0" y="0"/>
                      <a:ext cx="22900" cy="57454"/>
                    </a:xfrm>
                    <a:prstGeom prst="rect">
                      <a:avLst/>
                    </a:prstGeom>
                  </pic:spPr>
                </pic:pic>
              </a:graphicData>
            </a:graphic>
          </wp:inline>
        </w:drawing>
      </w:r>
    </w:p>
    <w:p>
      <w:pPr>
        <w:spacing w:line="190" w:lineRule="exact"/>
      </w:pPr>
    </w:p>
    <w:tbl>
      <w:tblPr>
        <w:tblStyle w:val="TableNormal0"/>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92"/>
        <w:gridCol w:w="2553"/>
        <w:gridCol w:w="3081"/>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
        </w:trPr>
        <w:tc>
          <w:tcPr>
            <w:tcW w:w="2892" w:type="dxa"/>
            <w:tcBorders>
              <w:top w:val="single" w:sz="6" w:space="0" w:color="000000"/>
              <w:left w:val="single" w:sz="6" w:space="0" w:color="000000"/>
            </w:tcBorders>
            <w:vAlign w:val="top"/>
          </w:tcPr>
          <w:p>
            <w:pPr>
              <w:pStyle w:val="TableText"/>
              <w:spacing w:before="93" w:line="234" w:lineRule="auto"/>
              <w:ind w:left="824"/>
            </w:pPr>
            <w:r>
              <w:rPr>
                <w:spacing w:val="5"/>
              </w:rPr>
              <w:t>自桩底起算的长度</w:t>
            </w:r>
            <w:r>
              <w:drawing>
                <wp:inline distT="0" distB="0" distL="0" distR="0">
                  <wp:extent cx="29834" cy="67649"/>
                  <wp:effectExtent l="0" t="0" r="0" b="0"/>
                  <wp:docPr id="538" name="IM 538"/>
                  <wp:cNvGraphicFramePr/>
                  <a:graphic xmlns:a="http://schemas.openxmlformats.org/drawingml/2006/main">
                    <a:graphicData uri="http://schemas.openxmlformats.org/drawingml/2006/picture">
                      <pic:pic xmlns:pic="http://schemas.openxmlformats.org/drawingml/2006/picture">
                        <pic:nvPicPr>
                          <pic:cNvPr id="538" name="IM 538"/>
                          <pic:cNvPicPr/>
                        </pic:nvPicPr>
                        <pic:blipFill>
                          <a:blip xmlns:r="http://schemas.openxmlformats.org/officeDocument/2006/relationships" r:embed="rId188"/>
                          <a:stretch>
                            <a:fillRect/>
                          </a:stretch>
                        </pic:blipFill>
                        <pic:spPr>
                          <a:xfrm>
                            <a:off x="0" y="0"/>
                            <a:ext cx="29834" cy="67649"/>
                          </a:xfrm>
                          <a:prstGeom prst="rect">
                            <a:avLst/>
                          </a:prstGeom>
                        </pic:spPr>
                      </pic:pic>
                    </a:graphicData>
                  </a:graphic>
                </wp:inline>
              </w:drawing>
            </w:r>
            <w:r>
              <w:rPr>
                <w:position w:val="-3"/>
              </w:rPr>
              <w:drawing>
                <wp:inline distT="0" distB="0" distL="0" distR="0">
                  <wp:extent cx="20223" cy="43291"/>
                  <wp:effectExtent l="0" t="0" r="0" b="0"/>
                  <wp:docPr id="540" name="IM 540"/>
                  <wp:cNvGraphicFramePr/>
                  <a:graphic xmlns:a="http://schemas.openxmlformats.org/drawingml/2006/main">
                    <a:graphicData uri="http://schemas.openxmlformats.org/drawingml/2006/picture">
                      <pic:pic xmlns:pic="http://schemas.openxmlformats.org/drawingml/2006/picture">
                        <pic:nvPicPr>
                          <pic:cNvPr id="540" name="IM 540"/>
                          <pic:cNvPicPr/>
                        </pic:nvPicPr>
                        <pic:blipFill>
                          <a:blip xmlns:r="http://schemas.openxmlformats.org/officeDocument/2006/relationships" r:embed="rId189"/>
                          <a:stretch>
                            <a:fillRect/>
                          </a:stretch>
                        </pic:blipFill>
                        <pic:spPr>
                          <a:xfrm>
                            <a:off x="0" y="0"/>
                            <a:ext cx="20223" cy="43291"/>
                          </a:xfrm>
                          <a:prstGeom prst="rect">
                            <a:avLst/>
                          </a:prstGeom>
                        </pic:spPr>
                      </pic:pic>
                    </a:graphicData>
                  </a:graphic>
                </wp:inline>
              </w:drawing>
            </w:r>
          </w:p>
        </w:tc>
        <w:tc>
          <w:tcPr>
            <w:tcW w:w="2553" w:type="dxa"/>
            <w:tcBorders>
              <w:top w:val="single" w:sz="6" w:space="0" w:color="000000"/>
            </w:tcBorders>
            <w:vAlign w:val="top"/>
          </w:tcPr>
          <w:p>
            <w:pPr>
              <w:spacing w:before="91" w:line="203" w:lineRule="auto"/>
              <w:ind w:left="1153"/>
              <w:rPr>
                <w:sz w:val="14"/>
                <w:szCs w:val="14"/>
              </w:rPr>
            </w:pPr>
            <w:r>
              <w:rPr>
                <w:rFonts w:ascii="Times New Roman" w:eastAsia="Times New Roman" w:hAnsi="Times New Roman" w:cs="Times New Roman"/>
                <w:spacing w:val="3"/>
                <w:sz w:val="14"/>
                <w:szCs w:val="14"/>
              </w:rPr>
              <w:t>≤5</w:t>
            </w:r>
            <w:r>
              <w:rPr>
                <w:sz w:val="14"/>
                <w:szCs w:val="14"/>
              </w:rPr>
              <w:drawing>
                <wp:inline distT="0" distB="0" distL="0" distR="0">
                  <wp:extent cx="51501" cy="67649"/>
                  <wp:effectExtent l="0" t="0" r="0" b="0"/>
                  <wp:docPr id="542" name="IM 542"/>
                  <wp:cNvGraphicFramePr/>
                  <a:graphic xmlns:a="http://schemas.openxmlformats.org/drawingml/2006/main">
                    <a:graphicData uri="http://schemas.openxmlformats.org/drawingml/2006/picture">
                      <pic:pic xmlns:pic="http://schemas.openxmlformats.org/drawingml/2006/picture">
                        <pic:nvPicPr>
                          <pic:cNvPr id="542" name="IM 542"/>
                          <pic:cNvPicPr/>
                        </pic:nvPicPr>
                        <pic:blipFill>
                          <a:blip xmlns:r="http://schemas.openxmlformats.org/officeDocument/2006/relationships" r:embed="rId190"/>
                          <a:stretch>
                            <a:fillRect/>
                          </a:stretch>
                        </pic:blipFill>
                        <pic:spPr>
                          <a:xfrm>
                            <a:off x="0" y="0"/>
                            <a:ext cx="51501" cy="67649"/>
                          </a:xfrm>
                          <a:prstGeom prst="rect">
                            <a:avLst/>
                          </a:prstGeom>
                        </pic:spPr>
                      </pic:pic>
                    </a:graphicData>
                  </a:graphic>
                </wp:inline>
              </w:drawing>
            </w:r>
          </w:p>
        </w:tc>
        <w:tc>
          <w:tcPr>
            <w:tcW w:w="3081" w:type="dxa"/>
            <w:tcBorders>
              <w:top w:val="single" w:sz="6" w:space="0" w:color="000000"/>
              <w:right w:val="single" w:sz="6" w:space="0" w:color="000000"/>
            </w:tcBorders>
            <w:vAlign w:val="top"/>
          </w:tcPr>
          <w:p>
            <w:pPr>
              <w:pStyle w:val="TableText"/>
              <w:spacing w:before="69" w:line="188" w:lineRule="exact"/>
              <w:ind w:left="1401"/>
            </w:pPr>
            <w:r>
              <w:rPr>
                <w:spacing w:val="15"/>
                <w:w w:val="124"/>
              </w:rPr>
              <w:t>&gt;</w:t>
            </w:r>
            <w:r>
              <w:rPr>
                <w:rFonts w:ascii="Times New Roman" w:eastAsia="Times New Roman" w:hAnsi="Times New Roman" w:cs="Times New Roman"/>
                <w:spacing w:val="15"/>
                <w:w w:val="124"/>
              </w:rPr>
              <w:t>5</w:t>
            </w:r>
            <w:r>
              <w:drawing>
                <wp:inline distT="0" distB="0" distL="0" distR="0">
                  <wp:extent cx="53025" cy="67649"/>
                  <wp:effectExtent l="0" t="0" r="0" b="0"/>
                  <wp:docPr id="544" name="IM 544"/>
                  <wp:cNvGraphicFramePr/>
                  <a:graphic xmlns:a="http://schemas.openxmlformats.org/drawingml/2006/main">
                    <a:graphicData uri="http://schemas.openxmlformats.org/drawingml/2006/picture">
                      <pic:pic xmlns:pic="http://schemas.openxmlformats.org/drawingml/2006/picture">
                        <pic:nvPicPr>
                          <pic:cNvPr id="544" name="IM 544"/>
                          <pic:cNvPicPr/>
                        </pic:nvPicPr>
                        <pic:blipFill>
                          <a:blip xmlns:r="http://schemas.openxmlformats.org/officeDocument/2006/relationships" r:embed="rId173"/>
                          <a:stretch>
                            <a:fillRect/>
                          </a:stretch>
                        </pic:blipFill>
                        <pic:spPr>
                          <a:xfrm>
                            <a:off x="0" y="0"/>
                            <a:ext cx="53025" cy="67649"/>
                          </a:xfrm>
                          <a:prstGeom prst="rect">
                            <a:avLst/>
                          </a:prstGeom>
                        </pic:spPr>
                      </pic:pic>
                    </a:graphicData>
                  </a:graphic>
                </wp:inline>
              </w:drawing>
            </w:r>
          </w:p>
        </w:tc>
      </w:tr>
      <w:tr>
        <w:tblPrEx>
          <w:tblW w:w="8526" w:type="dxa"/>
          <w:tblInd w:w="7" w:type="dxa"/>
          <w:tblLayout w:type="fixed"/>
        </w:tblPrEx>
        <w:trPr>
          <w:trHeight w:val="280"/>
        </w:trPr>
        <w:tc>
          <w:tcPr>
            <w:tcW w:w="2892" w:type="dxa"/>
            <w:tcBorders>
              <w:left w:val="single" w:sz="6" w:space="0" w:color="000000"/>
              <w:bottom w:val="single" w:sz="6" w:space="0" w:color="000000"/>
            </w:tcBorders>
            <w:vAlign w:val="top"/>
          </w:tcPr>
          <w:p>
            <w:pPr>
              <w:spacing w:before="124" w:line="102" w:lineRule="exact"/>
              <w:ind w:left="1378"/>
            </w:pPr>
            <w:r>
              <w:drawing>
                <wp:inline distT="0" distB="0" distL="0" distR="0">
                  <wp:extent cx="56822" cy="46266"/>
                  <wp:effectExtent l="0" t="0" r="0" b="0"/>
                  <wp:docPr id="546" name="IM 546"/>
                  <wp:cNvGraphicFramePr/>
                  <a:graphic xmlns:a="http://schemas.openxmlformats.org/drawingml/2006/main">
                    <a:graphicData uri="http://schemas.openxmlformats.org/drawingml/2006/picture">
                      <pic:pic xmlns:pic="http://schemas.openxmlformats.org/drawingml/2006/picture">
                        <pic:nvPicPr>
                          <pic:cNvPr id="546" name="IM 546"/>
                          <pic:cNvPicPr/>
                        </pic:nvPicPr>
                        <pic:blipFill>
                          <a:blip xmlns:r="http://schemas.openxmlformats.org/officeDocument/2006/relationships" r:embed="rId47"/>
                          <a:stretch>
                            <a:fillRect/>
                          </a:stretch>
                        </pic:blipFill>
                        <pic:spPr>
                          <a:xfrm>
                            <a:off x="0" y="0"/>
                            <a:ext cx="56822" cy="46266"/>
                          </a:xfrm>
                          <a:prstGeom prst="rect">
                            <a:avLst/>
                          </a:prstGeom>
                        </pic:spPr>
                      </pic:pic>
                    </a:graphicData>
                  </a:graphic>
                </wp:inline>
              </w:drawing>
            </w:r>
            <w:r>
              <w:rPr>
                <w:position w:val="-2"/>
              </w:rPr>
              <w:drawing>
                <wp:inline distT="0" distB="0" distL="0" distR="0">
                  <wp:extent cx="15056" cy="43291"/>
                  <wp:effectExtent l="0" t="0" r="0" b="0"/>
                  <wp:docPr id="548" name="IM 548"/>
                  <wp:cNvGraphicFramePr/>
                  <a:graphic xmlns:a="http://schemas.openxmlformats.org/drawingml/2006/main">
                    <a:graphicData uri="http://schemas.openxmlformats.org/drawingml/2006/picture">
                      <pic:pic xmlns:pic="http://schemas.openxmlformats.org/drawingml/2006/picture">
                        <pic:nvPicPr>
                          <pic:cNvPr id="548" name="IM 548"/>
                          <pic:cNvPicPr/>
                        </pic:nvPicPr>
                        <pic:blipFill>
                          <a:blip xmlns:r="http://schemas.openxmlformats.org/officeDocument/2006/relationships" r:embed="rId191"/>
                          <a:stretch>
                            <a:fillRect/>
                          </a:stretch>
                        </pic:blipFill>
                        <pic:spPr>
                          <a:xfrm>
                            <a:off x="0" y="0"/>
                            <a:ext cx="15056" cy="43291"/>
                          </a:xfrm>
                          <a:prstGeom prst="rect">
                            <a:avLst/>
                          </a:prstGeom>
                        </pic:spPr>
                      </pic:pic>
                    </a:graphicData>
                  </a:graphic>
                </wp:inline>
              </w:drawing>
            </w:r>
          </w:p>
        </w:tc>
        <w:tc>
          <w:tcPr>
            <w:tcW w:w="2553" w:type="dxa"/>
            <w:tcBorders>
              <w:bottom w:val="single" w:sz="6" w:space="0" w:color="000000"/>
            </w:tcBorders>
            <w:vAlign w:val="top"/>
          </w:tcPr>
          <w:p>
            <w:pPr>
              <w:spacing w:before="93"/>
              <w:ind w:left="1176"/>
              <w:rPr>
                <w:sz w:val="14"/>
                <w:szCs w:val="14"/>
              </w:rPr>
            </w:pPr>
            <w:r>
              <w:rPr>
                <w:rFonts w:ascii="Cambria Math" w:eastAsia="Cambria Math" w:hAnsi="Cambria Math" w:cs="Cambria Math"/>
                <w:spacing w:val="4"/>
                <w:sz w:val="14"/>
                <w:szCs w:val="14"/>
              </w:rPr>
              <w:t>π</w:t>
            </w:r>
            <w:r>
              <w:rPr>
                <w:sz w:val="14"/>
                <w:szCs w:val="14"/>
              </w:rPr>
              <w:drawing>
                <wp:inline distT="0" distB="0" distL="0" distR="0">
                  <wp:extent cx="60169" cy="64054"/>
                  <wp:effectExtent l="0" t="0" r="0" b="0"/>
                  <wp:docPr id="550" name="IM 550"/>
                  <wp:cNvGraphicFramePr/>
                  <a:graphic xmlns:a="http://schemas.openxmlformats.org/drawingml/2006/main">
                    <a:graphicData uri="http://schemas.openxmlformats.org/drawingml/2006/picture">
                      <pic:pic xmlns:pic="http://schemas.openxmlformats.org/drawingml/2006/picture">
                        <pic:nvPicPr>
                          <pic:cNvPr id="550" name="IM 550"/>
                          <pic:cNvPicPr/>
                        </pic:nvPicPr>
                        <pic:blipFill>
                          <a:blip xmlns:r="http://schemas.openxmlformats.org/officeDocument/2006/relationships" r:embed="rId172"/>
                          <a:stretch>
                            <a:fillRect/>
                          </a:stretch>
                        </pic:blipFill>
                        <pic:spPr>
                          <a:xfrm>
                            <a:off x="0" y="0"/>
                            <a:ext cx="60169" cy="64054"/>
                          </a:xfrm>
                          <a:prstGeom prst="rect">
                            <a:avLst/>
                          </a:prstGeom>
                        </pic:spPr>
                      </pic:pic>
                    </a:graphicData>
                  </a:graphic>
                </wp:inline>
              </w:drawing>
            </w:r>
          </w:p>
        </w:tc>
        <w:tc>
          <w:tcPr>
            <w:tcW w:w="3081" w:type="dxa"/>
            <w:tcBorders>
              <w:bottom w:val="single" w:sz="6" w:space="0" w:color="000000"/>
              <w:right w:val="single" w:sz="6" w:space="0" w:color="000000"/>
            </w:tcBorders>
            <w:vAlign w:val="top"/>
          </w:tcPr>
          <w:p>
            <w:pPr>
              <w:spacing w:before="88" w:line="238" w:lineRule="auto"/>
              <w:ind w:left="1450"/>
              <w:rPr>
                <w:sz w:val="14"/>
                <w:szCs w:val="14"/>
              </w:rPr>
            </w:pPr>
            <w:r>
              <w:rPr>
                <w:rFonts w:ascii="Cambria Math" w:eastAsia="Cambria Math" w:hAnsi="Cambria Math" w:cs="Cambria Math"/>
                <w:spacing w:val="4"/>
                <w:sz w:val="14"/>
                <w:szCs w:val="14"/>
              </w:rPr>
              <w:t>π</w:t>
            </w:r>
            <w:r>
              <w:rPr>
                <w:sz w:val="14"/>
                <w:szCs w:val="14"/>
              </w:rPr>
              <w:drawing>
                <wp:inline distT="0" distB="0" distL="0" distR="0">
                  <wp:extent cx="51007" cy="67649"/>
                  <wp:effectExtent l="0" t="0" r="0" b="0"/>
                  <wp:docPr id="552" name="IM 552"/>
                  <wp:cNvGraphicFramePr/>
                  <a:graphic xmlns:a="http://schemas.openxmlformats.org/drawingml/2006/main">
                    <a:graphicData uri="http://schemas.openxmlformats.org/drawingml/2006/picture">
                      <pic:pic xmlns:pic="http://schemas.openxmlformats.org/drawingml/2006/picture">
                        <pic:nvPicPr>
                          <pic:cNvPr id="552" name="IM 552"/>
                          <pic:cNvPicPr/>
                        </pic:nvPicPr>
                        <pic:blipFill>
                          <a:blip xmlns:r="http://schemas.openxmlformats.org/officeDocument/2006/relationships" r:embed="rId180"/>
                          <a:stretch>
                            <a:fillRect/>
                          </a:stretch>
                        </pic:blipFill>
                        <pic:spPr>
                          <a:xfrm>
                            <a:off x="0" y="0"/>
                            <a:ext cx="51007" cy="67649"/>
                          </a:xfrm>
                          <a:prstGeom prst="rect">
                            <a:avLst/>
                          </a:prstGeom>
                        </pic:spPr>
                      </pic:pic>
                    </a:graphicData>
                  </a:graphic>
                </wp:inline>
              </w:drawing>
            </w:r>
          </w:p>
        </w:tc>
      </w:tr>
    </w:tbl>
    <w:p>
      <w:pPr>
        <w:pStyle w:val="BodyText"/>
        <w:spacing w:before="81" w:line="232" w:lineRule="auto"/>
        <w:ind w:left="123"/>
        <w:rPr>
          <w:sz w:val="14"/>
          <w:szCs w:val="14"/>
        </w:rPr>
      </w:pPr>
      <w:r>
        <w:rPr>
          <w:spacing w:val="10"/>
          <w:sz w:val="14"/>
          <w:szCs w:val="14"/>
        </w:rPr>
        <w:t>注：</w:t>
      </w:r>
      <w:r>
        <w:rPr>
          <w:sz w:val="14"/>
          <w:szCs w:val="14"/>
        </w:rPr>
        <w:drawing>
          <wp:inline distT="0" distB="0" distL="0" distR="0">
            <wp:extent cx="56579" cy="64054"/>
            <wp:effectExtent l="0" t="0" r="0" b="0"/>
            <wp:docPr id="554" name="IM 554"/>
            <wp:cNvGraphicFramePr/>
            <a:graphic xmlns:a="http://schemas.openxmlformats.org/drawingml/2006/main">
              <a:graphicData uri="http://schemas.openxmlformats.org/drawingml/2006/picture">
                <pic:pic xmlns:pic="http://schemas.openxmlformats.org/drawingml/2006/picture">
                  <pic:nvPicPr>
                    <pic:cNvPr id="554" name="IM 554"/>
                    <pic:cNvPicPr/>
                  </pic:nvPicPr>
                  <pic:blipFill>
                    <a:blip xmlns:r="http://schemas.openxmlformats.org/officeDocument/2006/relationships" r:embed="rId172"/>
                    <a:stretch>
                      <a:fillRect/>
                    </a:stretch>
                  </pic:blipFill>
                  <pic:spPr>
                    <a:xfrm>
                      <a:off x="0" y="0"/>
                      <a:ext cx="56579" cy="64054"/>
                    </a:xfrm>
                    <a:prstGeom prst="rect">
                      <a:avLst/>
                    </a:prstGeom>
                  </pic:spPr>
                </pic:pic>
              </a:graphicData>
            </a:graphic>
          </wp:inline>
        </w:drawing>
      </w:r>
      <w:r>
        <w:rPr>
          <w:spacing w:val="10"/>
          <w:sz w:val="14"/>
          <w:szCs w:val="14"/>
        </w:rPr>
        <w:t>为扩大头直径，</w:t>
      </w:r>
      <w:r>
        <w:rPr>
          <w:sz w:val="14"/>
          <w:szCs w:val="14"/>
        </w:rPr>
        <w:drawing>
          <wp:inline distT="0" distB="0" distL="0" distR="0">
            <wp:extent cx="46739" cy="67649"/>
            <wp:effectExtent l="0" t="0" r="0" b="0"/>
            <wp:docPr id="556" name="IM 556"/>
            <wp:cNvGraphicFramePr/>
            <a:graphic xmlns:a="http://schemas.openxmlformats.org/drawingml/2006/main">
              <a:graphicData uri="http://schemas.openxmlformats.org/drawingml/2006/picture">
                <pic:pic xmlns:pic="http://schemas.openxmlformats.org/drawingml/2006/picture">
                  <pic:nvPicPr>
                    <pic:cNvPr id="556" name="IM 556"/>
                    <pic:cNvPicPr/>
                  </pic:nvPicPr>
                  <pic:blipFill>
                    <a:blip xmlns:r="http://schemas.openxmlformats.org/officeDocument/2006/relationships" r:embed="rId192"/>
                    <a:stretch>
                      <a:fillRect/>
                    </a:stretch>
                  </pic:blipFill>
                  <pic:spPr>
                    <a:xfrm>
                      <a:off x="0" y="0"/>
                      <a:ext cx="46739" cy="67649"/>
                    </a:xfrm>
                    <a:prstGeom prst="rect">
                      <a:avLst/>
                    </a:prstGeom>
                  </pic:spPr>
                </pic:pic>
              </a:graphicData>
            </a:graphic>
          </wp:inline>
        </w:drawing>
      </w:r>
      <w:r>
        <w:rPr>
          <w:spacing w:val="10"/>
          <w:sz w:val="14"/>
          <w:szCs w:val="14"/>
        </w:rPr>
        <w:t>为桩身直径。</w:t>
      </w:r>
    </w:p>
    <w:p>
      <w:pPr>
        <w:spacing w:line="340" w:lineRule="auto"/>
        <w:rPr>
          <w:rFonts w:ascii="Arial"/>
          <w:sz w:val="21"/>
        </w:rPr>
      </w:pPr>
    </w:p>
    <w:p>
      <w:pPr>
        <w:spacing w:line="340" w:lineRule="auto"/>
        <w:rPr>
          <w:rFonts w:ascii="Arial"/>
          <w:sz w:val="21"/>
        </w:rPr>
      </w:pPr>
    </w:p>
    <w:p>
      <w:pPr>
        <w:pStyle w:val="BodyText"/>
        <w:spacing w:before="59" w:line="219" w:lineRule="auto"/>
        <w:ind w:left="3255"/>
        <w:rPr>
          <w:sz w:val="18"/>
          <w:szCs w:val="18"/>
        </w:rPr>
      </w:pPr>
      <w:r>
        <w:rPr>
          <w:b/>
          <w:bCs/>
          <w:spacing w:val="-3"/>
          <w:sz w:val="18"/>
          <w:szCs w:val="18"/>
        </w:rPr>
        <w:t>表</w:t>
      </w:r>
      <w:r>
        <w:rPr>
          <w:spacing w:val="-32"/>
          <w:sz w:val="18"/>
          <w:szCs w:val="18"/>
        </w:rPr>
        <w:t xml:space="preserve"> </w:t>
      </w:r>
      <w:r>
        <w:rPr>
          <w:rFonts w:ascii="Times New Roman" w:eastAsia="Times New Roman" w:hAnsi="Times New Roman" w:cs="Times New Roman"/>
          <w:b/>
          <w:bCs/>
          <w:spacing w:val="-3"/>
          <w:sz w:val="18"/>
          <w:szCs w:val="18"/>
        </w:rPr>
        <w:t xml:space="preserve">4.4.2-2  </w:t>
      </w:r>
      <w:r>
        <w:rPr>
          <w:b/>
          <w:bCs/>
          <w:spacing w:val="-3"/>
          <w:sz w:val="18"/>
          <w:szCs w:val="18"/>
        </w:rPr>
        <w:t>抗拔系数</w:t>
      </w:r>
      <w:r>
        <w:rPr>
          <w:sz w:val="18"/>
          <w:szCs w:val="18"/>
        </w:rPr>
        <w:drawing>
          <wp:inline distT="0" distB="0" distL="0" distR="0">
            <wp:extent cx="62263" cy="82181"/>
            <wp:effectExtent l="0" t="0" r="0" b="0"/>
            <wp:docPr id="558" name="IM 558"/>
            <wp:cNvGraphicFramePr/>
            <a:graphic xmlns:a="http://schemas.openxmlformats.org/drawingml/2006/main">
              <a:graphicData uri="http://schemas.openxmlformats.org/drawingml/2006/picture">
                <pic:pic xmlns:pic="http://schemas.openxmlformats.org/drawingml/2006/picture">
                  <pic:nvPicPr>
                    <pic:cNvPr id="558" name="IM 558"/>
                    <pic:cNvPicPr/>
                  </pic:nvPicPr>
                  <pic:blipFill>
                    <a:blip xmlns:r="http://schemas.openxmlformats.org/officeDocument/2006/relationships" r:embed="rId193"/>
                    <a:stretch>
                      <a:fillRect/>
                    </a:stretch>
                  </pic:blipFill>
                  <pic:spPr>
                    <a:xfrm>
                      <a:off x="0" y="0"/>
                      <a:ext cx="62263" cy="82181"/>
                    </a:xfrm>
                    <a:prstGeom prst="rect">
                      <a:avLst/>
                    </a:prstGeom>
                  </pic:spPr>
                </pic:pic>
              </a:graphicData>
            </a:graphic>
          </wp:inline>
        </w:drawing>
      </w:r>
      <w:r>
        <w:rPr>
          <w:spacing w:val="-86"/>
          <w:sz w:val="18"/>
          <w:szCs w:val="18"/>
        </w:rPr>
        <w:t xml:space="preserve"> </w:t>
      </w:r>
      <w:r>
        <w:rPr>
          <w:position w:val="-2"/>
          <w:sz w:val="18"/>
          <w:szCs w:val="18"/>
        </w:rPr>
        <w:drawing>
          <wp:inline distT="0" distB="0" distL="0" distR="0">
            <wp:extent cx="21371" cy="57454"/>
            <wp:effectExtent l="0" t="0" r="0" b="0"/>
            <wp:docPr id="560" name="IM 560"/>
            <wp:cNvGraphicFramePr/>
            <a:graphic xmlns:a="http://schemas.openxmlformats.org/drawingml/2006/main">
              <a:graphicData uri="http://schemas.openxmlformats.org/drawingml/2006/picture">
                <pic:pic xmlns:pic="http://schemas.openxmlformats.org/drawingml/2006/picture">
                  <pic:nvPicPr>
                    <pic:cNvPr id="560" name="IM 560"/>
                    <pic:cNvPicPr/>
                  </pic:nvPicPr>
                  <pic:blipFill>
                    <a:blip xmlns:r="http://schemas.openxmlformats.org/officeDocument/2006/relationships" r:embed="rId194"/>
                    <a:stretch>
                      <a:fillRect/>
                    </a:stretch>
                  </pic:blipFill>
                  <pic:spPr>
                    <a:xfrm>
                      <a:off x="0" y="0"/>
                      <a:ext cx="21371" cy="57454"/>
                    </a:xfrm>
                    <a:prstGeom prst="rect">
                      <a:avLst/>
                    </a:prstGeom>
                  </pic:spPr>
                </pic:pic>
              </a:graphicData>
            </a:graphic>
          </wp:inline>
        </w:drawing>
      </w:r>
      <w:r>
        <w:rPr>
          <w:spacing w:val="-59"/>
          <w:sz w:val="18"/>
          <w:szCs w:val="18"/>
        </w:rPr>
        <w:t xml:space="preserve"> </w:t>
      </w:r>
      <w:r>
        <w:rPr>
          <w:b/>
          <w:bCs/>
          <w:spacing w:val="-3"/>
          <w:sz w:val="18"/>
          <w:szCs w:val="18"/>
        </w:rPr>
        <w:t>、</w:t>
      </w:r>
      <w:r>
        <w:rPr>
          <w:sz w:val="18"/>
          <w:szCs w:val="18"/>
        </w:rPr>
        <w:drawing>
          <wp:inline distT="0" distB="0" distL="0" distR="0">
            <wp:extent cx="62263" cy="82181"/>
            <wp:effectExtent l="0" t="0" r="0" b="0"/>
            <wp:docPr id="562" name="IM 562"/>
            <wp:cNvGraphicFramePr/>
            <a:graphic xmlns:a="http://schemas.openxmlformats.org/drawingml/2006/main">
              <a:graphicData uri="http://schemas.openxmlformats.org/drawingml/2006/picture">
                <pic:pic xmlns:pic="http://schemas.openxmlformats.org/drawingml/2006/picture">
                  <pic:nvPicPr>
                    <pic:cNvPr id="562" name="IM 562"/>
                    <pic:cNvPicPr/>
                  </pic:nvPicPr>
                  <pic:blipFill>
                    <a:blip xmlns:r="http://schemas.openxmlformats.org/officeDocument/2006/relationships" r:embed="rId195"/>
                    <a:stretch>
                      <a:fillRect/>
                    </a:stretch>
                  </pic:blipFill>
                  <pic:spPr>
                    <a:xfrm>
                      <a:off x="0" y="0"/>
                      <a:ext cx="62263" cy="82181"/>
                    </a:xfrm>
                    <a:prstGeom prst="rect">
                      <a:avLst/>
                    </a:prstGeom>
                  </pic:spPr>
                </pic:pic>
              </a:graphicData>
            </a:graphic>
          </wp:inline>
        </w:drawing>
      </w:r>
      <w:r>
        <w:rPr>
          <w:position w:val="-5"/>
          <w:sz w:val="18"/>
          <w:szCs w:val="18"/>
        </w:rPr>
        <w:drawing>
          <wp:inline distT="0" distB="0" distL="0" distR="0">
            <wp:extent cx="34321" cy="74790"/>
            <wp:effectExtent l="0" t="0" r="0" b="0"/>
            <wp:docPr id="564" name="IM 564"/>
            <wp:cNvGraphicFramePr/>
            <a:graphic xmlns:a="http://schemas.openxmlformats.org/drawingml/2006/main">
              <a:graphicData uri="http://schemas.openxmlformats.org/drawingml/2006/picture">
                <pic:pic xmlns:pic="http://schemas.openxmlformats.org/drawingml/2006/picture">
                  <pic:nvPicPr>
                    <pic:cNvPr id="564" name="IM 564"/>
                    <pic:cNvPicPr/>
                  </pic:nvPicPr>
                  <pic:blipFill>
                    <a:blip xmlns:r="http://schemas.openxmlformats.org/officeDocument/2006/relationships" r:embed="rId196"/>
                    <a:stretch>
                      <a:fillRect/>
                    </a:stretch>
                  </pic:blipFill>
                  <pic:spPr>
                    <a:xfrm>
                      <a:off x="0" y="0"/>
                      <a:ext cx="34321" cy="74790"/>
                    </a:xfrm>
                    <a:prstGeom prst="rect">
                      <a:avLst/>
                    </a:prstGeom>
                  </pic:spPr>
                </pic:pic>
              </a:graphicData>
            </a:graphic>
          </wp:inline>
        </w:drawing>
      </w:r>
    </w:p>
    <w:p>
      <w:pPr>
        <w:spacing w:line="191" w:lineRule="exact"/>
      </w:pPr>
    </w:p>
    <w:tbl>
      <w:tblPr>
        <w:tblStyle w:val="TableNormal0"/>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447"/>
        <w:gridCol w:w="4079"/>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5"/>
        </w:trPr>
        <w:tc>
          <w:tcPr>
            <w:tcW w:w="4447" w:type="dxa"/>
            <w:tcBorders>
              <w:top w:val="single" w:sz="6" w:space="0" w:color="000000"/>
              <w:left w:val="single" w:sz="6" w:space="0" w:color="000000"/>
            </w:tcBorders>
            <w:vAlign w:val="top"/>
          </w:tcPr>
          <w:p>
            <w:pPr>
              <w:pStyle w:val="TableText"/>
              <w:spacing w:before="100" w:line="230" w:lineRule="auto"/>
              <w:ind w:left="1923"/>
            </w:pPr>
            <w:r>
              <w:rPr>
                <w:spacing w:val="2"/>
              </w:rPr>
              <w:t>土</w:t>
            </w:r>
            <w:r>
              <w:rPr>
                <w:spacing w:val="6"/>
              </w:rPr>
              <w:t xml:space="preserve">    </w:t>
            </w:r>
            <w:r>
              <w:rPr>
                <w:spacing w:val="2"/>
              </w:rPr>
              <w:t>类</w:t>
            </w:r>
          </w:p>
        </w:tc>
        <w:tc>
          <w:tcPr>
            <w:tcW w:w="4079" w:type="dxa"/>
            <w:tcBorders>
              <w:top w:val="single" w:sz="6" w:space="0" w:color="000000"/>
              <w:right w:val="single" w:sz="6" w:space="0" w:color="000000"/>
            </w:tcBorders>
            <w:vAlign w:val="top"/>
          </w:tcPr>
          <w:p>
            <w:pPr>
              <w:pStyle w:val="TableText"/>
              <w:spacing w:before="100" w:line="230" w:lineRule="auto"/>
              <w:ind w:left="1923"/>
            </w:pPr>
            <w:r>
              <w:drawing>
                <wp:inline distT="0" distB="0" distL="0" distR="0">
                  <wp:extent cx="47591" cy="67744"/>
                  <wp:effectExtent l="0" t="0" r="0" b="0"/>
                  <wp:docPr id="566" name="IM 566"/>
                  <wp:cNvGraphicFramePr/>
                  <a:graphic xmlns:a="http://schemas.openxmlformats.org/drawingml/2006/main">
                    <a:graphicData uri="http://schemas.openxmlformats.org/drawingml/2006/picture">
                      <pic:pic xmlns:pic="http://schemas.openxmlformats.org/drawingml/2006/picture">
                        <pic:nvPicPr>
                          <pic:cNvPr id="566" name="IM 566"/>
                          <pic:cNvPicPr/>
                        </pic:nvPicPr>
                        <pic:blipFill>
                          <a:blip xmlns:r="http://schemas.openxmlformats.org/officeDocument/2006/relationships" r:embed="rId197"/>
                          <a:stretch>
                            <a:fillRect/>
                          </a:stretch>
                        </pic:blipFill>
                        <pic:spPr>
                          <a:xfrm>
                            <a:off x="0" y="0"/>
                            <a:ext cx="47591" cy="67744"/>
                          </a:xfrm>
                          <a:prstGeom prst="rect">
                            <a:avLst/>
                          </a:prstGeom>
                        </pic:spPr>
                      </pic:pic>
                    </a:graphicData>
                  </a:graphic>
                </wp:inline>
              </w:drawing>
            </w:r>
            <w:r>
              <w:rPr>
                <w:spacing w:val="9"/>
              </w:rPr>
              <w:t>值</w:t>
            </w:r>
          </w:p>
        </w:tc>
      </w:tr>
      <w:tr>
        <w:tblPrEx>
          <w:tblW w:w="8526" w:type="dxa"/>
          <w:tblInd w:w="7" w:type="dxa"/>
          <w:tblLayout w:type="fixed"/>
        </w:tblPrEx>
        <w:trPr>
          <w:trHeight w:val="281"/>
        </w:trPr>
        <w:tc>
          <w:tcPr>
            <w:tcW w:w="4447" w:type="dxa"/>
            <w:tcBorders>
              <w:left w:val="single" w:sz="6" w:space="0" w:color="000000"/>
            </w:tcBorders>
            <w:vAlign w:val="top"/>
          </w:tcPr>
          <w:p>
            <w:pPr>
              <w:pStyle w:val="TableText"/>
              <w:spacing w:before="101" w:line="224" w:lineRule="auto"/>
              <w:ind w:left="1528"/>
            </w:pPr>
            <w:r>
              <w:rPr>
                <w:rFonts w:ascii="Times New Roman" w:eastAsia="Times New Roman" w:hAnsi="Times New Roman" w:cs="Times New Roman"/>
                <w:spacing w:val="5"/>
              </w:rPr>
              <w:t>φ</w:t>
            </w:r>
            <w:r>
              <w:rPr>
                <w:spacing w:val="5"/>
              </w:rPr>
              <w:t>大于</w:t>
            </w:r>
            <w:r>
              <w:rPr>
                <w:spacing w:val="-22"/>
              </w:rPr>
              <w:t xml:space="preserve"> </w:t>
            </w:r>
            <w:r>
              <w:rPr>
                <w:rFonts w:ascii="Times New Roman" w:eastAsia="Times New Roman" w:hAnsi="Times New Roman" w:cs="Times New Roman"/>
                <w:spacing w:val="5"/>
              </w:rPr>
              <w:t>30°</w:t>
            </w:r>
            <w:r>
              <w:rPr>
                <w:rFonts w:ascii="Times New Roman" w:eastAsia="Times New Roman" w:hAnsi="Times New Roman" w:cs="Times New Roman"/>
                <w:spacing w:val="-16"/>
              </w:rPr>
              <w:t xml:space="preserve"> </w:t>
            </w:r>
            <w:r>
              <w:rPr>
                <w:spacing w:val="5"/>
              </w:rPr>
              <w:t>的密实砂土</w:t>
            </w:r>
          </w:p>
        </w:tc>
        <w:tc>
          <w:tcPr>
            <w:tcW w:w="4079" w:type="dxa"/>
            <w:tcBorders>
              <w:right w:val="single" w:sz="6" w:space="0" w:color="000000"/>
            </w:tcBorders>
            <w:vAlign w:val="top"/>
          </w:tcPr>
          <w:p>
            <w:pPr>
              <w:pStyle w:val="TableText"/>
              <w:spacing w:before="101" w:line="224" w:lineRule="auto"/>
              <w:ind w:left="1704"/>
              <w:rPr>
                <w:rFonts w:ascii="Times New Roman" w:eastAsia="Times New Roman" w:hAnsi="Times New Roman" w:cs="Times New Roman"/>
              </w:rPr>
            </w:pPr>
            <w:r>
              <w:rPr>
                <w:rFonts w:ascii="Times New Roman" w:eastAsia="Times New Roman" w:hAnsi="Times New Roman" w:cs="Times New Roman"/>
                <w:spacing w:val="4"/>
              </w:rPr>
              <w:t>0.50</w:t>
            </w:r>
            <w:r>
              <w:rPr>
                <w:spacing w:val="4"/>
              </w:rPr>
              <w:t>～</w:t>
            </w:r>
            <w:r>
              <w:rPr>
                <w:rFonts w:ascii="Times New Roman" w:eastAsia="Times New Roman" w:hAnsi="Times New Roman" w:cs="Times New Roman"/>
                <w:spacing w:val="4"/>
              </w:rPr>
              <w:t>0.60</w:t>
            </w:r>
          </w:p>
        </w:tc>
      </w:tr>
      <w:tr>
        <w:tblPrEx>
          <w:tblW w:w="8526" w:type="dxa"/>
          <w:tblInd w:w="7" w:type="dxa"/>
          <w:tblLayout w:type="fixed"/>
        </w:tblPrEx>
        <w:trPr>
          <w:trHeight w:val="281"/>
        </w:trPr>
        <w:tc>
          <w:tcPr>
            <w:tcW w:w="4447" w:type="dxa"/>
            <w:tcBorders>
              <w:left w:val="single" w:sz="6" w:space="0" w:color="000000"/>
            </w:tcBorders>
            <w:vAlign w:val="top"/>
          </w:tcPr>
          <w:p>
            <w:pPr>
              <w:pStyle w:val="TableText"/>
              <w:spacing w:before="105" w:line="218" w:lineRule="auto"/>
              <w:ind w:left="1711"/>
            </w:pPr>
            <w:r>
              <w:rPr>
                <w:spacing w:val="7"/>
              </w:rPr>
              <w:t>中密、稍密砂土</w:t>
            </w:r>
          </w:p>
        </w:tc>
        <w:tc>
          <w:tcPr>
            <w:tcW w:w="4079" w:type="dxa"/>
            <w:tcBorders>
              <w:right w:val="single" w:sz="6" w:space="0" w:color="000000"/>
            </w:tcBorders>
            <w:vAlign w:val="top"/>
          </w:tcPr>
          <w:p>
            <w:pPr>
              <w:pStyle w:val="TableText"/>
              <w:spacing w:before="105" w:line="218" w:lineRule="auto"/>
              <w:ind w:left="1704"/>
              <w:rPr>
                <w:rFonts w:ascii="Times New Roman" w:eastAsia="Times New Roman" w:hAnsi="Times New Roman" w:cs="Times New Roman"/>
              </w:rPr>
            </w:pPr>
            <w:r>
              <w:rPr>
                <w:rFonts w:ascii="Times New Roman" w:eastAsia="Times New Roman" w:hAnsi="Times New Roman" w:cs="Times New Roman"/>
                <w:spacing w:val="4"/>
              </w:rPr>
              <w:t>0.60</w:t>
            </w:r>
            <w:r>
              <w:rPr>
                <w:spacing w:val="4"/>
              </w:rPr>
              <w:t>～</w:t>
            </w:r>
            <w:r>
              <w:rPr>
                <w:rFonts w:ascii="Times New Roman" w:eastAsia="Times New Roman" w:hAnsi="Times New Roman" w:cs="Times New Roman"/>
                <w:spacing w:val="4"/>
              </w:rPr>
              <w:t>0.70</w:t>
            </w:r>
          </w:p>
        </w:tc>
      </w:tr>
      <w:tr>
        <w:tblPrEx>
          <w:tblW w:w="8526" w:type="dxa"/>
          <w:tblInd w:w="7" w:type="dxa"/>
          <w:tblLayout w:type="fixed"/>
        </w:tblPrEx>
        <w:trPr>
          <w:trHeight w:val="293"/>
        </w:trPr>
        <w:tc>
          <w:tcPr>
            <w:tcW w:w="4447" w:type="dxa"/>
            <w:tcBorders>
              <w:left w:val="single" w:sz="6" w:space="0" w:color="000000"/>
              <w:bottom w:val="single" w:sz="6" w:space="0" w:color="000000"/>
            </w:tcBorders>
            <w:vAlign w:val="top"/>
          </w:tcPr>
          <w:p>
            <w:pPr>
              <w:pStyle w:val="TableText"/>
              <w:spacing w:before="110" w:line="228" w:lineRule="auto"/>
              <w:ind w:left="1772"/>
            </w:pPr>
            <w:r>
              <w:rPr>
                <w:spacing w:val="8"/>
              </w:rPr>
              <w:t>黏性土、粉土</w:t>
            </w:r>
          </w:p>
        </w:tc>
        <w:tc>
          <w:tcPr>
            <w:tcW w:w="4079" w:type="dxa"/>
            <w:tcBorders>
              <w:bottom w:val="single" w:sz="6" w:space="0" w:color="000000"/>
              <w:right w:val="single" w:sz="6" w:space="0" w:color="000000"/>
            </w:tcBorders>
            <w:vAlign w:val="top"/>
          </w:tcPr>
          <w:p>
            <w:pPr>
              <w:pStyle w:val="TableText"/>
              <w:spacing w:before="110" w:line="228" w:lineRule="auto"/>
              <w:ind w:left="1704"/>
              <w:rPr>
                <w:rFonts w:ascii="Times New Roman" w:eastAsia="Times New Roman" w:hAnsi="Times New Roman" w:cs="Times New Roman"/>
              </w:rPr>
            </w:pPr>
            <w:r>
              <w:rPr>
                <w:rFonts w:ascii="Times New Roman" w:eastAsia="Times New Roman" w:hAnsi="Times New Roman" w:cs="Times New Roman"/>
                <w:spacing w:val="4"/>
              </w:rPr>
              <w:t>0.70</w:t>
            </w:r>
            <w:r>
              <w:rPr>
                <w:spacing w:val="4"/>
              </w:rPr>
              <w:t>～</w:t>
            </w:r>
            <w:r>
              <w:rPr>
                <w:rFonts w:ascii="Times New Roman" w:eastAsia="Times New Roman" w:hAnsi="Times New Roman" w:cs="Times New Roman"/>
                <w:spacing w:val="4"/>
              </w:rPr>
              <w:t>0.80</w:t>
            </w:r>
          </w:p>
        </w:tc>
      </w:tr>
    </w:tbl>
    <w:p>
      <w:pPr>
        <w:spacing w:line="14" w:lineRule="auto"/>
        <w:rPr>
          <w:rFonts w:ascii="Arial"/>
          <w:sz w:val="2"/>
        </w:rPr>
      </w:pPr>
    </w:p>
    <w:p>
      <w:pPr>
        <w:spacing w:line="14" w:lineRule="auto"/>
        <w:rPr>
          <w:rFonts w:ascii="Arial" w:eastAsia="Arial" w:hAnsi="Arial" w:cs="Arial"/>
          <w:sz w:val="2"/>
          <w:szCs w:val="2"/>
        </w:rPr>
        <w:sectPr>
          <w:footerReference w:type="default" r:id="rId198"/>
          <w:type w:val="nextPage"/>
          <w:pgSz w:w="11906" w:h="16839"/>
          <w:pgMar w:top="1431" w:right="1682" w:bottom="1362" w:left="1682" w:header="0" w:footer="1200" w:gutter="0"/>
          <w:pgNumType w:start="21"/>
          <w:cols w:num="1" w:space="708" w:equalWidth="0">
            <w:col w:w="8542" w:space="0"/>
          </w:cols>
          <w:titlePg w:val="0"/>
        </w:sectPr>
      </w:pPr>
    </w:p>
    <w:p>
      <w:pPr>
        <w:spacing w:line="91" w:lineRule="auto"/>
        <w:rPr>
          <w:rFonts w:ascii="Arial"/>
          <w:sz w:val="2"/>
        </w:rPr>
      </w:pPr>
    </w:p>
    <w:tbl>
      <w:tblPr>
        <w:tblStyle w:val="TableNormal1"/>
        <w:tblW w:w="8526"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447"/>
        <w:gridCol w:w="4079"/>
      </w:tblGrid>
      <w:tr>
        <w:tblPrEx>
          <w:tblW w:w="8526"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289"/>
        </w:trPr>
        <w:tc>
          <w:tcPr>
            <w:tcW w:w="4447" w:type="dxa"/>
            <w:tcBorders>
              <w:right w:val="single" w:sz="2" w:space="0" w:color="000000"/>
            </w:tcBorders>
            <w:vAlign w:val="top"/>
          </w:tcPr>
          <w:p>
            <w:pPr>
              <w:pStyle w:val="TableText"/>
              <w:spacing w:before="100" w:line="225" w:lineRule="auto"/>
              <w:ind w:left="1528"/>
            </w:pPr>
            <w:r>
              <w:rPr>
                <w:rFonts w:ascii="Times New Roman" w:eastAsia="Times New Roman" w:hAnsi="Times New Roman" w:cs="Times New Roman"/>
                <w:spacing w:val="4"/>
              </w:rPr>
              <w:t>φ</w:t>
            </w:r>
            <w:r>
              <w:rPr>
                <w:spacing w:val="4"/>
              </w:rPr>
              <w:t>小于</w:t>
            </w:r>
            <w:r>
              <w:rPr>
                <w:spacing w:val="-11"/>
              </w:rPr>
              <w:t xml:space="preserve"> </w:t>
            </w:r>
            <w:r>
              <w:rPr>
                <w:rFonts w:ascii="Times New Roman" w:eastAsia="Times New Roman" w:hAnsi="Times New Roman" w:cs="Times New Roman"/>
                <w:spacing w:val="4"/>
              </w:rPr>
              <w:t>10°</w:t>
            </w:r>
            <w:r>
              <w:rPr>
                <w:rFonts w:ascii="Times New Roman" w:eastAsia="Times New Roman" w:hAnsi="Times New Roman" w:cs="Times New Roman"/>
                <w:spacing w:val="-16"/>
              </w:rPr>
              <w:t xml:space="preserve"> </w:t>
            </w:r>
            <w:r>
              <w:rPr>
                <w:spacing w:val="4"/>
              </w:rPr>
              <w:t>的饱和软土</w:t>
            </w:r>
          </w:p>
        </w:tc>
        <w:tc>
          <w:tcPr>
            <w:tcW w:w="4079" w:type="dxa"/>
            <w:tcBorders>
              <w:left w:val="single" w:sz="2" w:space="0" w:color="000000"/>
            </w:tcBorders>
            <w:vAlign w:val="top"/>
          </w:tcPr>
          <w:p>
            <w:pPr>
              <w:pStyle w:val="TableText"/>
              <w:spacing w:before="100" w:line="236" w:lineRule="auto"/>
              <w:ind w:left="1704"/>
              <w:rPr>
                <w:rFonts w:ascii="Times New Roman" w:eastAsia="Times New Roman" w:hAnsi="Times New Roman" w:cs="Times New Roman"/>
              </w:rPr>
            </w:pPr>
            <w:r>
              <w:rPr>
                <w:rFonts w:ascii="Times New Roman" w:eastAsia="Times New Roman" w:hAnsi="Times New Roman" w:cs="Times New Roman"/>
                <w:spacing w:val="4"/>
              </w:rPr>
              <w:t>0.80</w:t>
            </w:r>
            <w:r>
              <w:rPr>
                <w:spacing w:val="4"/>
              </w:rPr>
              <w:t>～</w:t>
            </w:r>
            <w:r>
              <w:rPr>
                <w:rFonts w:ascii="Times New Roman" w:eastAsia="Times New Roman" w:hAnsi="Times New Roman" w:cs="Times New Roman"/>
                <w:spacing w:val="4"/>
              </w:rPr>
              <w:t>0.90</w:t>
            </w:r>
          </w:p>
        </w:tc>
      </w:tr>
    </w:tbl>
    <w:p>
      <w:pPr>
        <w:pStyle w:val="BodyText"/>
        <w:spacing w:before="76" w:line="237" w:lineRule="auto"/>
        <w:ind w:left="123"/>
        <w:rPr>
          <w:sz w:val="14"/>
          <w:szCs w:val="14"/>
        </w:rPr>
      </w:pPr>
      <w:r>
        <w:rPr>
          <w:spacing w:val="7"/>
          <w:sz w:val="14"/>
          <w:szCs w:val="14"/>
        </w:rPr>
        <w:t>注：当桩长与桩径之比小于</w:t>
      </w:r>
      <w:r>
        <w:rPr>
          <w:spacing w:val="-25"/>
          <w:sz w:val="14"/>
          <w:szCs w:val="14"/>
        </w:rPr>
        <w:t xml:space="preserve"> </w:t>
      </w:r>
      <w:r>
        <w:rPr>
          <w:rFonts w:ascii="Times New Roman" w:eastAsia="Times New Roman" w:hAnsi="Times New Roman" w:cs="Times New Roman"/>
          <w:spacing w:val="7"/>
          <w:sz w:val="14"/>
          <w:szCs w:val="14"/>
        </w:rPr>
        <w:t xml:space="preserve">20 </w:t>
      </w:r>
      <w:r>
        <w:rPr>
          <w:spacing w:val="7"/>
          <w:sz w:val="14"/>
          <w:szCs w:val="14"/>
        </w:rPr>
        <w:t>时，</w:t>
      </w:r>
      <w:r>
        <w:rPr>
          <w:rFonts w:ascii="Cambria Math" w:eastAsia="Cambria Math" w:hAnsi="Cambria Math" w:cs="Cambria Math"/>
          <w:spacing w:val="7"/>
          <w:sz w:val="14"/>
          <w:szCs w:val="14"/>
        </w:rPr>
        <w:t>λ</w:t>
      </w:r>
      <w:r>
        <w:rPr>
          <w:position w:val="-2"/>
          <w:sz w:val="14"/>
          <w:szCs w:val="14"/>
        </w:rPr>
        <w:drawing>
          <wp:inline distT="0" distB="0" distL="0" distR="0">
            <wp:extent cx="12616" cy="43291"/>
            <wp:effectExtent l="0" t="0" r="0" b="0"/>
            <wp:docPr id="568" name="IM 568"/>
            <wp:cNvGraphicFramePr/>
            <a:graphic xmlns:a="http://schemas.openxmlformats.org/drawingml/2006/main">
              <a:graphicData uri="http://schemas.openxmlformats.org/drawingml/2006/picture">
                <pic:pic xmlns:pic="http://schemas.openxmlformats.org/drawingml/2006/picture">
                  <pic:nvPicPr>
                    <pic:cNvPr id="568" name="IM 568"/>
                    <pic:cNvPicPr/>
                  </pic:nvPicPr>
                  <pic:blipFill>
                    <a:blip xmlns:r="http://schemas.openxmlformats.org/officeDocument/2006/relationships" r:embed="rId191"/>
                    <a:stretch>
                      <a:fillRect/>
                    </a:stretch>
                  </pic:blipFill>
                  <pic:spPr>
                    <a:xfrm>
                      <a:off x="0" y="0"/>
                      <a:ext cx="12616" cy="43291"/>
                    </a:xfrm>
                    <a:prstGeom prst="rect">
                      <a:avLst/>
                    </a:prstGeom>
                  </pic:spPr>
                </pic:pic>
              </a:graphicData>
            </a:graphic>
          </wp:inline>
        </w:drawing>
      </w:r>
      <w:r>
        <w:rPr>
          <w:rFonts w:ascii="Cambria Math" w:eastAsia="Cambria Math" w:hAnsi="Cambria Math" w:cs="Cambria Math"/>
          <w:spacing w:val="-16"/>
          <w:sz w:val="14"/>
          <w:szCs w:val="14"/>
        </w:rPr>
        <w:t xml:space="preserve"> </w:t>
      </w:r>
      <w:r>
        <w:rPr>
          <w:spacing w:val="7"/>
          <w:sz w:val="14"/>
          <w:szCs w:val="14"/>
        </w:rPr>
        <w:t>或</w:t>
      </w:r>
      <w:r>
        <w:rPr>
          <w:rFonts w:ascii="Cambria Math" w:eastAsia="Cambria Math" w:hAnsi="Cambria Math" w:cs="Cambria Math"/>
          <w:spacing w:val="7"/>
          <w:sz w:val="14"/>
          <w:szCs w:val="14"/>
        </w:rPr>
        <w:t>λ</w:t>
      </w:r>
      <w:r>
        <w:rPr>
          <w:position w:val="-4"/>
          <w:sz w:val="14"/>
          <w:szCs w:val="14"/>
        </w:rPr>
        <w:drawing>
          <wp:inline distT="0" distB="0" distL="0" distR="0">
            <wp:extent cx="23590" cy="56759"/>
            <wp:effectExtent l="0" t="0" r="0" b="0"/>
            <wp:docPr id="570" name="IM 570"/>
            <wp:cNvGraphicFramePr/>
            <a:graphic xmlns:a="http://schemas.openxmlformats.org/drawingml/2006/main">
              <a:graphicData uri="http://schemas.openxmlformats.org/drawingml/2006/picture">
                <pic:pic xmlns:pic="http://schemas.openxmlformats.org/drawingml/2006/picture">
                  <pic:nvPicPr>
                    <pic:cNvPr id="570" name="IM 570"/>
                    <pic:cNvPicPr/>
                  </pic:nvPicPr>
                  <pic:blipFill>
                    <a:blip xmlns:r="http://schemas.openxmlformats.org/officeDocument/2006/relationships" r:embed="rId199"/>
                    <a:stretch>
                      <a:fillRect/>
                    </a:stretch>
                  </pic:blipFill>
                  <pic:spPr>
                    <a:xfrm>
                      <a:off x="0" y="0"/>
                      <a:ext cx="23590" cy="56759"/>
                    </a:xfrm>
                    <a:prstGeom prst="rect">
                      <a:avLst/>
                    </a:prstGeom>
                  </pic:spPr>
                </pic:pic>
              </a:graphicData>
            </a:graphic>
          </wp:inline>
        </w:drawing>
      </w:r>
      <w:r>
        <w:rPr>
          <w:rFonts w:ascii="Cambria Math" w:eastAsia="Cambria Math" w:hAnsi="Cambria Math" w:cs="Cambria Math"/>
          <w:spacing w:val="-15"/>
          <w:sz w:val="14"/>
          <w:szCs w:val="14"/>
        </w:rPr>
        <w:t xml:space="preserve"> </w:t>
      </w:r>
      <w:r>
        <w:rPr>
          <w:spacing w:val="7"/>
          <w:sz w:val="14"/>
          <w:szCs w:val="14"/>
        </w:rPr>
        <w:t>取小值。</w:t>
      </w:r>
    </w:p>
    <w:p>
      <w:pPr>
        <w:pStyle w:val="BodyText"/>
        <w:spacing w:before="76" w:line="258" w:lineRule="auto"/>
        <w:ind w:left="124" w:right="119" w:hanging="2"/>
      </w:pPr>
      <w:r>
        <w:rPr>
          <w:rFonts w:ascii="Times New Roman" w:eastAsia="Times New Roman" w:hAnsi="Times New Roman" w:cs="Times New Roman"/>
          <w:b/>
          <w:bCs/>
          <w:spacing w:val="13"/>
        </w:rPr>
        <w:t xml:space="preserve">4.4.4   </w:t>
      </w:r>
      <w:r>
        <w:rPr>
          <w:spacing w:val="13"/>
        </w:rPr>
        <w:t>桩基的最终沉降量应满足</w:t>
      </w:r>
      <w:r>
        <w:rPr>
          <w:spacing w:val="12"/>
        </w:rPr>
        <w:t>正常使用极限状态的要求，桩基沉降估算可采用假想实体</w:t>
      </w:r>
      <w:r>
        <w:t xml:space="preserve"> </w:t>
      </w:r>
      <w:r>
        <w:rPr>
          <w:spacing w:val="8"/>
        </w:rPr>
        <w:t>基础模型，按现行行业标准《建筑桩基技术规范》</w:t>
      </w:r>
      <w:r>
        <w:rPr>
          <w:rFonts w:ascii="Times New Roman" w:eastAsia="Times New Roman" w:hAnsi="Times New Roman" w:cs="Times New Roman"/>
        </w:rPr>
        <w:t>JGJ</w:t>
      </w:r>
      <w:r>
        <w:rPr>
          <w:rFonts w:ascii="Times New Roman" w:eastAsia="Times New Roman" w:hAnsi="Times New Roman" w:cs="Times New Roman"/>
          <w:spacing w:val="8"/>
        </w:rPr>
        <w:t xml:space="preserve"> 94</w:t>
      </w:r>
      <w:r>
        <w:rPr>
          <w:rFonts w:ascii="Times New Roman" w:eastAsia="Times New Roman" w:hAnsi="Times New Roman" w:cs="Times New Roman"/>
          <w:spacing w:val="30"/>
          <w:w w:val="101"/>
        </w:rPr>
        <w:t xml:space="preserve"> </w:t>
      </w:r>
      <w:r>
        <w:rPr>
          <w:spacing w:val="8"/>
        </w:rPr>
        <w:t>的规定执行。</w:t>
      </w:r>
    </w:p>
    <w:p>
      <w:pPr>
        <w:spacing w:line="258" w:lineRule="auto"/>
        <w:sectPr>
          <w:footerReference w:type="default" r:id="rId200"/>
          <w:pgSz w:w="11906" w:h="16839"/>
          <w:pgMar w:top="1431" w:right="1682" w:bottom="1362" w:left="1682" w:header="0" w:footer="1200" w:gutter="0"/>
          <w:pgNumType w:start="22"/>
          <w:cols w:space="708"/>
        </w:sectPr>
      </w:pPr>
    </w:p>
    <w:p>
      <w:pPr>
        <w:pStyle w:val="BodyText"/>
        <w:spacing w:before="67" w:line="219" w:lineRule="auto"/>
        <w:ind w:left="3123"/>
        <w:rPr>
          <w:sz w:val="21"/>
          <w:szCs w:val="21"/>
        </w:rPr>
      </w:pPr>
      <w:r>
        <w:drawing>
          <wp:anchor distT="0" distB="0" distL="0" distR="0" simplePos="0" relativeHeight="251661312" behindDoc="0" locked="0" layoutInCell="0" allowOverlap="1">
            <wp:simplePos x="0" y="0"/>
            <wp:positionH relativeFrom="page">
              <wp:posOffset>2559041</wp:posOffset>
            </wp:positionH>
            <wp:positionV relativeFrom="page">
              <wp:posOffset>2254274</wp:posOffset>
            </wp:positionV>
            <wp:extent cx="1403362" cy="241243"/>
            <wp:effectExtent l="0" t="0" r="0" b="0"/>
            <wp:wrapNone/>
            <wp:docPr id="572" name="IM 572"/>
            <wp:cNvGraphicFramePr/>
            <a:graphic xmlns:a="http://schemas.openxmlformats.org/drawingml/2006/main">
              <a:graphicData uri="http://schemas.openxmlformats.org/drawingml/2006/picture">
                <pic:pic xmlns:pic="http://schemas.openxmlformats.org/drawingml/2006/picture">
                  <pic:nvPicPr>
                    <pic:cNvPr id="572" name="IM 572"/>
                    <pic:cNvPicPr/>
                  </pic:nvPicPr>
                  <pic:blipFill>
                    <a:blip xmlns:r="http://schemas.openxmlformats.org/officeDocument/2006/relationships" r:embed="rId201"/>
                    <a:stretch>
                      <a:fillRect/>
                    </a:stretch>
                  </pic:blipFill>
                  <pic:spPr>
                    <a:xfrm>
                      <a:off x="0" y="0"/>
                      <a:ext cx="1403362" cy="241243"/>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2590805</wp:posOffset>
            </wp:positionH>
            <wp:positionV relativeFrom="page">
              <wp:posOffset>2654315</wp:posOffset>
            </wp:positionV>
            <wp:extent cx="1409715" cy="234934"/>
            <wp:effectExtent l="0" t="0" r="0" b="0"/>
            <wp:wrapNone/>
            <wp:docPr id="574" name="IM 574"/>
            <wp:cNvGraphicFramePr/>
            <a:graphic xmlns:a="http://schemas.openxmlformats.org/drawingml/2006/main">
              <a:graphicData uri="http://schemas.openxmlformats.org/drawingml/2006/picture">
                <pic:pic xmlns:pic="http://schemas.openxmlformats.org/drawingml/2006/picture">
                  <pic:nvPicPr>
                    <pic:cNvPr id="574" name="IM 574"/>
                    <pic:cNvPicPr/>
                  </pic:nvPicPr>
                  <pic:blipFill>
                    <a:blip xmlns:r="http://schemas.openxmlformats.org/officeDocument/2006/relationships" r:embed="rId202"/>
                    <a:stretch>
                      <a:fillRect/>
                    </a:stretch>
                  </pic:blipFill>
                  <pic:spPr>
                    <a:xfrm>
                      <a:off x="0" y="0"/>
                      <a:ext cx="1409715" cy="234934"/>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3136918</wp:posOffset>
            </wp:positionH>
            <wp:positionV relativeFrom="page">
              <wp:posOffset>3041630</wp:posOffset>
            </wp:positionV>
            <wp:extent cx="368310" cy="253968"/>
            <wp:effectExtent l="0" t="0" r="0" b="0"/>
            <wp:wrapNone/>
            <wp:docPr id="576" name="IM 576"/>
            <wp:cNvGraphicFramePr/>
            <a:graphic xmlns:a="http://schemas.openxmlformats.org/drawingml/2006/main">
              <a:graphicData uri="http://schemas.openxmlformats.org/drawingml/2006/picture">
                <pic:pic xmlns:pic="http://schemas.openxmlformats.org/drawingml/2006/picture">
                  <pic:nvPicPr>
                    <pic:cNvPr id="576" name="IM 576"/>
                    <pic:cNvPicPr/>
                  </pic:nvPicPr>
                  <pic:blipFill>
                    <a:blip xmlns:r="http://schemas.openxmlformats.org/officeDocument/2006/relationships" r:embed="rId203"/>
                    <a:stretch>
                      <a:fillRect/>
                    </a:stretch>
                  </pic:blipFill>
                  <pic:spPr>
                    <a:xfrm>
                      <a:off x="0" y="0"/>
                      <a:ext cx="368310" cy="25396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2641627</wp:posOffset>
            </wp:positionH>
            <wp:positionV relativeFrom="page">
              <wp:posOffset>5410218</wp:posOffset>
            </wp:positionV>
            <wp:extent cx="1454109" cy="260384"/>
            <wp:effectExtent l="0" t="0" r="0" b="0"/>
            <wp:wrapNone/>
            <wp:docPr id="578" name="IM 578"/>
            <wp:cNvGraphicFramePr/>
            <a:graphic xmlns:a="http://schemas.openxmlformats.org/drawingml/2006/main">
              <a:graphicData uri="http://schemas.openxmlformats.org/drawingml/2006/picture">
                <pic:pic xmlns:pic="http://schemas.openxmlformats.org/drawingml/2006/picture">
                  <pic:nvPicPr>
                    <pic:cNvPr id="578" name="IM 578"/>
                    <pic:cNvPicPr/>
                  </pic:nvPicPr>
                  <pic:blipFill>
                    <a:blip xmlns:r="http://schemas.openxmlformats.org/officeDocument/2006/relationships" r:embed="rId204"/>
                    <a:stretch>
                      <a:fillRect/>
                    </a:stretch>
                  </pic:blipFill>
                  <pic:spPr>
                    <a:xfrm>
                      <a:off x="0" y="0"/>
                      <a:ext cx="1454109" cy="260384"/>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2705080</wp:posOffset>
            </wp:positionH>
            <wp:positionV relativeFrom="page">
              <wp:posOffset>5810258</wp:posOffset>
            </wp:positionV>
            <wp:extent cx="1466890" cy="260384"/>
            <wp:effectExtent l="0" t="0" r="0" b="0"/>
            <wp:wrapNone/>
            <wp:docPr id="580" name="IM 580"/>
            <wp:cNvGraphicFramePr/>
            <a:graphic xmlns:a="http://schemas.openxmlformats.org/drawingml/2006/main">
              <a:graphicData uri="http://schemas.openxmlformats.org/drawingml/2006/picture">
                <pic:pic xmlns:pic="http://schemas.openxmlformats.org/drawingml/2006/picture">
                  <pic:nvPicPr>
                    <pic:cNvPr id="580" name="IM 580"/>
                    <pic:cNvPicPr/>
                  </pic:nvPicPr>
                  <pic:blipFill>
                    <a:blip xmlns:r="http://schemas.openxmlformats.org/officeDocument/2006/relationships" r:embed="rId205"/>
                    <a:stretch>
                      <a:fillRect/>
                    </a:stretch>
                  </pic:blipFill>
                  <pic:spPr>
                    <a:xfrm>
                      <a:off x="0" y="0"/>
                      <a:ext cx="1466890" cy="260384"/>
                    </a:xfrm>
                    <a:prstGeom prst="rect">
                      <a:avLst/>
                    </a:prstGeom>
                  </pic:spPr>
                </pic:pic>
              </a:graphicData>
            </a:graphic>
          </wp:anchor>
        </w:drawing>
      </w:r>
      <w:r>
        <w:rPr>
          <w:spacing w:val="-4"/>
          <w:sz w:val="21"/>
          <w:szCs w:val="21"/>
        </w:rPr>
        <w:t>4.5</w:t>
      </w:r>
      <w:r>
        <w:rPr>
          <w:spacing w:val="34"/>
          <w:sz w:val="21"/>
          <w:szCs w:val="21"/>
        </w:rPr>
        <w:t xml:space="preserve"> </w:t>
      </w:r>
      <w:r>
        <w:rPr>
          <w:spacing w:val="-4"/>
          <w:sz w:val="21"/>
          <w:szCs w:val="21"/>
        </w:rPr>
        <w:t>长螺旋咬合桩支护结构</w:t>
      </w:r>
    </w:p>
    <w:p>
      <w:pPr>
        <w:pStyle w:val="BodyText"/>
        <w:spacing w:before="181" w:line="250" w:lineRule="auto"/>
        <w:ind w:left="23" w:right="35"/>
        <w:rPr>
          <w:sz w:val="21"/>
          <w:szCs w:val="21"/>
        </w:rPr>
      </w:pPr>
      <w:r>
        <w:rPr>
          <w:spacing w:val="1"/>
          <w:sz w:val="21"/>
          <w:szCs w:val="21"/>
        </w:rPr>
        <w:t>4.5.1</w:t>
      </w:r>
      <w:r>
        <w:rPr>
          <w:spacing w:val="58"/>
          <w:sz w:val="21"/>
          <w:szCs w:val="21"/>
        </w:rPr>
        <w:t xml:space="preserve"> </w:t>
      </w:r>
      <w:r>
        <w:rPr>
          <w:spacing w:val="1"/>
          <w:sz w:val="21"/>
          <w:szCs w:val="21"/>
        </w:rPr>
        <w:t>咬合桩支护结构分别按承载能力极限状态和正常使用</w:t>
      </w:r>
      <w:r>
        <w:rPr>
          <w:sz w:val="21"/>
          <w:szCs w:val="21"/>
        </w:rPr>
        <w:t xml:space="preserve">极限状态验算咬合墙的承载力 </w:t>
      </w:r>
      <w:r>
        <w:rPr>
          <w:spacing w:val="-10"/>
          <w:sz w:val="21"/>
          <w:szCs w:val="21"/>
        </w:rPr>
        <w:t>和沉降变形。</w:t>
      </w:r>
    </w:p>
    <w:p>
      <w:pPr>
        <w:pStyle w:val="BodyText"/>
        <w:spacing w:before="39" w:line="247" w:lineRule="auto"/>
        <w:ind w:left="3" w:right="61" w:firstLine="10"/>
        <w:rPr>
          <w:sz w:val="21"/>
          <w:szCs w:val="21"/>
        </w:rPr>
      </w:pPr>
      <w:r>
        <w:rPr>
          <w:rFonts w:ascii="Times New Roman" w:eastAsia="Times New Roman" w:hAnsi="Times New Roman" w:cs="Times New Roman"/>
          <w:spacing w:val="3"/>
          <w:sz w:val="21"/>
          <w:szCs w:val="21"/>
        </w:rPr>
        <w:t>4.5.2</w:t>
      </w:r>
      <w:r>
        <w:rPr>
          <w:rFonts w:ascii="Times New Roman" w:eastAsia="Times New Roman" w:hAnsi="Times New Roman" w:cs="Times New Roman"/>
          <w:spacing w:val="26"/>
          <w:sz w:val="21"/>
          <w:szCs w:val="21"/>
        </w:rPr>
        <w:t xml:space="preserve">  </w:t>
      </w:r>
      <w:r>
        <w:rPr>
          <w:spacing w:val="3"/>
          <w:sz w:val="21"/>
          <w:szCs w:val="21"/>
        </w:rPr>
        <w:t>咬合桩支护结构宜按等厚度的墙体进行内力与变形计算，采用平面杆系结构弹性支</w:t>
      </w:r>
      <w:r>
        <w:rPr>
          <w:sz w:val="21"/>
          <w:szCs w:val="21"/>
        </w:rPr>
        <w:t xml:space="preserve"> </w:t>
      </w:r>
      <w:r>
        <w:rPr>
          <w:spacing w:val="-8"/>
          <w:sz w:val="21"/>
          <w:szCs w:val="21"/>
        </w:rPr>
        <w:t>点法分析。</w:t>
      </w:r>
    </w:p>
    <w:p>
      <w:pPr>
        <w:pStyle w:val="BodyText"/>
        <w:spacing w:before="79" w:line="219" w:lineRule="auto"/>
        <w:ind w:left="373"/>
        <w:rPr>
          <w:sz w:val="21"/>
          <w:szCs w:val="21"/>
        </w:rPr>
      </w:pPr>
      <w:r>
        <w:rPr>
          <w:spacing w:val="-2"/>
          <w:sz w:val="21"/>
          <w:szCs w:val="21"/>
        </w:rPr>
        <w:t>1 咬合桩支护结构钢筋混凝土桩与素混凝土桩</w:t>
      </w:r>
      <w:r>
        <w:rPr>
          <w:spacing w:val="-3"/>
          <w:sz w:val="21"/>
          <w:szCs w:val="21"/>
        </w:rPr>
        <w:t>的桩身弯矩可按下列公式计算：</w:t>
      </w:r>
    </w:p>
    <w:p>
      <w:pPr>
        <w:pStyle w:val="BodyText"/>
        <w:spacing w:before="231" w:line="222" w:lineRule="auto"/>
        <w:ind w:left="7393"/>
        <w:rPr>
          <w:sz w:val="17"/>
          <w:szCs w:val="17"/>
        </w:rPr>
      </w:pPr>
      <w:r>
        <w:rPr>
          <w:spacing w:val="-5"/>
          <w:sz w:val="17"/>
          <w:szCs w:val="17"/>
        </w:rPr>
        <w:t>(4.5.2-1)</w:t>
      </w:r>
    </w:p>
    <w:p>
      <w:pPr>
        <w:spacing w:line="337" w:lineRule="auto"/>
        <w:rPr>
          <w:rFonts w:ascii="Arial"/>
          <w:sz w:val="21"/>
        </w:rPr>
      </w:pPr>
    </w:p>
    <w:p>
      <w:pPr>
        <w:pStyle w:val="BodyText"/>
        <w:spacing w:before="68" w:line="591" w:lineRule="exact"/>
        <w:ind w:left="7413"/>
        <w:rPr>
          <w:sz w:val="21"/>
          <w:szCs w:val="21"/>
        </w:rPr>
      </w:pPr>
      <w:r>
        <w:rPr>
          <w:spacing w:val="-13"/>
          <w:position w:val="29"/>
          <w:sz w:val="21"/>
          <w:szCs w:val="21"/>
        </w:rPr>
        <w:t>(4.5.2-2)</w:t>
      </w:r>
    </w:p>
    <w:p>
      <w:pPr>
        <w:pStyle w:val="BodyText"/>
        <w:spacing w:line="222" w:lineRule="auto"/>
        <w:ind w:left="7413"/>
        <w:rPr>
          <w:sz w:val="21"/>
          <w:szCs w:val="21"/>
        </w:rPr>
      </w:pPr>
      <w:r>
        <w:rPr>
          <w:spacing w:val="-15"/>
          <w:sz w:val="21"/>
          <w:szCs w:val="21"/>
        </w:rPr>
        <w:t>(4.5.2-3)</w:t>
      </w:r>
    </w:p>
    <w:p>
      <w:pPr>
        <w:pStyle w:val="BodyText"/>
        <w:spacing w:before="230" w:line="212" w:lineRule="auto"/>
        <w:ind w:left="23"/>
        <w:rPr>
          <w:rFonts w:ascii="Times New Roman" w:eastAsia="Times New Roman" w:hAnsi="Times New Roman" w:cs="Times New Roman"/>
          <w:sz w:val="21"/>
          <w:szCs w:val="21"/>
        </w:rPr>
      </w:pPr>
      <w:r>
        <w:rPr>
          <w:spacing w:val="-1"/>
          <w:sz w:val="21"/>
          <w:szCs w:val="21"/>
        </w:rPr>
        <w:t>式中：</w:t>
      </w:r>
      <w:r>
        <w:rPr>
          <w:rFonts w:ascii="Times New Roman" w:eastAsia="Times New Roman" w:hAnsi="Times New Roman" w:cs="Times New Roman"/>
          <w:spacing w:val="-1"/>
          <w:sz w:val="21"/>
          <w:szCs w:val="21"/>
        </w:rPr>
        <w:t>M——</w:t>
      </w:r>
      <w:r>
        <w:rPr>
          <w:spacing w:val="-1"/>
          <w:sz w:val="21"/>
          <w:szCs w:val="21"/>
        </w:rPr>
        <w:t xml:space="preserve">长螺旋咬合桩等支护结构等厚墙体每延米的墙身弯矩标准值 </w:t>
      </w:r>
      <w:r>
        <w:rPr>
          <w:rFonts w:ascii="Times New Roman" w:eastAsia="Times New Roman" w:hAnsi="Times New Roman" w:cs="Times New Roman"/>
          <w:spacing w:val="-1"/>
          <w:sz w:val="21"/>
          <w:szCs w:val="21"/>
        </w:rPr>
        <w:t>(kN·m/m);</w:t>
      </w:r>
    </w:p>
    <w:p>
      <w:pPr>
        <w:pStyle w:val="BodyText"/>
        <w:spacing w:before="89" w:line="237" w:lineRule="auto"/>
        <w:ind w:left="533"/>
        <w:rPr>
          <w:rFonts w:ascii="Times New Roman" w:eastAsia="Times New Roman" w:hAnsi="Times New Roman" w:cs="Times New Roman"/>
          <w:sz w:val="21"/>
          <w:szCs w:val="21"/>
        </w:rPr>
      </w:pPr>
      <w:r>
        <w:rPr>
          <w:rFonts w:ascii="Times New Roman" w:eastAsia="Times New Roman" w:hAnsi="Times New Roman" w:cs="Times New Roman"/>
          <w:sz w:val="21"/>
          <w:szCs w:val="21"/>
        </w:rPr>
        <w:t>M₁——</w:t>
      </w:r>
      <w:r>
        <w:rPr>
          <w:sz w:val="21"/>
          <w:szCs w:val="21"/>
        </w:rPr>
        <w:t xml:space="preserve">钢筋混凝土桩的桩身弯矩标准值 </w:t>
      </w:r>
      <w:r>
        <w:rPr>
          <w:rFonts w:ascii="Times New Roman" w:eastAsia="Times New Roman" w:hAnsi="Times New Roman" w:cs="Times New Roman"/>
          <w:sz w:val="21"/>
          <w:szCs w:val="21"/>
        </w:rPr>
        <w:t>(k</w:t>
      </w:r>
      <w:r>
        <w:rPr>
          <w:rFonts w:ascii="Times New Roman" w:eastAsia="Times New Roman" w:hAnsi="Times New Roman" w:cs="Times New Roman"/>
          <w:spacing w:val="-1"/>
          <w:sz w:val="21"/>
          <w:szCs w:val="21"/>
        </w:rPr>
        <w:t>N-m);</w:t>
      </w:r>
    </w:p>
    <w:p>
      <w:pPr>
        <w:pStyle w:val="BodyText"/>
        <w:spacing w:line="212" w:lineRule="auto"/>
        <w:ind w:left="543"/>
        <w:rPr>
          <w:rFonts w:ascii="Times New Roman" w:eastAsia="Times New Roman" w:hAnsi="Times New Roman" w:cs="Times New Roman"/>
          <w:sz w:val="21"/>
          <w:szCs w:val="21"/>
        </w:rPr>
      </w:pPr>
      <w:r>
        <w:rPr>
          <w:rFonts w:ascii="Times New Roman" w:eastAsia="Times New Roman" w:hAnsi="Times New Roman" w:cs="Times New Roman"/>
          <w:i/>
          <w:iCs/>
          <w:spacing w:val="-1"/>
          <w:position w:val="-2"/>
          <w:sz w:val="21"/>
          <w:szCs w:val="21"/>
        </w:rPr>
        <w:t>M.</w:t>
      </w:r>
      <w:r>
        <w:rPr>
          <w:rFonts w:ascii="Times New Roman" w:eastAsia="Times New Roman" w:hAnsi="Times New Roman" w:cs="Times New Roman"/>
          <w:i/>
          <w:iCs/>
          <w:spacing w:val="-1"/>
          <w:position w:val="-2"/>
          <w:sz w:val="21"/>
          <w:szCs w:val="21"/>
          <w:u w:val="single" w:color="auto"/>
        </w:rPr>
        <w:t xml:space="preserve">         </w:t>
      </w:r>
      <w:r>
        <w:rPr>
          <w:spacing w:val="-1"/>
          <w:sz w:val="21"/>
          <w:szCs w:val="21"/>
        </w:rPr>
        <w:t xml:space="preserve">素混凝土桩的桩身弯矩标准值 </w:t>
      </w:r>
      <w:r>
        <w:rPr>
          <w:rFonts w:ascii="Times New Roman" w:eastAsia="Times New Roman" w:hAnsi="Times New Roman" w:cs="Times New Roman"/>
          <w:spacing w:val="-1"/>
          <w:sz w:val="21"/>
          <w:szCs w:val="21"/>
        </w:rPr>
        <w:t>(kN·m);</w:t>
      </w:r>
    </w:p>
    <w:p>
      <w:pPr>
        <w:pStyle w:val="BodyText"/>
        <w:spacing w:before="108" w:line="290" w:lineRule="exact"/>
        <w:ind w:left="543"/>
        <w:rPr>
          <w:sz w:val="21"/>
          <w:szCs w:val="21"/>
        </w:rPr>
      </w:pPr>
      <w:r>
        <w:rPr>
          <w:spacing w:val="-2"/>
          <w:position w:val="5"/>
          <w:sz w:val="21"/>
          <w:szCs w:val="21"/>
        </w:rPr>
        <w:t>r</w:t>
      </w:r>
      <w:r>
        <w:rPr>
          <w:rFonts w:ascii="Calibri" w:eastAsia="Calibri" w:hAnsi="Calibri" w:cs="Calibri"/>
          <w:spacing w:val="-2"/>
          <w:position w:val="5"/>
          <w:sz w:val="21"/>
          <w:szCs w:val="21"/>
        </w:rPr>
        <w:t>₁</w:t>
      </w:r>
      <w:r>
        <w:rPr>
          <w:spacing w:val="-2"/>
          <w:position w:val="5"/>
          <w:sz w:val="21"/>
          <w:szCs w:val="21"/>
        </w:rPr>
        <w:t>——</w:t>
      </w:r>
      <w:r>
        <w:rPr>
          <w:spacing w:val="-54"/>
          <w:position w:val="5"/>
          <w:sz w:val="21"/>
          <w:szCs w:val="21"/>
        </w:rPr>
        <w:t xml:space="preserve"> </w:t>
      </w:r>
      <w:r>
        <w:rPr>
          <w:spacing w:val="-2"/>
          <w:position w:val="5"/>
          <w:sz w:val="21"/>
          <w:szCs w:val="21"/>
        </w:rPr>
        <w:t>筋混凝土桩的半径</w:t>
      </w:r>
      <w:r>
        <w:rPr>
          <w:spacing w:val="-26"/>
          <w:position w:val="5"/>
          <w:sz w:val="21"/>
          <w:szCs w:val="21"/>
        </w:rPr>
        <w:t xml:space="preserve"> </w:t>
      </w:r>
      <w:r>
        <w:rPr>
          <w:spacing w:val="-2"/>
          <w:position w:val="5"/>
          <w:sz w:val="21"/>
          <w:szCs w:val="21"/>
        </w:rPr>
        <w:t>(m);</w:t>
      </w:r>
    </w:p>
    <w:p>
      <w:pPr>
        <w:pStyle w:val="BodyText"/>
        <w:spacing w:before="1" w:line="219" w:lineRule="auto"/>
        <w:ind w:left="533"/>
        <w:rPr>
          <w:sz w:val="21"/>
          <w:szCs w:val="21"/>
        </w:rPr>
      </w:pPr>
      <w:r>
        <w:rPr>
          <w:spacing w:val="-3"/>
          <w:sz w:val="21"/>
          <w:szCs w:val="21"/>
        </w:rPr>
        <w:t>rz——素混凝土桩的半径 (m);</w:t>
      </w:r>
    </w:p>
    <w:p>
      <w:pPr>
        <w:pStyle w:val="BodyText"/>
        <w:spacing w:before="67" w:line="212" w:lineRule="auto"/>
        <w:ind w:left="523"/>
        <w:rPr>
          <w:sz w:val="21"/>
          <w:szCs w:val="21"/>
        </w:rPr>
      </w:pPr>
      <w:r>
        <w:rPr>
          <w:rFonts w:ascii="Times New Roman" w:eastAsia="Times New Roman" w:hAnsi="Times New Roman" w:cs="Times New Roman"/>
          <w:color w:val="E59216"/>
          <w:spacing w:val="-2"/>
          <w:sz w:val="21"/>
          <w:szCs w:val="21"/>
        </w:rPr>
        <w:t>a——</w:t>
      </w:r>
      <w:r>
        <w:rPr>
          <w:color w:val="E59216"/>
          <w:spacing w:val="-2"/>
          <w:sz w:val="21"/>
          <w:szCs w:val="21"/>
        </w:rPr>
        <w:t xml:space="preserve">咬合宽度 </w:t>
      </w:r>
      <w:r>
        <w:rPr>
          <w:rFonts w:ascii="Times New Roman" w:eastAsia="Times New Roman" w:hAnsi="Times New Roman" w:cs="Times New Roman"/>
          <w:color w:val="E59216"/>
          <w:spacing w:val="-2"/>
          <w:sz w:val="21"/>
          <w:szCs w:val="21"/>
        </w:rPr>
        <w:t xml:space="preserve">(m),      </w:t>
      </w:r>
      <w:r>
        <w:rPr>
          <w:color w:val="E59216"/>
          <w:spacing w:val="-2"/>
          <w:sz w:val="21"/>
          <w:szCs w:val="21"/>
        </w:rPr>
        <w:t>见图4.5.2;</w:t>
      </w:r>
    </w:p>
    <w:p>
      <w:pPr>
        <w:pStyle w:val="BodyText"/>
        <w:spacing w:before="71" w:line="290" w:lineRule="auto"/>
        <w:ind w:left="543"/>
        <w:rPr>
          <w:sz w:val="21"/>
          <w:szCs w:val="21"/>
        </w:rPr>
      </w:pPr>
      <w:r>
        <w:rPr>
          <w:rFonts w:ascii="Times New Roman" w:eastAsia="Times New Roman" w:hAnsi="Times New Roman" w:cs="Times New Roman"/>
          <w:spacing w:val="-3"/>
          <w:sz w:val="21"/>
          <w:szCs w:val="21"/>
        </w:rPr>
        <w:t>I</w:t>
      </w:r>
      <w:r>
        <w:rPr>
          <w:rFonts w:ascii="Times New Roman" w:eastAsia="Times New Roman" w:hAnsi="Times New Roman" w:cs="Times New Roman"/>
          <w:spacing w:val="27"/>
          <w:w w:val="101"/>
          <w:sz w:val="21"/>
          <w:szCs w:val="21"/>
        </w:rPr>
        <w:t xml:space="preserve"> </w:t>
      </w:r>
      <w:r>
        <w:rPr>
          <w:rFonts w:ascii="Times New Roman" w:eastAsia="Times New Roman" w:hAnsi="Times New Roman" w:cs="Times New Roman"/>
          <w:spacing w:val="3"/>
          <w:sz w:val="21"/>
          <w:szCs w:val="21"/>
          <w:u w:val="single" w:color="auto"/>
        </w:rPr>
        <w:t xml:space="preserve">         </w:t>
      </w:r>
      <w:r>
        <w:rPr>
          <w:rFonts w:ascii="Times New Roman" w:eastAsia="Times New Roman" w:hAnsi="Times New Roman" w:cs="Times New Roman"/>
          <w:spacing w:val="-52"/>
          <w:sz w:val="21"/>
          <w:szCs w:val="21"/>
        </w:rPr>
        <w:t xml:space="preserve"> </w:t>
      </w:r>
      <w:r>
        <w:rPr>
          <w:spacing w:val="-3"/>
          <w:sz w:val="21"/>
          <w:szCs w:val="21"/>
        </w:rPr>
        <w:t>钢筋混凝土桩对X 轴的惯性矩 (m²)</w:t>
      </w:r>
    </w:p>
    <w:p>
      <w:pPr>
        <w:pStyle w:val="BodyText"/>
        <w:spacing w:before="1" w:line="218" w:lineRule="auto"/>
        <w:ind w:left="523"/>
        <w:rPr>
          <w:sz w:val="21"/>
          <w:szCs w:val="21"/>
        </w:rPr>
      </w:pPr>
      <w:r>
        <w:rPr>
          <w:spacing w:val="-2"/>
          <w:sz w:val="21"/>
          <w:szCs w:val="21"/>
        </w:rPr>
        <w:t>I</w:t>
      </w:r>
      <w:r>
        <w:rPr>
          <w:rFonts w:ascii="Calibri" w:eastAsia="Calibri" w:hAnsi="Calibri" w:cs="Calibri"/>
          <w:spacing w:val="-2"/>
          <w:sz w:val="21"/>
          <w:szCs w:val="21"/>
        </w:rPr>
        <w:t>₂</w:t>
      </w:r>
      <w:r>
        <w:rPr>
          <w:spacing w:val="-2"/>
          <w:sz w:val="21"/>
          <w:szCs w:val="21"/>
        </w:rPr>
        <w:t>——素混凝土桩对X 轴的惯性矩 (m²)</w:t>
      </w:r>
    </w:p>
    <w:p>
      <w:pPr>
        <w:pStyle w:val="BodyText"/>
        <w:spacing w:before="62" w:line="310" w:lineRule="exact"/>
        <w:ind w:left="513"/>
        <w:rPr>
          <w:sz w:val="21"/>
          <w:szCs w:val="21"/>
        </w:rPr>
      </w:pPr>
      <w:r>
        <w:rPr>
          <w:spacing w:val="1"/>
          <w:position w:val="7"/>
          <w:sz w:val="21"/>
          <w:szCs w:val="21"/>
        </w:rPr>
        <w:t>n——咬合桩等支护结构等厚墙体对X 轴的</w:t>
      </w:r>
      <w:r>
        <w:rPr>
          <w:position w:val="7"/>
          <w:sz w:val="21"/>
          <w:szCs w:val="21"/>
        </w:rPr>
        <w:t>惯性矩之比。</w:t>
      </w:r>
    </w:p>
    <w:p>
      <w:pPr>
        <w:pStyle w:val="BodyText"/>
        <w:spacing w:before="1" w:line="219" w:lineRule="auto"/>
        <w:ind w:left="363"/>
        <w:rPr>
          <w:sz w:val="21"/>
          <w:szCs w:val="21"/>
        </w:rPr>
      </w:pPr>
      <w:r>
        <w:rPr>
          <w:spacing w:val="-3"/>
          <w:sz w:val="21"/>
          <w:szCs w:val="21"/>
        </w:rPr>
        <w:t>2 咬合桩支护结构的桩身剪力可按下列公</w:t>
      </w:r>
      <w:r>
        <w:rPr>
          <w:spacing w:val="-4"/>
          <w:sz w:val="21"/>
          <w:szCs w:val="21"/>
        </w:rPr>
        <w:t>式计算：</w:t>
      </w:r>
    </w:p>
    <w:p>
      <w:pPr>
        <w:pStyle w:val="BodyText"/>
        <w:spacing w:before="221" w:line="222" w:lineRule="auto"/>
        <w:ind w:left="7393"/>
        <w:rPr>
          <w:sz w:val="17"/>
          <w:szCs w:val="17"/>
        </w:rPr>
      </w:pPr>
      <w:r>
        <w:rPr>
          <w:spacing w:val="-5"/>
          <w:sz w:val="17"/>
          <w:szCs w:val="17"/>
        </w:rPr>
        <w:t>(4.5.2-4)</w:t>
      </w:r>
    </w:p>
    <w:p>
      <w:pPr>
        <w:spacing w:line="337" w:lineRule="auto"/>
        <w:rPr>
          <w:rFonts w:ascii="Arial"/>
          <w:sz w:val="21"/>
        </w:rPr>
      </w:pPr>
    </w:p>
    <w:p>
      <w:pPr>
        <w:pStyle w:val="BodyText"/>
        <w:spacing w:before="69" w:line="222" w:lineRule="auto"/>
        <w:ind w:left="7413"/>
        <w:rPr>
          <w:sz w:val="21"/>
          <w:szCs w:val="21"/>
        </w:rPr>
      </w:pPr>
      <w:r>
        <w:rPr>
          <w:spacing w:val="-13"/>
          <w:sz w:val="21"/>
          <w:szCs w:val="21"/>
        </w:rPr>
        <w:t>(4.5.2-5)</w:t>
      </w:r>
    </w:p>
    <w:p>
      <w:pPr>
        <w:pStyle w:val="BodyText"/>
        <w:spacing w:before="201" w:line="212" w:lineRule="auto"/>
        <w:ind w:left="23"/>
        <w:rPr>
          <w:rFonts w:ascii="Times New Roman" w:eastAsia="Times New Roman" w:hAnsi="Times New Roman" w:cs="Times New Roman"/>
          <w:sz w:val="21"/>
          <w:szCs w:val="21"/>
        </w:rPr>
      </w:pPr>
      <w:r>
        <w:rPr>
          <w:spacing w:val="-4"/>
          <w:sz w:val="21"/>
          <w:szCs w:val="21"/>
        </w:rPr>
        <w:t>式中：</w:t>
      </w:r>
      <w:r>
        <w:rPr>
          <w:spacing w:val="-27"/>
          <w:sz w:val="21"/>
          <w:szCs w:val="21"/>
        </w:rPr>
        <w:t xml:space="preserve"> </w:t>
      </w:r>
      <w:r>
        <w:rPr>
          <w:rFonts w:ascii="Times New Roman" w:eastAsia="Times New Roman" w:hAnsi="Times New Roman" w:cs="Times New Roman"/>
          <w:spacing w:val="-4"/>
          <w:sz w:val="21"/>
          <w:szCs w:val="21"/>
        </w:rPr>
        <w:t>V——</w:t>
      </w:r>
      <w:r>
        <w:rPr>
          <w:spacing w:val="-4"/>
          <w:sz w:val="21"/>
          <w:szCs w:val="21"/>
        </w:rPr>
        <w:t xml:space="preserve">咬合桩支护结构等厚墙体每延米的墙身剪力标准值 </w:t>
      </w:r>
      <w:r>
        <w:rPr>
          <w:rFonts w:ascii="Times New Roman" w:eastAsia="Times New Roman" w:hAnsi="Times New Roman" w:cs="Times New Roman"/>
          <w:spacing w:val="-4"/>
          <w:sz w:val="21"/>
          <w:szCs w:val="21"/>
        </w:rPr>
        <w:t>(kN/m);</w:t>
      </w:r>
    </w:p>
    <w:p>
      <w:pPr>
        <w:pStyle w:val="BodyText"/>
        <w:spacing w:before="78" w:line="314" w:lineRule="exact"/>
        <w:ind w:left="623"/>
        <w:rPr>
          <w:rFonts w:ascii="Times New Roman" w:eastAsia="Times New Roman" w:hAnsi="Times New Roman" w:cs="Times New Roman"/>
          <w:sz w:val="21"/>
          <w:szCs w:val="21"/>
        </w:rPr>
      </w:pPr>
      <w:r>
        <w:rPr>
          <w:rFonts w:ascii="Times New Roman" w:eastAsia="Times New Roman" w:hAnsi="Times New Roman" w:cs="Times New Roman"/>
          <w:position w:val="7"/>
          <w:sz w:val="21"/>
          <w:szCs w:val="21"/>
        </w:rPr>
        <w:t>V₁——</w:t>
      </w:r>
      <w:r>
        <w:rPr>
          <w:position w:val="7"/>
          <w:sz w:val="21"/>
          <w:szCs w:val="21"/>
        </w:rPr>
        <w:t>钢筋混凝土桩的桩身剪力标准值</w:t>
      </w:r>
      <w:r>
        <w:rPr>
          <w:spacing w:val="-29"/>
          <w:position w:val="7"/>
          <w:sz w:val="21"/>
          <w:szCs w:val="21"/>
        </w:rPr>
        <w:t xml:space="preserve"> </w:t>
      </w:r>
      <w:r>
        <w:rPr>
          <w:rFonts w:ascii="Times New Roman" w:eastAsia="Times New Roman" w:hAnsi="Times New Roman" w:cs="Times New Roman"/>
          <w:position w:val="7"/>
          <w:sz w:val="21"/>
          <w:szCs w:val="21"/>
        </w:rPr>
        <w:t>(kN);</w:t>
      </w:r>
    </w:p>
    <w:p>
      <w:pPr>
        <w:pStyle w:val="BodyText"/>
        <w:spacing w:line="219" w:lineRule="auto"/>
        <w:ind w:left="623"/>
        <w:rPr>
          <w:sz w:val="21"/>
          <w:szCs w:val="21"/>
        </w:rPr>
      </w:pPr>
      <w:r>
        <w:rPr>
          <w:rFonts w:ascii="Times New Roman" w:eastAsia="Times New Roman" w:hAnsi="Times New Roman" w:cs="Times New Roman"/>
          <w:spacing w:val="-4"/>
          <w:sz w:val="21"/>
          <w:szCs w:val="21"/>
        </w:rPr>
        <w:t>V</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pacing w:val="-4"/>
          <w:sz w:val="21"/>
          <w:szCs w:val="21"/>
          <w:u w:val="single" w:color="auto"/>
        </w:rPr>
        <w:t xml:space="preserve">          </w:t>
      </w:r>
      <w:r>
        <w:rPr>
          <w:spacing w:val="-4"/>
          <w:sz w:val="21"/>
          <w:szCs w:val="21"/>
        </w:rPr>
        <w:t>素混凝土桩的桩身剪力标准值 (kN);</w:t>
      </w:r>
    </w:p>
    <w:p>
      <w:pPr>
        <w:pStyle w:val="BodyText"/>
        <w:spacing w:before="38" w:line="221" w:lineRule="auto"/>
        <w:ind w:left="603"/>
        <w:rPr>
          <w:rFonts w:ascii="Times New Roman" w:eastAsia="Times New Roman" w:hAnsi="Times New Roman" w:cs="Times New Roman"/>
          <w:sz w:val="21"/>
          <w:szCs w:val="21"/>
        </w:rPr>
      </w:pPr>
      <w:r>
        <w:rPr>
          <w:rFonts w:ascii="Times New Roman" w:eastAsia="Times New Roman" w:hAnsi="Times New Roman" w:cs="Times New Roman"/>
          <w:i/>
          <w:iCs/>
          <w:spacing w:val="-1"/>
          <w:position w:val="-5"/>
          <w:sz w:val="21"/>
          <w:szCs w:val="21"/>
        </w:rPr>
        <w:t>A₁</w:t>
      </w:r>
      <w:r>
        <w:rPr>
          <w:rFonts w:ascii="Times New Roman" w:eastAsia="Times New Roman" w:hAnsi="Times New Roman" w:cs="Times New Roman"/>
          <w:i/>
          <w:iCs/>
          <w:spacing w:val="-30"/>
          <w:position w:val="-5"/>
          <w:sz w:val="21"/>
          <w:szCs w:val="21"/>
        </w:rPr>
        <w:t xml:space="preserve"> </w:t>
      </w:r>
      <w:r>
        <w:rPr>
          <w:rFonts w:ascii="Times New Roman" w:eastAsia="Times New Roman" w:hAnsi="Times New Roman" w:cs="Times New Roman"/>
          <w:i/>
          <w:iCs/>
          <w:spacing w:val="6"/>
          <w:position w:val="-5"/>
          <w:sz w:val="21"/>
          <w:szCs w:val="21"/>
          <w:u w:val="single" w:color="auto"/>
        </w:rPr>
        <w:t xml:space="preserve">        </w:t>
      </w:r>
      <w:r>
        <w:rPr>
          <w:spacing w:val="-1"/>
          <w:sz w:val="21"/>
          <w:szCs w:val="21"/>
        </w:rPr>
        <w:t>钢筋混凝土桩的桩身截面面积</w:t>
      </w:r>
      <w:r>
        <w:rPr>
          <w:spacing w:val="-26"/>
          <w:sz w:val="21"/>
          <w:szCs w:val="21"/>
        </w:rPr>
        <w:t xml:space="preserve"> </w:t>
      </w:r>
      <w:r>
        <w:rPr>
          <w:rFonts w:ascii="Times New Roman" w:eastAsia="Times New Roman" w:hAnsi="Times New Roman" w:cs="Times New Roman"/>
          <w:spacing w:val="-1"/>
          <w:sz w:val="21"/>
          <w:szCs w:val="21"/>
        </w:rPr>
        <w:t>(m²);</w:t>
      </w:r>
    </w:p>
    <w:p>
      <w:pPr>
        <w:pStyle w:val="BodyText"/>
        <w:spacing w:before="47" w:line="219" w:lineRule="auto"/>
        <w:ind w:left="623"/>
        <w:rPr>
          <w:sz w:val="21"/>
          <w:szCs w:val="21"/>
        </w:rPr>
        <w:sectPr>
          <w:footerReference w:type="default" r:id="rId206"/>
          <w:pgSz w:w="11910" w:h="16840"/>
          <w:pgMar w:top="1431" w:right="1786" w:bottom="1338" w:left="1786" w:header="0" w:footer="1199" w:gutter="0"/>
          <w:pgNumType w:start="23"/>
          <w:cols w:space="708"/>
        </w:sectPr>
      </w:pPr>
      <w:r>
        <w:rPr>
          <w:rFonts w:ascii="Times New Roman" w:eastAsia="Times New Roman" w:hAnsi="Times New Roman" w:cs="Times New Roman"/>
          <w:i/>
          <w:iCs/>
          <w:spacing w:val="-1"/>
          <w:sz w:val="21"/>
          <w:szCs w:val="21"/>
        </w:rPr>
        <w:t>A.</w:t>
      </w:r>
      <w:r>
        <w:rPr>
          <w:rFonts w:ascii="Times New Roman" w:eastAsia="Times New Roman" w:hAnsi="Times New Roman" w:cs="Times New Roman"/>
          <w:i/>
          <w:iCs/>
          <w:spacing w:val="-1"/>
          <w:sz w:val="21"/>
          <w:szCs w:val="21"/>
          <w:u w:val="single" w:color="auto"/>
        </w:rPr>
        <w:t xml:space="preserve">         </w:t>
      </w:r>
      <w:r>
        <w:rPr>
          <w:spacing w:val="-1"/>
          <w:sz w:val="21"/>
          <w:szCs w:val="21"/>
        </w:rPr>
        <w:t>咬合桩支护结构素</w:t>
      </w:r>
      <w:r>
        <w:rPr>
          <w:spacing w:val="-2"/>
          <w:sz w:val="21"/>
          <w:szCs w:val="21"/>
        </w:rPr>
        <w:t>混凝土桩的桩身截面面积</w:t>
      </w:r>
      <w:r>
        <w:rPr>
          <w:spacing w:val="-39"/>
          <w:sz w:val="21"/>
          <w:szCs w:val="21"/>
        </w:rPr>
        <w:t xml:space="preserve"> </w:t>
      </w:r>
      <w:r>
        <w:rPr>
          <w:spacing w:val="-2"/>
          <w:sz w:val="21"/>
          <w:szCs w:val="21"/>
        </w:rPr>
        <w:t>(m²)。</w:t>
      </w:r>
    </w:p>
    <w:p>
      <w:pPr>
        <w:spacing w:before="22" w:line="3461" w:lineRule="exact"/>
        <w:ind w:firstLine="933"/>
      </w:pPr>
      <w:r>
        <w:rPr>
          <w:position w:val="-69"/>
        </w:rPr>
        <w:drawing>
          <wp:inline distT="0" distB="0" distL="0" distR="0">
            <wp:extent cx="4076678" cy="2197172"/>
            <wp:effectExtent l="0" t="0" r="0" b="0"/>
            <wp:docPr id="582" name="IM 582"/>
            <wp:cNvGraphicFramePr/>
            <a:graphic xmlns:a="http://schemas.openxmlformats.org/drawingml/2006/main">
              <a:graphicData uri="http://schemas.openxmlformats.org/drawingml/2006/picture">
                <pic:pic xmlns:pic="http://schemas.openxmlformats.org/drawingml/2006/picture">
                  <pic:nvPicPr>
                    <pic:cNvPr id="582" name="IM 582"/>
                    <pic:cNvPicPr/>
                  </pic:nvPicPr>
                  <pic:blipFill>
                    <a:blip xmlns:r="http://schemas.openxmlformats.org/officeDocument/2006/relationships" r:embed="rId207"/>
                    <a:stretch>
                      <a:fillRect/>
                    </a:stretch>
                  </pic:blipFill>
                  <pic:spPr>
                    <a:xfrm>
                      <a:off x="0" y="0"/>
                      <a:ext cx="4076678" cy="2197172"/>
                    </a:xfrm>
                    <a:prstGeom prst="rect">
                      <a:avLst/>
                    </a:prstGeom>
                  </pic:spPr>
                </pic:pic>
              </a:graphicData>
            </a:graphic>
          </wp:inline>
        </w:drawing>
      </w:r>
    </w:p>
    <w:p>
      <w:pPr>
        <w:spacing w:before="176" w:line="221" w:lineRule="auto"/>
        <w:ind w:left="2893"/>
        <w:rPr>
          <w:rFonts w:ascii="SimHei" w:eastAsia="SimHei" w:hAnsi="SimHei" w:cs="SimHei"/>
          <w:sz w:val="21"/>
          <w:szCs w:val="21"/>
        </w:rPr>
      </w:pPr>
      <w:r>
        <w:rPr>
          <w:rFonts w:ascii="SimHei" w:eastAsia="SimHei" w:hAnsi="SimHei" w:cs="SimHei"/>
          <w:spacing w:val="-17"/>
          <w:w w:val="95"/>
          <w:sz w:val="21"/>
          <w:szCs w:val="21"/>
        </w:rPr>
        <w:t>图4.5.2咬合式排桩等代墙体计算示意</w:t>
      </w:r>
    </w:p>
    <w:p>
      <w:pPr>
        <w:spacing w:line="221" w:lineRule="auto"/>
        <w:rPr>
          <w:rFonts w:ascii="SimHei" w:eastAsia="SimHei" w:hAnsi="SimHei" w:cs="SimHei"/>
          <w:sz w:val="21"/>
          <w:szCs w:val="21"/>
        </w:rPr>
        <w:sectPr>
          <w:footerReference w:type="default" r:id="rId208"/>
          <w:type w:val="nextPage"/>
          <w:pgSz w:w="11910" w:h="16840"/>
          <w:pgMar w:top="1431" w:right="1786" w:bottom="1338" w:left="1786" w:header="0" w:footer="1199" w:gutter="0"/>
          <w:pgNumType w:start="24"/>
          <w:cols w:space="708"/>
          <w:titlePg w:val="0"/>
        </w:sectPr>
      </w:pPr>
    </w:p>
    <w:p>
      <w:pPr>
        <w:pStyle w:val="BodyText"/>
        <w:spacing w:before="90" w:line="282" w:lineRule="exact"/>
        <w:ind w:left="2409"/>
        <w:rPr>
          <w:sz w:val="14"/>
          <w:szCs w:val="14"/>
        </w:rPr>
      </w:pPr>
      <w:r>
        <w:rPr>
          <w:rFonts w:ascii="Times New Roman" w:eastAsia="Times New Roman" w:hAnsi="Times New Roman" w:cs="Times New Roman"/>
          <w:spacing w:val="8"/>
          <w:position w:val="10"/>
          <w:sz w:val="14"/>
          <w:szCs w:val="14"/>
        </w:rPr>
        <w:t>1-</w:t>
      </w:r>
      <w:r>
        <w:rPr>
          <w:spacing w:val="8"/>
          <w:position w:val="10"/>
          <w:sz w:val="14"/>
          <w:szCs w:val="14"/>
        </w:rPr>
        <w:t>长螺旋咬合钢筋混凝土桩；</w:t>
      </w:r>
      <w:r>
        <w:rPr>
          <w:rFonts w:ascii="Times New Roman" w:eastAsia="Times New Roman" w:hAnsi="Times New Roman" w:cs="Times New Roman"/>
          <w:spacing w:val="8"/>
          <w:position w:val="10"/>
          <w:sz w:val="14"/>
          <w:szCs w:val="14"/>
        </w:rPr>
        <w:t>2-</w:t>
      </w:r>
      <w:r>
        <w:rPr>
          <w:spacing w:val="8"/>
          <w:position w:val="10"/>
          <w:sz w:val="14"/>
          <w:szCs w:val="14"/>
        </w:rPr>
        <w:t>长螺旋咬合素混凝土桩</w:t>
      </w:r>
    </w:p>
    <w:p>
      <w:pPr>
        <w:pStyle w:val="BodyText"/>
        <w:spacing w:line="228" w:lineRule="auto"/>
        <w:ind w:left="358"/>
      </w:pPr>
      <w:r>
        <w:rPr>
          <w:rFonts w:ascii="Times New Roman" w:eastAsia="Times New Roman" w:hAnsi="Times New Roman" w:cs="Times New Roman"/>
          <w:b/>
          <w:bCs/>
          <w:spacing w:val="8"/>
        </w:rPr>
        <w:t xml:space="preserve">3  </w:t>
      </w:r>
      <w:r>
        <w:rPr>
          <w:spacing w:val="8"/>
        </w:rPr>
        <w:t>咬合桩支护结构等厚墙体的厚度</w:t>
      </w:r>
      <w:r>
        <w:rPr>
          <w:rFonts w:ascii="Cambria Math" w:eastAsia="Cambria Math" w:hAnsi="Cambria Math" w:cs="Cambria Math"/>
          <w:spacing w:val="8"/>
        </w:rPr>
        <w:t>ℎ</w:t>
      </w:r>
      <w:r>
        <w:rPr>
          <w:spacing w:val="8"/>
        </w:rPr>
        <w:t>可按下列公式：</w:t>
      </w:r>
    </w:p>
    <w:p>
      <w:pPr>
        <w:pStyle w:val="BodyText"/>
        <w:spacing w:before="120" w:line="225" w:lineRule="auto"/>
        <w:ind w:right="26"/>
        <w:jc w:val="right"/>
      </w:pPr>
      <w:r>
        <w:rPr>
          <w:rFonts w:ascii="Cambria Math" w:eastAsia="Cambria Math" w:hAnsi="Cambria Math" w:cs="Cambria Math"/>
          <w:spacing w:val="3"/>
          <w:position w:val="2"/>
        </w:rPr>
        <w:t>h</w:t>
      </w:r>
      <w:r>
        <w:rPr>
          <w:rFonts w:ascii="Cambria Math" w:eastAsia="Cambria Math" w:hAnsi="Cambria Math" w:cs="Cambria Math"/>
          <w:spacing w:val="26"/>
          <w:w w:val="101"/>
          <w:position w:val="2"/>
        </w:rPr>
        <w:t xml:space="preserve"> </w:t>
      </w:r>
      <w:r>
        <w:rPr>
          <w:rFonts w:ascii="Cambria Math" w:eastAsia="Cambria Math" w:hAnsi="Cambria Math" w:cs="Cambria Math"/>
          <w:spacing w:val="3"/>
          <w:position w:val="1"/>
        </w:rPr>
        <w:t>=</w:t>
      </w:r>
      <w:r>
        <w:rPr>
          <w:rFonts w:ascii="Cambria Math" w:eastAsia="Cambria Math" w:hAnsi="Cambria Math" w:cs="Cambria Math"/>
          <w:spacing w:val="38"/>
          <w:w w:val="102"/>
          <w:position w:val="1"/>
        </w:rPr>
        <w:t xml:space="preserve"> </w:t>
      </w:r>
      <w:r>
        <w:rPr>
          <w:rFonts w:ascii="Cambria Math" w:eastAsia="Cambria Math" w:hAnsi="Cambria Math" w:cs="Cambria Math"/>
          <w:spacing w:val="3"/>
          <w:position w:val="13"/>
          <w:sz w:val="12"/>
          <w:szCs w:val="12"/>
        </w:rPr>
        <w:t xml:space="preserve">3   </w:t>
      </w:r>
      <w:r>
        <w:rPr>
          <w:rFonts w:ascii="Cambria Math" w:eastAsia="Cambria Math" w:hAnsi="Cambria Math" w:cs="Cambria Math"/>
          <w:strike/>
          <w:spacing w:val="3"/>
          <w:position w:val="13"/>
          <w:sz w:val="12"/>
          <w:szCs w:val="12"/>
        </w:rPr>
        <w:t xml:space="preserve">   </w:t>
      </w:r>
      <w:r>
        <w:rPr>
          <w:position w:val="-18"/>
          <w:sz w:val="12"/>
          <w:szCs w:val="12"/>
        </w:rPr>
        <w:drawing>
          <wp:inline distT="0" distB="0" distL="0" distR="0">
            <wp:extent cx="50556" cy="227707"/>
            <wp:effectExtent l="0" t="0" r="0" b="0"/>
            <wp:docPr id="584" name="IM 584"/>
            <wp:cNvGraphicFramePr/>
            <a:graphic xmlns:a="http://schemas.openxmlformats.org/drawingml/2006/main">
              <a:graphicData uri="http://schemas.openxmlformats.org/drawingml/2006/picture">
                <pic:pic xmlns:pic="http://schemas.openxmlformats.org/drawingml/2006/picture">
                  <pic:nvPicPr>
                    <pic:cNvPr id="584" name="IM 584"/>
                    <pic:cNvPicPr/>
                  </pic:nvPicPr>
                  <pic:blipFill>
                    <a:blip xmlns:r="http://schemas.openxmlformats.org/officeDocument/2006/relationships" r:embed="rId209"/>
                    <a:stretch>
                      <a:fillRect/>
                    </a:stretch>
                  </pic:blipFill>
                  <pic:spPr>
                    <a:xfrm>
                      <a:off x="0" y="0"/>
                      <a:ext cx="50556" cy="227707"/>
                    </a:xfrm>
                    <a:prstGeom prst="rect">
                      <a:avLst/>
                    </a:prstGeom>
                  </pic:spPr>
                </pic:pic>
              </a:graphicData>
            </a:graphic>
          </wp:inline>
        </w:drawing>
      </w:r>
      <w:r>
        <w:rPr>
          <w:rFonts w:ascii="Cambria Math" w:eastAsia="Cambria Math" w:hAnsi="Cambria Math" w:cs="Cambria Math"/>
          <w:spacing w:val="3"/>
          <w:position w:val="-12"/>
          <w:sz w:val="14"/>
          <w:szCs w:val="14"/>
        </w:rPr>
        <w:t>r</w:t>
      </w:r>
      <w:r>
        <w:rPr>
          <w:position w:val="-18"/>
          <w:sz w:val="14"/>
          <w:szCs w:val="14"/>
        </w:rPr>
        <w:drawing>
          <wp:inline distT="0" distB="0" distL="0" distR="0">
            <wp:extent cx="38722" cy="248914"/>
            <wp:effectExtent l="0" t="0" r="0" b="0"/>
            <wp:docPr id="586" name="IM 586"/>
            <wp:cNvGraphicFramePr/>
            <a:graphic xmlns:a="http://schemas.openxmlformats.org/drawingml/2006/main">
              <a:graphicData uri="http://schemas.openxmlformats.org/drawingml/2006/picture">
                <pic:pic xmlns:pic="http://schemas.openxmlformats.org/drawingml/2006/picture">
                  <pic:nvPicPr>
                    <pic:cNvPr id="586" name="IM 586"/>
                    <pic:cNvPicPr/>
                  </pic:nvPicPr>
                  <pic:blipFill>
                    <a:blip xmlns:r="http://schemas.openxmlformats.org/officeDocument/2006/relationships" r:embed="rId210"/>
                    <a:stretch>
                      <a:fillRect/>
                    </a:stretch>
                  </pic:blipFill>
                  <pic:spPr>
                    <a:xfrm>
                      <a:off x="0" y="0"/>
                      <a:ext cx="38722" cy="248914"/>
                    </a:xfrm>
                    <a:prstGeom prst="rect">
                      <a:avLst/>
                    </a:prstGeom>
                  </pic:spPr>
                </pic:pic>
              </a:graphicData>
            </a:graphic>
          </wp:inline>
        </w:drawing>
      </w:r>
      <w:r>
        <w:rPr>
          <w:position w:val="-16"/>
          <w:sz w:val="14"/>
          <w:szCs w:val="14"/>
        </w:rPr>
        <w:drawing>
          <wp:inline distT="0" distB="0" distL="0" distR="0">
            <wp:extent cx="79967" cy="217485"/>
            <wp:effectExtent l="0" t="0" r="0" b="0"/>
            <wp:docPr id="588" name="IM 588"/>
            <wp:cNvGraphicFramePr/>
            <a:graphic xmlns:a="http://schemas.openxmlformats.org/drawingml/2006/main">
              <a:graphicData uri="http://schemas.openxmlformats.org/drawingml/2006/picture">
                <pic:pic xmlns:pic="http://schemas.openxmlformats.org/drawingml/2006/picture">
                  <pic:nvPicPr>
                    <pic:cNvPr id="588" name="IM 588"/>
                    <pic:cNvPicPr/>
                  </pic:nvPicPr>
                  <pic:blipFill>
                    <a:blip xmlns:r="http://schemas.openxmlformats.org/officeDocument/2006/relationships" r:embed="rId211"/>
                    <a:stretch>
                      <a:fillRect/>
                    </a:stretch>
                  </pic:blipFill>
                  <pic:spPr>
                    <a:xfrm>
                      <a:off x="0" y="0"/>
                      <a:ext cx="79967" cy="217485"/>
                    </a:xfrm>
                    <a:prstGeom prst="rect">
                      <a:avLst/>
                    </a:prstGeom>
                  </pic:spPr>
                </pic:pic>
              </a:graphicData>
            </a:graphic>
          </wp:inline>
        </w:drawing>
      </w:r>
      <w:r>
        <w:ruby>
          <w:rubyPr>
            <w:rubyAlign w:val="left"/>
            <w:hps w:val="14"/>
            <w:hpsRaise w:val="12"/>
            <w:hpsBaseText w:val="20"/>
          </w:rubyPr>
          <w:rt>
            <w:r>
              <w:rPr>
                <w:rFonts w:ascii="Cambria Math" w:eastAsia="Cambria Math" w:hAnsi="Cambria Math" w:cs="Cambria Math"/>
                <w:w w:val="111"/>
                <w:sz w:val="14"/>
                <w:szCs w:val="14"/>
              </w:rPr>
              <w:t>+</w:t>
            </w:r>
          </w:rt>
          <w:rubyBase>
            <w:r>
              <w:rPr>
                <w:rFonts w:ascii="Cambria Math" w:eastAsia="Cambria Math" w:hAnsi="Cambria Math" w:cs="Cambria Math"/>
                <w:w w:val="90"/>
                <w:position w:val="-13"/>
                <w:sz w:val="14"/>
                <w:szCs w:val="14"/>
              </w:rPr>
              <w:t>r</w:t>
            </w:r>
            <w:r>
              <w:rPr>
                <w:rFonts w:ascii="Cambria Math" w:eastAsia="Cambria Math" w:hAnsi="Cambria Math" w:cs="Cambria Math"/>
                <w:w w:val="90"/>
                <w:position w:val="-13"/>
                <w:sz w:val="12"/>
                <w:szCs w:val="12"/>
              </w:rPr>
              <w:t>2</w:t>
            </w:r>
          </w:rubyBase>
        </w:ruby>
      </w:r>
      <w:r>
        <w:rPr>
          <w:position w:val="-26"/>
          <w:sz w:val="14"/>
          <w:szCs w:val="14"/>
        </w:rPr>
        <w:drawing>
          <wp:inline distT="0" distB="0" distL="0" distR="0">
            <wp:extent cx="122372" cy="295354"/>
            <wp:effectExtent l="0" t="0" r="0" b="0"/>
            <wp:docPr id="590" name="IM 590"/>
            <wp:cNvGraphicFramePr/>
            <a:graphic xmlns:a="http://schemas.openxmlformats.org/drawingml/2006/main">
              <a:graphicData uri="http://schemas.openxmlformats.org/drawingml/2006/picture">
                <pic:pic xmlns:pic="http://schemas.openxmlformats.org/drawingml/2006/picture">
                  <pic:nvPicPr>
                    <pic:cNvPr id="590" name="IM 590"/>
                    <pic:cNvPicPr/>
                  </pic:nvPicPr>
                  <pic:blipFill>
                    <a:blip xmlns:r="http://schemas.openxmlformats.org/officeDocument/2006/relationships" r:embed="rId212"/>
                    <a:stretch>
                      <a:fillRect/>
                    </a:stretch>
                  </pic:blipFill>
                  <pic:spPr>
                    <a:xfrm>
                      <a:off x="0" y="0"/>
                      <a:ext cx="122372" cy="295354"/>
                    </a:xfrm>
                    <a:prstGeom prst="rect">
                      <a:avLst/>
                    </a:prstGeom>
                  </pic:spPr>
                </pic:pic>
              </a:graphicData>
            </a:graphic>
          </wp:inline>
        </w:drawing>
      </w:r>
      <w:r>
        <w:rPr>
          <w:spacing w:val="-5"/>
          <w:position w:val="-10"/>
          <w:sz w:val="14"/>
          <w:szCs w:val="14"/>
        </w:rPr>
        <w:t>）</w:t>
      </w:r>
      <w:r>
        <w:rPr>
          <w:spacing w:val="1"/>
          <w:position w:val="-10"/>
          <w:sz w:val="14"/>
          <w:szCs w:val="14"/>
        </w:rPr>
        <w:t xml:space="preserve">                                       </w:t>
      </w:r>
      <w:r>
        <w:rPr>
          <w:spacing w:val="-5"/>
          <w:position w:val="2"/>
        </w:rPr>
        <w:t>（</w:t>
      </w:r>
      <w:r>
        <w:rPr>
          <w:rFonts w:ascii="Times New Roman" w:eastAsia="Times New Roman" w:hAnsi="Times New Roman" w:cs="Times New Roman"/>
          <w:spacing w:val="3"/>
          <w:position w:val="2"/>
        </w:rPr>
        <w:t>4</w:t>
      </w:r>
      <w:r>
        <w:rPr>
          <w:rFonts w:ascii="Times New Roman" w:eastAsia="Times New Roman" w:hAnsi="Times New Roman" w:cs="Times New Roman"/>
          <w:spacing w:val="3"/>
          <w:position w:val="-4"/>
        </w:rPr>
        <w:t>.</w:t>
      </w:r>
      <w:r>
        <w:rPr>
          <w:rFonts w:ascii="Times New Roman" w:eastAsia="Times New Roman" w:hAnsi="Times New Roman" w:cs="Times New Roman"/>
          <w:spacing w:val="3"/>
          <w:position w:val="1"/>
        </w:rPr>
        <w:t>5</w:t>
      </w:r>
      <w:r>
        <w:rPr>
          <w:rFonts w:ascii="Times New Roman" w:eastAsia="Times New Roman" w:hAnsi="Times New Roman" w:cs="Times New Roman"/>
          <w:spacing w:val="3"/>
          <w:position w:val="-4"/>
        </w:rPr>
        <w:t>.</w:t>
      </w:r>
      <w:r>
        <w:rPr>
          <w:rFonts w:ascii="Times New Roman" w:eastAsia="Times New Roman" w:hAnsi="Times New Roman" w:cs="Times New Roman"/>
          <w:spacing w:val="3"/>
          <w:position w:val="2"/>
        </w:rPr>
        <w:t>2</w:t>
      </w:r>
      <w:r>
        <w:rPr>
          <w:rFonts w:ascii="Times New Roman" w:eastAsia="Times New Roman" w:hAnsi="Times New Roman" w:cs="Times New Roman"/>
          <w:spacing w:val="3"/>
        </w:rPr>
        <w:t>-</w:t>
      </w:r>
      <w:r>
        <w:rPr>
          <w:rFonts w:ascii="Times New Roman" w:eastAsia="Times New Roman" w:hAnsi="Times New Roman" w:cs="Times New Roman"/>
          <w:spacing w:val="3"/>
          <w:position w:val="2"/>
        </w:rPr>
        <w:t>6</w:t>
      </w:r>
      <w:r>
        <w:rPr>
          <w:spacing w:val="3"/>
          <w:position w:val="2"/>
        </w:rPr>
        <w:t>）</w:t>
      </w:r>
    </w:p>
    <w:p>
      <w:pPr>
        <w:pStyle w:val="BodyText"/>
        <w:spacing w:before="119"/>
        <w:ind w:right="26"/>
        <w:jc w:val="right"/>
      </w:pPr>
      <w:r>
        <w:rPr>
          <w:rFonts w:ascii="Cambria Math" w:eastAsia="Cambria Math" w:hAnsi="Cambria Math" w:cs="Cambria Math"/>
          <w:position w:val="-8"/>
          <w:sz w:val="14"/>
          <w:szCs w:val="14"/>
        </w:rPr>
        <w:drawing>
          <wp:inline distT="0" distB="0" distL="0" distR="0">
            <wp:extent cx="44729" cy="89848"/>
            <wp:effectExtent l="0" t="0" r="0" b="0"/>
            <wp:docPr id="592" name="IM 592"/>
            <wp:cNvGraphicFramePr/>
            <a:graphic xmlns:a="http://schemas.openxmlformats.org/drawingml/2006/main">
              <a:graphicData uri="http://schemas.openxmlformats.org/drawingml/2006/picture">
                <pic:pic xmlns:pic="http://schemas.openxmlformats.org/drawingml/2006/picture">
                  <pic:nvPicPr>
                    <pic:cNvPr id="592" name="IM 592"/>
                    <pic:cNvPicPr/>
                  </pic:nvPicPr>
                  <pic:blipFill>
                    <a:blip xmlns:r="http://schemas.openxmlformats.org/officeDocument/2006/relationships" r:embed="rId213"/>
                    <a:stretch>
                      <a:fillRect/>
                    </a:stretch>
                  </pic:blipFill>
                  <pic:spPr>
                    <a:xfrm>
                      <a:off x="0" y="0"/>
                      <a:ext cx="44729" cy="89848"/>
                    </a:xfrm>
                    <a:prstGeom prst="rect">
                      <a:avLst/>
                    </a:prstGeom>
                  </pic:spPr>
                </pic:pic>
              </a:graphicData>
            </a:graphic>
          </wp:inline>
        </w:drawing>
      </w:r>
      <w:r>
        <w:rPr>
          <w:rFonts w:ascii="Cambria Math" w:eastAsia="Cambria Math" w:hAnsi="Cambria Math" w:cs="Cambria Math"/>
          <w:spacing w:val="-12"/>
          <w:position w:val="-7"/>
          <w:sz w:val="14"/>
          <w:szCs w:val="14"/>
        </w:rPr>
        <w:t xml:space="preserve"> </w:t>
      </w:r>
      <w:r>
        <w:rPr>
          <w:rFonts w:ascii="Cambria Math" w:eastAsia="Cambria Math" w:hAnsi="Cambria Math" w:cs="Cambria Math"/>
          <w:position w:val="-7"/>
          <w:sz w:val="14"/>
          <w:szCs w:val="14"/>
        </w:rPr>
        <w:t>1</w:t>
      </w:r>
      <w:r>
        <w:rPr>
          <w:rFonts w:ascii="Cambria Math" w:eastAsia="Cambria Math" w:hAnsi="Cambria Math" w:cs="Cambria Math"/>
          <w:spacing w:val="10"/>
          <w:position w:val="-7"/>
          <w:sz w:val="14"/>
          <w:szCs w:val="14"/>
        </w:rPr>
        <w:t xml:space="preserve">  </w:t>
      </w:r>
      <w:r>
        <w:rPr>
          <w:rFonts w:ascii="Cambria Math" w:eastAsia="Cambria Math" w:hAnsi="Cambria Math" w:cs="Cambria Math"/>
          <w:position w:val="-2"/>
        </w:rPr>
        <w:t xml:space="preserve">= </w:t>
      </w:r>
      <w:r>
        <w:rPr>
          <w:position w:val="-22"/>
        </w:rPr>
        <w:drawing>
          <wp:inline distT="0" distB="0" distL="0" distR="0">
            <wp:extent cx="292502" cy="278701"/>
            <wp:effectExtent l="0" t="0" r="0" b="0"/>
            <wp:docPr id="594" name="IM 594"/>
            <wp:cNvGraphicFramePr/>
            <a:graphic xmlns:a="http://schemas.openxmlformats.org/drawingml/2006/main">
              <a:graphicData uri="http://schemas.openxmlformats.org/drawingml/2006/picture">
                <pic:pic xmlns:pic="http://schemas.openxmlformats.org/drawingml/2006/picture">
                  <pic:nvPicPr>
                    <pic:cNvPr id="594" name="IM 594"/>
                    <pic:cNvPicPr/>
                  </pic:nvPicPr>
                  <pic:blipFill>
                    <a:blip xmlns:r="http://schemas.openxmlformats.org/officeDocument/2006/relationships" r:embed="rId214"/>
                    <a:stretch>
                      <a:fillRect/>
                    </a:stretch>
                  </pic:blipFill>
                  <pic:spPr>
                    <a:xfrm>
                      <a:off x="0" y="0"/>
                      <a:ext cx="292502" cy="278701"/>
                    </a:xfrm>
                    <a:prstGeom prst="rect">
                      <a:avLst/>
                    </a:prstGeom>
                  </pic:spPr>
                </pic:pic>
              </a:graphicData>
            </a:graphic>
          </wp:inline>
        </w:drawing>
      </w:r>
      <w:r>
        <w:rPr>
          <w:rFonts w:ascii="Cambria Math" w:eastAsia="Cambria Math" w:hAnsi="Cambria Math" w:cs="Cambria Math"/>
          <w:spacing w:val="4"/>
          <w:position w:val="-2"/>
        </w:rPr>
        <w:t xml:space="preserve"> </w:t>
      </w:r>
      <w:r>
        <w:rPr>
          <w:position w:val="-8"/>
        </w:rPr>
        <w:drawing>
          <wp:inline distT="0" distB="0" distL="0" distR="0">
            <wp:extent cx="61901" cy="63968"/>
            <wp:effectExtent l="0" t="0" r="0" b="0"/>
            <wp:docPr id="596" name="IM 596"/>
            <wp:cNvGraphicFramePr/>
            <a:graphic xmlns:a="http://schemas.openxmlformats.org/drawingml/2006/main">
              <a:graphicData uri="http://schemas.openxmlformats.org/drawingml/2006/picture">
                <pic:pic xmlns:pic="http://schemas.openxmlformats.org/drawingml/2006/picture">
                  <pic:nvPicPr>
                    <pic:cNvPr id="596" name="IM 596"/>
                    <pic:cNvPicPr/>
                  </pic:nvPicPr>
                  <pic:blipFill>
                    <a:blip xmlns:r="http://schemas.openxmlformats.org/officeDocument/2006/relationships" r:embed="rId215"/>
                    <a:stretch>
                      <a:fillRect/>
                    </a:stretch>
                  </pic:blipFill>
                  <pic:spPr>
                    <a:xfrm>
                      <a:off x="0" y="0"/>
                      <a:ext cx="61901" cy="63968"/>
                    </a:xfrm>
                    <a:prstGeom prst="rect">
                      <a:avLst/>
                    </a:prstGeom>
                  </pic:spPr>
                </pic:pic>
              </a:graphicData>
            </a:graphic>
          </wp:inline>
        </w:drawing>
      </w:r>
      <w:r>
        <w:rPr>
          <w:rFonts w:ascii="Cambria Math" w:eastAsia="Cambria Math" w:hAnsi="Cambria Math" w:cs="Cambria Math"/>
          <w:spacing w:val="-29"/>
          <w:position w:val="-2"/>
        </w:rPr>
        <w:t xml:space="preserve"> </w:t>
      </w:r>
      <w:r>
        <w:ruby>
          <w:rubyPr>
            <w:rubyAlign w:val="left"/>
            <w:hps w:val="14"/>
            <w:hpsRaise w:val="4"/>
            <w:hpsBaseText w:val="20"/>
          </w:rubyPr>
          <w:rt>
            <w:r>
              <w:rPr>
                <w:rFonts w:ascii="Cambria Math" w:eastAsia="Cambria Math" w:hAnsi="Cambria Math" w:cs="Cambria Math"/>
                <w:w w:val="89"/>
                <w:sz w:val="14"/>
                <w:szCs w:val="14"/>
              </w:rPr>
              <w:t>1</w:t>
            </w:r>
          </w:rt>
          <w:rubyBase>
            <w:r>
              <w:rPr>
                <w:rFonts w:ascii="Cambria Math" w:eastAsia="Cambria Math" w:hAnsi="Cambria Math" w:cs="Cambria Math"/>
                <w:w w:val="89"/>
                <w:position w:val="-8"/>
                <w:sz w:val="14"/>
                <w:szCs w:val="14"/>
              </w:rPr>
              <w:t>1</w:t>
            </w:r>
          </w:rubyBase>
        </w:ruby>
      </w:r>
      <w:r>
        <w:rPr>
          <w:position w:val="-8"/>
        </w:rPr>
        <w:drawing>
          <wp:inline distT="0" distB="0" distL="0" distR="0">
            <wp:extent cx="68409" cy="64897"/>
            <wp:effectExtent l="0" t="0" r="0" b="0"/>
            <wp:docPr id="598" name="IM 598"/>
            <wp:cNvGraphicFramePr/>
            <a:graphic xmlns:a="http://schemas.openxmlformats.org/drawingml/2006/main">
              <a:graphicData uri="http://schemas.openxmlformats.org/drawingml/2006/picture">
                <pic:pic xmlns:pic="http://schemas.openxmlformats.org/drawingml/2006/picture">
                  <pic:nvPicPr>
                    <pic:cNvPr id="598" name="IM 598"/>
                    <pic:cNvPicPr/>
                  </pic:nvPicPr>
                  <pic:blipFill>
                    <a:blip xmlns:r="http://schemas.openxmlformats.org/officeDocument/2006/relationships" r:embed="rId216"/>
                    <a:stretch>
                      <a:fillRect/>
                    </a:stretch>
                  </pic:blipFill>
                  <pic:spPr>
                    <a:xfrm>
                      <a:off x="0" y="0"/>
                      <a:ext cx="68409" cy="64897"/>
                    </a:xfrm>
                    <a:prstGeom prst="rect">
                      <a:avLst/>
                    </a:prstGeom>
                  </pic:spPr>
                </pic:pic>
              </a:graphicData>
            </a:graphic>
          </wp:inline>
        </w:drawing>
      </w:r>
      <w:r>
        <w:rPr>
          <w:position w:val="-8"/>
        </w:rPr>
        <w:drawing>
          <wp:inline distT="0" distB="0" distL="0" distR="0">
            <wp:extent cx="61901" cy="63968"/>
            <wp:effectExtent l="0" t="0" r="0" b="0"/>
            <wp:docPr id="600" name="IM 600"/>
            <wp:cNvGraphicFramePr/>
            <a:graphic xmlns:a="http://schemas.openxmlformats.org/drawingml/2006/main">
              <a:graphicData uri="http://schemas.openxmlformats.org/drawingml/2006/picture">
                <pic:pic xmlns:pic="http://schemas.openxmlformats.org/drawingml/2006/picture">
                  <pic:nvPicPr>
                    <pic:cNvPr id="600" name="IM 600"/>
                    <pic:cNvPicPr/>
                  </pic:nvPicPr>
                  <pic:blipFill>
                    <a:blip xmlns:r="http://schemas.openxmlformats.org/officeDocument/2006/relationships" r:embed="rId215"/>
                    <a:stretch>
                      <a:fillRect/>
                    </a:stretch>
                  </pic:blipFill>
                  <pic:spPr>
                    <a:xfrm>
                      <a:off x="0" y="0"/>
                      <a:ext cx="61901" cy="63968"/>
                    </a:xfrm>
                    <a:prstGeom prst="rect">
                      <a:avLst/>
                    </a:prstGeom>
                  </pic:spPr>
                </pic:pic>
              </a:graphicData>
            </a:graphic>
          </wp:inline>
        </w:drawing>
      </w:r>
      <w:r>
        <w:rPr>
          <w:position w:val="-8"/>
        </w:rPr>
        <w:drawing>
          <wp:inline distT="0" distB="0" distL="0" distR="0">
            <wp:extent cx="54284" cy="64897"/>
            <wp:effectExtent l="0" t="0" r="0" b="0"/>
            <wp:docPr id="602" name="IM 602"/>
            <wp:cNvGraphicFramePr/>
            <a:graphic xmlns:a="http://schemas.openxmlformats.org/drawingml/2006/main">
              <a:graphicData uri="http://schemas.openxmlformats.org/drawingml/2006/picture">
                <pic:pic xmlns:pic="http://schemas.openxmlformats.org/drawingml/2006/picture">
                  <pic:nvPicPr>
                    <pic:cNvPr id="602" name="IM 602"/>
                    <pic:cNvPicPr/>
                  </pic:nvPicPr>
                  <pic:blipFill>
                    <a:blip xmlns:r="http://schemas.openxmlformats.org/officeDocument/2006/relationships" r:embed="rId217"/>
                    <a:stretch>
                      <a:fillRect/>
                    </a:stretch>
                  </pic:blipFill>
                  <pic:spPr>
                    <a:xfrm>
                      <a:off x="0" y="0"/>
                      <a:ext cx="54284" cy="64897"/>
                    </a:xfrm>
                    <a:prstGeom prst="rect">
                      <a:avLst/>
                    </a:prstGeom>
                  </pic:spPr>
                </pic:pic>
              </a:graphicData>
            </a:graphic>
          </wp:inline>
        </w:drawing>
      </w:r>
      <w:r>
        <w:rPr>
          <w:position w:val="-8"/>
        </w:rPr>
        <w:drawing>
          <wp:inline distT="0" distB="0" distL="0" distR="0">
            <wp:extent cx="56223" cy="64897"/>
            <wp:effectExtent l="0" t="0" r="0" b="0"/>
            <wp:docPr id="604" name="IM 604"/>
            <wp:cNvGraphicFramePr/>
            <a:graphic xmlns:a="http://schemas.openxmlformats.org/drawingml/2006/main">
              <a:graphicData uri="http://schemas.openxmlformats.org/drawingml/2006/picture">
                <pic:pic xmlns:pic="http://schemas.openxmlformats.org/drawingml/2006/picture">
                  <pic:nvPicPr>
                    <pic:cNvPr id="604" name="IM 604"/>
                    <pic:cNvPicPr/>
                  </pic:nvPicPr>
                  <pic:blipFill>
                    <a:blip xmlns:r="http://schemas.openxmlformats.org/officeDocument/2006/relationships" r:embed="rId60"/>
                    <a:stretch>
                      <a:fillRect/>
                    </a:stretch>
                  </pic:blipFill>
                  <pic:spPr>
                    <a:xfrm>
                      <a:off x="0" y="0"/>
                      <a:ext cx="56223" cy="64897"/>
                    </a:xfrm>
                    <a:prstGeom prst="rect">
                      <a:avLst/>
                    </a:prstGeom>
                  </pic:spPr>
                </pic:pic>
              </a:graphicData>
            </a:graphic>
          </wp:inline>
        </w:drawing>
      </w:r>
      <w:r>
        <w:rPr>
          <w:position w:val="-8"/>
        </w:rPr>
        <w:drawing>
          <wp:inline distT="0" distB="0" distL="0" distR="0">
            <wp:extent cx="29773" cy="89582"/>
            <wp:effectExtent l="0" t="0" r="0" b="0"/>
            <wp:docPr id="606" name="IM 606"/>
            <wp:cNvGraphicFramePr/>
            <a:graphic xmlns:a="http://schemas.openxmlformats.org/drawingml/2006/main">
              <a:graphicData uri="http://schemas.openxmlformats.org/drawingml/2006/picture">
                <pic:pic xmlns:pic="http://schemas.openxmlformats.org/drawingml/2006/picture">
                  <pic:nvPicPr>
                    <pic:cNvPr id="606" name="IM 606"/>
                    <pic:cNvPicPr/>
                  </pic:nvPicPr>
                  <pic:blipFill>
                    <a:blip xmlns:r="http://schemas.openxmlformats.org/officeDocument/2006/relationships" r:embed="rId218"/>
                    <a:stretch>
                      <a:fillRect/>
                    </a:stretch>
                  </pic:blipFill>
                  <pic:spPr>
                    <a:xfrm>
                      <a:off x="0" y="0"/>
                      <a:ext cx="29773" cy="89582"/>
                    </a:xfrm>
                    <a:prstGeom prst="rect">
                      <a:avLst/>
                    </a:prstGeom>
                  </pic:spPr>
                </pic:pic>
              </a:graphicData>
            </a:graphic>
          </wp:inline>
        </w:drawing>
      </w:r>
      <w:r>
        <w:rPr>
          <w:position w:val="-8"/>
        </w:rPr>
        <w:drawing>
          <wp:inline distT="0" distB="0" distL="0" distR="0">
            <wp:extent cx="76164" cy="64897"/>
            <wp:effectExtent l="0" t="0" r="0" b="0"/>
            <wp:docPr id="608" name="IM 608"/>
            <wp:cNvGraphicFramePr/>
            <a:graphic xmlns:a="http://schemas.openxmlformats.org/drawingml/2006/main">
              <a:graphicData uri="http://schemas.openxmlformats.org/drawingml/2006/picture">
                <pic:pic xmlns:pic="http://schemas.openxmlformats.org/drawingml/2006/picture">
                  <pic:nvPicPr>
                    <pic:cNvPr id="608" name="IM 608"/>
                    <pic:cNvPicPr/>
                  </pic:nvPicPr>
                  <pic:blipFill>
                    <a:blip xmlns:r="http://schemas.openxmlformats.org/officeDocument/2006/relationships" r:embed="rId219"/>
                    <a:stretch>
                      <a:fillRect/>
                    </a:stretch>
                  </pic:blipFill>
                  <pic:spPr>
                    <a:xfrm>
                      <a:off x="0" y="0"/>
                      <a:ext cx="76164" cy="64897"/>
                    </a:xfrm>
                    <a:prstGeom prst="rect">
                      <a:avLst/>
                    </a:prstGeom>
                  </pic:spPr>
                </pic:pic>
              </a:graphicData>
            </a:graphic>
          </wp:inline>
        </w:drawing>
      </w:r>
      <w:r>
        <w:rPr>
          <w:rFonts w:ascii="Cambria Math" w:eastAsia="Cambria Math" w:hAnsi="Cambria Math" w:cs="Cambria Math"/>
          <w:spacing w:val="11"/>
          <w:w w:val="101"/>
          <w:position w:val="-8"/>
        </w:rPr>
        <w:t xml:space="preserve"> </w:t>
      </w:r>
      <w:r>
        <w:rPr>
          <w:position w:val="-19"/>
        </w:rPr>
        <w:drawing>
          <wp:inline distT="0" distB="0" distL="0" distR="0">
            <wp:extent cx="51774" cy="219950"/>
            <wp:effectExtent l="0" t="0" r="0" b="0"/>
            <wp:docPr id="610" name="IM 610"/>
            <wp:cNvGraphicFramePr/>
            <a:graphic xmlns:a="http://schemas.openxmlformats.org/drawingml/2006/main">
              <a:graphicData uri="http://schemas.openxmlformats.org/drawingml/2006/picture">
                <pic:pic xmlns:pic="http://schemas.openxmlformats.org/drawingml/2006/picture">
                  <pic:nvPicPr>
                    <pic:cNvPr id="610" name="IM 610"/>
                    <pic:cNvPicPr/>
                  </pic:nvPicPr>
                  <pic:blipFill>
                    <a:blip xmlns:r="http://schemas.openxmlformats.org/officeDocument/2006/relationships" r:embed="rId220"/>
                    <a:stretch>
                      <a:fillRect/>
                    </a:stretch>
                  </pic:blipFill>
                  <pic:spPr>
                    <a:xfrm>
                      <a:off x="0" y="0"/>
                      <a:ext cx="51774" cy="219950"/>
                    </a:xfrm>
                    <a:prstGeom prst="rect">
                      <a:avLst/>
                    </a:prstGeom>
                  </pic:spPr>
                </pic:pic>
              </a:graphicData>
            </a:graphic>
          </wp:inline>
        </w:drawing>
      </w:r>
      <w:r>
        <w:rPr>
          <w:position w:val="-21"/>
        </w:rPr>
        <w:drawing>
          <wp:inline distT="0" distB="0" distL="0" distR="0">
            <wp:extent cx="112547" cy="207136"/>
            <wp:effectExtent l="0" t="0" r="0" b="0"/>
            <wp:docPr id="612" name="IM 612"/>
            <wp:cNvGraphicFramePr/>
            <a:graphic xmlns:a="http://schemas.openxmlformats.org/drawingml/2006/main">
              <a:graphicData uri="http://schemas.openxmlformats.org/drawingml/2006/picture">
                <pic:pic xmlns:pic="http://schemas.openxmlformats.org/drawingml/2006/picture">
                  <pic:nvPicPr>
                    <pic:cNvPr id="612" name="IM 612"/>
                    <pic:cNvPicPr/>
                  </pic:nvPicPr>
                  <pic:blipFill>
                    <a:blip xmlns:r="http://schemas.openxmlformats.org/officeDocument/2006/relationships" r:embed="rId221"/>
                    <a:stretch>
                      <a:fillRect/>
                    </a:stretch>
                  </pic:blipFill>
                  <pic:spPr>
                    <a:xfrm>
                      <a:off x="0" y="0"/>
                      <a:ext cx="112547" cy="207136"/>
                    </a:xfrm>
                    <a:prstGeom prst="rect">
                      <a:avLst/>
                    </a:prstGeom>
                  </pic:spPr>
                </pic:pic>
              </a:graphicData>
            </a:graphic>
          </wp:inline>
        </w:drawing>
      </w:r>
      <w:r>
        <w:rPr>
          <w:position w:val="-19"/>
        </w:rPr>
        <w:drawing>
          <wp:inline distT="0" distB="0" distL="0" distR="0">
            <wp:extent cx="51774" cy="219950"/>
            <wp:effectExtent l="0" t="0" r="0" b="0"/>
            <wp:docPr id="614" name="IM 614"/>
            <wp:cNvGraphicFramePr/>
            <a:graphic xmlns:a="http://schemas.openxmlformats.org/drawingml/2006/main">
              <a:graphicData uri="http://schemas.openxmlformats.org/drawingml/2006/picture">
                <pic:pic xmlns:pic="http://schemas.openxmlformats.org/drawingml/2006/picture">
                  <pic:nvPicPr>
                    <pic:cNvPr id="614" name="IM 614"/>
                    <pic:cNvPicPr/>
                  </pic:nvPicPr>
                  <pic:blipFill>
                    <a:blip xmlns:r="http://schemas.openxmlformats.org/officeDocument/2006/relationships" r:embed="rId222"/>
                    <a:stretch>
                      <a:fillRect/>
                    </a:stretch>
                  </pic:blipFill>
                  <pic:spPr>
                    <a:xfrm>
                      <a:off x="0" y="0"/>
                      <a:ext cx="51774" cy="219950"/>
                    </a:xfrm>
                    <a:prstGeom prst="rect">
                      <a:avLst/>
                    </a:prstGeom>
                  </pic:spPr>
                </pic:pic>
              </a:graphicData>
            </a:graphic>
          </wp:inline>
        </w:drawing>
      </w:r>
      <w:r>
        <w:rPr>
          <w:rFonts w:ascii="Cambria Math" w:eastAsia="Cambria Math" w:hAnsi="Cambria Math" w:cs="Cambria Math"/>
          <w:spacing w:val="36"/>
          <w:w w:val="101"/>
          <w:position w:val="-8"/>
        </w:rPr>
        <w:t xml:space="preserve"> </w:t>
      </w:r>
      <w:r>
        <w:rPr>
          <w:rFonts w:ascii="Cambria Math" w:eastAsia="Cambria Math" w:hAnsi="Cambria Math" w:cs="Cambria Math"/>
          <w:position w:val="-3"/>
        </w:rPr>
        <w:t xml:space="preserve">+ </w:t>
      </w:r>
      <w:r>
        <w:rPr>
          <w:position w:val="-12"/>
        </w:rPr>
        <w:drawing>
          <wp:inline distT="0" distB="0" distL="0" distR="0">
            <wp:extent cx="75056" cy="92104"/>
            <wp:effectExtent l="0" t="0" r="0" b="0"/>
            <wp:docPr id="616" name="IM 616"/>
            <wp:cNvGraphicFramePr/>
            <a:graphic xmlns:a="http://schemas.openxmlformats.org/drawingml/2006/main">
              <a:graphicData uri="http://schemas.openxmlformats.org/drawingml/2006/picture">
                <pic:pic xmlns:pic="http://schemas.openxmlformats.org/drawingml/2006/picture">
                  <pic:nvPicPr>
                    <pic:cNvPr id="616" name="IM 616"/>
                    <pic:cNvPicPr/>
                  </pic:nvPicPr>
                  <pic:blipFill>
                    <a:blip xmlns:r="http://schemas.openxmlformats.org/officeDocument/2006/relationships" r:embed="rId223"/>
                    <a:stretch>
                      <a:fillRect/>
                    </a:stretch>
                  </pic:blipFill>
                  <pic:spPr>
                    <a:xfrm>
                      <a:off x="0" y="0"/>
                      <a:ext cx="75056" cy="92104"/>
                    </a:xfrm>
                    <a:prstGeom prst="rect">
                      <a:avLst/>
                    </a:prstGeom>
                  </pic:spPr>
                </pic:pic>
              </a:graphicData>
            </a:graphic>
          </wp:inline>
        </w:drawing>
      </w:r>
      <w:r>
        <w:rPr>
          <w:rFonts w:ascii="Cambria Math" w:eastAsia="Cambria Math" w:hAnsi="Cambria Math" w:cs="Cambria Math"/>
          <w:position w:val="-7"/>
          <w:sz w:val="14"/>
          <w:szCs w:val="14"/>
        </w:rPr>
        <w:t>1</w:t>
      </w:r>
      <w:r>
        <w:rPr>
          <w:rFonts w:ascii="Cambria Math" w:eastAsia="Cambria Math" w:hAnsi="Cambria Math" w:cs="Cambria Math"/>
          <w:spacing w:val="3"/>
          <w:position w:val="-7"/>
          <w:sz w:val="14"/>
          <w:szCs w:val="14"/>
        </w:rPr>
        <w:t xml:space="preserve">     </w:t>
      </w:r>
      <w:r>
        <w:rPr>
          <w:position w:val="-8"/>
          <w:sz w:val="14"/>
          <w:szCs w:val="14"/>
        </w:rPr>
        <w:drawing>
          <wp:inline distT="0" distB="0" distL="0" distR="0">
            <wp:extent cx="61900" cy="63968"/>
            <wp:effectExtent l="0" t="0" r="0" b="0"/>
            <wp:docPr id="618" name="IM 618"/>
            <wp:cNvGraphicFramePr/>
            <a:graphic xmlns:a="http://schemas.openxmlformats.org/drawingml/2006/main">
              <a:graphicData uri="http://schemas.openxmlformats.org/drawingml/2006/picture">
                <pic:pic xmlns:pic="http://schemas.openxmlformats.org/drawingml/2006/picture">
                  <pic:nvPicPr>
                    <pic:cNvPr id="618" name="IM 618"/>
                    <pic:cNvPicPr/>
                  </pic:nvPicPr>
                  <pic:blipFill>
                    <a:blip xmlns:r="http://schemas.openxmlformats.org/officeDocument/2006/relationships" r:embed="rId215"/>
                    <a:stretch>
                      <a:fillRect/>
                    </a:stretch>
                  </pic:blipFill>
                  <pic:spPr>
                    <a:xfrm>
                      <a:off x="0" y="0"/>
                      <a:ext cx="61900" cy="63968"/>
                    </a:xfrm>
                    <a:prstGeom prst="rect">
                      <a:avLst/>
                    </a:prstGeom>
                  </pic:spPr>
                </pic:pic>
              </a:graphicData>
            </a:graphic>
          </wp:inline>
        </w:drawing>
      </w:r>
      <w:r>
        <w:ruby>
          <w:rubyPr>
            <w:rubyAlign w:val="left"/>
            <w:hps w:val="14"/>
            <w:hpsRaise w:val="4"/>
            <w:hpsBaseText w:val="20"/>
          </w:rubyPr>
          <w:rt>
            <w:r>
              <w:rPr>
                <w:rFonts w:ascii="Cambria Math" w:eastAsia="Cambria Math" w:hAnsi="Cambria Math" w:cs="Cambria Math"/>
                <w:w w:val="109"/>
                <w:sz w:val="14"/>
                <w:szCs w:val="14"/>
              </w:rPr>
              <w:t>2</w:t>
            </w:r>
          </w:rt>
          <w:rubyBase>
            <w:r>
              <w:rPr>
                <w:rFonts w:ascii="Cambria Math" w:eastAsia="Cambria Math" w:hAnsi="Cambria Math" w:cs="Cambria Math"/>
                <w:w w:val="109"/>
                <w:position w:val="-8"/>
                <w:sz w:val="14"/>
                <w:szCs w:val="14"/>
              </w:rPr>
              <w:t>1</w:t>
            </w:r>
          </w:rubyBase>
        </w:ruby>
      </w:r>
      <w:r>
        <w:rPr>
          <w:rFonts w:ascii="Cambria Math" w:eastAsia="Cambria Math" w:hAnsi="Cambria Math" w:cs="Cambria Math"/>
          <w:spacing w:val="5"/>
          <w:position w:val="-8"/>
          <w:sz w:val="14"/>
          <w:szCs w:val="14"/>
        </w:rPr>
        <w:t xml:space="preserve">  </w:t>
      </w:r>
      <w:r>
        <w:rPr>
          <w:rFonts w:ascii="Cambria Math" w:eastAsia="Cambria Math" w:hAnsi="Cambria Math" w:cs="Cambria Math"/>
        </w:rPr>
        <w:t xml:space="preserve">− </w:t>
      </w:r>
      <w:r>
        <w:rPr>
          <w:position w:val="-12"/>
        </w:rPr>
        <w:drawing>
          <wp:inline distT="0" distB="0" distL="0" distR="0">
            <wp:extent cx="75056" cy="92104"/>
            <wp:effectExtent l="0" t="0" r="0" b="0"/>
            <wp:docPr id="620" name="IM 620"/>
            <wp:cNvGraphicFramePr/>
            <a:graphic xmlns:a="http://schemas.openxmlformats.org/drawingml/2006/main">
              <a:graphicData uri="http://schemas.openxmlformats.org/drawingml/2006/picture">
                <pic:pic xmlns:pic="http://schemas.openxmlformats.org/drawingml/2006/picture">
                  <pic:nvPicPr>
                    <pic:cNvPr id="620" name="IM 620"/>
                    <pic:cNvPicPr/>
                  </pic:nvPicPr>
                  <pic:blipFill>
                    <a:blip xmlns:r="http://schemas.openxmlformats.org/officeDocument/2006/relationships" r:embed="rId224"/>
                    <a:stretch>
                      <a:fillRect/>
                    </a:stretch>
                  </pic:blipFill>
                  <pic:spPr>
                    <a:xfrm>
                      <a:off x="0" y="0"/>
                      <a:ext cx="75056" cy="92104"/>
                    </a:xfrm>
                    <a:prstGeom prst="rect">
                      <a:avLst/>
                    </a:prstGeom>
                  </pic:spPr>
                </pic:pic>
              </a:graphicData>
            </a:graphic>
          </wp:inline>
        </w:drawing>
      </w:r>
      <w:r>
        <w:ruby>
          <w:rubyPr>
            <w:rubyAlign w:val="left"/>
            <w:hps w:val="14"/>
            <w:hpsRaise w:val="4"/>
            <w:hpsBaseText w:val="20"/>
          </w:rubyPr>
          <w:rt>
            <w:r>
              <w:rPr>
                <w:rFonts w:ascii="Cambria Math" w:eastAsia="Cambria Math" w:hAnsi="Cambria Math" w:cs="Cambria Math"/>
                <w:w w:val="111"/>
                <w:sz w:val="14"/>
                <w:szCs w:val="14"/>
              </w:rPr>
              <w:t>2</w:t>
            </w:r>
          </w:rt>
          <w:rubyBase>
            <w:r>
              <w:rPr>
                <w:rFonts w:ascii="Cambria Math" w:eastAsia="Cambria Math" w:hAnsi="Cambria Math" w:cs="Cambria Math"/>
                <w:w w:val="111"/>
                <w:position w:val="-8"/>
                <w:sz w:val="14"/>
                <w:szCs w:val="14"/>
              </w:rPr>
              <w:t>1</w:t>
            </w:r>
          </w:rubyBase>
        </w:ruby>
      </w:r>
      <w:r>
        <w:rPr>
          <w:rFonts w:ascii="Cambria Math" w:eastAsia="Cambria Math" w:hAnsi="Cambria Math" w:cs="Cambria Math"/>
          <w:spacing w:val="31"/>
          <w:w w:val="102"/>
          <w:position w:val="-8"/>
        </w:rPr>
        <w:t xml:space="preserve"> </w:t>
      </w:r>
      <w:r>
        <w:rPr>
          <w:rFonts w:ascii="Cambria Math" w:eastAsia="Cambria Math" w:hAnsi="Cambria Math" w:cs="Cambria Math"/>
          <w:position w:val="-2"/>
        </w:rPr>
        <w:t>×</w:t>
      </w:r>
      <w:r>
        <w:rPr>
          <w:rFonts w:ascii="Cambria Math" w:eastAsia="Cambria Math" w:hAnsi="Cambria Math" w:cs="Cambria Math"/>
          <w:spacing w:val="22"/>
          <w:position w:val="-2"/>
        </w:rPr>
        <w:t xml:space="preserve"> </w:t>
      </w:r>
      <w:r>
        <w:rPr>
          <w:position w:val="-15"/>
        </w:rPr>
        <w:drawing>
          <wp:inline distT="0" distB="0" distL="0" distR="0">
            <wp:extent cx="45944" cy="161290"/>
            <wp:effectExtent l="0" t="0" r="0" b="0"/>
            <wp:docPr id="622" name="IM 622"/>
            <wp:cNvGraphicFramePr/>
            <a:graphic xmlns:a="http://schemas.openxmlformats.org/drawingml/2006/main">
              <a:graphicData uri="http://schemas.openxmlformats.org/drawingml/2006/picture">
                <pic:pic xmlns:pic="http://schemas.openxmlformats.org/drawingml/2006/picture">
                  <pic:nvPicPr>
                    <pic:cNvPr id="622" name="IM 622"/>
                    <pic:cNvPicPr/>
                  </pic:nvPicPr>
                  <pic:blipFill>
                    <a:blip xmlns:r="http://schemas.openxmlformats.org/officeDocument/2006/relationships" r:embed="rId225"/>
                    <a:stretch>
                      <a:fillRect/>
                    </a:stretch>
                  </pic:blipFill>
                  <pic:spPr>
                    <a:xfrm>
                      <a:off x="0" y="0"/>
                      <a:ext cx="45944" cy="161290"/>
                    </a:xfrm>
                    <a:prstGeom prst="rect">
                      <a:avLst/>
                    </a:prstGeom>
                  </pic:spPr>
                </pic:pic>
              </a:graphicData>
            </a:graphic>
          </wp:inline>
        </w:drawing>
      </w:r>
      <w:r>
        <w:rPr>
          <w:position w:val="-8"/>
        </w:rPr>
        <w:drawing>
          <wp:inline distT="0" distB="0" distL="0" distR="0">
            <wp:extent cx="61900" cy="63968"/>
            <wp:effectExtent l="0" t="0" r="0" b="0"/>
            <wp:docPr id="624" name="IM 624"/>
            <wp:cNvGraphicFramePr/>
            <a:graphic xmlns:a="http://schemas.openxmlformats.org/drawingml/2006/main">
              <a:graphicData uri="http://schemas.openxmlformats.org/drawingml/2006/picture">
                <pic:pic xmlns:pic="http://schemas.openxmlformats.org/drawingml/2006/picture">
                  <pic:nvPicPr>
                    <pic:cNvPr id="624" name="IM 624"/>
                    <pic:cNvPicPr/>
                  </pic:nvPicPr>
                  <pic:blipFill>
                    <a:blip xmlns:r="http://schemas.openxmlformats.org/officeDocument/2006/relationships" r:embed="rId226"/>
                    <a:stretch>
                      <a:fillRect/>
                    </a:stretch>
                  </pic:blipFill>
                  <pic:spPr>
                    <a:xfrm>
                      <a:off x="0" y="0"/>
                      <a:ext cx="61900" cy="63968"/>
                    </a:xfrm>
                    <a:prstGeom prst="rect">
                      <a:avLst/>
                    </a:prstGeom>
                  </pic:spPr>
                </pic:pic>
              </a:graphicData>
            </a:graphic>
          </wp:inline>
        </w:drawing>
      </w:r>
      <w:r>
        <w:ruby>
          <w:rubyPr>
            <w:rubyAlign w:val="left"/>
            <w:hps w:val="14"/>
            <w:hpsRaise w:val="4"/>
            <w:hpsBaseText w:val="20"/>
          </w:rubyPr>
          <w:rt>
            <w:r>
              <w:rPr>
                <w:rFonts w:ascii="Cambria Math" w:eastAsia="Cambria Math" w:hAnsi="Cambria Math" w:cs="Cambria Math"/>
                <w:w w:val="109"/>
                <w:sz w:val="14"/>
                <w:szCs w:val="14"/>
              </w:rPr>
              <w:t>2</w:t>
            </w:r>
          </w:rt>
          <w:rubyBase>
            <w:r>
              <w:rPr>
                <w:rFonts w:ascii="Cambria Math" w:eastAsia="Cambria Math" w:hAnsi="Cambria Math" w:cs="Cambria Math"/>
                <w:w w:val="109"/>
                <w:position w:val="-8"/>
                <w:sz w:val="14"/>
                <w:szCs w:val="14"/>
              </w:rPr>
              <w:t>1</w:t>
            </w:r>
          </w:rubyBase>
        </w:ruby>
      </w:r>
      <w:r>
        <w:rPr>
          <w:rFonts w:ascii="Cambria Math" w:eastAsia="Cambria Math" w:hAnsi="Cambria Math" w:cs="Cambria Math"/>
          <w:spacing w:val="28"/>
          <w:position w:val="-8"/>
        </w:rPr>
        <w:t xml:space="preserve"> </w:t>
      </w:r>
      <w:r>
        <w:rPr>
          <w:rFonts w:ascii="Cambria Math" w:eastAsia="Cambria Math" w:hAnsi="Cambria Math" w:cs="Cambria Math"/>
        </w:rPr>
        <w:t>−</w:t>
      </w:r>
      <w:r>
        <w:rPr>
          <w:rFonts w:ascii="Cambria Math" w:eastAsia="Cambria Math" w:hAnsi="Cambria Math" w:cs="Cambria Math"/>
          <w:spacing w:val="14"/>
          <w:w w:val="101"/>
        </w:rPr>
        <w:t xml:space="preserve"> </w:t>
      </w:r>
      <w:r>
        <w:rPr>
          <w:rFonts w:ascii="Cambria Math" w:eastAsia="Cambria Math" w:hAnsi="Cambria Math" w:cs="Cambria Math"/>
          <w:position w:val="-3"/>
        </w:rPr>
        <w:t>2</w:t>
      </w:r>
      <w:r>
        <w:rPr>
          <w:position w:val="-12"/>
        </w:rPr>
        <w:drawing>
          <wp:inline distT="0" distB="0" distL="0" distR="0">
            <wp:extent cx="75056" cy="92104"/>
            <wp:effectExtent l="0" t="0" r="0" b="0"/>
            <wp:docPr id="626" name="IM 626"/>
            <wp:cNvGraphicFramePr/>
            <a:graphic xmlns:a="http://schemas.openxmlformats.org/drawingml/2006/main">
              <a:graphicData uri="http://schemas.openxmlformats.org/drawingml/2006/picture">
                <pic:pic xmlns:pic="http://schemas.openxmlformats.org/drawingml/2006/picture">
                  <pic:nvPicPr>
                    <pic:cNvPr id="626" name="IM 626"/>
                    <pic:cNvPicPr/>
                  </pic:nvPicPr>
                  <pic:blipFill>
                    <a:blip xmlns:r="http://schemas.openxmlformats.org/officeDocument/2006/relationships" r:embed="rId223"/>
                    <a:stretch>
                      <a:fillRect/>
                    </a:stretch>
                  </pic:blipFill>
                  <pic:spPr>
                    <a:xfrm>
                      <a:off x="0" y="0"/>
                      <a:ext cx="75056" cy="92104"/>
                    </a:xfrm>
                    <a:prstGeom prst="rect">
                      <a:avLst/>
                    </a:prstGeom>
                  </pic:spPr>
                </pic:pic>
              </a:graphicData>
            </a:graphic>
          </wp:inline>
        </w:drawing>
      </w:r>
      <w:r>
        <w:ruby>
          <w:rubyPr>
            <w:rubyAlign w:val="left"/>
            <w:hps w:val="14"/>
            <w:hpsRaise w:val="4"/>
            <w:hpsBaseText w:val="20"/>
          </w:rubyPr>
          <w:rt>
            <w:r>
              <w:rPr>
                <w:rFonts w:ascii="Cambria Math" w:eastAsia="Cambria Math" w:hAnsi="Cambria Math" w:cs="Cambria Math"/>
                <w:w w:val="107"/>
                <w:sz w:val="14"/>
                <w:szCs w:val="14"/>
              </w:rPr>
              <w:t>2</w:t>
            </w:r>
          </w:rt>
          <w:rubyBase>
            <w:r>
              <w:rPr>
                <w:rFonts w:ascii="Cambria Math" w:eastAsia="Cambria Math" w:hAnsi="Cambria Math" w:cs="Cambria Math"/>
                <w:w w:val="107"/>
                <w:position w:val="-8"/>
                <w:sz w:val="14"/>
                <w:szCs w:val="14"/>
              </w:rPr>
              <w:t>1</w:t>
            </w:r>
          </w:rubyBase>
        </w:ruby>
      </w:r>
      <w:r>
        <w:rPr>
          <w:position w:val="-15"/>
        </w:rPr>
        <w:drawing>
          <wp:inline distT="0" distB="0" distL="0" distR="0">
            <wp:extent cx="45944" cy="161290"/>
            <wp:effectExtent l="0" t="0" r="0" b="0"/>
            <wp:docPr id="628" name="IM 628"/>
            <wp:cNvGraphicFramePr/>
            <a:graphic xmlns:a="http://schemas.openxmlformats.org/drawingml/2006/main">
              <a:graphicData uri="http://schemas.openxmlformats.org/drawingml/2006/picture">
                <pic:pic xmlns:pic="http://schemas.openxmlformats.org/drawingml/2006/picture">
                  <pic:nvPicPr>
                    <pic:cNvPr id="628" name="IM 628"/>
                    <pic:cNvPicPr/>
                  </pic:nvPicPr>
                  <pic:blipFill>
                    <a:blip xmlns:r="http://schemas.openxmlformats.org/officeDocument/2006/relationships" r:embed="rId227"/>
                    <a:stretch>
                      <a:fillRect/>
                    </a:stretch>
                  </pic:blipFill>
                  <pic:spPr>
                    <a:xfrm>
                      <a:off x="0" y="0"/>
                      <a:ext cx="45944" cy="161290"/>
                    </a:xfrm>
                    <a:prstGeom prst="rect">
                      <a:avLst/>
                    </a:prstGeom>
                  </pic:spPr>
                </pic:pic>
              </a:graphicData>
            </a:graphic>
          </wp:inline>
        </w:drawing>
      </w:r>
      <w:r>
        <w:rPr>
          <w:rFonts w:ascii="Cambria Math" w:eastAsia="Cambria Math" w:hAnsi="Cambria Math" w:cs="Cambria Math"/>
          <w:spacing w:val="37"/>
          <w:position w:val="-8"/>
        </w:rPr>
        <w:t xml:space="preserve"> </w:t>
      </w:r>
      <w:r>
        <w:rPr>
          <w:rFonts w:ascii="Cambria Math" w:eastAsia="Cambria Math" w:hAnsi="Cambria Math" w:cs="Cambria Math"/>
          <w:position w:val="-2"/>
        </w:rPr>
        <w:t xml:space="preserve">+ </w:t>
      </w:r>
      <w:r>
        <w:rPr>
          <w:position w:val="-19"/>
        </w:rPr>
        <w:drawing>
          <wp:inline distT="0" distB="0" distL="0" distR="0">
            <wp:extent cx="168204" cy="238711"/>
            <wp:effectExtent l="0" t="0" r="0" b="0"/>
            <wp:docPr id="630" name="IM 630"/>
            <wp:cNvGraphicFramePr/>
            <a:graphic xmlns:a="http://schemas.openxmlformats.org/drawingml/2006/main">
              <a:graphicData uri="http://schemas.openxmlformats.org/drawingml/2006/picture">
                <pic:pic xmlns:pic="http://schemas.openxmlformats.org/drawingml/2006/picture">
                  <pic:nvPicPr>
                    <pic:cNvPr id="630" name="IM 630"/>
                    <pic:cNvPicPr/>
                  </pic:nvPicPr>
                  <pic:blipFill>
                    <a:blip xmlns:r="http://schemas.openxmlformats.org/officeDocument/2006/relationships" r:embed="rId228"/>
                    <a:stretch>
                      <a:fillRect/>
                    </a:stretch>
                  </pic:blipFill>
                  <pic:spPr>
                    <a:xfrm>
                      <a:off x="0" y="0"/>
                      <a:ext cx="168204" cy="238711"/>
                    </a:xfrm>
                    <a:prstGeom prst="rect">
                      <a:avLst/>
                    </a:prstGeom>
                  </pic:spPr>
                </pic:pic>
              </a:graphicData>
            </a:graphic>
          </wp:inline>
        </w:drawing>
      </w:r>
      <w:r>
        <w:rPr>
          <w:rFonts w:ascii="Cambria Math" w:eastAsia="Cambria Math" w:hAnsi="Cambria Math" w:cs="Cambria Math"/>
          <w:spacing w:val="1"/>
          <w:position w:val="-2"/>
        </w:rPr>
        <w:t xml:space="preserve"> </w:t>
      </w:r>
      <w:r>
        <w:rPr>
          <w:position w:val="-11"/>
        </w:rPr>
        <w:drawing>
          <wp:inline distT="0" distB="0" distL="0" distR="0">
            <wp:extent cx="43121" cy="123190"/>
            <wp:effectExtent l="0" t="0" r="0" b="0"/>
            <wp:docPr id="632" name="IM 632"/>
            <wp:cNvGraphicFramePr/>
            <a:graphic xmlns:a="http://schemas.openxmlformats.org/drawingml/2006/main">
              <a:graphicData uri="http://schemas.openxmlformats.org/drawingml/2006/picture">
                <pic:pic xmlns:pic="http://schemas.openxmlformats.org/drawingml/2006/picture">
                  <pic:nvPicPr>
                    <pic:cNvPr id="632" name="IM 632"/>
                    <pic:cNvPicPr/>
                  </pic:nvPicPr>
                  <pic:blipFill>
                    <a:blip xmlns:r="http://schemas.openxmlformats.org/officeDocument/2006/relationships" r:embed="rId229"/>
                    <a:stretch>
                      <a:fillRect/>
                    </a:stretch>
                  </pic:blipFill>
                  <pic:spPr>
                    <a:xfrm>
                      <a:off x="0" y="0"/>
                      <a:ext cx="43121" cy="123190"/>
                    </a:xfrm>
                    <a:prstGeom prst="rect">
                      <a:avLst/>
                    </a:prstGeom>
                  </pic:spPr>
                </pic:pic>
              </a:graphicData>
            </a:graphic>
          </wp:inline>
        </w:drawing>
      </w:r>
      <w:r>
        <w:rPr>
          <w:rFonts w:ascii="Cambria Math" w:eastAsia="Cambria Math" w:hAnsi="Cambria Math" w:cs="Cambria Math"/>
        </w:rPr>
        <w:t>2</w:t>
      </w:r>
      <w:r>
        <w:rPr>
          <w:position w:val="-8"/>
        </w:rPr>
        <w:drawing>
          <wp:inline distT="0" distB="0" distL="0" distR="0">
            <wp:extent cx="61900" cy="63968"/>
            <wp:effectExtent l="0" t="0" r="0" b="0"/>
            <wp:docPr id="634" name="IM 634"/>
            <wp:cNvGraphicFramePr/>
            <a:graphic xmlns:a="http://schemas.openxmlformats.org/drawingml/2006/main">
              <a:graphicData uri="http://schemas.openxmlformats.org/drawingml/2006/picture">
                <pic:pic xmlns:pic="http://schemas.openxmlformats.org/drawingml/2006/picture">
                  <pic:nvPicPr>
                    <pic:cNvPr id="634" name="IM 634"/>
                    <pic:cNvPicPr/>
                  </pic:nvPicPr>
                  <pic:blipFill>
                    <a:blip xmlns:r="http://schemas.openxmlformats.org/officeDocument/2006/relationships" r:embed="rId230"/>
                    <a:stretch>
                      <a:fillRect/>
                    </a:stretch>
                  </pic:blipFill>
                  <pic:spPr>
                    <a:xfrm>
                      <a:off x="0" y="0"/>
                      <a:ext cx="61900" cy="63968"/>
                    </a:xfrm>
                    <a:prstGeom prst="rect">
                      <a:avLst/>
                    </a:prstGeom>
                  </pic:spPr>
                </pic:pic>
              </a:graphicData>
            </a:graphic>
          </wp:inline>
        </w:drawing>
      </w:r>
      <w:r>
        <w:rPr>
          <w:rFonts w:ascii="Cambria Math" w:eastAsia="Cambria Math" w:hAnsi="Cambria Math" w:cs="Cambria Math"/>
          <w:position w:val="-7"/>
          <w:sz w:val="14"/>
          <w:szCs w:val="14"/>
        </w:rPr>
        <w:t xml:space="preserve">1  </w:t>
      </w:r>
      <w:r>
        <w:rPr>
          <w:rFonts w:ascii="Cambria Math" w:eastAsia="Cambria Math" w:hAnsi="Cambria Math" w:cs="Cambria Math"/>
        </w:rPr>
        <w:t>−</w:t>
      </w:r>
      <w:r>
        <w:rPr>
          <w:rFonts w:ascii="Cambria Math" w:eastAsia="Cambria Math" w:hAnsi="Cambria Math" w:cs="Cambria Math"/>
          <w:spacing w:val="15"/>
        </w:rPr>
        <w:t xml:space="preserve"> </w:t>
      </w:r>
      <w:r>
        <w:rPr>
          <w:position w:val="-8"/>
        </w:rPr>
        <w:drawing>
          <wp:inline distT="0" distB="0" distL="0" distR="0">
            <wp:extent cx="68409" cy="64897"/>
            <wp:effectExtent l="0" t="0" r="0" b="0"/>
            <wp:docPr id="636" name="IM 636"/>
            <wp:cNvGraphicFramePr/>
            <a:graphic xmlns:a="http://schemas.openxmlformats.org/drawingml/2006/main">
              <a:graphicData uri="http://schemas.openxmlformats.org/drawingml/2006/picture">
                <pic:pic xmlns:pic="http://schemas.openxmlformats.org/drawingml/2006/picture">
                  <pic:nvPicPr>
                    <pic:cNvPr id="636" name="IM 636"/>
                    <pic:cNvPicPr/>
                  </pic:nvPicPr>
                  <pic:blipFill>
                    <a:blip xmlns:r="http://schemas.openxmlformats.org/officeDocument/2006/relationships" r:embed="rId216"/>
                    <a:stretch>
                      <a:fillRect/>
                    </a:stretch>
                  </pic:blipFill>
                  <pic:spPr>
                    <a:xfrm>
                      <a:off x="0" y="0"/>
                      <a:ext cx="68409" cy="64897"/>
                    </a:xfrm>
                    <a:prstGeom prst="rect">
                      <a:avLst/>
                    </a:prstGeom>
                  </pic:spPr>
                </pic:pic>
              </a:graphicData>
            </a:graphic>
          </wp:inline>
        </w:drawing>
      </w:r>
      <w:r>
        <w:rPr>
          <w:position w:val="-11"/>
        </w:rPr>
        <w:drawing>
          <wp:inline distT="0" distB="0" distL="0" distR="0">
            <wp:extent cx="43121" cy="123190"/>
            <wp:effectExtent l="0" t="0" r="0" b="0"/>
            <wp:docPr id="638" name="IM 638"/>
            <wp:cNvGraphicFramePr/>
            <a:graphic xmlns:a="http://schemas.openxmlformats.org/drawingml/2006/main">
              <a:graphicData uri="http://schemas.openxmlformats.org/drawingml/2006/picture">
                <pic:pic xmlns:pic="http://schemas.openxmlformats.org/drawingml/2006/picture">
                  <pic:nvPicPr>
                    <pic:cNvPr id="638" name="IM 638"/>
                    <pic:cNvPicPr/>
                  </pic:nvPicPr>
                  <pic:blipFill>
                    <a:blip xmlns:r="http://schemas.openxmlformats.org/officeDocument/2006/relationships" r:embed="rId231"/>
                    <a:stretch>
                      <a:fillRect/>
                    </a:stretch>
                  </pic:blipFill>
                  <pic:spPr>
                    <a:xfrm>
                      <a:off x="0" y="0"/>
                      <a:ext cx="43121" cy="123190"/>
                    </a:xfrm>
                    <a:prstGeom prst="rect">
                      <a:avLst/>
                    </a:prstGeom>
                  </pic:spPr>
                </pic:pic>
              </a:graphicData>
            </a:graphic>
          </wp:inline>
        </w:drawing>
      </w:r>
      <w:r>
        <w:rPr>
          <w:rFonts w:ascii="Cambria Math" w:eastAsia="Cambria Math" w:hAnsi="Cambria Math" w:cs="Cambria Math"/>
          <w:spacing w:val="4"/>
        </w:rPr>
        <w:t xml:space="preserve">       </w:t>
      </w:r>
      <w:r>
        <w:t>（</w:t>
      </w:r>
      <w:r>
        <w:rPr>
          <w:rFonts w:ascii="Times New Roman" w:eastAsia="Times New Roman" w:hAnsi="Times New Roman" w:cs="Times New Roman"/>
        </w:rPr>
        <w:t>4</w:t>
      </w:r>
      <w:r>
        <w:rPr>
          <w:rFonts w:ascii="Times New Roman" w:eastAsia="Times New Roman" w:hAnsi="Times New Roman" w:cs="Times New Roman"/>
          <w:position w:val="-7"/>
        </w:rPr>
        <w:t>.</w:t>
      </w:r>
      <w:r>
        <w:rPr>
          <w:rFonts w:ascii="Times New Roman" w:eastAsia="Times New Roman" w:hAnsi="Times New Roman" w:cs="Times New Roman"/>
          <w:spacing w:val="-1"/>
          <w:position w:val="-1"/>
        </w:rPr>
        <w:t>5</w:t>
      </w:r>
      <w:r>
        <w:rPr>
          <w:rFonts w:ascii="Times New Roman" w:eastAsia="Times New Roman" w:hAnsi="Times New Roman" w:cs="Times New Roman"/>
          <w:spacing w:val="-1"/>
          <w:position w:val="-7"/>
        </w:rPr>
        <w:t>.</w:t>
      </w:r>
      <w:r>
        <w:rPr>
          <w:rFonts w:ascii="Times New Roman" w:eastAsia="Times New Roman" w:hAnsi="Times New Roman" w:cs="Times New Roman"/>
          <w:spacing w:val="-1"/>
          <w:position w:val="-1"/>
        </w:rPr>
        <w:t>2</w:t>
      </w:r>
      <w:r>
        <w:rPr>
          <w:rFonts w:ascii="Times New Roman" w:eastAsia="Times New Roman" w:hAnsi="Times New Roman" w:cs="Times New Roman"/>
          <w:spacing w:val="-1"/>
          <w:position w:val="-3"/>
        </w:rPr>
        <w:t>-</w:t>
      </w:r>
      <w:r>
        <w:rPr>
          <w:rFonts w:ascii="Times New Roman" w:eastAsia="Times New Roman" w:hAnsi="Times New Roman" w:cs="Times New Roman"/>
          <w:spacing w:val="-1"/>
        </w:rPr>
        <w:t>7</w:t>
      </w:r>
      <w:r>
        <w:rPr>
          <w:spacing w:val="-1"/>
        </w:rPr>
        <w:t>）</w:t>
      </w:r>
    </w:p>
    <w:p>
      <w:pPr>
        <w:pStyle w:val="BodyText"/>
        <w:spacing w:before="231" w:line="229" w:lineRule="auto"/>
        <w:ind w:right="26"/>
        <w:jc w:val="right"/>
      </w:pPr>
      <w:r>
        <w:rPr>
          <w:rFonts w:ascii="Cambria Math" w:eastAsia="Cambria Math" w:hAnsi="Cambria Math" w:cs="Cambria Math"/>
          <w:sz w:val="14"/>
          <w:szCs w:val="14"/>
        </w:rPr>
        <w:drawing>
          <wp:inline distT="0" distB="0" distL="0" distR="0">
            <wp:extent cx="43421" cy="89848"/>
            <wp:effectExtent l="0" t="0" r="0" b="0"/>
            <wp:docPr id="640" name="IM 640"/>
            <wp:cNvGraphicFramePr/>
            <a:graphic xmlns:a="http://schemas.openxmlformats.org/drawingml/2006/main">
              <a:graphicData uri="http://schemas.openxmlformats.org/drawingml/2006/picture">
                <pic:pic xmlns:pic="http://schemas.openxmlformats.org/drawingml/2006/picture">
                  <pic:nvPicPr>
                    <pic:cNvPr id="640" name="IM 640"/>
                    <pic:cNvPicPr/>
                  </pic:nvPicPr>
                  <pic:blipFill>
                    <a:blip xmlns:r="http://schemas.openxmlformats.org/officeDocument/2006/relationships" r:embed="rId232"/>
                    <a:stretch>
                      <a:fillRect/>
                    </a:stretch>
                  </pic:blipFill>
                  <pic:spPr>
                    <a:xfrm>
                      <a:off x="0" y="0"/>
                      <a:ext cx="43421" cy="89848"/>
                    </a:xfrm>
                    <a:prstGeom prst="rect">
                      <a:avLst/>
                    </a:prstGeom>
                  </pic:spPr>
                </pic:pic>
              </a:graphicData>
            </a:graphic>
          </wp:inline>
        </w:drawing>
      </w:r>
      <w:r>
        <w:rPr>
          <w:rFonts w:ascii="Cambria Math" w:eastAsia="Cambria Math" w:hAnsi="Cambria Math" w:cs="Cambria Math"/>
          <w:spacing w:val="3"/>
          <w:position w:val="-4"/>
          <w:sz w:val="14"/>
          <w:szCs w:val="14"/>
        </w:rPr>
        <w:t>2</w:t>
      </w:r>
      <w:r>
        <w:rPr>
          <w:rFonts w:ascii="Cambria Math" w:eastAsia="Cambria Math" w:hAnsi="Cambria Math" w:cs="Cambria Math"/>
          <w:spacing w:val="11"/>
          <w:w w:val="101"/>
          <w:position w:val="-4"/>
          <w:sz w:val="14"/>
          <w:szCs w:val="14"/>
        </w:rPr>
        <w:t xml:space="preserve">  </w:t>
      </w:r>
      <w:r>
        <w:rPr>
          <w:rFonts w:ascii="Cambria Math" w:eastAsia="Cambria Math" w:hAnsi="Cambria Math" w:cs="Cambria Math"/>
          <w:spacing w:val="3"/>
        </w:rPr>
        <w:t xml:space="preserve">= </w:t>
      </w:r>
      <w:r>
        <w:rPr>
          <w:position w:val="-10"/>
        </w:rPr>
        <w:drawing>
          <wp:inline distT="0" distB="0" distL="0" distR="0">
            <wp:extent cx="61401" cy="209497"/>
            <wp:effectExtent l="0" t="0" r="0" b="0"/>
            <wp:docPr id="642" name="IM 642"/>
            <wp:cNvGraphicFramePr/>
            <a:graphic xmlns:a="http://schemas.openxmlformats.org/drawingml/2006/main">
              <a:graphicData uri="http://schemas.openxmlformats.org/drawingml/2006/picture">
                <pic:pic xmlns:pic="http://schemas.openxmlformats.org/drawingml/2006/picture">
                  <pic:nvPicPr>
                    <pic:cNvPr id="642" name="IM 642"/>
                    <pic:cNvPicPr/>
                  </pic:nvPicPr>
                  <pic:blipFill>
                    <a:blip xmlns:r="http://schemas.openxmlformats.org/officeDocument/2006/relationships" r:embed="rId233"/>
                    <a:stretch>
                      <a:fillRect/>
                    </a:stretch>
                  </pic:blipFill>
                  <pic:spPr>
                    <a:xfrm>
                      <a:off x="0" y="0"/>
                      <a:ext cx="61401" cy="209497"/>
                    </a:xfrm>
                    <a:prstGeom prst="rect">
                      <a:avLst/>
                    </a:prstGeom>
                  </pic:spPr>
                </pic:pic>
              </a:graphicData>
            </a:graphic>
          </wp:inline>
        </w:drawing>
      </w:r>
      <w:r>
        <w:rPr>
          <w:rFonts w:ascii="Cambria Math" w:eastAsia="Cambria Math" w:hAnsi="Cambria Math" w:cs="Cambria Math"/>
          <w:spacing w:val="-12"/>
        </w:rPr>
        <w:t xml:space="preserve"> </w:t>
      </w:r>
      <w:r>
        <w:drawing>
          <wp:inline distT="0" distB="0" distL="0" distR="0">
            <wp:extent cx="76357" cy="63835"/>
            <wp:effectExtent l="0" t="0" r="0" b="0"/>
            <wp:docPr id="644" name="IM 644"/>
            <wp:cNvGraphicFramePr/>
            <a:graphic xmlns:a="http://schemas.openxmlformats.org/drawingml/2006/main">
              <a:graphicData uri="http://schemas.openxmlformats.org/drawingml/2006/picture">
                <pic:pic xmlns:pic="http://schemas.openxmlformats.org/drawingml/2006/picture">
                  <pic:nvPicPr>
                    <pic:cNvPr id="644" name="IM 644"/>
                    <pic:cNvPicPr/>
                  </pic:nvPicPr>
                  <pic:blipFill>
                    <a:blip xmlns:r="http://schemas.openxmlformats.org/officeDocument/2006/relationships" r:embed="rId234"/>
                    <a:stretch>
                      <a:fillRect/>
                    </a:stretch>
                  </pic:blipFill>
                  <pic:spPr>
                    <a:xfrm>
                      <a:off x="0" y="0"/>
                      <a:ext cx="76357" cy="63835"/>
                    </a:xfrm>
                    <a:prstGeom prst="rect">
                      <a:avLst/>
                    </a:prstGeom>
                  </pic:spPr>
                </pic:pic>
              </a:graphicData>
            </a:graphic>
          </wp:inline>
        </w:drawing>
      </w:r>
      <w:r>
        <w:drawing>
          <wp:inline distT="0" distB="0" distL="0" distR="0">
            <wp:extent cx="60091" cy="63968"/>
            <wp:effectExtent l="0" t="0" r="0" b="0"/>
            <wp:docPr id="646" name="IM 646"/>
            <wp:cNvGraphicFramePr/>
            <a:graphic xmlns:a="http://schemas.openxmlformats.org/drawingml/2006/main">
              <a:graphicData uri="http://schemas.openxmlformats.org/drawingml/2006/picture">
                <pic:pic xmlns:pic="http://schemas.openxmlformats.org/drawingml/2006/picture">
                  <pic:nvPicPr>
                    <pic:cNvPr id="646" name="IM 646"/>
                    <pic:cNvPicPr/>
                  </pic:nvPicPr>
                  <pic:blipFill>
                    <a:blip xmlns:r="http://schemas.openxmlformats.org/officeDocument/2006/relationships" r:embed="rId235"/>
                    <a:stretch>
                      <a:fillRect/>
                    </a:stretch>
                  </pic:blipFill>
                  <pic:spPr>
                    <a:xfrm>
                      <a:off x="0" y="0"/>
                      <a:ext cx="60091" cy="63968"/>
                    </a:xfrm>
                    <a:prstGeom prst="rect">
                      <a:avLst/>
                    </a:prstGeom>
                  </pic:spPr>
                </pic:pic>
              </a:graphicData>
            </a:graphic>
          </wp:inline>
        </w:drawing>
      </w:r>
      <w:r>
        <w:ruby>
          <w:rubyPr>
            <w:rubyAlign w:val="left"/>
            <w:hps w:val="14"/>
            <w:hpsRaise w:val="8"/>
            <w:hpsBaseText w:val="20"/>
          </w:rubyPr>
          <w:rt>
            <w:r>
              <w:rPr>
                <w:rFonts w:ascii="Cambria Math" w:eastAsia="Cambria Math" w:hAnsi="Cambria Math" w:cs="Cambria Math"/>
                <w:w w:val="109"/>
                <w:sz w:val="14"/>
                <w:szCs w:val="14"/>
              </w:rPr>
              <w:t>4</w:t>
            </w:r>
          </w:rt>
          <w:rubyBase>
            <w:r>
              <w:rPr>
                <w:rFonts w:ascii="Cambria Math" w:eastAsia="Cambria Math" w:hAnsi="Cambria Math" w:cs="Cambria Math"/>
                <w:w w:val="109"/>
                <w:position w:val="-4"/>
                <w:sz w:val="14"/>
                <w:szCs w:val="14"/>
              </w:rPr>
              <w:t>2</w:t>
            </w:r>
          </w:rubyBase>
        </w:ruby>
      </w:r>
      <w:r>
        <w:rPr>
          <w:rFonts w:ascii="Cambria Math" w:eastAsia="Cambria Math" w:hAnsi="Cambria Math" w:cs="Cambria Math"/>
          <w:spacing w:val="1"/>
          <w:position w:val="-4"/>
        </w:rPr>
        <w:t xml:space="preserve">                    </w:t>
      </w:r>
      <w:r>
        <w:rPr>
          <w:rFonts w:ascii="Cambria Math" w:eastAsia="Cambria Math" w:hAnsi="Cambria Math" w:cs="Cambria Math"/>
          <w:position w:val="-4"/>
        </w:rPr>
        <w:t xml:space="preserve">                                                 </w:t>
      </w:r>
      <w:r>
        <w:rPr>
          <w:spacing w:val="3"/>
        </w:rPr>
        <w:t>（</w:t>
      </w:r>
      <w:r>
        <w:rPr>
          <w:rFonts w:ascii="Times New Roman" w:eastAsia="Times New Roman" w:hAnsi="Times New Roman" w:cs="Times New Roman"/>
          <w:spacing w:val="3"/>
        </w:rPr>
        <w:t>4.5.2-8</w:t>
      </w:r>
      <w:r>
        <w:rPr>
          <w:spacing w:val="3"/>
        </w:rPr>
        <w:t>）</w:t>
      </w:r>
    </w:p>
    <w:p>
      <w:pPr>
        <w:pStyle w:val="BodyText"/>
        <w:spacing w:before="185" w:line="238" w:lineRule="auto"/>
        <w:ind w:left="26"/>
      </w:pPr>
      <w:r>
        <w:rPr>
          <w:spacing w:val="6"/>
        </w:rPr>
        <w:t>式中：</w:t>
      </w:r>
      <w:r>
        <w:rPr>
          <w:position w:val="-4"/>
        </w:rPr>
        <w:drawing>
          <wp:inline distT="0" distB="0" distL="0" distR="0">
            <wp:extent cx="71931" cy="92104"/>
            <wp:effectExtent l="0" t="0" r="0" b="0"/>
            <wp:docPr id="648" name="IM 648"/>
            <wp:cNvGraphicFramePr/>
            <a:graphic xmlns:a="http://schemas.openxmlformats.org/drawingml/2006/main">
              <a:graphicData uri="http://schemas.openxmlformats.org/drawingml/2006/picture">
                <pic:pic xmlns:pic="http://schemas.openxmlformats.org/drawingml/2006/picture">
                  <pic:nvPicPr>
                    <pic:cNvPr id="648" name="IM 648"/>
                    <pic:cNvPicPr/>
                  </pic:nvPicPr>
                  <pic:blipFill>
                    <a:blip xmlns:r="http://schemas.openxmlformats.org/officeDocument/2006/relationships" r:embed="rId236"/>
                    <a:stretch>
                      <a:fillRect/>
                    </a:stretch>
                  </pic:blipFill>
                  <pic:spPr>
                    <a:xfrm>
                      <a:off x="0" y="0"/>
                      <a:ext cx="71931" cy="92104"/>
                    </a:xfrm>
                    <a:prstGeom prst="rect">
                      <a:avLst/>
                    </a:prstGeom>
                  </pic:spPr>
                </pic:pic>
              </a:graphicData>
            </a:graphic>
          </wp:inline>
        </w:drawing>
      </w:r>
      <w:r>
        <w:rPr>
          <w:spacing w:val="-84"/>
        </w:rPr>
        <w:t xml:space="preserve"> </w:t>
      </w:r>
      <w:r>
        <w:rPr>
          <w:rFonts w:ascii="Cambria Math" w:eastAsia="Cambria Math" w:hAnsi="Cambria Math" w:cs="Cambria Math"/>
          <w:spacing w:val="6"/>
          <w:position w:val="-4"/>
          <w:sz w:val="14"/>
          <w:szCs w:val="14"/>
        </w:rPr>
        <w:t>1</w:t>
      </w:r>
      <w:r>
        <w:rPr>
          <w:rFonts w:ascii="Times New Roman" w:eastAsia="Times New Roman" w:hAnsi="Times New Roman" w:cs="Times New Roman"/>
          <w:spacing w:val="6"/>
        </w:rPr>
        <w:t>——</w:t>
      </w:r>
      <w:r>
        <w:rPr>
          <w:rFonts w:ascii="Times New Roman" w:eastAsia="Times New Roman" w:hAnsi="Times New Roman" w:cs="Times New Roman"/>
          <w:spacing w:val="-33"/>
        </w:rPr>
        <w:t xml:space="preserve"> </w:t>
      </w:r>
      <w:r>
        <w:rPr>
          <w:spacing w:val="6"/>
        </w:rPr>
        <w:t>咬合面处桩体厚度的一半（</w:t>
      </w:r>
      <w:r>
        <w:rPr>
          <w:rFonts w:ascii="Times New Roman" w:eastAsia="Times New Roman" w:hAnsi="Times New Roman" w:cs="Times New Roman"/>
          <w:spacing w:val="6"/>
        </w:rPr>
        <w:t>m</w:t>
      </w:r>
      <w:r>
        <w:rPr>
          <w:rFonts w:ascii="Times New Roman" w:eastAsia="Times New Roman" w:hAnsi="Times New Roman" w:cs="Times New Roman"/>
          <w:spacing w:val="-19"/>
        </w:rPr>
        <w:t xml:space="preserve"> </w:t>
      </w:r>
      <w:r>
        <w:rPr>
          <w:spacing w:val="4"/>
        </w:rPr>
        <w:t>），</w:t>
      </w:r>
      <w:r>
        <w:rPr>
          <w:spacing w:val="6"/>
        </w:rPr>
        <w:t>见图</w:t>
      </w:r>
      <w:r>
        <w:rPr>
          <w:spacing w:val="-42"/>
        </w:rPr>
        <w:t xml:space="preserve"> </w:t>
      </w:r>
      <w:r>
        <w:rPr>
          <w:rFonts w:ascii="Times New Roman" w:eastAsia="Times New Roman" w:hAnsi="Times New Roman" w:cs="Times New Roman"/>
          <w:spacing w:val="6"/>
        </w:rPr>
        <w:t>4.5.2</w:t>
      </w:r>
      <w:r>
        <w:rPr>
          <w:spacing w:val="6"/>
        </w:rPr>
        <w:t>；</w:t>
      </w:r>
    </w:p>
    <w:p>
      <w:pPr>
        <w:pStyle w:val="BodyText"/>
        <w:spacing w:line="229" w:lineRule="auto"/>
        <w:ind w:left="679"/>
      </w:pPr>
      <w:r>
        <w:rPr>
          <w:rFonts w:ascii="Times New Roman" w:eastAsia="Times New Roman" w:hAnsi="Times New Roman" w:cs="Times New Roman"/>
        </w:rPr>
        <w:drawing>
          <wp:inline distT="0" distB="0" distL="0" distR="0">
            <wp:extent cx="65561" cy="64897"/>
            <wp:effectExtent l="0" t="0" r="0" b="0"/>
            <wp:docPr id="650" name="IM 650"/>
            <wp:cNvGraphicFramePr/>
            <a:graphic xmlns:a="http://schemas.openxmlformats.org/drawingml/2006/main">
              <a:graphicData uri="http://schemas.openxmlformats.org/drawingml/2006/picture">
                <pic:pic xmlns:pic="http://schemas.openxmlformats.org/drawingml/2006/picture">
                  <pic:nvPicPr>
                    <pic:cNvPr id="650" name="IM 650"/>
                    <pic:cNvPicPr/>
                  </pic:nvPicPr>
                  <pic:blipFill>
                    <a:blip xmlns:r="http://schemas.openxmlformats.org/officeDocument/2006/relationships" r:embed="rId237"/>
                    <a:stretch>
                      <a:fillRect/>
                    </a:stretch>
                  </pic:blipFill>
                  <pic:spPr>
                    <a:xfrm>
                      <a:off x="0" y="0"/>
                      <a:ext cx="65561" cy="64897"/>
                    </a:xfrm>
                    <a:prstGeom prst="rect">
                      <a:avLst/>
                    </a:prstGeom>
                  </pic:spPr>
                </pic:pic>
              </a:graphicData>
            </a:graphic>
          </wp:inline>
        </w:drawing>
      </w:r>
      <w:r>
        <w:rPr>
          <w:rFonts w:ascii="Times New Roman" w:eastAsia="Times New Roman" w:hAnsi="Times New Roman" w:cs="Times New Roman"/>
          <w:spacing w:val="3"/>
        </w:rPr>
        <w:t>——</w:t>
      </w:r>
      <w:r>
        <w:rPr>
          <w:rFonts w:ascii="Times New Roman" w:eastAsia="Times New Roman" w:hAnsi="Times New Roman" w:cs="Times New Roman"/>
          <w:spacing w:val="-28"/>
        </w:rPr>
        <w:t xml:space="preserve"> </w:t>
      </w:r>
      <w:r>
        <w:rPr>
          <w:spacing w:val="3"/>
        </w:rPr>
        <w:t>咬合宽度（</w:t>
      </w:r>
      <w:r>
        <w:rPr>
          <w:rFonts w:ascii="Times New Roman" w:eastAsia="Times New Roman" w:hAnsi="Times New Roman" w:cs="Times New Roman"/>
          <w:spacing w:val="3"/>
        </w:rPr>
        <w:t>m</w:t>
      </w:r>
      <w:r>
        <w:rPr>
          <w:rFonts w:ascii="Times New Roman" w:eastAsia="Times New Roman" w:hAnsi="Times New Roman" w:cs="Times New Roman"/>
          <w:spacing w:val="-19"/>
        </w:rPr>
        <w:t xml:space="preserve"> </w:t>
      </w:r>
      <w:r>
        <w:rPr>
          <w:spacing w:val="3"/>
        </w:rPr>
        <w:t>）。</w:t>
      </w:r>
    </w:p>
    <w:p>
      <w:pPr>
        <w:pStyle w:val="BodyText"/>
        <w:spacing w:before="63" w:line="258" w:lineRule="auto"/>
        <w:ind w:left="30" w:right="15" w:firstLine="329"/>
      </w:pPr>
      <w:r>
        <w:rPr>
          <w:rFonts w:ascii="Times New Roman" w:eastAsia="Times New Roman" w:hAnsi="Times New Roman" w:cs="Times New Roman"/>
          <w:b/>
          <w:bCs/>
          <w:spacing w:val="14"/>
        </w:rPr>
        <w:t xml:space="preserve">4  </w:t>
      </w:r>
      <w:r>
        <w:rPr>
          <w:spacing w:val="14"/>
        </w:rPr>
        <w:t>咬合钢筋混凝土桩和素混凝土桩搭配的咬合桩支护结构，宜仅计入钢筋混凝土桩对</w:t>
      </w:r>
      <w:r>
        <w:rPr>
          <w:spacing w:val="11"/>
        </w:rPr>
        <w:t xml:space="preserve"> </w:t>
      </w:r>
      <w:r>
        <w:rPr>
          <w:spacing w:val="9"/>
        </w:rPr>
        <w:t>咬合式排桩抗弯刚度的贡献，采用平面杆系结构弹性支点法分析计算。</w:t>
      </w:r>
    </w:p>
    <w:p>
      <w:pPr>
        <w:pStyle w:val="BodyText"/>
        <w:spacing w:before="66" w:line="258" w:lineRule="auto"/>
        <w:ind w:left="21" w:right="16" w:hanging="2"/>
      </w:pPr>
      <w:r>
        <w:rPr>
          <w:rFonts w:ascii="Times New Roman" w:eastAsia="Times New Roman" w:hAnsi="Times New Roman" w:cs="Times New Roman"/>
          <w:b/>
          <w:bCs/>
          <w:spacing w:val="9"/>
        </w:rPr>
        <w:t xml:space="preserve">4.5.3  </w:t>
      </w:r>
      <w:r>
        <w:rPr>
          <w:spacing w:val="9"/>
        </w:rPr>
        <w:t>咬合桩支护结构施工阶段应按基坑的实际工况选择计算模式，并按基坑分层开挖、支</w:t>
      </w:r>
      <w:r>
        <w:rPr>
          <w:spacing w:val="1"/>
        </w:rPr>
        <w:t xml:space="preserve"> </w:t>
      </w:r>
      <w:r>
        <w:rPr>
          <w:spacing w:val="8"/>
        </w:rPr>
        <w:t>撑的顺序及空间位置分别进行设计计算。</w:t>
      </w:r>
    </w:p>
    <w:p>
      <w:pPr>
        <w:pStyle w:val="BodyText"/>
        <w:spacing w:before="65" w:line="268" w:lineRule="auto"/>
        <w:ind w:left="21" w:right="16" w:hanging="2"/>
      </w:pPr>
      <w:r>
        <w:rPr>
          <w:rFonts w:ascii="Times New Roman" w:eastAsia="Times New Roman" w:hAnsi="Times New Roman" w:cs="Times New Roman"/>
          <w:b/>
          <w:bCs/>
          <w:spacing w:val="9"/>
        </w:rPr>
        <w:t xml:space="preserve">4.5.4  </w:t>
      </w:r>
      <w:r>
        <w:rPr>
          <w:spacing w:val="9"/>
        </w:rPr>
        <w:t>咬合桩支护结构正常使用阶段应根据地下结构的梁、板及连接节点的实际约束条件，</w:t>
      </w:r>
      <w:r>
        <w:rPr>
          <w:spacing w:val="1"/>
        </w:rPr>
        <w:t xml:space="preserve"> </w:t>
      </w:r>
      <w:r>
        <w:rPr>
          <w:spacing w:val="13"/>
        </w:rPr>
        <w:t>取一根钢筋混凝土桩作为计算单元进行计算。荷载计算宽度为</w:t>
      </w:r>
      <w:r>
        <w:rPr>
          <w:spacing w:val="12"/>
        </w:rPr>
        <w:t>钢筋混凝土桩中心距，并根</w:t>
      </w:r>
      <w:r>
        <w:t xml:space="preserve"> </w:t>
      </w:r>
      <w:r>
        <w:rPr>
          <w:spacing w:val="9"/>
        </w:rPr>
        <w:t>据现行国家标准的有关规定进行抗裂、抗渗及耐久性等设计计算。</w:t>
      </w:r>
    </w:p>
    <w:p>
      <w:pPr>
        <w:pStyle w:val="BodyText"/>
        <w:spacing w:before="65" w:line="258" w:lineRule="auto"/>
        <w:ind w:left="22" w:right="16" w:hanging="3"/>
      </w:pPr>
      <w:r>
        <w:rPr>
          <w:rFonts w:ascii="Times New Roman" w:eastAsia="Times New Roman" w:hAnsi="Times New Roman" w:cs="Times New Roman"/>
          <w:b/>
          <w:bCs/>
          <w:spacing w:val="9"/>
        </w:rPr>
        <w:t xml:space="preserve">4.5.5  </w:t>
      </w:r>
      <w:r>
        <w:rPr>
          <w:spacing w:val="9"/>
        </w:rPr>
        <w:t>咬合桩支护结构应对咬合桩压顶梁（冠梁）、墙体及上部结构连接处进行截面受剪承</w:t>
      </w:r>
      <w:r>
        <w:rPr>
          <w:spacing w:val="1"/>
        </w:rPr>
        <w:t xml:space="preserve"> </w:t>
      </w:r>
      <w:r>
        <w:rPr>
          <w:spacing w:val="5"/>
        </w:rPr>
        <w:t>载力验算。</w:t>
      </w:r>
    </w:p>
    <w:p>
      <w:pPr>
        <w:pStyle w:val="BodyText"/>
        <w:spacing w:before="65" w:line="228" w:lineRule="auto"/>
        <w:ind w:left="19"/>
      </w:pPr>
      <w:r>
        <w:rPr>
          <w:rFonts w:ascii="Times New Roman" w:eastAsia="Times New Roman" w:hAnsi="Times New Roman" w:cs="Times New Roman"/>
          <w:b/>
          <w:bCs/>
          <w:spacing w:val="7"/>
        </w:rPr>
        <w:t xml:space="preserve">4.5.6   </w:t>
      </w:r>
      <w:r>
        <w:rPr>
          <w:spacing w:val="7"/>
        </w:rPr>
        <w:t>两墙合一的咬合桩墙设计，应符合下列规定：</w:t>
      </w:r>
    </w:p>
    <w:p>
      <w:pPr>
        <w:pStyle w:val="BodyText"/>
        <w:spacing w:before="65" w:line="228" w:lineRule="auto"/>
        <w:ind w:left="368"/>
      </w:pPr>
      <w:r>
        <w:rPr>
          <w:rFonts w:ascii="Times New Roman" w:eastAsia="Times New Roman" w:hAnsi="Times New Roman" w:cs="Times New Roman"/>
          <w:b/>
          <w:bCs/>
          <w:spacing w:val="8"/>
        </w:rPr>
        <w:t xml:space="preserve">1  </w:t>
      </w:r>
      <w:r>
        <w:rPr>
          <w:spacing w:val="8"/>
        </w:rPr>
        <w:t>应验算施工阶段作用在围护墙的侧向土压力、水压力产生的应力；</w:t>
      </w:r>
    </w:p>
    <w:p>
      <w:pPr>
        <w:pStyle w:val="BodyText"/>
        <w:spacing w:before="65" w:line="258" w:lineRule="auto"/>
        <w:ind w:left="39" w:right="15" w:firstLine="320"/>
      </w:pPr>
      <w:r>
        <w:rPr>
          <w:rFonts w:ascii="Times New Roman" w:eastAsia="Times New Roman" w:hAnsi="Times New Roman" w:cs="Times New Roman"/>
          <w:b/>
          <w:bCs/>
          <w:spacing w:val="14"/>
        </w:rPr>
        <w:t xml:space="preserve">2  </w:t>
      </w:r>
      <w:r>
        <w:rPr>
          <w:spacing w:val="14"/>
        </w:rPr>
        <w:t>应验算主体结构竣工后，作用在墙体上的侧向土压力、水压力以及作用在主体结构</w:t>
      </w:r>
      <w:r>
        <w:rPr>
          <w:spacing w:val="11"/>
        </w:rPr>
        <w:t xml:space="preserve"> </w:t>
      </w:r>
      <w:r>
        <w:rPr>
          <w:spacing w:val="7"/>
        </w:rPr>
        <w:t>的竖向、水平荷载产生的应力；</w:t>
      </w:r>
    </w:p>
    <w:p>
      <w:pPr>
        <w:pStyle w:val="BodyText"/>
        <w:spacing w:before="65" w:line="228" w:lineRule="auto"/>
        <w:ind w:left="358"/>
      </w:pPr>
      <w:r>
        <w:rPr>
          <w:rFonts w:ascii="Times New Roman" w:eastAsia="Times New Roman" w:hAnsi="Times New Roman" w:cs="Times New Roman"/>
          <w:b/>
          <w:bCs/>
          <w:spacing w:val="8"/>
        </w:rPr>
        <w:t xml:space="preserve">3  </w:t>
      </w:r>
      <w:r>
        <w:rPr>
          <w:spacing w:val="8"/>
        </w:rPr>
        <w:t>应验算工程建成交付使用后荷载增量引起的内力；</w:t>
      </w:r>
    </w:p>
    <w:p>
      <w:pPr>
        <w:pStyle w:val="BodyText"/>
        <w:spacing w:before="65" w:line="268" w:lineRule="auto"/>
        <w:ind w:left="21" w:right="15" w:firstLine="336"/>
      </w:pPr>
      <w:r>
        <w:rPr>
          <w:rFonts w:ascii="Times New Roman" w:eastAsia="Times New Roman" w:hAnsi="Times New Roman" w:cs="Times New Roman"/>
          <w:spacing w:val="14"/>
        </w:rPr>
        <w:t>4</w:t>
      </w:r>
      <w:r>
        <w:rPr>
          <w:rFonts w:ascii="Times New Roman" w:eastAsia="Times New Roman" w:hAnsi="Times New Roman" w:cs="Times New Roman"/>
          <w:spacing w:val="20"/>
        </w:rPr>
        <w:t xml:space="preserve">  </w:t>
      </w:r>
      <w:r>
        <w:rPr>
          <w:spacing w:val="14"/>
        </w:rPr>
        <w:t>当设置内衬墙时，咬合桩支护结构应按内外墙实际受荷载过程进行墙的内力和变形</w:t>
      </w:r>
      <w:r>
        <w:t xml:space="preserve"> </w:t>
      </w:r>
      <w:r>
        <w:rPr>
          <w:spacing w:val="13"/>
        </w:rPr>
        <w:t>计算；叠合墙体计算厚度取内外墙厚之和，按整体墙计算；复</w:t>
      </w:r>
      <w:r>
        <w:rPr>
          <w:spacing w:val="12"/>
        </w:rPr>
        <w:t>合墙的内、外墙内力可按刚</w:t>
      </w:r>
      <w:r>
        <w:t xml:space="preserve"> </w:t>
      </w:r>
      <w:r>
        <w:rPr>
          <w:spacing w:val="6"/>
        </w:rPr>
        <w:t>度分配计算。</w:t>
      </w:r>
    </w:p>
    <w:p>
      <w:pPr>
        <w:spacing w:line="268" w:lineRule="auto"/>
        <w:sectPr>
          <w:footerReference w:type="default" r:id="rId238"/>
          <w:pgSz w:w="11906" w:h="16839"/>
          <w:pgMar w:top="1431" w:right="1785" w:bottom="1362" w:left="1785" w:header="0" w:footer="1200" w:gutter="0"/>
          <w:pgNumType w:start="25"/>
          <w:cols w:space="708"/>
        </w:sectPr>
      </w:pPr>
    </w:p>
    <w:p>
      <w:pPr>
        <w:spacing w:line="425" w:lineRule="auto"/>
        <w:rPr>
          <w:rFonts w:ascii="Arial"/>
          <w:sz w:val="21"/>
        </w:rPr>
      </w:pPr>
    </w:p>
    <w:p>
      <w:pPr>
        <w:pStyle w:val="BodyText"/>
        <w:spacing w:before="91" w:line="224" w:lineRule="auto"/>
        <w:ind w:left="3542"/>
        <w:rPr>
          <w:sz w:val="28"/>
          <w:szCs w:val="28"/>
        </w:rPr>
      </w:pPr>
      <w:r>
        <w:rPr>
          <w:rFonts w:ascii="Times New Roman" w:eastAsia="Times New Roman" w:hAnsi="Times New Roman" w:cs="Times New Roman"/>
          <w:b/>
          <w:bCs/>
          <w:spacing w:val="-8"/>
          <w:sz w:val="28"/>
          <w:szCs w:val="28"/>
        </w:rPr>
        <w:t>5</w:t>
      </w:r>
      <w:r>
        <w:rPr>
          <w:rFonts w:ascii="Times New Roman" w:eastAsia="Times New Roman" w:hAnsi="Times New Roman" w:cs="Times New Roman"/>
          <w:b/>
          <w:bCs/>
          <w:spacing w:val="2"/>
          <w:sz w:val="28"/>
          <w:szCs w:val="28"/>
        </w:rPr>
        <w:t xml:space="preserve">      </w:t>
      </w:r>
      <w:r>
        <w:rPr>
          <w:b/>
          <w:bCs/>
          <w:spacing w:val="-8"/>
          <w:sz w:val="28"/>
          <w:szCs w:val="28"/>
        </w:rPr>
        <w:t>施</w:t>
      </w:r>
      <w:r>
        <w:rPr>
          <w:spacing w:val="16"/>
          <w:sz w:val="28"/>
          <w:szCs w:val="28"/>
        </w:rPr>
        <w:t xml:space="preserve"> </w:t>
      </w:r>
      <w:r>
        <w:rPr>
          <w:b/>
          <w:bCs/>
          <w:spacing w:val="-8"/>
          <w:sz w:val="28"/>
          <w:szCs w:val="28"/>
        </w:rPr>
        <w:t>工</w:t>
      </w:r>
    </w:p>
    <w:p>
      <w:pPr>
        <w:spacing w:line="428" w:lineRule="auto"/>
        <w:rPr>
          <w:rFonts w:ascii="Arial"/>
          <w:sz w:val="21"/>
        </w:rPr>
      </w:pPr>
    </w:p>
    <w:p>
      <w:pPr>
        <w:pStyle w:val="BodyText"/>
        <w:spacing w:before="65" w:line="229" w:lineRule="auto"/>
        <w:ind w:left="3755"/>
        <w:outlineLvl w:val="0"/>
      </w:pPr>
      <w:r>
        <w:rPr>
          <w:rFonts w:ascii="Times New Roman" w:eastAsia="Times New Roman" w:hAnsi="Times New Roman" w:cs="Times New Roman"/>
          <w:b/>
          <w:bCs/>
          <w:spacing w:val="4"/>
        </w:rPr>
        <w:t>5.1</w:t>
      </w:r>
      <w:r>
        <w:rPr>
          <w:rFonts w:ascii="Times New Roman" w:eastAsia="Times New Roman" w:hAnsi="Times New Roman" w:cs="Times New Roman"/>
          <w:b/>
          <w:bCs/>
          <w:spacing w:val="6"/>
        </w:rPr>
        <w:t xml:space="preserve">   </w:t>
      </w:r>
      <w:r>
        <w:rPr>
          <w:b/>
          <w:bCs/>
          <w:spacing w:val="4"/>
        </w:rPr>
        <w:t>一般规定</w:t>
      </w:r>
    </w:p>
    <w:p>
      <w:pPr>
        <w:pStyle w:val="BodyText"/>
        <w:spacing w:before="184" w:line="228" w:lineRule="auto"/>
        <w:ind w:left="21"/>
      </w:pPr>
      <w:r>
        <w:rPr>
          <w:rFonts w:ascii="Times New Roman" w:eastAsia="Times New Roman" w:hAnsi="Times New Roman" w:cs="Times New Roman"/>
          <w:b/>
          <w:bCs/>
          <w:spacing w:val="7"/>
        </w:rPr>
        <w:t xml:space="preserve">5.1.1   </w:t>
      </w:r>
      <w:r>
        <w:rPr>
          <w:spacing w:val="7"/>
        </w:rPr>
        <w:t>长螺旋压灌桩施工前应具备以下资料：</w:t>
      </w:r>
    </w:p>
    <w:p>
      <w:pPr>
        <w:pStyle w:val="BodyText"/>
        <w:spacing w:before="65" w:line="258" w:lineRule="auto"/>
        <w:ind w:left="359" w:right="944" w:firstLine="8"/>
      </w:pPr>
      <w:r>
        <w:rPr>
          <w:rFonts w:ascii="Times New Roman" w:eastAsia="Times New Roman" w:hAnsi="Times New Roman" w:cs="Times New Roman"/>
          <w:b/>
          <w:bCs/>
          <w:spacing w:val="7"/>
        </w:rPr>
        <w:t xml:space="preserve">1  </w:t>
      </w:r>
      <w:r>
        <w:rPr>
          <w:spacing w:val="7"/>
        </w:rPr>
        <w:t>工程场地的地勘报告以及包括建筑、道路和地下管线在内的周边环境资料；</w:t>
      </w:r>
      <w:r>
        <w:rPr>
          <w:spacing w:val="18"/>
        </w:rPr>
        <w:t xml:space="preserve"> </w:t>
      </w:r>
      <w:r>
        <w:rPr>
          <w:rFonts w:ascii="Times New Roman" w:eastAsia="Times New Roman" w:hAnsi="Times New Roman" w:cs="Times New Roman"/>
          <w:b/>
          <w:bCs/>
          <w:spacing w:val="7"/>
        </w:rPr>
        <w:t xml:space="preserve">2  </w:t>
      </w:r>
      <w:r>
        <w:rPr>
          <w:spacing w:val="7"/>
        </w:rPr>
        <w:t>工程桩基础设计图纸和相关文件；</w:t>
      </w:r>
    </w:p>
    <w:p>
      <w:pPr>
        <w:pStyle w:val="BodyText"/>
        <w:spacing w:before="64" w:line="227" w:lineRule="auto"/>
        <w:ind w:left="358"/>
      </w:pPr>
      <w:r>
        <w:rPr>
          <w:rFonts w:ascii="Times New Roman" w:eastAsia="Times New Roman" w:hAnsi="Times New Roman" w:cs="Times New Roman"/>
          <w:b/>
          <w:bCs/>
          <w:spacing w:val="7"/>
        </w:rPr>
        <w:t xml:space="preserve">3  </w:t>
      </w:r>
      <w:r>
        <w:rPr>
          <w:spacing w:val="7"/>
        </w:rPr>
        <w:t>工程现场放线定位合格性报告；</w:t>
      </w:r>
    </w:p>
    <w:p>
      <w:pPr>
        <w:pStyle w:val="BodyText"/>
        <w:spacing w:before="66" w:line="312" w:lineRule="exact"/>
        <w:ind w:left="360"/>
      </w:pPr>
      <w:r>
        <w:rPr>
          <w:rFonts w:ascii="Times New Roman" w:eastAsia="Times New Roman" w:hAnsi="Times New Roman" w:cs="Times New Roman"/>
          <w:b/>
          <w:bCs/>
          <w:spacing w:val="8"/>
          <w:position w:val="7"/>
        </w:rPr>
        <w:t xml:space="preserve">4  </w:t>
      </w:r>
      <w:r>
        <w:rPr>
          <w:spacing w:val="8"/>
          <w:position w:val="7"/>
        </w:rPr>
        <w:t>工程桩施工材料采购和施工机具进场；</w:t>
      </w:r>
    </w:p>
    <w:p>
      <w:pPr>
        <w:pStyle w:val="BodyText"/>
        <w:spacing w:before="1" w:line="226" w:lineRule="auto"/>
        <w:ind w:left="362"/>
      </w:pPr>
      <w:r>
        <w:rPr>
          <w:rFonts w:ascii="Times New Roman" w:eastAsia="Times New Roman" w:hAnsi="Times New Roman" w:cs="Times New Roman"/>
          <w:b/>
          <w:bCs/>
          <w:spacing w:val="6"/>
        </w:rPr>
        <w:t xml:space="preserve">5  </w:t>
      </w:r>
      <w:r>
        <w:rPr>
          <w:spacing w:val="6"/>
        </w:rPr>
        <w:t>工程试桩合格的报告。</w:t>
      </w:r>
    </w:p>
    <w:p>
      <w:pPr>
        <w:pStyle w:val="BodyText"/>
        <w:spacing w:before="66" w:line="228" w:lineRule="auto"/>
        <w:ind w:left="21"/>
      </w:pPr>
      <w:r>
        <w:rPr>
          <w:rFonts w:ascii="Times New Roman" w:eastAsia="Times New Roman" w:hAnsi="Times New Roman" w:cs="Times New Roman"/>
          <w:b/>
          <w:bCs/>
          <w:spacing w:val="7"/>
        </w:rPr>
        <w:t xml:space="preserve">5.1.2   </w:t>
      </w:r>
      <w:r>
        <w:rPr>
          <w:spacing w:val="7"/>
        </w:rPr>
        <w:t>长螺旋压灌桩施工前应符合下列规定：</w:t>
      </w:r>
    </w:p>
    <w:p>
      <w:pPr>
        <w:pStyle w:val="BodyText"/>
        <w:spacing w:before="65" w:line="268" w:lineRule="auto"/>
        <w:ind w:left="22" w:right="8" w:firstLine="346"/>
      </w:pPr>
      <w:r>
        <w:rPr>
          <w:rFonts w:ascii="Times New Roman" w:eastAsia="Times New Roman" w:hAnsi="Times New Roman" w:cs="Times New Roman"/>
          <w:b/>
          <w:bCs/>
          <w:spacing w:val="14"/>
        </w:rPr>
        <w:t xml:space="preserve">1  </w:t>
      </w:r>
      <w:r>
        <w:rPr>
          <w:spacing w:val="14"/>
        </w:rPr>
        <w:t>长螺旋压灌桩施工前，应编制桩基础施工组织设计或桩基础施工方案，其内容应包</w:t>
      </w:r>
      <w:r>
        <w:rPr>
          <w:spacing w:val="2"/>
        </w:rPr>
        <w:t xml:space="preserve"> </w:t>
      </w:r>
      <w:r>
        <w:rPr>
          <w:spacing w:val="9"/>
        </w:rPr>
        <w:t>括：桩基础施工工艺技术参数、施工工艺流程、施工方法、施工安全技术措</w:t>
      </w:r>
      <w:r>
        <w:rPr>
          <w:spacing w:val="8"/>
        </w:rPr>
        <w:t>施、应急预案、</w:t>
      </w:r>
      <w:r>
        <w:t xml:space="preserve"> </w:t>
      </w:r>
      <w:r>
        <w:rPr>
          <w:spacing w:val="8"/>
        </w:rPr>
        <w:t>质量检测和监测监控要求等；</w:t>
      </w:r>
    </w:p>
    <w:p>
      <w:pPr>
        <w:pStyle w:val="BodyText"/>
        <w:spacing w:before="64" w:line="258" w:lineRule="auto"/>
        <w:ind w:left="21" w:right="66" w:firstLine="338"/>
      </w:pPr>
      <w:r>
        <w:rPr>
          <w:rFonts w:ascii="Times New Roman" w:eastAsia="Times New Roman" w:hAnsi="Times New Roman" w:cs="Times New Roman"/>
          <w:b/>
          <w:bCs/>
          <w:spacing w:val="14"/>
        </w:rPr>
        <w:t xml:space="preserve">2  </w:t>
      </w:r>
      <w:r>
        <w:rPr>
          <w:spacing w:val="14"/>
        </w:rPr>
        <w:t>工程桩定位放线成果应由施工技术负责人现场复核、检查桩位与建筑用地红线及临</w:t>
      </w:r>
      <w:r>
        <w:rPr>
          <w:spacing w:val="11"/>
        </w:rPr>
        <w:t xml:space="preserve"> </w:t>
      </w:r>
      <w:r>
        <w:rPr>
          <w:spacing w:val="8"/>
        </w:rPr>
        <w:t>近建（构）筑物的距离等，并签字确认；</w:t>
      </w:r>
    </w:p>
    <w:p>
      <w:pPr>
        <w:pStyle w:val="BodyText"/>
        <w:spacing w:before="65" w:line="258" w:lineRule="auto"/>
        <w:ind w:left="22" w:right="66" w:firstLine="335"/>
      </w:pPr>
      <w:r>
        <w:rPr>
          <w:rFonts w:ascii="Times New Roman" w:eastAsia="Times New Roman" w:hAnsi="Times New Roman" w:cs="Times New Roman"/>
          <w:b/>
          <w:bCs/>
          <w:spacing w:val="14"/>
        </w:rPr>
        <w:t xml:space="preserve">3  </w:t>
      </w:r>
      <w:r>
        <w:rPr>
          <w:spacing w:val="14"/>
        </w:rPr>
        <w:t>进场定位后，应对桩机平台进行调平和陀螺仪检查工作，保证工程桩施工的垂直度</w:t>
      </w:r>
      <w:r>
        <w:rPr>
          <w:spacing w:val="13"/>
        </w:rPr>
        <w:t xml:space="preserve"> </w:t>
      </w:r>
      <w:r>
        <w:rPr>
          <w:spacing w:val="7"/>
        </w:rPr>
        <w:t>满足设计的要求。</w:t>
      </w:r>
    </w:p>
    <w:p>
      <w:pPr>
        <w:pStyle w:val="BodyText"/>
        <w:spacing w:before="65" w:line="228" w:lineRule="auto"/>
        <w:ind w:left="21"/>
      </w:pPr>
      <w:r>
        <w:rPr>
          <w:rFonts w:ascii="Times New Roman" w:eastAsia="Times New Roman" w:hAnsi="Times New Roman" w:cs="Times New Roman"/>
          <w:b/>
          <w:bCs/>
          <w:spacing w:val="7"/>
        </w:rPr>
        <w:t xml:space="preserve">5.1.3 </w:t>
      </w:r>
      <w:r>
        <w:rPr>
          <w:spacing w:val="7"/>
        </w:rPr>
        <w:t>长螺旋压灌桩施工应符合下列规定：</w:t>
      </w:r>
    </w:p>
    <w:p>
      <w:pPr>
        <w:pStyle w:val="BodyText"/>
        <w:spacing w:before="65" w:line="258" w:lineRule="auto"/>
        <w:ind w:left="25" w:right="119" w:firstLine="343"/>
      </w:pPr>
      <w:r>
        <w:rPr>
          <w:rFonts w:ascii="Times New Roman" w:eastAsia="Times New Roman" w:hAnsi="Times New Roman" w:cs="Times New Roman"/>
          <w:b/>
          <w:bCs/>
          <w:spacing w:val="13"/>
        </w:rPr>
        <w:t xml:space="preserve">1  </w:t>
      </w:r>
      <w:r>
        <w:rPr>
          <w:spacing w:val="13"/>
        </w:rPr>
        <w:t>打桩机及支架应具有足够的承载力和刚度，并应确保其</w:t>
      </w:r>
      <w:r>
        <w:rPr>
          <w:spacing w:val="12"/>
        </w:rPr>
        <w:t>水平垂直度和整体稳固性；</w:t>
      </w:r>
      <w:r>
        <w:t xml:space="preserve"> </w:t>
      </w:r>
      <w:r>
        <w:rPr>
          <w:spacing w:val="8"/>
        </w:rPr>
        <w:t>打桩机应配置用于监测成孔垂直度的陀螺仪；</w:t>
      </w:r>
    </w:p>
    <w:p>
      <w:pPr>
        <w:pStyle w:val="BodyText"/>
        <w:spacing w:before="65" w:line="258" w:lineRule="auto"/>
        <w:ind w:left="20" w:right="66" w:firstLine="339"/>
      </w:pPr>
      <w:r>
        <w:rPr>
          <w:rFonts w:ascii="Times New Roman" w:eastAsia="Times New Roman" w:hAnsi="Times New Roman" w:cs="Times New Roman"/>
          <w:b/>
          <w:bCs/>
          <w:spacing w:val="14"/>
        </w:rPr>
        <w:t xml:space="preserve">2  </w:t>
      </w:r>
      <w:r>
        <w:rPr>
          <w:spacing w:val="14"/>
        </w:rPr>
        <w:t>长螺旋压灌桩混凝土压灌应采用泵送自动化注浆法和传输电、气、液的机械转换装</w:t>
      </w:r>
      <w:r>
        <w:rPr>
          <w:spacing w:val="11"/>
        </w:rPr>
        <w:t xml:space="preserve"> </w:t>
      </w:r>
      <w:r>
        <w:rPr>
          <w:spacing w:val="9"/>
        </w:rPr>
        <w:t>置，控制成桩时，混凝土用量、充盈系数和压灌泵压力；</w:t>
      </w:r>
    </w:p>
    <w:p>
      <w:pPr>
        <w:pStyle w:val="BodyText"/>
        <w:spacing w:before="65" w:line="258" w:lineRule="auto"/>
        <w:ind w:left="23" w:right="66" w:firstLine="335"/>
      </w:pPr>
      <w:r>
        <w:rPr>
          <w:rFonts w:ascii="Times New Roman" w:eastAsia="Times New Roman" w:hAnsi="Times New Roman" w:cs="Times New Roman"/>
          <w:b/>
          <w:bCs/>
          <w:spacing w:val="14"/>
        </w:rPr>
        <w:t xml:space="preserve">3  </w:t>
      </w:r>
      <w:r>
        <w:rPr>
          <w:spacing w:val="14"/>
        </w:rPr>
        <w:t>长螺旋压灌桩钢筋笼安装应采用钢筋笼导向装置定位钢筋笼位置，保证钢筋笼垂直</w:t>
      </w:r>
      <w:r>
        <w:rPr>
          <w:spacing w:val="13"/>
        </w:rPr>
        <w:t xml:space="preserve"> </w:t>
      </w:r>
      <w:r>
        <w:rPr>
          <w:spacing w:val="6"/>
        </w:rPr>
        <w:t>植入桩体中；</w:t>
      </w:r>
    </w:p>
    <w:p>
      <w:pPr>
        <w:pStyle w:val="BodyText"/>
        <w:spacing w:before="65" w:line="276" w:lineRule="auto"/>
        <w:ind w:left="22" w:right="66" w:firstLine="337"/>
      </w:pPr>
      <w:r>
        <w:rPr>
          <w:rFonts w:ascii="Times New Roman" w:eastAsia="Times New Roman" w:hAnsi="Times New Roman" w:cs="Times New Roman"/>
          <w:b/>
          <w:bCs/>
          <w:spacing w:val="14"/>
        </w:rPr>
        <w:t xml:space="preserve">4  </w:t>
      </w:r>
      <w:r>
        <w:rPr>
          <w:spacing w:val="14"/>
        </w:rPr>
        <w:t>嵌岩桩施工时，应通过工程桩基工艺性试桩，检验成桩效应、适宜性和单桩竖向承</w:t>
      </w:r>
      <w:r>
        <w:rPr>
          <w:spacing w:val="11"/>
        </w:rPr>
        <w:t xml:space="preserve"> </w:t>
      </w:r>
      <w:r>
        <w:rPr>
          <w:spacing w:val="13"/>
        </w:rPr>
        <w:t>载力特征值，并确定施工工艺参数：包括打桩机型号、机型</w:t>
      </w:r>
      <w:r>
        <w:rPr>
          <w:spacing w:val="12"/>
        </w:rPr>
        <w:t>、桩位、桩机、钻孔速度、压</w:t>
      </w:r>
      <w:r>
        <w:t xml:space="preserve"> </w:t>
      </w:r>
      <w:r>
        <w:rPr>
          <w:spacing w:val="12"/>
        </w:rPr>
        <w:t>灌提钻速度、</w:t>
      </w:r>
      <w:r>
        <w:rPr>
          <w:spacing w:val="-57"/>
        </w:rPr>
        <w:t xml:space="preserve"> </w:t>
      </w:r>
      <w:r>
        <w:rPr>
          <w:spacing w:val="12"/>
        </w:rPr>
        <w:t>电流值、持力层深度、终孔孔长、入</w:t>
      </w:r>
      <w:r>
        <w:rPr>
          <w:spacing w:val="11"/>
        </w:rPr>
        <w:t>岩深度，混凝土压灌量及其充盈系数和</w:t>
      </w:r>
      <w:r>
        <w:t xml:space="preserve"> </w:t>
      </w:r>
      <w:r>
        <w:rPr>
          <w:spacing w:val="13"/>
        </w:rPr>
        <w:t>清孔方法等，作为工程桩施工和监管的依据。工程试桩方法</w:t>
      </w:r>
      <w:r>
        <w:rPr>
          <w:spacing w:val="12"/>
        </w:rPr>
        <w:t>应符合现行国家标准《建筑基</w:t>
      </w:r>
      <w:r>
        <w:t xml:space="preserve"> </w:t>
      </w:r>
      <w:r>
        <w:rPr>
          <w:spacing w:val="5"/>
        </w:rPr>
        <w:t>桩检测技术规范》</w:t>
      </w:r>
      <w:r>
        <w:rPr>
          <w:rFonts w:ascii="Times New Roman" w:eastAsia="Times New Roman" w:hAnsi="Times New Roman" w:cs="Times New Roman"/>
        </w:rPr>
        <w:t>JGJ</w:t>
      </w:r>
      <w:r>
        <w:rPr>
          <w:rFonts w:ascii="Times New Roman" w:eastAsia="Times New Roman" w:hAnsi="Times New Roman" w:cs="Times New Roman"/>
          <w:spacing w:val="42"/>
        </w:rPr>
        <w:t xml:space="preserve"> </w:t>
      </w:r>
      <w:r>
        <w:rPr>
          <w:rFonts w:ascii="Times New Roman" w:eastAsia="Times New Roman" w:hAnsi="Times New Roman" w:cs="Times New Roman"/>
          <w:spacing w:val="5"/>
        </w:rPr>
        <w:t>106</w:t>
      </w:r>
      <w:r>
        <w:rPr>
          <w:rFonts w:ascii="Times New Roman" w:eastAsia="Times New Roman" w:hAnsi="Times New Roman" w:cs="Times New Roman"/>
          <w:spacing w:val="17"/>
          <w:w w:val="101"/>
        </w:rPr>
        <w:t xml:space="preserve"> </w:t>
      </w:r>
      <w:r>
        <w:rPr>
          <w:spacing w:val="5"/>
        </w:rPr>
        <w:t>的相关规定。</w:t>
      </w:r>
    </w:p>
    <w:p>
      <w:pPr>
        <w:pStyle w:val="BodyText"/>
        <w:spacing w:before="65" w:line="228" w:lineRule="auto"/>
        <w:ind w:left="21"/>
      </w:pPr>
      <w:r>
        <w:rPr>
          <w:rFonts w:ascii="Times New Roman" w:eastAsia="Times New Roman" w:hAnsi="Times New Roman" w:cs="Times New Roman"/>
          <w:b/>
          <w:bCs/>
          <w:spacing w:val="8"/>
        </w:rPr>
        <w:t xml:space="preserve">5.1.4   </w:t>
      </w:r>
      <w:r>
        <w:rPr>
          <w:spacing w:val="8"/>
        </w:rPr>
        <w:t>长螺旋钻压灌桩施工空孔时，应选择带护筒的机械设备及专项施工措施。</w:t>
      </w:r>
    </w:p>
    <w:p>
      <w:pPr>
        <w:pStyle w:val="BodyText"/>
        <w:spacing w:before="65" w:line="258" w:lineRule="auto"/>
        <w:ind w:left="23" w:right="101" w:hanging="2"/>
      </w:pPr>
      <w:r>
        <w:rPr>
          <w:rFonts w:ascii="Times New Roman" w:eastAsia="Times New Roman" w:hAnsi="Times New Roman" w:cs="Times New Roman"/>
          <w:b/>
          <w:bCs/>
          <w:spacing w:val="12"/>
        </w:rPr>
        <w:t xml:space="preserve">5.1.5   </w:t>
      </w:r>
      <w:r>
        <w:rPr>
          <w:spacing w:val="12"/>
        </w:rPr>
        <w:t>长螺旋钻压灌桩施工应采取保证工程安全、</w:t>
      </w:r>
      <w:r>
        <w:rPr>
          <w:spacing w:val="11"/>
        </w:rPr>
        <w:t>人身安全、周边环境安全与劳动防护、</w:t>
      </w:r>
      <w:r>
        <w:t xml:space="preserve"> </w:t>
      </w:r>
      <w:r>
        <w:rPr>
          <w:spacing w:val="8"/>
        </w:rPr>
        <w:t>绿色施工的技术措施和管理办法。</w:t>
      </w:r>
    </w:p>
    <w:p>
      <w:pPr>
        <w:pStyle w:val="BodyText"/>
        <w:spacing w:before="65" w:line="268" w:lineRule="auto"/>
        <w:ind w:left="22" w:hanging="1"/>
        <w:sectPr>
          <w:footerReference w:type="default" r:id="rId239"/>
          <w:pgSz w:w="11906" w:h="16839"/>
          <w:pgMar w:top="1431" w:right="1735" w:bottom="1362" w:left="1785" w:header="0" w:footer="1200" w:gutter="0"/>
          <w:pgNumType w:start="26"/>
          <w:cols w:space="708"/>
        </w:sectPr>
      </w:pPr>
      <w:r>
        <w:rPr>
          <w:rFonts w:ascii="Times New Roman" w:eastAsia="Times New Roman" w:hAnsi="Times New Roman" w:cs="Times New Roman"/>
          <w:b/>
          <w:bCs/>
          <w:spacing w:val="12"/>
        </w:rPr>
        <w:t xml:space="preserve">5.1.6   </w:t>
      </w:r>
      <w:r>
        <w:rPr>
          <w:spacing w:val="12"/>
        </w:rPr>
        <w:t>采用混凝土泵送自动化工艺灌注桩体混凝土时，混凝土输送泵与桩机的距离不宜超</w:t>
      </w:r>
      <w:r>
        <w:rPr>
          <w:spacing w:val="17"/>
        </w:rPr>
        <w:t xml:space="preserve"> </w:t>
      </w:r>
      <w:r>
        <w:rPr>
          <w:spacing w:val="8"/>
        </w:rPr>
        <w:t>过</w:t>
      </w:r>
      <w:r>
        <w:rPr>
          <w:spacing w:val="-44"/>
        </w:rPr>
        <w:t xml:space="preserve"> </w:t>
      </w:r>
      <w:r>
        <w:rPr>
          <w:rFonts w:ascii="Times New Roman" w:eastAsia="Times New Roman" w:hAnsi="Times New Roman" w:cs="Times New Roman"/>
          <w:spacing w:val="8"/>
        </w:rPr>
        <w:t>40m</w:t>
      </w:r>
      <w:r>
        <w:rPr>
          <w:rFonts w:ascii="Times New Roman" w:eastAsia="Times New Roman" w:hAnsi="Times New Roman" w:cs="Times New Roman"/>
          <w:spacing w:val="-26"/>
        </w:rPr>
        <w:t xml:space="preserve"> </w:t>
      </w:r>
      <w:r>
        <w:rPr>
          <w:spacing w:val="8"/>
        </w:rPr>
        <w:t>，混凝土输送导管宜以钢管为主，用气压法压灌时，应使提钻速度与泵送量相</w:t>
      </w:r>
      <w:r>
        <w:rPr>
          <w:spacing w:val="7"/>
        </w:rPr>
        <w:t>匹配。</w:t>
      </w:r>
      <w:r>
        <w:t xml:space="preserve"> </w:t>
      </w:r>
      <w:r>
        <w:rPr>
          <w:spacing w:val="9"/>
        </w:rPr>
        <w:t>泵送时，料斗管和导管内混凝土高度应保持一致性，以保证压灌混凝土作业的连续性。</w:t>
      </w:r>
    </w:p>
    <w:p>
      <w:pPr>
        <w:pStyle w:val="BodyText"/>
        <w:spacing w:before="65" w:line="228" w:lineRule="auto"/>
        <w:ind w:left="368"/>
      </w:pPr>
      <w:r>
        <w:rPr>
          <w:rFonts w:ascii="Times New Roman" w:eastAsia="Times New Roman" w:hAnsi="Times New Roman" w:cs="Times New Roman"/>
          <w:b/>
          <w:bCs/>
          <w:spacing w:val="7"/>
        </w:rPr>
        <w:t xml:space="preserve">1  </w:t>
      </w:r>
      <w:r>
        <w:rPr>
          <w:spacing w:val="7"/>
        </w:rPr>
        <w:t>压灌用混凝土的性能参数应符合以下规定：</w:t>
      </w:r>
    </w:p>
    <w:p>
      <w:pPr>
        <w:pStyle w:val="BodyText"/>
        <w:spacing w:before="65" w:line="312" w:lineRule="exact"/>
        <w:ind w:left="746"/>
      </w:pPr>
      <w:r>
        <w:rPr>
          <w:rFonts w:ascii="Times New Roman" w:eastAsia="Times New Roman" w:hAnsi="Times New Roman" w:cs="Times New Roman"/>
          <w:spacing w:val="5"/>
          <w:position w:val="7"/>
        </w:rPr>
        <w:t>1</w:t>
      </w:r>
      <w:r>
        <w:rPr>
          <w:spacing w:val="5"/>
          <w:position w:val="7"/>
        </w:rPr>
        <w:t>）</w:t>
      </w:r>
      <w:r>
        <w:rPr>
          <w:spacing w:val="-25"/>
          <w:position w:val="7"/>
        </w:rPr>
        <w:t xml:space="preserve"> </w:t>
      </w:r>
      <w:r>
        <w:rPr>
          <w:spacing w:val="5"/>
          <w:position w:val="7"/>
        </w:rPr>
        <w:t>混凝土坍落度宜控制在</w:t>
      </w:r>
      <w:r>
        <w:rPr>
          <w:spacing w:val="-21"/>
          <w:position w:val="7"/>
        </w:rPr>
        <w:t xml:space="preserve"> </w:t>
      </w:r>
      <w:r>
        <w:rPr>
          <w:rFonts w:ascii="Times New Roman" w:eastAsia="Times New Roman" w:hAnsi="Times New Roman" w:cs="Times New Roman"/>
          <w:spacing w:val="5"/>
          <w:position w:val="7"/>
        </w:rPr>
        <w:t>180</w:t>
      </w:r>
      <w:r>
        <w:rPr>
          <w:rFonts w:ascii="Times New Roman" w:eastAsia="Times New Roman" w:hAnsi="Times New Roman" w:cs="Times New Roman"/>
          <w:position w:val="7"/>
        </w:rPr>
        <w:t>mm</w:t>
      </w:r>
      <w:r>
        <w:rPr>
          <w:spacing w:val="5"/>
          <w:position w:val="7"/>
        </w:rPr>
        <w:t>～</w:t>
      </w:r>
      <w:r>
        <w:rPr>
          <w:rFonts w:ascii="Times New Roman" w:eastAsia="Times New Roman" w:hAnsi="Times New Roman" w:cs="Times New Roman"/>
          <w:spacing w:val="5"/>
          <w:position w:val="7"/>
        </w:rPr>
        <w:t>220</w:t>
      </w:r>
      <w:r>
        <w:rPr>
          <w:rFonts w:ascii="Times New Roman" w:eastAsia="Times New Roman" w:hAnsi="Times New Roman" w:cs="Times New Roman"/>
          <w:position w:val="7"/>
        </w:rPr>
        <w:t>mm</w:t>
      </w:r>
      <w:r>
        <w:rPr>
          <w:spacing w:val="5"/>
          <w:position w:val="7"/>
        </w:rPr>
        <w:t>；</w:t>
      </w:r>
    </w:p>
    <w:p>
      <w:pPr>
        <w:pStyle w:val="BodyText"/>
        <w:spacing w:line="228" w:lineRule="auto"/>
        <w:ind w:left="726"/>
      </w:pPr>
      <w:r>
        <w:rPr>
          <w:rFonts w:ascii="Times New Roman" w:eastAsia="Times New Roman" w:hAnsi="Times New Roman" w:cs="Times New Roman"/>
          <w:spacing w:val="6"/>
        </w:rPr>
        <w:t>2</w:t>
      </w:r>
      <w:r>
        <w:rPr>
          <w:spacing w:val="6"/>
        </w:rPr>
        <w:t>）</w:t>
      </w:r>
      <w:r>
        <w:rPr>
          <w:spacing w:val="-37"/>
        </w:rPr>
        <w:t xml:space="preserve"> </w:t>
      </w:r>
      <w:r>
        <w:rPr>
          <w:spacing w:val="6"/>
        </w:rPr>
        <w:t>桩顶超灌高度不宜小于</w:t>
      </w:r>
      <w:r>
        <w:rPr>
          <w:spacing w:val="-37"/>
        </w:rPr>
        <w:t xml:space="preserve"> </w:t>
      </w:r>
      <w:r>
        <w:rPr>
          <w:rFonts w:ascii="Times New Roman" w:eastAsia="Times New Roman" w:hAnsi="Times New Roman" w:cs="Times New Roman"/>
          <w:spacing w:val="6"/>
        </w:rPr>
        <w:t>0.5m</w:t>
      </w:r>
      <w:r>
        <w:rPr>
          <w:spacing w:val="6"/>
        </w:rPr>
        <w:t>；</w:t>
      </w:r>
    </w:p>
    <w:p>
      <w:pPr>
        <w:pStyle w:val="BodyText"/>
        <w:spacing w:before="65" w:line="274" w:lineRule="auto"/>
        <w:ind w:left="25" w:right="66" w:firstLine="334"/>
      </w:pPr>
      <w:r>
        <w:rPr>
          <w:rFonts w:ascii="Times New Roman" w:eastAsia="Times New Roman" w:hAnsi="Times New Roman" w:cs="Times New Roman"/>
          <w:b/>
          <w:bCs/>
          <w:spacing w:val="14"/>
        </w:rPr>
        <w:t xml:space="preserve">2  </w:t>
      </w:r>
      <w:r>
        <w:rPr>
          <w:spacing w:val="14"/>
        </w:rPr>
        <w:t>采用钢筋笼导向装置进行施工时，桩机主架应调整至垂直状态，导向装置应套在钢</w:t>
      </w:r>
      <w:r>
        <w:rPr>
          <w:spacing w:val="11"/>
        </w:rPr>
        <w:t xml:space="preserve"> </w:t>
      </w:r>
      <w:r>
        <w:rPr>
          <w:spacing w:val="7"/>
        </w:rPr>
        <w:t>筋笼</w:t>
      </w:r>
      <w:r>
        <w:rPr>
          <w:spacing w:val="-21"/>
        </w:rPr>
        <w:t xml:space="preserve"> </w:t>
      </w:r>
      <w:r>
        <w:rPr>
          <w:rFonts w:ascii="Times New Roman" w:eastAsia="Times New Roman" w:hAnsi="Times New Roman" w:cs="Times New Roman"/>
          <w:spacing w:val="7"/>
        </w:rPr>
        <w:t>1/3</w:t>
      </w:r>
      <w:r>
        <w:rPr>
          <w:rFonts w:ascii="Times New Roman" w:eastAsia="Times New Roman" w:hAnsi="Times New Roman" w:cs="Times New Roman"/>
          <w:spacing w:val="17"/>
          <w:w w:val="101"/>
        </w:rPr>
        <w:t xml:space="preserve"> </w:t>
      </w:r>
      <w:r>
        <w:rPr>
          <w:spacing w:val="7"/>
        </w:rPr>
        <w:t>的位置上，在</w:t>
      </w:r>
      <w:r>
        <w:rPr>
          <w:spacing w:val="-41"/>
        </w:rPr>
        <w:t xml:space="preserve"> </w:t>
      </w:r>
      <w:r>
        <w:rPr>
          <w:rFonts w:ascii="Times New Roman" w:eastAsia="Times New Roman" w:hAnsi="Times New Roman" w:cs="Times New Roman"/>
          <w:spacing w:val="7"/>
        </w:rPr>
        <w:t xml:space="preserve">2 </w:t>
      </w:r>
      <w:r>
        <w:rPr>
          <w:spacing w:val="7"/>
        </w:rPr>
        <w:t>名施工人员的监控下，缓慢将钢筋笼垂直插入桩体</w:t>
      </w:r>
      <w:r>
        <w:rPr>
          <w:spacing w:val="6"/>
        </w:rPr>
        <w:t>混凝土中。</w:t>
      </w:r>
    </w:p>
    <w:p>
      <w:pPr>
        <w:pStyle w:val="BodyText"/>
        <w:spacing w:line="272" w:lineRule="auto"/>
        <w:ind w:left="22" w:right="66" w:firstLine="335"/>
      </w:pPr>
      <w:r>
        <w:rPr>
          <w:rFonts w:ascii="Times New Roman" w:eastAsia="Times New Roman" w:hAnsi="Times New Roman" w:cs="Times New Roman"/>
          <w:b/>
          <w:bCs/>
          <w:spacing w:val="9"/>
        </w:rPr>
        <w:t xml:space="preserve">3  </w:t>
      </w:r>
      <w:r>
        <w:rPr>
          <w:spacing w:val="9"/>
        </w:rPr>
        <w:t>插入钢筋笼时，桩机主架应同时调整为垂直状态；振捣装</w:t>
      </w:r>
      <w:r>
        <w:rPr>
          <w:spacing w:val="8"/>
        </w:rPr>
        <w:t>置应套在钢筋笼上部</w:t>
      </w:r>
      <w:r>
        <w:rPr>
          <w:spacing w:val="-23"/>
        </w:rPr>
        <w:t xml:space="preserve"> </w:t>
      </w:r>
      <w:r>
        <w:rPr>
          <w:rFonts w:ascii="Times New Roman" w:eastAsia="Times New Roman" w:hAnsi="Times New Roman" w:cs="Times New Roman"/>
          <w:spacing w:val="8"/>
        </w:rPr>
        <w:t>1/3</w:t>
      </w:r>
      <w:r>
        <w:rPr>
          <w:rFonts w:ascii="Times New Roman" w:eastAsia="Times New Roman" w:hAnsi="Times New Roman" w:cs="Times New Roman"/>
          <w:spacing w:val="20"/>
        </w:rPr>
        <w:t xml:space="preserve"> </w:t>
      </w:r>
      <w:r>
        <w:rPr>
          <w:spacing w:val="8"/>
        </w:rPr>
        <w:t>的</w:t>
      </w:r>
      <w:r>
        <w:t xml:space="preserve"> </w:t>
      </w:r>
      <w:r>
        <w:rPr>
          <w:spacing w:val="8"/>
        </w:rPr>
        <w:t>位置，跟随钢筋笼向下插入。</w:t>
      </w:r>
    </w:p>
    <w:p>
      <w:pPr>
        <w:spacing w:line="272" w:lineRule="auto"/>
        <w:sectPr>
          <w:footerReference w:type="default" r:id="rId240"/>
          <w:type w:val="nextPage"/>
          <w:pgSz w:w="11906" w:h="16839"/>
          <w:pgMar w:top="1431" w:right="1735" w:bottom="1362" w:left="1785" w:header="0" w:footer="1200" w:gutter="0"/>
          <w:pgNumType w:start="27"/>
          <w:cols w:space="708"/>
          <w:titlePg w:val="0"/>
        </w:sectPr>
      </w:pPr>
    </w:p>
    <w:p>
      <w:pPr>
        <w:pStyle w:val="BodyText"/>
        <w:spacing w:before="43" w:line="260" w:lineRule="auto"/>
        <w:ind w:left="13" w:right="60" w:firstLine="343"/>
        <w:rPr>
          <w:sz w:val="21"/>
          <w:szCs w:val="21"/>
        </w:rPr>
      </w:pPr>
      <w:r>
        <w:rPr>
          <w:b/>
          <w:bCs/>
          <w:spacing w:val="4"/>
          <w:sz w:val="21"/>
          <w:szCs w:val="21"/>
        </w:rPr>
        <w:t>4</w:t>
      </w:r>
      <w:r>
        <w:rPr>
          <w:spacing w:val="4"/>
          <w:sz w:val="21"/>
          <w:szCs w:val="21"/>
        </w:rPr>
        <w:t xml:space="preserve"> 施工的各个工序应连续进行并尽量缩短间隔时间。当间隔时间超过混</w:t>
      </w:r>
      <w:r>
        <w:rPr>
          <w:spacing w:val="3"/>
          <w:sz w:val="21"/>
          <w:szCs w:val="21"/>
        </w:rPr>
        <w:t>凝土的初凝时</w:t>
      </w:r>
      <w:r>
        <w:rPr>
          <w:sz w:val="21"/>
          <w:szCs w:val="21"/>
        </w:rPr>
        <w:t xml:space="preserve"> </w:t>
      </w:r>
      <w:r>
        <w:rPr>
          <w:sz w:val="21"/>
          <w:szCs w:val="21"/>
        </w:rPr>
        <w:t>间时，地泵及导管内的混凝土应及时处理。成桩后应立即清除钻杆及导管内残留混凝土，</w:t>
      </w:r>
      <w:r>
        <w:rPr>
          <w:spacing w:val="14"/>
          <w:sz w:val="21"/>
          <w:szCs w:val="21"/>
        </w:rPr>
        <w:t xml:space="preserve"> </w:t>
      </w:r>
      <w:r>
        <w:rPr>
          <w:spacing w:val="-4"/>
          <w:sz w:val="21"/>
          <w:szCs w:val="21"/>
        </w:rPr>
        <w:t>用清水将钻杆、导管和地泵清洗干净；</w:t>
      </w:r>
    </w:p>
    <w:p>
      <w:pPr>
        <w:pStyle w:val="BodyText"/>
        <w:spacing w:before="72" w:line="219" w:lineRule="auto"/>
        <w:ind w:left="356"/>
        <w:rPr>
          <w:sz w:val="21"/>
          <w:szCs w:val="21"/>
        </w:rPr>
      </w:pPr>
      <w:r>
        <w:rPr>
          <w:b/>
          <w:bCs/>
          <w:spacing w:val="-5"/>
          <w:sz w:val="21"/>
          <w:szCs w:val="21"/>
        </w:rPr>
        <w:t>5</w:t>
      </w:r>
      <w:r>
        <w:rPr>
          <w:spacing w:val="-5"/>
          <w:sz w:val="21"/>
          <w:szCs w:val="21"/>
        </w:rPr>
        <w:t xml:space="preserve"> 施工允许偏差应符合以下规定：</w:t>
      </w:r>
    </w:p>
    <w:p>
      <w:pPr>
        <w:pStyle w:val="BodyText"/>
        <w:spacing w:before="76" w:line="314" w:lineRule="exact"/>
        <w:ind w:left="713"/>
        <w:rPr>
          <w:rFonts w:ascii="Times New Roman" w:eastAsia="Times New Roman" w:hAnsi="Times New Roman" w:cs="Times New Roman"/>
          <w:sz w:val="21"/>
          <w:szCs w:val="21"/>
        </w:rPr>
      </w:pPr>
      <w:r>
        <w:rPr>
          <w:spacing w:val="14"/>
          <w:position w:val="7"/>
          <w:sz w:val="21"/>
          <w:szCs w:val="21"/>
        </w:rPr>
        <w:t>1)桩位偏移应为桩径的1/4或70</w:t>
      </w:r>
      <w:r>
        <w:rPr>
          <w:rFonts w:ascii="Times New Roman" w:eastAsia="Times New Roman" w:hAnsi="Times New Roman" w:cs="Times New Roman"/>
          <w:position w:val="7"/>
          <w:sz w:val="21"/>
          <w:szCs w:val="21"/>
        </w:rPr>
        <w:t>mm</w:t>
      </w:r>
      <w:r>
        <w:rPr>
          <w:rFonts w:ascii="Times New Roman" w:eastAsia="Times New Roman" w:hAnsi="Times New Roman" w:cs="Times New Roman"/>
          <w:spacing w:val="14"/>
          <w:position w:val="7"/>
          <w:sz w:val="21"/>
          <w:szCs w:val="21"/>
        </w:rPr>
        <w:t>;</w:t>
      </w:r>
    </w:p>
    <w:p>
      <w:pPr>
        <w:pStyle w:val="BodyText"/>
        <w:spacing w:line="219" w:lineRule="auto"/>
        <w:ind w:left="693"/>
        <w:rPr>
          <w:sz w:val="21"/>
          <w:szCs w:val="21"/>
        </w:rPr>
      </w:pPr>
      <w:r>
        <w:rPr>
          <w:spacing w:val="5"/>
          <w:sz w:val="21"/>
          <w:szCs w:val="21"/>
        </w:rPr>
        <w:t>2)桩顶标高应为±50</w:t>
      </w:r>
      <w:r>
        <w:rPr>
          <w:rFonts w:ascii="Times New Roman" w:eastAsia="Times New Roman" w:hAnsi="Times New Roman" w:cs="Times New Roman"/>
          <w:sz w:val="21"/>
          <w:szCs w:val="21"/>
        </w:rPr>
        <w:t>mm</w:t>
      </w:r>
      <w:r>
        <w:rPr>
          <w:spacing w:val="5"/>
          <w:sz w:val="21"/>
          <w:szCs w:val="21"/>
        </w:rPr>
        <w:t>。</w:t>
      </w:r>
    </w:p>
    <w:p>
      <w:pPr>
        <w:pStyle w:val="BodyText"/>
        <w:spacing w:before="40" w:line="219" w:lineRule="auto"/>
        <w:ind w:left="13"/>
        <w:rPr>
          <w:sz w:val="21"/>
          <w:szCs w:val="21"/>
        </w:rPr>
      </w:pPr>
      <w:r>
        <w:rPr>
          <w:rFonts w:ascii="Times New Roman" w:eastAsia="Times New Roman" w:hAnsi="Times New Roman" w:cs="Times New Roman"/>
          <w:b/>
          <w:bCs/>
          <w:spacing w:val="3"/>
          <w:sz w:val="21"/>
          <w:szCs w:val="21"/>
        </w:rPr>
        <w:t>5.1.7</w:t>
      </w:r>
      <w:r>
        <w:rPr>
          <w:rFonts w:ascii="Times New Roman" w:eastAsia="Times New Roman" w:hAnsi="Times New Roman" w:cs="Times New Roman"/>
          <w:b/>
          <w:bCs/>
          <w:spacing w:val="24"/>
          <w:w w:val="101"/>
          <w:sz w:val="21"/>
          <w:szCs w:val="21"/>
        </w:rPr>
        <w:t xml:space="preserve">  </w:t>
      </w:r>
      <w:r>
        <w:rPr>
          <w:spacing w:val="3"/>
          <w:sz w:val="21"/>
          <w:szCs w:val="21"/>
        </w:rPr>
        <w:t>长螺旋压灌扩体桩的桩径、垂直度、以及桩位允许偏差应符合现行国家标准《建筑</w:t>
      </w:r>
    </w:p>
    <w:p>
      <w:pPr>
        <w:pStyle w:val="BodyText"/>
        <w:spacing w:before="91" w:line="219" w:lineRule="auto"/>
        <w:ind w:left="13"/>
        <w:rPr>
          <w:sz w:val="21"/>
          <w:szCs w:val="21"/>
        </w:rPr>
      </w:pPr>
      <w:r>
        <w:rPr>
          <w:spacing w:val="-4"/>
          <w:sz w:val="21"/>
          <w:szCs w:val="21"/>
        </w:rPr>
        <w:t>地基基础工程施工质量验收标准》GB</w:t>
      </w:r>
      <w:r>
        <w:rPr>
          <w:spacing w:val="77"/>
          <w:sz w:val="21"/>
          <w:szCs w:val="21"/>
        </w:rPr>
        <w:t xml:space="preserve"> </w:t>
      </w:r>
      <w:r>
        <w:rPr>
          <w:spacing w:val="-4"/>
          <w:sz w:val="21"/>
          <w:szCs w:val="21"/>
        </w:rPr>
        <w:t>50202</w:t>
      </w:r>
      <w:r>
        <w:rPr>
          <w:spacing w:val="-48"/>
          <w:sz w:val="21"/>
          <w:szCs w:val="21"/>
        </w:rPr>
        <w:t xml:space="preserve"> </w:t>
      </w:r>
      <w:r>
        <w:rPr>
          <w:spacing w:val="-4"/>
          <w:sz w:val="21"/>
          <w:szCs w:val="21"/>
        </w:rPr>
        <w:t>的相关规定。</w:t>
      </w:r>
    </w:p>
    <w:p>
      <w:pPr>
        <w:pStyle w:val="BodyText"/>
        <w:spacing w:before="39" w:line="251" w:lineRule="auto"/>
        <w:ind w:left="13" w:right="33"/>
        <w:rPr>
          <w:sz w:val="21"/>
          <w:szCs w:val="21"/>
        </w:rPr>
      </w:pPr>
      <w:r>
        <w:rPr>
          <w:rFonts w:ascii="Times New Roman" w:eastAsia="Times New Roman" w:hAnsi="Times New Roman" w:cs="Times New Roman"/>
          <w:b/>
          <w:bCs/>
          <w:spacing w:val="4"/>
          <w:sz w:val="21"/>
          <w:szCs w:val="21"/>
        </w:rPr>
        <w:t>5.1.8</w:t>
      </w:r>
      <w:r>
        <w:rPr>
          <w:rFonts w:ascii="Times New Roman" w:eastAsia="Times New Roman" w:hAnsi="Times New Roman" w:cs="Times New Roman"/>
          <w:b/>
          <w:bCs/>
          <w:spacing w:val="22"/>
          <w:sz w:val="21"/>
          <w:szCs w:val="21"/>
        </w:rPr>
        <w:t xml:space="preserve">  </w:t>
      </w:r>
      <w:r>
        <w:rPr>
          <w:spacing w:val="4"/>
          <w:sz w:val="21"/>
          <w:szCs w:val="21"/>
        </w:rPr>
        <w:t>钢筋混凝土桩桩长大于20</w:t>
      </w:r>
      <w:r>
        <w:rPr>
          <w:rFonts w:ascii="Times New Roman" w:eastAsia="Times New Roman" w:hAnsi="Times New Roman" w:cs="Times New Roman"/>
          <w:spacing w:val="4"/>
          <w:sz w:val="21"/>
          <w:szCs w:val="21"/>
        </w:rPr>
        <w:t>m</w:t>
      </w:r>
      <w:r>
        <w:rPr>
          <w:rFonts w:ascii="Times New Roman" w:eastAsia="Times New Roman" w:hAnsi="Times New Roman" w:cs="Times New Roman"/>
          <w:spacing w:val="-14"/>
          <w:sz w:val="21"/>
          <w:szCs w:val="21"/>
        </w:rPr>
        <w:t xml:space="preserve"> </w:t>
      </w:r>
      <w:r>
        <w:rPr>
          <w:spacing w:val="4"/>
          <w:sz w:val="21"/>
          <w:szCs w:val="21"/>
        </w:rPr>
        <w:t>时，宜采用骨粒悬浮的超流态混凝土，保证钢筋笼全长</w:t>
      </w:r>
      <w:r>
        <w:rPr>
          <w:sz w:val="21"/>
          <w:szCs w:val="21"/>
        </w:rPr>
        <w:t xml:space="preserve"> </w:t>
      </w:r>
      <w:r>
        <w:rPr>
          <w:spacing w:val="-1"/>
          <w:sz w:val="21"/>
          <w:szCs w:val="21"/>
        </w:rPr>
        <w:t>插入桩身；超流态混凝土应进行配合比试验并通过现场试桩确定实际使用的配合比。</w:t>
      </w:r>
    </w:p>
    <w:p>
      <w:pPr>
        <w:pStyle w:val="BodyText"/>
        <w:spacing w:before="178" w:line="219" w:lineRule="auto"/>
        <w:ind w:left="3325"/>
        <w:outlineLvl w:val="6"/>
        <w:rPr>
          <w:sz w:val="21"/>
          <w:szCs w:val="21"/>
        </w:rPr>
      </w:pPr>
      <w:r>
        <w:rPr>
          <w:b/>
          <w:bCs/>
          <w:spacing w:val="-10"/>
          <w:sz w:val="21"/>
          <w:szCs w:val="21"/>
        </w:rPr>
        <w:t>5.2</w:t>
      </w:r>
      <w:r>
        <w:rPr>
          <w:spacing w:val="57"/>
          <w:sz w:val="21"/>
          <w:szCs w:val="21"/>
        </w:rPr>
        <w:t xml:space="preserve"> </w:t>
      </w:r>
      <w:r>
        <w:rPr>
          <w:b/>
          <w:bCs/>
          <w:spacing w:val="-10"/>
          <w:sz w:val="21"/>
          <w:szCs w:val="21"/>
        </w:rPr>
        <w:t>长螺旋压灌嵌岩桩</w:t>
      </w:r>
    </w:p>
    <w:p>
      <w:pPr>
        <w:pStyle w:val="BodyText"/>
        <w:spacing w:before="192" w:line="219" w:lineRule="auto"/>
        <w:ind w:left="13"/>
        <w:rPr>
          <w:sz w:val="21"/>
          <w:szCs w:val="21"/>
        </w:rPr>
      </w:pPr>
      <w:r>
        <w:rPr>
          <w:rFonts w:ascii="Times New Roman" w:eastAsia="Times New Roman" w:hAnsi="Times New Roman" w:cs="Times New Roman"/>
          <w:b/>
          <w:bCs/>
          <w:spacing w:val="-2"/>
          <w:sz w:val="21"/>
          <w:szCs w:val="21"/>
        </w:rPr>
        <w:t>5.2.1</w:t>
      </w:r>
      <w:r>
        <w:rPr>
          <w:rFonts w:ascii="Times New Roman" w:eastAsia="Times New Roman" w:hAnsi="Times New Roman" w:cs="Times New Roman"/>
          <w:b/>
          <w:bCs/>
          <w:spacing w:val="27"/>
          <w:w w:val="101"/>
          <w:sz w:val="21"/>
          <w:szCs w:val="21"/>
        </w:rPr>
        <w:t xml:space="preserve">  </w:t>
      </w:r>
      <w:r>
        <w:rPr>
          <w:spacing w:val="-2"/>
          <w:sz w:val="21"/>
          <w:szCs w:val="21"/>
        </w:rPr>
        <w:t>打桩机机械选择应根据工程桩直径、桩长、入岩能力确定。</w:t>
      </w:r>
    </w:p>
    <w:p>
      <w:pPr>
        <w:pStyle w:val="BodyText"/>
        <w:spacing w:before="69" w:line="6545" w:lineRule="exact"/>
        <w:ind w:firstLine="13"/>
      </w:pPr>
      <w:r>
        <w:rPr>
          <w:position w:val="-130"/>
        </w:rPr>
        <w:pict>
          <v:group id="_x0000_i1025" style="width:360.05pt;height:327.25pt;mso-position-horizontal-relative:char;mso-position-vertical-relative:line" coordorigin="0,0" coordsize="7200,6545"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660;height:6340;left:1540;position:absolute;top:204" filled="f" stroked="f">
              <v:imagedata r:id="rId241" o:title=""/>
            </v:shape>
            <v:shapetype id="_x0000_t202" coordsize="21600,21600" o:spt="202" path="m,l,21600r21600,l21600,xe">
              <v:stroke joinstyle="miter"/>
              <v:path gradientshapeok="t" o:connecttype="rect"/>
            </v:shapetype>
            <v:shape id="_x0000_s1027" type="#_x0000_t202" style="width:6770;height:6432;left:-20;position:absolute;top:-20" filled="f" stroked="f">
              <o:lock v:ext="edit" aspectratio="f"/>
              <v:textbox inset="0,0,0,0">
                <w:txbxContent>
                  <w:p>
                    <w:pPr>
                      <w:spacing w:before="20" w:line="216" w:lineRule="auto"/>
                      <w:ind w:left="20"/>
                      <w:rPr>
                        <w:rFonts w:ascii="SimSun" w:eastAsia="SimSun" w:hAnsi="SimSun" w:cs="SimSun"/>
                        <w:sz w:val="21"/>
                        <w:szCs w:val="21"/>
                      </w:rPr>
                    </w:pPr>
                    <w:r>
                      <w:rPr>
                        <w:rFonts w:ascii="Times New Roman" w:eastAsia="Times New Roman" w:hAnsi="Times New Roman" w:cs="Times New Roman"/>
                        <w:b/>
                        <w:bCs/>
                        <w:spacing w:val="7"/>
                        <w:sz w:val="21"/>
                        <w:szCs w:val="21"/>
                      </w:rPr>
                      <w:t>5.2.2</w:t>
                    </w:r>
                    <w:r>
                      <w:rPr>
                        <w:rFonts w:ascii="Times New Roman" w:eastAsia="Times New Roman" w:hAnsi="Times New Roman" w:cs="Times New Roman"/>
                        <w:b/>
                        <w:bCs/>
                        <w:spacing w:val="21"/>
                        <w:sz w:val="21"/>
                        <w:szCs w:val="21"/>
                      </w:rPr>
                      <w:t xml:space="preserve">  </w:t>
                    </w:r>
                    <w:r>
                      <w:rPr>
                        <w:rFonts w:ascii="SimSun" w:eastAsia="SimSun" w:hAnsi="SimSun" w:cs="SimSun"/>
                        <w:spacing w:val="7"/>
                        <w:sz w:val="21"/>
                        <w:szCs w:val="21"/>
                      </w:rPr>
                      <w:t>嵌岩桩施工及工艺流程(图5.2.2),</w:t>
                    </w:r>
                    <w:r>
                      <w:rPr>
                        <w:rFonts w:ascii="SimSun" w:eastAsia="SimSun" w:hAnsi="SimSun" w:cs="SimSun"/>
                        <w:spacing w:val="6"/>
                        <w:sz w:val="21"/>
                        <w:szCs w:val="21"/>
                      </w:rPr>
                      <w:t>应符合以下规定：</w:t>
                    </w:r>
                  </w:p>
                  <w:p>
                    <w:pPr>
                      <w:spacing w:before="136" w:line="220" w:lineRule="auto"/>
                      <w:ind w:left="2280"/>
                      <w:rPr>
                        <w:rFonts w:ascii="SimSun" w:eastAsia="SimSun" w:hAnsi="SimSun" w:cs="SimSun"/>
                        <w:sz w:val="17"/>
                        <w:szCs w:val="17"/>
                      </w:rPr>
                    </w:pPr>
                    <w:r>
                      <w:rPr>
                        <w:rFonts w:ascii="SimSun" w:eastAsia="SimSun" w:hAnsi="SimSun" w:cs="SimSun"/>
                        <w:spacing w:val="-3"/>
                        <w:sz w:val="17"/>
                        <w:szCs w:val="17"/>
                      </w:rPr>
                      <w:t>定位放线</w:t>
                    </w:r>
                  </w:p>
                  <w:p>
                    <w:pPr>
                      <w:spacing w:line="379" w:lineRule="auto"/>
                      <w:rPr>
                        <w:rFonts w:ascii="Arial"/>
                        <w:sz w:val="21"/>
                      </w:rPr>
                    </w:pPr>
                  </w:p>
                  <w:p>
                    <w:pPr>
                      <w:spacing w:before="55" w:line="179" w:lineRule="auto"/>
                      <w:ind w:left="2280"/>
                      <w:rPr>
                        <w:rFonts w:ascii="SimSun" w:eastAsia="SimSun" w:hAnsi="SimSun" w:cs="SimSun"/>
                        <w:sz w:val="17"/>
                        <w:szCs w:val="17"/>
                      </w:rPr>
                    </w:pPr>
                    <w:r>
                      <w:rPr>
                        <w:rFonts w:ascii="SimSun" w:eastAsia="SimSun" w:hAnsi="SimSun" w:cs="SimSun"/>
                        <w:spacing w:val="-2"/>
                        <w:sz w:val="17"/>
                        <w:szCs w:val="17"/>
                      </w:rPr>
                      <w:t>钻孔定位</w:t>
                    </w:r>
                  </w:p>
                  <w:p>
                    <w:pPr>
                      <w:spacing w:line="213" w:lineRule="auto"/>
                      <w:ind w:right="13"/>
                      <w:jc w:val="right"/>
                      <w:rPr>
                        <w:rFonts w:ascii="SimSun" w:eastAsia="SimSun" w:hAnsi="SimSun" w:cs="SimSun"/>
                        <w:sz w:val="17"/>
                        <w:szCs w:val="17"/>
                      </w:rPr>
                    </w:pPr>
                    <w:r>
                      <w:rPr>
                        <w:rFonts w:ascii="SimSun" w:eastAsia="SimSun" w:hAnsi="SimSun" w:cs="SimSun"/>
                        <w:spacing w:val="-6"/>
                        <w:sz w:val="17"/>
                        <w:szCs w:val="17"/>
                      </w:rPr>
                      <w:t>铺设输送泵管</w:t>
                    </w:r>
                  </w:p>
                  <w:p>
                    <w:pPr>
                      <w:spacing w:before="289" w:line="221" w:lineRule="auto"/>
                      <w:ind w:left="2280"/>
                      <w:rPr>
                        <w:rFonts w:ascii="SimSun" w:eastAsia="SimSun" w:hAnsi="SimSun" w:cs="SimSun"/>
                        <w:sz w:val="17"/>
                        <w:szCs w:val="17"/>
                      </w:rPr>
                    </w:pPr>
                    <w:r>
                      <w:rPr>
                        <w:rFonts w:ascii="SimSun" w:eastAsia="SimSun" w:hAnsi="SimSun" w:cs="SimSun"/>
                        <w:spacing w:val="-2"/>
                        <w:sz w:val="17"/>
                        <w:szCs w:val="17"/>
                      </w:rPr>
                      <w:t>钻进成孔</w:t>
                    </w:r>
                  </w:p>
                  <w:p>
                    <w:pPr>
                      <w:spacing w:before="95" w:line="219" w:lineRule="auto"/>
                      <w:ind w:left="5860"/>
                      <w:rPr>
                        <w:rFonts w:ascii="SimSun" w:eastAsia="SimSun" w:hAnsi="SimSun" w:cs="SimSun"/>
                        <w:sz w:val="17"/>
                        <w:szCs w:val="17"/>
                      </w:rPr>
                    </w:pPr>
                    <w:r>
                      <w:rPr>
                        <w:rFonts w:ascii="SimSun" w:eastAsia="SimSun" w:hAnsi="SimSun" w:cs="SimSun"/>
                        <w:spacing w:val="-7"/>
                        <w:sz w:val="17"/>
                        <w:szCs w:val="17"/>
                      </w:rPr>
                      <w:t>混凝土搅拌</w:t>
                    </w:r>
                  </w:p>
                  <w:p>
                    <w:pPr>
                      <w:spacing w:before="129" w:line="219" w:lineRule="auto"/>
                      <w:ind w:left="2130"/>
                      <w:rPr>
                        <w:rFonts w:ascii="SimSun" w:eastAsia="SimSun" w:hAnsi="SimSun" w:cs="SimSun"/>
                        <w:sz w:val="17"/>
                        <w:szCs w:val="17"/>
                      </w:rPr>
                    </w:pPr>
                    <w:r>
                      <w:rPr>
                        <w:rFonts w:ascii="SimSun" w:eastAsia="SimSun" w:hAnsi="SimSun" w:cs="SimSun"/>
                        <w:spacing w:val="-6"/>
                        <w:sz w:val="17"/>
                        <w:szCs w:val="17"/>
                      </w:rPr>
                      <w:t>钻至设计标高</w:t>
                    </w:r>
                  </w:p>
                  <w:p>
                    <w:pPr>
                      <w:spacing w:before="258" w:line="219" w:lineRule="auto"/>
                      <w:ind w:left="5939"/>
                      <w:rPr>
                        <w:rFonts w:ascii="SimSun" w:eastAsia="SimSun" w:hAnsi="SimSun" w:cs="SimSun"/>
                        <w:sz w:val="17"/>
                        <w:szCs w:val="17"/>
                      </w:rPr>
                    </w:pPr>
                    <w:r>
                      <w:rPr>
                        <w:rFonts w:ascii="SimSun" w:eastAsia="SimSun" w:hAnsi="SimSun" w:cs="SimSun"/>
                        <w:spacing w:val="-2"/>
                        <w:sz w:val="17"/>
                        <w:szCs w:val="17"/>
                      </w:rPr>
                      <w:t>试块制做</w:t>
                    </w:r>
                  </w:p>
                  <w:p>
                    <w:pPr>
                      <w:spacing w:before="17" w:line="219" w:lineRule="auto"/>
                      <w:ind w:left="1790"/>
                      <w:rPr>
                        <w:rFonts w:ascii="SimSun" w:eastAsia="SimSun" w:hAnsi="SimSun" w:cs="SimSun"/>
                        <w:sz w:val="17"/>
                        <w:szCs w:val="17"/>
                      </w:rPr>
                    </w:pPr>
                    <w:r>
                      <w:rPr>
                        <w:rFonts w:ascii="SimSun" w:eastAsia="SimSun" w:hAnsi="SimSun" w:cs="SimSun"/>
                        <w:spacing w:val="-7"/>
                        <w:sz w:val="17"/>
                        <w:szCs w:val="17"/>
                      </w:rPr>
                      <w:t>钻机软管与泵管相连接</w:t>
                    </w:r>
                  </w:p>
                  <w:p>
                    <w:pPr>
                      <w:spacing w:line="412" w:lineRule="auto"/>
                      <w:rPr>
                        <w:rFonts w:ascii="Arial"/>
                        <w:sz w:val="21"/>
                      </w:rPr>
                    </w:pPr>
                  </w:p>
                  <w:p>
                    <w:pPr>
                      <w:spacing w:before="55" w:line="220" w:lineRule="auto"/>
                      <w:ind w:left="2200"/>
                      <w:rPr>
                        <w:rFonts w:ascii="SimSun" w:eastAsia="SimSun" w:hAnsi="SimSun" w:cs="SimSun"/>
                        <w:sz w:val="17"/>
                        <w:szCs w:val="17"/>
                      </w:rPr>
                    </w:pPr>
                    <w:r>
                      <w:rPr>
                        <w:rFonts w:ascii="SimSun" w:eastAsia="SimSun" w:hAnsi="SimSun" w:cs="SimSun"/>
                        <w:spacing w:val="-6"/>
                        <w:sz w:val="17"/>
                        <w:szCs w:val="17"/>
                      </w:rPr>
                      <w:t>泉压混凝土</w:t>
                    </w:r>
                  </w:p>
                  <w:p>
                    <w:pPr>
                      <w:spacing w:line="379" w:lineRule="auto"/>
                      <w:rPr>
                        <w:rFonts w:ascii="Arial"/>
                        <w:sz w:val="21"/>
                      </w:rPr>
                    </w:pPr>
                  </w:p>
                  <w:p>
                    <w:pPr>
                      <w:spacing w:before="57" w:line="220" w:lineRule="auto"/>
                      <w:ind w:left="2040"/>
                      <w:rPr>
                        <w:rFonts w:ascii="SimSun" w:eastAsia="SimSun" w:hAnsi="SimSun" w:cs="SimSun"/>
                        <w:sz w:val="17"/>
                        <w:szCs w:val="17"/>
                      </w:rPr>
                    </w:pPr>
                    <w:r>
                      <w:rPr>
                        <w:rFonts w:ascii="SimSun" w:eastAsia="SimSun" w:hAnsi="SimSun" w:cs="SimSun"/>
                        <w:spacing w:val="-7"/>
                        <w:sz w:val="17"/>
                        <w:szCs w:val="17"/>
                      </w:rPr>
                      <w:t>提升钻具、清土</w:t>
                    </w:r>
                  </w:p>
                  <w:p>
                    <w:pPr>
                      <w:spacing w:line="389" w:lineRule="auto"/>
                      <w:rPr>
                        <w:rFonts w:ascii="Arial"/>
                        <w:sz w:val="21"/>
                      </w:rPr>
                    </w:pPr>
                  </w:p>
                  <w:p>
                    <w:pPr>
                      <w:spacing w:before="55" w:line="219" w:lineRule="auto"/>
                      <w:ind w:left="2040"/>
                      <w:rPr>
                        <w:rFonts w:ascii="SimSun" w:eastAsia="SimSun" w:hAnsi="SimSun" w:cs="SimSun"/>
                        <w:sz w:val="17"/>
                        <w:szCs w:val="17"/>
                      </w:rPr>
                    </w:pPr>
                    <w:r>
                      <w:rPr>
                        <w:rFonts w:ascii="SimSun" w:eastAsia="SimSun" w:hAnsi="SimSun" w:cs="SimSun"/>
                        <w:spacing w:val="-7"/>
                        <w:sz w:val="17"/>
                        <w:szCs w:val="17"/>
                      </w:rPr>
                      <w:t>灌注至桩顶标高</w:t>
                    </w:r>
                  </w:p>
                  <w:p>
                    <w:pPr>
                      <w:spacing w:line="370" w:lineRule="auto"/>
                      <w:rPr>
                        <w:rFonts w:ascii="Arial"/>
                        <w:sz w:val="21"/>
                      </w:rPr>
                    </w:pPr>
                  </w:p>
                  <w:p>
                    <w:pPr>
                      <w:spacing w:before="56" w:line="219" w:lineRule="auto"/>
                      <w:ind w:left="2200"/>
                      <w:rPr>
                        <w:rFonts w:ascii="SimSun" w:eastAsia="SimSun" w:hAnsi="SimSun" w:cs="SimSun"/>
                        <w:sz w:val="17"/>
                        <w:szCs w:val="17"/>
                      </w:rPr>
                    </w:pPr>
                    <w:r>
                      <w:rPr>
                        <w:rFonts w:ascii="SimSun" w:eastAsia="SimSun" w:hAnsi="SimSun" w:cs="SimSun"/>
                        <w:spacing w:val="-6"/>
                        <w:sz w:val="17"/>
                        <w:szCs w:val="17"/>
                      </w:rPr>
                      <w:t>下放钢筋笼</w:t>
                    </w:r>
                  </w:p>
                  <w:p>
                    <w:pPr>
                      <w:spacing w:line="390" w:lineRule="auto"/>
                      <w:rPr>
                        <w:rFonts w:ascii="Arial"/>
                        <w:sz w:val="21"/>
                      </w:rPr>
                    </w:pPr>
                  </w:p>
                  <w:p>
                    <w:pPr>
                      <w:spacing w:before="56" w:line="219" w:lineRule="auto"/>
                      <w:ind w:left="2280"/>
                      <w:rPr>
                        <w:rFonts w:ascii="SimSun" w:eastAsia="SimSun" w:hAnsi="SimSun" w:cs="SimSun"/>
                        <w:sz w:val="17"/>
                        <w:szCs w:val="17"/>
                      </w:rPr>
                    </w:pPr>
                    <w:r>
                      <w:rPr>
                        <w:rFonts w:ascii="SimSun" w:eastAsia="SimSun" w:hAnsi="SimSun" w:cs="SimSun"/>
                        <w:spacing w:val="-2"/>
                        <w:sz w:val="17"/>
                        <w:szCs w:val="17"/>
                      </w:rPr>
                      <w:t>成桩移位</w:t>
                    </w:r>
                  </w:p>
                </w:txbxContent>
              </v:textbox>
            </v:shape>
            <v:shape id="_x0000_s1028" type="#_x0000_t202" style="width:715;height:850;left:3990;position:absolute;top:1652" filled="f" stroked="f">
              <o:lock v:ext="edit" aspectratio="f"/>
              <v:textbox inset="0,0,0,0">
                <w:txbxContent>
                  <w:p>
                    <w:pPr>
                      <w:spacing w:before="20" w:line="220" w:lineRule="auto"/>
                      <w:ind w:left="20"/>
                      <w:rPr>
                        <w:rFonts w:ascii="SimSun" w:eastAsia="SimSun" w:hAnsi="SimSun" w:cs="SimSun"/>
                        <w:sz w:val="17"/>
                        <w:szCs w:val="17"/>
                      </w:rPr>
                    </w:pPr>
                    <w:r>
                      <w:rPr>
                        <w:rFonts w:ascii="SimSun" w:eastAsia="SimSun" w:hAnsi="SimSun" w:cs="SimSun"/>
                        <w:spacing w:val="-2"/>
                        <w:sz w:val="17"/>
                        <w:szCs w:val="17"/>
                      </w:rPr>
                      <w:t>控制电流</w:t>
                    </w:r>
                  </w:p>
                  <w:p>
                    <w:pPr>
                      <w:spacing w:line="379" w:lineRule="auto"/>
                      <w:rPr>
                        <w:rFonts w:ascii="Arial"/>
                        <w:sz w:val="21"/>
                      </w:rPr>
                    </w:pPr>
                  </w:p>
                  <w:p>
                    <w:pPr>
                      <w:spacing w:before="56" w:line="220" w:lineRule="auto"/>
                      <w:ind w:left="20"/>
                      <w:rPr>
                        <w:rFonts w:ascii="SimSun" w:eastAsia="SimSun" w:hAnsi="SimSun" w:cs="SimSun"/>
                        <w:sz w:val="17"/>
                        <w:szCs w:val="17"/>
                      </w:rPr>
                    </w:pPr>
                    <w:r>
                      <w:rPr>
                        <w:rFonts w:ascii="SimSun" w:eastAsia="SimSun" w:hAnsi="SimSun" w:cs="SimSun"/>
                        <w:spacing w:val="-2"/>
                        <w:sz w:val="17"/>
                        <w:szCs w:val="17"/>
                      </w:rPr>
                      <w:t>测定孔深</w:t>
                    </w:r>
                  </w:p>
                </w:txbxContent>
              </v:textbox>
            </v:shape>
            <v:shape id="_x0000_s1029" type="#_x0000_t202" style="width:1030;height:210;left:3910;position:absolute;top:4272" filled="f" stroked="f">
              <o:lock v:ext="edit" aspectratio="f"/>
              <v:textbox inset="0,0,0,0">
                <w:txbxContent>
                  <w:p>
                    <w:pPr>
                      <w:spacing w:before="20" w:line="220" w:lineRule="auto"/>
                      <w:ind w:left="20"/>
                      <w:rPr>
                        <w:rFonts w:ascii="SimSun" w:eastAsia="SimSun" w:hAnsi="SimSun" w:cs="SimSun"/>
                        <w:sz w:val="17"/>
                        <w:szCs w:val="17"/>
                      </w:rPr>
                    </w:pPr>
                    <w:r>
                      <w:rPr>
                        <w:rFonts w:ascii="SimSun" w:eastAsia="SimSun" w:hAnsi="SimSun" w:cs="SimSun"/>
                        <w:spacing w:val="-5"/>
                        <w:sz w:val="17"/>
                        <w:szCs w:val="17"/>
                      </w:rPr>
                      <w:t>控制提升速度</w:t>
                    </w:r>
                  </w:p>
                </w:txbxContent>
              </v:textbox>
            </v:shape>
            <v:shape id="_x0000_s1030" type="#_x0000_t202" style="width:1020;height:210;left:5730;position:absolute;top:3642" filled="f" stroked="f">
              <o:lock v:ext="edit" aspectratio="f"/>
              <v:textbox inset="0,0,0,0">
                <w:txbxContent>
                  <w:p>
                    <w:pPr>
                      <w:spacing w:before="20" w:line="220" w:lineRule="auto"/>
                      <w:ind w:left="20"/>
                      <w:rPr>
                        <w:rFonts w:ascii="SimSun" w:eastAsia="SimSun" w:hAnsi="SimSun" w:cs="SimSun"/>
                        <w:sz w:val="17"/>
                        <w:szCs w:val="17"/>
                      </w:rPr>
                    </w:pPr>
                    <w:r>
                      <w:rPr>
                        <w:rFonts w:ascii="SimSun" w:eastAsia="SimSun" w:hAnsi="SimSun" w:cs="SimSun"/>
                        <w:spacing w:val="-6"/>
                        <w:sz w:val="17"/>
                        <w:szCs w:val="17"/>
                      </w:rPr>
                      <w:t>控制砼坍落度</w:t>
                    </w:r>
                  </w:p>
                </w:txbxContent>
              </v:textbox>
            </v:shape>
            <v:shape id="_x0000_s1031" type="#_x0000_t202" style="width:1016;height:210;left:3920;position:absolute;top:5551"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spacing w:val="-6"/>
                        <w:sz w:val="17"/>
                        <w:szCs w:val="17"/>
                      </w:rPr>
                      <w:t>控制笼顶标高</w:t>
                    </w:r>
                  </w:p>
                </w:txbxContent>
              </v:textbox>
            </v:shape>
            <v:shape id="_x0000_s1032" type="#_x0000_t202" style="width:1016;height:210;left:5730;position:absolute;top:381"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spacing w:val="-7"/>
                        <w:sz w:val="17"/>
                        <w:szCs w:val="17"/>
                      </w:rPr>
                      <w:t>地泵安装调试</w:t>
                    </w:r>
                  </w:p>
                </w:txbxContent>
              </v:textbox>
            </v:shape>
            <w10:wrap type="none"/>
          </v:group>
        </w:pict>
      </w:r>
    </w:p>
    <w:p>
      <w:pPr>
        <w:pStyle w:val="BodyText"/>
        <w:spacing w:before="155" w:line="219" w:lineRule="auto"/>
        <w:ind w:left="2596"/>
        <w:rPr>
          <w:sz w:val="21"/>
          <w:szCs w:val="21"/>
        </w:rPr>
      </w:pPr>
      <w:r>
        <w:rPr>
          <w:b/>
          <w:bCs/>
          <w:spacing w:val="-19"/>
          <w:w w:val="95"/>
          <w:sz w:val="21"/>
          <w:szCs w:val="21"/>
        </w:rPr>
        <w:t>图5.2.2嵌岩桩后插钢筋笼施工工艺流程</w:t>
      </w:r>
    </w:p>
    <w:p>
      <w:pPr>
        <w:pStyle w:val="BodyText"/>
        <w:spacing w:before="184" w:line="259" w:lineRule="auto"/>
        <w:ind w:left="13" w:right="58" w:firstLine="340"/>
        <w:rPr>
          <w:sz w:val="21"/>
          <w:szCs w:val="21"/>
        </w:rPr>
      </w:pPr>
      <w:r>
        <w:rPr>
          <w:spacing w:val="4"/>
          <w:sz w:val="21"/>
          <w:szCs w:val="21"/>
        </w:rPr>
        <w:t>1 工程桩定位放线成果应由施工技术负责人进行桩位现场复核，检查桩位与建筑红线</w:t>
      </w:r>
      <w:r>
        <w:rPr>
          <w:spacing w:val="1"/>
          <w:sz w:val="21"/>
          <w:szCs w:val="21"/>
        </w:rPr>
        <w:t xml:space="preserve"> </w:t>
      </w:r>
      <w:r>
        <w:rPr>
          <w:spacing w:val="4"/>
          <w:sz w:val="21"/>
          <w:szCs w:val="21"/>
        </w:rPr>
        <w:t>及临边建(构)筑物等的距离关系，并应在复核单上签字确认；</w:t>
      </w:r>
    </w:p>
    <w:p>
      <w:pPr>
        <w:pStyle w:val="BodyText"/>
        <w:spacing w:before="41" w:line="264" w:lineRule="auto"/>
        <w:ind w:left="13" w:right="63" w:firstLine="343"/>
        <w:rPr>
          <w:sz w:val="21"/>
          <w:szCs w:val="21"/>
        </w:rPr>
        <w:sectPr>
          <w:footerReference w:type="default" r:id="rId242"/>
          <w:pgSz w:w="11910" w:h="16840"/>
          <w:pgMar w:top="1405" w:right="1786" w:bottom="1338" w:left="1786" w:header="0" w:footer="1199" w:gutter="0"/>
          <w:pgNumType w:start="28"/>
          <w:cols w:space="708"/>
        </w:sectPr>
      </w:pPr>
      <w:r>
        <w:rPr>
          <w:b/>
          <w:bCs/>
          <w:spacing w:val="4"/>
          <w:sz w:val="21"/>
          <w:szCs w:val="21"/>
        </w:rPr>
        <w:t>2</w:t>
      </w:r>
      <w:r>
        <w:rPr>
          <w:spacing w:val="4"/>
          <w:sz w:val="21"/>
          <w:szCs w:val="21"/>
        </w:rPr>
        <w:t xml:space="preserve"> 当装有头的打桩机进场定位后，应对机身平台进行调平，桩机</w:t>
      </w:r>
      <w:r>
        <w:rPr>
          <w:spacing w:val="3"/>
          <w:sz w:val="21"/>
          <w:szCs w:val="21"/>
        </w:rPr>
        <w:t>钻杆应符合设计垂直</w:t>
      </w:r>
      <w:r>
        <w:rPr>
          <w:sz w:val="21"/>
          <w:szCs w:val="21"/>
        </w:rPr>
        <w:t xml:space="preserve"> </w:t>
      </w:r>
      <w:r>
        <w:rPr>
          <w:spacing w:val="-11"/>
          <w:sz w:val="21"/>
          <w:szCs w:val="21"/>
        </w:rPr>
        <w:t>度要求；</w:t>
      </w:r>
    </w:p>
    <w:p>
      <w:pPr>
        <w:pStyle w:val="BodyText"/>
        <w:spacing w:before="39" w:line="250" w:lineRule="auto"/>
        <w:ind w:left="63" w:right="30" w:firstLine="293"/>
        <w:rPr>
          <w:sz w:val="21"/>
          <w:szCs w:val="21"/>
        </w:rPr>
      </w:pPr>
      <w:r>
        <w:rPr>
          <w:b/>
          <w:bCs/>
          <w:spacing w:val="5"/>
          <w:sz w:val="21"/>
          <w:szCs w:val="21"/>
        </w:rPr>
        <w:t>3</w:t>
      </w:r>
      <w:r>
        <w:rPr>
          <w:spacing w:val="5"/>
          <w:sz w:val="21"/>
          <w:szCs w:val="21"/>
        </w:rPr>
        <w:t xml:space="preserve"> 应采用超前钻孔取样对照法或桩位的地质截面图对</w:t>
      </w:r>
      <w:r>
        <w:rPr>
          <w:spacing w:val="4"/>
          <w:sz w:val="21"/>
          <w:szCs w:val="21"/>
        </w:rPr>
        <w:t>照法进行施工质量检查。检查项</w:t>
      </w:r>
      <w:r>
        <w:rPr>
          <w:sz w:val="21"/>
          <w:szCs w:val="21"/>
        </w:rPr>
        <w:t xml:space="preserve"> </w:t>
      </w:r>
      <w:r>
        <w:rPr>
          <w:spacing w:val="-2"/>
          <w:sz w:val="21"/>
          <w:szCs w:val="21"/>
        </w:rPr>
        <w:t>目应按附录</w:t>
      </w:r>
      <w:r>
        <w:rPr>
          <w:rFonts w:ascii="Times New Roman" w:eastAsia="Times New Roman" w:hAnsi="Times New Roman" w:cs="Times New Roman"/>
          <w:spacing w:val="-2"/>
          <w:sz w:val="21"/>
          <w:szCs w:val="21"/>
        </w:rPr>
        <w:t>B</w:t>
      </w:r>
      <w:r>
        <w:rPr>
          <w:rFonts w:ascii="Times New Roman" w:eastAsia="Times New Roman" w:hAnsi="Times New Roman" w:cs="Times New Roman"/>
          <w:spacing w:val="-26"/>
          <w:sz w:val="21"/>
          <w:szCs w:val="21"/>
        </w:rPr>
        <w:t xml:space="preserve"> </w:t>
      </w:r>
      <w:r>
        <w:rPr>
          <w:spacing w:val="-2"/>
          <w:sz w:val="21"/>
          <w:szCs w:val="21"/>
        </w:rPr>
        <w:t>、附录</w:t>
      </w:r>
      <w:r>
        <w:rPr>
          <w:rFonts w:ascii="Times New Roman" w:eastAsia="Times New Roman" w:hAnsi="Times New Roman" w:cs="Times New Roman"/>
          <w:spacing w:val="-2"/>
          <w:sz w:val="21"/>
          <w:szCs w:val="21"/>
        </w:rPr>
        <w:t xml:space="preserve">C </w:t>
      </w:r>
      <w:r>
        <w:rPr>
          <w:spacing w:val="-2"/>
          <w:sz w:val="21"/>
          <w:szCs w:val="21"/>
        </w:rPr>
        <w:t>规定进行。</w:t>
      </w:r>
    </w:p>
    <w:p>
      <w:pPr>
        <w:pStyle w:val="BodyText"/>
        <w:spacing w:before="199" w:line="219" w:lineRule="auto"/>
        <w:ind w:left="3316"/>
        <w:outlineLvl w:val="6"/>
        <w:rPr>
          <w:sz w:val="21"/>
          <w:szCs w:val="21"/>
        </w:rPr>
      </w:pPr>
      <w:r>
        <w:rPr>
          <w:b/>
          <w:bCs/>
          <w:spacing w:val="-9"/>
          <w:sz w:val="21"/>
          <w:szCs w:val="21"/>
        </w:rPr>
        <w:t>5.3</w:t>
      </w:r>
      <w:r>
        <w:rPr>
          <w:spacing w:val="66"/>
          <w:sz w:val="21"/>
          <w:szCs w:val="21"/>
        </w:rPr>
        <w:t xml:space="preserve"> </w:t>
      </w:r>
      <w:r>
        <w:rPr>
          <w:b/>
          <w:bCs/>
          <w:spacing w:val="-9"/>
          <w:sz w:val="21"/>
          <w:szCs w:val="21"/>
        </w:rPr>
        <w:t>长螺旋压灌扩体桩</w:t>
      </w:r>
    </w:p>
    <w:p>
      <w:pPr>
        <w:pStyle w:val="BodyText"/>
        <w:spacing w:before="174" w:line="219" w:lineRule="auto"/>
        <w:ind w:left="16"/>
        <w:rPr>
          <w:sz w:val="21"/>
          <w:szCs w:val="21"/>
        </w:rPr>
      </w:pPr>
      <w:r>
        <w:rPr>
          <w:b/>
          <w:bCs/>
          <w:spacing w:val="-2"/>
          <w:sz w:val="21"/>
          <w:szCs w:val="21"/>
        </w:rPr>
        <w:t>5.3.1</w:t>
      </w:r>
      <w:r>
        <w:rPr>
          <w:spacing w:val="-33"/>
          <w:sz w:val="21"/>
          <w:szCs w:val="21"/>
        </w:rPr>
        <w:t xml:space="preserve"> </w:t>
      </w:r>
      <w:r>
        <w:rPr>
          <w:spacing w:val="-2"/>
          <w:sz w:val="21"/>
          <w:szCs w:val="21"/>
        </w:rPr>
        <w:t>扩体桩施工时，应通过工程桩工艺性试桩，检验成桩效果，并确定其施</w:t>
      </w:r>
      <w:r>
        <w:rPr>
          <w:spacing w:val="-3"/>
          <w:sz w:val="21"/>
          <w:szCs w:val="21"/>
        </w:rPr>
        <w:t>工工艺参数。</w:t>
      </w:r>
    </w:p>
    <w:p>
      <w:pPr>
        <w:spacing w:line="219" w:lineRule="auto"/>
        <w:rPr>
          <w:sz w:val="21"/>
          <w:szCs w:val="21"/>
        </w:rPr>
        <w:sectPr>
          <w:footerReference w:type="default" r:id="rId243"/>
          <w:type w:val="nextPage"/>
          <w:pgSz w:w="11910" w:h="16840"/>
          <w:pgMar w:top="1405" w:right="1786" w:bottom="1338" w:left="1786" w:header="0" w:footer="1199" w:gutter="0"/>
          <w:pgNumType w:start="29"/>
          <w:cols w:space="708"/>
          <w:titlePg w:val="0"/>
        </w:sectPr>
      </w:pPr>
    </w:p>
    <w:p>
      <w:pPr>
        <w:pStyle w:val="BodyText"/>
        <w:spacing w:before="55" w:line="219" w:lineRule="auto"/>
        <w:ind w:left="13"/>
        <w:rPr>
          <w:sz w:val="21"/>
          <w:szCs w:val="21"/>
        </w:rPr>
      </w:pPr>
      <w:r>
        <w:rPr>
          <w:rFonts w:ascii="Times New Roman" w:eastAsia="Times New Roman" w:hAnsi="Times New Roman" w:cs="Times New Roman"/>
          <w:spacing w:val="-2"/>
          <w:sz w:val="21"/>
          <w:szCs w:val="21"/>
        </w:rPr>
        <w:t>5.3.2</w:t>
      </w:r>
      <w:r>
        <w:rPr>
          <w:rFonts w:ascii="Times New Roman" w:eastAsia="Times New Roman" w:hAnsi="Times New Roman" w:cs="Times New Roman"/>
          <w:spacing w:val="27"/>
          <w:w w:val="101"/>
          <w:sz w:val="21"/>
          <w:szCs w:val="21"/>
        </w:rPr>
        <w:t xml:space="preserve">  </w:t>
      </w:r>
      <w:r>
        <w:rPr>
          <w:spacing w:val="-2"/>
          <w:sz w:val="21"/>
          <w:szCs w:val="21"/>
        </w:rPr>
        <w:t>打桩机机械选择应根据工程桩直径、桩长、土层性质确定。</w:t>
      </w:r>
    </w:p>
    <w:p>
      <w:pPr>
        <w:pStyle w:val="BodyText"/>
        <w:spacing w:before="62" w:line="219" w:lineRule="auto"/>
        <w:ind w:left="13"/>
        <w:rPr>
          <w:sz w:val="21"/>
          <w:szCs w:val="21"/>
        </w:rPr>
      </w:pPr>
      <w:r>
        <w:rPr>
          <w:rFonts w:ascii="Times New Roman" w:eastAsia="Times New Roman" w:hAnsi="Times New Roman" w:cs="Times New Roman"/>
          <w:spacing w:val="4"/>
          <w:sz w:val="21"/>
          <w:szCs w:val="21"/>
        </w:rPr>
        <w:t>5.3.3</w:t>
      </w:r>
      <w:r>
        <w:rPr>
          <w:rFonts w:ascii="Times New Roman" w:eastAsia="Times New Roman" w:hAnsi="Times New Roman" w:cs="Times New Roman"/>
          <w:spacing w:val="22"/>
          <w:w w:val="101"/>
          <w:sz w:val="21"/>
          <w:szCs w:val="21"/>
        </w:rPr>
        <w:t xml:space="preserve">  </w:t>
      </w:r>
      <w:r>
        <w:rPr>
          <w:spacing w:val="4"/>
          <w:sz w:val="21"/>
          <w:szCs w:val="21"/>
        </w:rPr>
        <w:t>扩体桩施工工艺流程(图5.3.3)应符合以下规定：</w:t>
      </w:r>
    </w:p>
    <w:p>
      <w:pPr>
        <w:pStyle w:val="BodyText"/>
        <w:spacing w:before="69" w:line="247" w:lineRule="auto"/>
        <w:ind w:left="23" w:right="51" w:firstLine="360"/>
        <w:rPr>
          <w:sz w:val="21"/>
          <w:szCs w:val="21"/>
        </w:rPr>
      </w:pPr>
      <w:r>
        <w:rPr>
          <w:spacing w:val="2"/>
          <w:sz w:val="21"/>
          <w:szCs w:val="21"/>
        </w:rPr>
        <w:t>1实测臂式钻扩张值与扩体施工可视化设备仪表数值的差值，当</w:t>
      </w:r>
      <w:r>
        <w:rPr>
          <w:spacing w:val="1"/>
          <w:sz w:val="21"/>
          <w:szCs w:val="21"/>
        </w:rPr>
        <w:t>偏差大于10</w:t>
      </w:r>
      <w:r>
        <w:rPr>
          <w:rFonts w:ascii="Times New Roman" w:eastAsia="Times New Roman" w:hAnsi="Times New Roman" w:cs="Times New Roman"/>
          <w:sz w:val="21"/>
          <w:szCs w:val="21"/>
        </w:rPr>
        <w:t>mm</w:t>
      </w:r>
      <w:r>
        <w:rPr>
          <w:rFonts w:ascii="Times New Roman" w:eastAsia="Times New Roman" w:hAnsi="Times New Roman" w:cs="Times New Roman"/>
          <w:spacing w:val="1"/>
          <w:sz w:val="21"/>
          <w:szCs w:val="21"/>
        </w:rPr>
        <w:t xml:space="preserve"> </w:t>
      </w:r>
      <w:r>
        <w:rPr>
          <w:spacing w:val="1"/>
          <w:sz w:val="21"/>
          <w:szCs w:val="21"/>
        </w:rPr>
        <w:t>时，及</w:t>
      </w:r>
      <w:r>
        <w:rPr>
          <w:sz w:val="21"/>
          <w:szCs w:val="21"/>
        </w:rPr>
        <w:t xml:space="preserve"> </w:t>
      </w:r>
      <w:r>
        <w:rPr>
          <w:spacing w:val="-7"/>
          <w:sz w:val="21"/>
          <w:szCs w:val="21"/>
        </w:rPr>
        <w:t>时进行校准。</w:t>
      </w:r>
    </w:p>
    <w:p>
      <w:pPr>
        <w:pStyle w:val="BodyText"/>
        <w:spacing w:before="48" w:line="246" w:lineRule="auto"/>
        <w:ind w:left="23" w:right="56" w:firstLine="340"/>
        <w:rPr>
          <w:sz w:val="21"/>
          <w:szCs w:val="21"/>
        </w:rPr>
      </w:pPr>
      <w:r>
        <w:rPr>
          <w:spacing w:val="4"/>
          <w:sz w:val="21"/>
          <w:szCs w:val="21"/>
        </w:rPr>
        <w:t>2 钻孔穿越杂填土、碎石土层等时，应适当调整钻杆钻进速度，避免坚</w:t>
      </w:r>
      <w:r>
        <w:rPr>
          <w:spacing w:val="3"/>
          <w:sz w:val="21"/>
          <w:szCs w:val="21"/>
        </w:rPr>
        <w:t>硬的大块石损</w:t>
      </w:r>
      <w:r>
        <w:rPr>
          <w:sz w:val="21"/>
          <w:szCs w:val="21"/>
        </w:rPr>
        <w:t xml:space="preserve"> </w:t>
      </w:r>
      <w:r>
        <w:rPr>
          <w:spacing w:val="-4"/>
          <w:sz w:val="21"/>
          <w:szCs w:val="21"/>
        </w:rPr>
        <w:t>坏钻杆内高压油管、油缸和钻头等。</w:t>
      </w:r>
    </w:p>
    <w:p>
      <w:pPr>
        <w:pStyle w:val="BodyText"/>
        <w:spacing w:before="69" w:line="251" w:lineRule="auto"/>
        <w:ind w:left="13" w:right="44" w:firstLine="330"/>
        <w:rPr>
          <w:sz w:val="21"/>
          <w:szCs w:val="21"/>
        </w:rPr>
      </w:pPr>
      <w:r>
        <w:rPr>
          <w:spacing w:val="5"/>
          <w:sz w:val="21"/>
          <w:szCs w:val="21"/>
        </w:rPr>
        <w:t>3 当持力层顶层埋深起伏较大或不能确定持力层埋深时</w:t>
      </w:r>
      <w:r>
        <w:rPr>
          <w:spacing w:val="4"/>
          <w:sz w:val="21"/>
          <w:szCs w:val="21"/>
        </w:rPr>
        <w:t>，应采用预钻孔取样法，查验</w:t>
      </w:r>
      <w:r>
        <w:rPr>
          <w:sz w:val="21"/>
          <w:szCs w:val="21"/>
        </w:rPr>
        <w:t xml:space="preserve"> </w:t>
      </w:r>
      <w:r>
        <w:rPr>
          <w:spacing w:val="-2"/>
          <w:sz w:val="21"/>
          <w:szCs w:val="21"/>
        </w:rPr>
        <w:t>钻头的土样，确定桩位实际的持力层埋深，进行扩体钻孔施工。</w:t>
      </w:r>
    </w:p>
    <w:p>
      <w:pPr>
        <w:pStyle w:val="BodyText"/>
        <w:spacing w:before="56" w:line="245" w:lineRule="auto"/>
        <w:ind w:left="23" w:right="55" w:firstLine="340"/>
        <w:rPr>
          <w:sz w:val="21"/>
          <w:szCs w:val="21"/>
        </w:rPr>
      </w:pPr>
      <w:r>
        <w:rPr>
          <w:spacing w:val="2"/>
          <w:sz w:val="21"/>
          <w:szCs w:val="21"/>
        </w:rPr>
        <w:t>4 进行臂式钻扩孔时，钻进速度宜控制在0.5m～0.8m/</w:t>
      </w:r>
      <w:r>
        <w:rPr>
          <w:sz w:val="21"/>
          <w:szCs w:val="21"/>
        </w:rPr>
        <w:t>min</w:t>
      </w:r>
      <w:r>
        <w:rPr>
          <w:spacing w:val="2"/>
          <w:sz w:val="21"/>
          <w:szCs w:val="21"/>
        </w:rPr>
        <w:t>,</w:t>
      </w:r>
      <w:r>
        <w:rPr>
          <w:spacing w:val="65"/>
          <w:sz w:val="21"/>
          <w:szCs w:val="21"/>
        </w:rPr>
        <w:t xml:space="preserve"> </w:t>
      </w:r>
      <w:r>
        <w:rPr>
          <w:spacing w:val="2"/>
          <w:sz w:val="21"/>
          <w:szCs w:val="21"/>
        </w:rPr>
        <w:t>向钻进至扩体底部设计标</w:t>
      </w:r>
      <w:r>
        <w:rPr>
          <w:sz w:val="21"/>
          <w:szCs w:val="21"/>
        </w:rPr>
        <w:t xml:space="preserve"> </w:t>
      </w:r>
      <w:r>
        <w:rPr>
          <w:spacing w:val="-5"/>
          <w:sz w:val="21"/>
          <w:szCs w:val="21"/>
        </w:rPr>
        <w:t>高后， 一边压灌混凝土，</w:t>
      </w:r>
      <w:r>
        <w:rPr>
          <w:spacing w:val="75"/>
          <w:sz w:val="21"/>
          <w:szCs w:val="21"/>
        </w:rPr>
        <w:t xml:space="preserve"> </w:t>
      </w:r>
      <w:r>
        <w:rPr>
          <w:spacing w:val="-5"/>
          <w:sz w:val="21"/>
          <w:szCs w:val="21"/>
        </w:rPr>
        <w:t>一边上拔钻杆，回钻上拔速度宜为0.5m～0.8m/min, 保证钻头埋</w:t>
      </w:r>
      <w:r>
        <w:rPr>
          <w:sz w:val="21"/>
          <w:szCs w:val="21"/>
        </w:rPr>
        <w:t xml:space="preserve"> </w:t>
      </w:r>
      <w:r>
        <w:rPr>
          <w:spacing w:val="-4"/>
          <w:sz w:val="21"/>
          <w:szCs w:val="21"/>
        </w:rPr>
        <w:t>入压灌混凝土以下，直至到达扩体顶部标高。</w:t>
      </w:r>
    </w:p>
    <w:p>
      <w:pPr>
        <w:pStyle w:val="BodyText"/>
        <w:spacing w:line="7210" w:lineRule="exact"/>
        <w:ind w:firstLine="963"/>
      </w:pPr>
      <w:r>
        <w:rPr>
          <w:position w:val="-144"/>
        </w:rPr>
        <w:pict>
          <v:group id="_x0000_i1033" style="width:337pt;height:360.55pt;mso-position-horizontal-relative:char;mso-position-vertical-relative:line" coordorigin="0,0" coordsize="6740,7210" filled="f" stroked="f">
            <v:shape id="_x0000_s1034" type="#_x0000_t75" style="width:6740;height:7210;position:absolute" filled="f" stroked="f">
              <v:imagedata r:id="rId244" o:title=""/>
            </v:shape>
            <v:shape id="_x0000_s1035" type="#_x0000_t202" style="width:2758;height:6969;left:1209;position:absolute;top:119" filled="f" stroked="f">
              <o:lock v:ext="edit" aspectratio="f"/>
              <v:textbox inset="0,0,0,0">
                <w:txbxContent>
                  <w:p>
                    <w:pPr>
                      <w:spacing w:before="20" w:line="220" w:lineRule="auto"/>
                      <w:ind w:left="990"/>
                      <w:rPr>
                        <w:rFonts w:ascii="SimSun" w:eastAsia="SimSun" w:hAnsi="SimSun" w:cs="SimSun"/>
                        <w:sz w:val="21"/>
                        <w:szCs w:val="21"/>
                      </w:rPr>
                    </w:pPr>
                    <w:r>
                      <w:rPr>
                        <w:rFonts w:ascii="SimSun" w:eastAsia="SimSun" w:hAnsi="SimSun" w:cs="SimSun"/>
                        <w:spacing w:val="-16"/>
                        <w:sz w:val="21"/>
                        <w:szCs w:val="21"/>
                      </w:rPr>
                      <w:t>放线定位</w:t>
                    </w:r>
                  </w:p>
                  <w:p>
                    <w:pPr>
                      <w:spacing w:line="307" w:lineRule="auto"/>
                      <w:rPr>
                        <w:rFonts w:ascii="Arial"/>
                        <w:sz w:val="21"/>
                      </w:rPr>
                    </w:pPr>
                  </w:p>
                  <w:p>
                    <w:pPr>
                      <w:spacing w:before="68" w:line="219" w:lineRule="auto"/>
                      <w:ind w:left="990"/>
                      <w:rPr>
                        <w:rFonts w:ascii="SimSun" w:eastAsia="SimSun" w:hAnsi="SimSun" w:cs="SimSun"/>
                        <w:sz w:val="21"/>
                        <w:szCs w:val="21"/>
                      </w:rPr>
                    </w:pPr>
                    <w:r>
                      <w:rPr>
                        <w:rFonts w:ascii="SimSun" w:eastAsia="SimSun" w:hAnsi="SimSun" w:cs="SimSun"/>
                        <w:spacing w:val="-14"/>
                        <w:sz w:val="21"/>
                        <w:szCs w:val="21"/>
                      </w:rPr>
                      <w:t>钻机就位</w:t>
                    </w:r>
                  </w:p>
                  <w:p>
                    <w:pPr>
                      <w:spacing w:line="332" w:lineRule="auto"/>
                      <w:rPr>
                        <w:rFonts w:ascii="Arial"/>
                        <w:sz w:val="21"/>
                      </w:rPr>
                    </w:pPr>
                  </w:p>
                  <w:p>
                    <w:pPr>
                      <w:spacing w:before="68" w:line="219" w:lineRule="auto"/>
                      <w:ind w:left="310"/>
                      <w:rPr>
                        <w:rFonts w:ascii="SimSun" w:eastAsia="SimSun" w:hAnsi="SimSun" w:cs="SimSun"/>
                        <w:sz w:val="21"/>
                        <w:szCs w:val="21"/>
                      </w:rPr>
                    </w:pPr>
                    <w:r>
                      <w:rPr>
                        <w:rFonts w:ascii="SimSun" w:eastAsia="SimSun" w:hAnsi="SimSun" w:cs="SimSun"/>
                        <w:spacing w:val="-15"/>
                        <w:sz w:val="21"/>
                        <w:szCs w:val="21"/>
                      </w:rPr>
                      <w:t>钻进至设计扩大头顶标高</w:t>
                    </w:r>
                  </w:p>
                  <w:p>
                    <w:pPr>
                      <w:spacing w:before="271" w:line="207" w:lineRule="auto"/>
                      <w:ind w:left="719" w:right="189" w:hanging="519"/>
                      <w:rPr>
                        <w:rFonts w:ascii="SimSun" w:eastAsia="SimSun" w:hAnsi="SimSun" w:cs="SimSun"/>
                        <w:sz w:val="21"/>
                        <w:szCs w:val="21"/>
                      </w:rPr>
                    </w:pPr>
                    <w:r>
                      <w:rPr>
                        <w:rFonts w:ascii="SimSun" w:eastAsia="SimSun" w:hAnsi="SimSun" w:cs="SimSun"/>
                        <w:spacing w:val="-17"/>
                        <w:w w:val="79"/>
                        <w:sz w:val="27"/>
                        <w:szCs w:val="27"/>
                      </w:rPr>
                      <w:t>打开臂式钻扩张器钻进至设</w:t>
                    </w:r>
                    <w:r>
                      <w:rPr>
                        <w:rFonts w:ascii="SimSun" w:eastAsia="SimSun" w:hAnsi="SimSun" w:cs="SimSun"/>
                        <w:spacing w:val="12"/>
                        <w:sz w:val="27"/>
                        <w:szCs w:val="27"/>
                      </w:rPr>
                      <w:t xml:space="preserve"> </w:t>
                    </w:r>
                    <w:r>
                      <w:rPr>
                        <w:rFonts w:ascii="SimSun" w:eastAsia="SimSun" w:hAnsi="SimSun" w:cs="SimSun"/>
                        <w:spacing w:val="-15"/>
                        <w:sz w:val="21"/>
                        <w:szCs w:val="21"/>
                      </w:rPr>
                      <w:t>计扩大头底标高</w:t>
                    </w:r>
                  </w:p>
                  <w:p>
                    <w:pPr>
                      <w:spacing w:before="261" w:line="219" w:lineRule="auto"/>
                      <w:ind w:left="509"/>
                      <w:rPr>
                        <w:rFonts w:ascii="SimSun" w:eastAsia="SimSun" w:hAnsi="SimSun" w:cs="SimSun"/>
                        <w:sz w:val="21"/>
                        <w:szCs w:val="21"/>
                      </w:rPr>
                    </w:pPr>
                    <w:r>
                      <w:rPr>
                        <w:rFonts w:ascii="SimSun" w:eastAsia="SimSun" w:hAnsi="SimSun" w:cs="SimSun"/>
                        <w:spacing w:val="-14"/>
                        <w:sz w:val="21"/>
                        <w:szCs w:val="21"/>
                      </w:rPr>
                      <w:t>边提钻边压灌混凝土</w:t>
                    </w:r>
                  </w:p>
                  <w:p>
                    <w:pPr>
                      <w:spacing w:line="310" w:lineRule="auto"/>
                      <w:rPr>
                        <w:rFonts w:ascii="Arial"/>
                        <w:sz w:val="21"/>
                      </w:rPr>
                    </w:pPr>
                  </w:p>
                  <w:p>
                    <w:pPr>
                      <w:spacing w:before="68" w:line="219" w:lineRule="auto"/>
                      <w:ind w:left="300"/>
                      <w:rPr>
                        <w:rFonts w:ascii="SimSun" w:eastAsia="SimSun" w:hAnsi="SimSun" w:cs="SimSun"/>
                        <w:sz w:val="21"/>
                        <w:szCs w:val="21"/>
                      </w:rPr>
                    </w:pPr>
                    <w:r>
                      <w:rPr>
                        <w:rFonts w:ascii="SimSun" w:eastAsia="SimSun" w:hAnsi="SimSun" w:cs="SimSun"/>
                        <w:spacing w:val="-15"/>
                        <w:sz w:val="21"/>
                        <w:szCs w:val="21"/>
                      </w:rPr>
                      <w:t>提钻到设计扩大头顶标高</w:t>
                    </w:r>
                  </w:p>
                  <w:p>
                    <w:pPr>
                      <w:spacing w:line="300" w:lineRule="auto"/>
                      <w:rPr>
                        <w:rFonts w:ascii="Arial"/>
                        <w:sz w:val="21"/>
                      </w:rPr>
                    </w:pPr>
                  </w:p>
                  <w:p>
                    <w:pPr>
                      <w:spacing w:before="70" w:line="219" w:lineRule="auto"/>
                      <w:ind w:left="710"/>
                      <w:rPr>
                        <w:rFonts w:ascii="SimSun" w:eastAsia="SimSun" w:hAnsi="SimSun" w:cs="SimSun"/>
                        <w:sz w:val="21"/>
                        <w:szCs w:val="21"/>
                      </w:rPr>
                    </w:pPr>
                    <w:r>
                      <w:rPr>
                        <w:rFonts w:ascii="SimSun" w:eastAsia="SimSun" w:hAnsi="SimSun" w:cs="SimSun"/>
                        <w:spacing w:val="-15"/>
                        <w:sz w:val="21"/>
                        <w:szCs w:val="21"/>
                      </w:rPr>
                      <w:t>停止压灌混凝土</w:t>
                    </w:r>
                  </w:p>
                  <w:p>
                    <w:pPr>
                      <w:spacing w:line="280" w:lineRule="auto"/>
                      <w:rPr>
                        <w:rFonts w:ascii="Arial"/>
                        <w:sz w:val="21"/>
                      </w:rPr>
                    </w:pPr>
                  </w:p>
                  <w:p>
                    <w:pPr>
                      <w:spacing w:before="69" w:line="219" w:lineRule="auto"/>
                      <w:ind w:left="300"/>
                      <w:rPr>
                        <w:rFonts w:ascii="SimSun" w:eastAsia="SimSun" w:hAnsi="SimSun" w:cs="SimSun"/>
                        <w:sz w:val="21"/>
                        <w:szCs w:val="21"/>
                      </w:rPr>
                    </w:pPr>
                    <w:r>
                      <w:rPr>
                        <w:rFonts w:ascii="SimSun" w:eastAsia="SimSun" w:hAnsi="SimSun" w:cs="SimSun"/>
                        <w:spacing w:val="-15"/>
                        <w:sz w:val="21"/>
                        <w:szCs w:val="21"/>
                      </w:rPr>
                      <w:t>提钻到设计扩大头顶标高</w:t>
                    </w:r>
                  </w:p>
                  <w:p>
                    <w:pPr>
                      <w:spacing w:line="270" w:lineRule="auto"/>
                      <w:rPr>
                        <w:rFonts w:ascii="Arial"/>
                        <w:sz w:val="21"/>
                      </w:rPr>
                    </w:pPr>
                  </w:p>
                  <w:p>
                    <w:pPr>
                      <w:spacing w:before="69" w:line="219" w:lineRule="auto"/>
                      <w:ind w:left="20"/>
                      <w:rPr>
                        <w:rFonts w:ascii="SimSun" w:eastAsia="SimSun" w:hAnsi="SimSun" w:cs="SimSun"/>
                        <w:sz w:val="21"/>
                        <w:szCs w:val="21"/>
                      </w:rPr>
                    </w:pPr>
                    <w:r>
                      <w:rPr>
                        <w:rFonts w:ascii="SimSun" w:eastAsia="SimSun" w:hAnsi="SimSun" w:cs="SimSun"/>
                        <w:spacing w:val="-16"/>
                        <w:sz w:val="21"/>
                        <w:szCs w:val="21"/>
                      </w:rPr>
                      <w:t>提</w:t>
                    </w:r>
                    <w:r>
                      <w:rPr>
                        <w:rFonts w:ascii="SimSun" w:eastAsia="SimSun" w:hAnsi="SimSun" w:cs="SimSun"/>
                        <w:spacing w:val="-15"/>
                        <w:sz w:val="21"/>
                        <w:szCs w:val="21"/>
                      </w:rPr>
                      <w:t>钻压灌上部桩身混凝土至地</w:t>
                    </w:r>
                    <w:r>
                      <w:rPr>
                        <w:rFonts w:ascii="SimSun" w:eastAsia="SimSun" w:hAnsi="SimSun" w:cs="SimSun"/>
                        <w:spacing w:val="-14"/>
                        <w:sz w:val="21"/>
                        <w:szCs w:val="21"/>
                      </w:rPr>
                      <w:t>面</w:t>
                    </w:r>
                  </w:p>
                  <w:p>
                    <w:pPr>
                      <w:spacing w:before="301" w:line="219" w:lineRule="auto"/>
                      <w:ind w:left="230"/>
                      <w:rPr>
                        <w:rFonts w:ascii="SimSun" w:eastAsia="SimSun" w:hAnsi="SimSun" w:cs="SimSun"/>
                        <w:sz w:val="21"/>
                        <w:szCs w:val="21"/>
                      </w:rPr>
                    </w:pPr>
                    <w:r>
                      <w:rPr>
                        <w:rFonts w:ascii="SimSun" w:eastAsia="SimSun" w:hAnsi="SimSun" w:cs="SimSun"/>
                        <w:spacing w:val="-17"/>
                        <w:sz w:val="21"/>
                        <w:szCs w:val="21"/>
                      </w:rPr>
                      <w:t>清除桩顶泥土及混凝土浮浆</w:t>
                    </w:r>
                  </w:p>
                  <w:p>
                    <w:pPr>
                      <w:spacing w:before="301" w:line="219" w:lineRule="auto"/>
                      <w:ind w:left="890"/>
                      <w:rPr>
                        <w:rFonts w:ascii="SimSun" w:eastAsia="SimSun" w:hAnsi="SimSun" w:cs="SimSun"/>
                        <w:sz w:val="21"/>
                        <w:szCs w:val="21"/>
                      </w:rPr>
                    </w:pPr>
                    <w:r>
                      <w:rPr>
                        <w:rFonts w:ascii="SimSun" w:eastAsia="SimSun" w:hAnsi="SimSun" w:cs="SimSun"/>
                        <w:spacing w:val="-10"/>
                        <w:sz w:val="21"/>
                        <w:szCs w:val="21"/>
                      </w:rPr>
                      <w:t>插入钢筋笼</w:t>
                    </w:r>
                  </w:p>
                  <w:p>
                    <w:pPr>
                      <w:spacing w:line="260" w:lineRule="auto"/>
                      <w:rPr>
                        <w:rFonts w:ascii="Arial"/>
                        <w:sz w:val="21"/>
                      </w:rPr>
                    </w:pPr>
                  </w:p>
                  <w:p>
                    <w:pPr>
                      <w:spacing w:before="69" w:line="219" w:lineRule="auto"/>
                      <w:ind w:left="1170"/>
                      <w:rPr>
                        <w:rFonts w:ascii="SimSun" w:eastAsia="SimSun" w:hAnsi="SimSun" w:cs="SimSun"/>
                        <w:sz w:val="21"/>
                        <w:szCs w:val="21"/>
                      </w:rPr>
                    </w:pPr>
                    <w:r>
                      <w:rPr>
                        <w:rFonts w:ascii="SimSun" w:eastAsia="SimSun" w:hAnsi="SimSun" w:cs="SimSun"/>
                        <w:spacing w:val="-3"/>
                        <w:sz w:val="21"/>
                        <w:szCs w:val="21"/>
                      </w:rPr>
                      <w:t>成桩</w:t>
                    </w:r>
                  </w:p>
                </w:txbxContent>
              </v:textbox>
            </v:shape>
            <v:shape id="_x0000_s1036" type="#_x0000_t202" style="width:1610;height:459;left:4940;position:absolute;top:2479" filled="f" stroked="f">
              <o:lock v:ext="edit" aspectratio="f"/>
              <v:textbox inset="0,0,0,0">
                <w:txbxContent>
                  <w:p>
                    <w:pPr>
                      <w:spacing w:before="21" w:line="205" w:lineRule="auto"/>
                      <w:ind w:left="20" w:right="20" w:firstLine="19"/>
                      <w:rPr>
                        <w:rFonts w:ascii="SimSun" w:eastAsia="SimSun" w:hAnsi="SimSun" w:cs="SimSun"/>
                        <w:sz w:val="20"/>
                        <w:szCs w:val="20"/>
                      </w:rPr>
                    </w:pPr>
                    <w:r>
                      <w:rPr>
                        <w:rFonts w:ascii="SimSun" w:eastAsia="SimSun" w:hAnsi="SimSun" w:cs="SimSun"/>
                        <w:spacing w:val="-17"/>
                        <w:sz w:val="21"/>
                        <w:szCs w:val="21"/>
                      </w:rPr>
                      <w:t>扩张器进行混凝土</w:t>
                    </w:r>
                    <w:r>
                      <w:rPr>
                        <w:rFonts w:ascii="SimSun" w:eastAsia="SimSun" w:hAnsi="SimSun" w:cs="SimSun"/>
                        <w:spacing w:val="4"/>
                        <w:sz w:val="21"/>
                        <w:szCs w:val="21"/>
                      </w:rPr>
                      <w:t xml:space="preserve"> </w:t>
                    </w:r>
                    <w:r>
                      <w:rPr>
                        <w:rFonts w:ascii="SimSun" w:eastAsia="SimSun" w:hAnsi="SimSun" w:cs="SimSun"/>
                        <w:spacing w:val="-7"/>
                        <w:sz w:val="20"/>
                        <w:szCs w:val="20"/>
                      </w:rPr>
                      <w:t>与持力层原土搅拌</w:t>
                    </w:r>
                  </w:p>
                </w:txbxContent>
              </v:textbox>
            </v:shape>
            <v:shape id="_x0000_s1037" type="#_x0000_t202" style="width:181;height:910;left:238;position:absolute;top:2512" filled="f" stroked="f">
              <o:lock v:ext="edit" aspectratio="f"/>
              <v:textbox style="layout-flow:vertical-ideographic" inset="0,0,0,0">
                <w:txbxContent>
                  <w:p>
                    <w:pPr>
                      <w:spacing w:before="20" w:line="216" w:lineRule="auto"/>
                      <w:ind w:left="20"/>
                      <w:rPr>
                        <w:rFonts w:ascii="SimSun" w:eastAsia="SimSun" w:hAnsi="SimSun" w:cs="SimSun"/>
                        <w:sz w:val="14"/>
                        <w:szCs w:val="14"/>
                      </w:rPr>
                    </w:pPr>
                    <w:r>
                      <w:rPr>
                        <w:rFonts w:ascii="SimSun" w:eastAsia="SimSun" w:hAnsi="SimSun" w:cs="SimSun"/>
                        <w:sz w:val="14"/>
                        <w:szCs w:val="14"/>
                      </w:rPr>
                      <w:t>复</w:t>
                    </w:r>
                    <w:r>
                      <w:rPr>
                        <w:rFonts w:ascii="SimSun" w:eastAsia="SimSun" w:hAnsi="SimSun" w:cs="SimSun"/>
                        <w:spacing w:val="33"/>
                        <w:sz w:val="14"/>
                        <w:szCs w:val="14"/>
                      </w:rPr>
                      <w:t xml:space="preserve"> </w:t>
                    </w:r>
                    <w:r>
                      <w:rPr>
                        <w:rFonts w:ascii="SimSun" w:eastAsia="SimSun" w:hAnsi="SimSun" w:cs="SimSun"/>
                        <w:sz w:val="14"/>
                        <w:szCs w:val="14"/>
                      </w:rPr>
                      <w:t>搅</w:t>
                    </w:r>
                    <w:r>
                      <w:rPr>
                        <w:rFonts w:ascii="SimSun" w:eastAsia="SimSun" w:hAnsi="SimSun" w:cs="SimSun"/>
                        <w:spacing w:val="33"/>
                        <w:sz w:val="14"/>
                        <w:szCs w:val="14"/>
                      </w:rPr>
                      <w:t xml:space="preserve"> </w:t>
                    </w:r>
                    <w:r>
                      <w:rPr>
                        <w:rFonts w:ascii="SimSun" w:eastAsia="SimSun" w:hAnsi="SimSun" w:cs="SimSun"/>
                        <w:sz w:val="14"/>
                        <w:szCs w:val="14"/>
                      </w:rPr>
                      <w:t>一</w:t>
                    </w:r>
                    <w:r>
                      <w:rPr>
                        <w:rFonts w:ascii="SimSun" w:eastAsia="SimSun" w:hAnsi="SimSun" w:cs="SimSun"/>
                        <w:spacing w:val="33"/>
                        <w:sz w:val="14"/>
                        <w:szCs w:val="14"/>
                      </w:rPr>
                      <w:t xml:space="preserve"> </w:t>
                    </w:r>
                    <w:r>
                      <w:rPr>
                        <w:rFonts w:ascii="SimSun" w:eastAsia="SimSun" w:hAnsi="SimSun" w:cs="SimSun"/>
                        <w:sz w:val="14"/>
                        <w:szCs w:val="14"/>
                      </w:rPr>
                      <w:t>次</w:t>
                    </w:r>
                  </w:p>
                </w:txbxContent>
              </v:textbox>
            </v:shape>
            <w10:wrap type="none"/>
          </v:group>
        </w:pict>
      </w:r>
    </w:p>
    <w:p>
      <w:pPr>
        <w:pStyle w:val="BodyText"/>
        <w:spacing w:before="219" w:line="219" w:lineRule="auto"/>
        <w:ind w:left="3153"/>
        <w:rPr>
          <w:sz w:val="21"/>
          <w:szCs w:val="21"/>
        </w:rPr>
      </w:pPr>
      <w:r>
        <w:rPr>
          <w:spacing w:val="-27"/>
          <w:sz w:val="21"/>
          <w:szCs w:val="21"/>
        </w:rPr>
        <w:t>图5.3.3 扩体桩施工工艺流程图</w:t>
      </w:r>
    </w:p>
    <w:p>
      <w:pPr>
        <w:pStyle w:val="BodyText"/>
        <w:spacing w:before="219" w:line="219" w:lineRule="auto"/>
        <w:ind w:left="343"/>
        <w:rPr>
          <w:sz w:val="21"/>
          <w:szCs w:val="21"/>
        </w:rPr>
      </w:pPr>
      <w:r>
        <w:rPr>
          <w:spacing w:val="3"/>
          <w:sz w:val="21"/>
          <w:szCs w:val="21"/>
        </w:rPr>
        <w:t>5</w:t>
      </w:r>
      <w:r>
        <w:rPr>
          <w:spacing w:val="70"/>
          <w:sz w:val="21"/>
          <w:szCs w:val="21"/>
        </w:rPr>
        <w:t xml:space="preserve"> </w:t>
      </w:r>
      <w:r>
        <w:rPr>
          <w:spacing w:val="3"/>
          <w:sz w:val="21"/>
          <w:szCs w:val="21"/>
        </w:rPr>
        <w:t>宜采用复钻复搅施工工艺，复钻复搅的次数应符合工程试桩的要求，并不得少于一</w:t>
      </w:r>
    </w:p>
    <w:p>
      <w:pPr>
        <w:pStyle w:val="BodyText"/>
        <w:spacing w:before="53" w:line="219" w:lineRule="auto"/>
        <w:ind w:left="13"/>
        <w:rPr>
          <w:sz w:val="21"/>
          <w:szCs w:val="21"/>
        </w:rPr>
      </w:pPr>
      <w:r>
        <w:rPr>
          <w:color w:val="E59216"/>
          <w:spacing w:val="-12"/>
          <w:sz w:val="21"/>
          <w:szCs w:val="21"/>
        </w:rPr>
        <w:t>次。</w:t>
      </w:r>
    </w:p>
    <w:p>
      <w:pPr>
        <w:pStyle w:val="BodyText"/>
        <w:spacing w:before="86" w:line="239" w:lineRule="auto"/>
        <w:ind w:left="363" w:right="578"/>
        <w:rPr>
          <w:sz w:val="21"/>
          <w:szCs w:val="21"/>
        </w:rPr>
      </w:pPr>
      <w:r>
        <w:rPr>
          <w:sz w:val="21"/>
          <w:szCs w:val="21"/>
        </w:rPr>
        <w:t>6</w:t>
      </w:r>
      <w:r>
        <w:rPr>
          <w:spacing w:val="43"/>
          <w:sz w:val="21"/>
          <w:szCs w:val="21"/>
        </w:rPr>
        <w:t xml:space="preserve"> </w:t>
      </w:r>
      <w:r>
        <w:rPr>
          <w:sz w:val="21"/>
          <w:szCs w:val="21"/>
        </w:rPr>
        <w:t xml:space="preserve">桩体压灌混凝土的充盈系数宜控制在1.15～1.3,砂土取高值，黏性土取低值。 </w:t>
      </w:r>
      <w:r>
        <w:rPr>
          <w:spacing w:val="1"/>
          <w:sz w:val="21"/>
          <w:szCs w:val="21"/>
        </w:rPr>
        <w:t>7</w:t>
      </w:r>
      <w:r>
        <w:rPr>
          <w:spacing w:val="45"/>
          <w:sz w:val="21"/>
          <w:szCs w:val="21"/>
        </w:rPr>
        <w:t xml:space="preserve"> </w:t>
      </w:r>
      <w:r>
        <w:rPr>
          <w:spacing w:val="1"/>
          <w:sz w:val="21"/>
          <w:szCs w:val="21"/>
        </w:rPr>
        <w:t>抗拔桩的钢筋笼全直径断面进入扩体的长度不应小于1</w:t>
      </w:r>
      <w:r>
        <w:rPr>
          <w:rFonts w:ascii="Times New Roman" w:eastAsia="Times New Roman" w:hAnsi="Times New Roman" w:cs="Times New Roman"/>
          <w:spacing w:val="1"/>
          <w:sz w:val="21"/>
          <w:szCs w:val="21"/>
        </w:rPr>
        <w:t>m</w:t>
      </w:r>
      <w:r>
        <w:rPr>
          <w:spacing w:val="1"/>
          <w:sz w:val="21"/>
          <w:szCs w:val="21"/>
        </w:rPr>
        <w:t>。</w:t>
      </w:r>
    </w:p>
    <w:p>
      <w:pPr>
        <w:pStyle w:val="BodyText"/>
        <w:spacing w:before="60" w:line="219" w:lineRule="auto"/>
        <w:ind w:left="363"/>
        <w:rPr>
          <w:sz w:val="21"/>
          <w:szCs w:val="21"/>
        </w:rPr>
        <w:sectPr>
          <w:footerReference w:type="default" r:id="rId245"/>
          <w:pgSz w:w="11910" w:h="16840"/>
          <w:pgMar w:top="1431" w:right="1786" w:bottom="1338" w:left="1786" w:header="0" w:footer="1199" w:gutter="0"/>
          <w:pgNumType w:start="30"/>
          <w:cols w:space="708"/>
        </w:sectPr>
      </w:pPr>
      <w:r>
        <w:rPr>
          <w:spacing w:val="-2"/>
          <w:sz w:val="21"/>
          <w:szCs w:val="21"/>
        </w:rPr>
        <w:t>8 长螺旋扩体桩施工记录表可按附录C 的规定填写清楚并保存。</w:t>
      </w:r>
    </w:p>
    <w:p>
      <w:pPr>
        <w:pStyle w:val="BodyText"/>
        <w:spacing w:before="202" w:line="219" w:lineRule="auto"/>
        <w:ind w:left="3223"/>
        <w:rPr>
          <w:sz w:val="21"/>
          <w:szCs w:val="21"/>
        </w:rPr>
      </w:pPr>
      <w:r>
        <w:rPr>
          <w:spacing w:val="-5"/>
          <w:sz w:val="21"/>
          <w:szCs w:val="21"/>
        </w:rPr>
        <w:t>5.4</w:t>
      </w:r>
      <w:r>
        <w:rPr>
          <w:spacing w:val="48"/>
          <w:sz w:val="21"/>
          <w:szCs w:val="21"/>
        </w:rPr>
        <w:t xml:space="preserve"> </w:t>
      </w:r>
      <w:r>
        <w:rPr>
          <w:spacing w:val="-5"/>
          <w:sz w:val="21"/>
          <w:szCs w:val="21"/>
        </w:rPr>
        <w:t>长螺旋压灌咬合桩墙</w:t>
      </w:r>
    </w:p>
    <w:p>
      <w:pPr>
        <w:pStyle w:val="BodyText"/>
        <w:spacing w:before="179" w:line="242" w:lineRule="auto"/>
        <w:ind w:left="13" w:right="33"/>
        <w:rPr>
          <w:sz w:val="21"/>
          <w:szCs w:val="21"/>
        </w:rPr>
      </w:pPr>
      <w:r>
        <w:rPr>
          <w:rFonts w:ascii="Times New Roman" w:eastAsia="Times New Roman" w:hAnsi="Times New Roman" w:cs="Times New Roman"/>
          <w:spacing w:val="4"/>
          <w:sz w:val="21"/>
          <w:szCs w:val="21"/>
        </w:rPr>
        <w:t>5.4.1</w:t>
      </w:r>
      <w:r>
        <w:rPr>
          <w:rFonts w:ascii="Times New Roman" w:eastAsia="Times New Roman" w:hAnsi="Times New Roman" w:cs="Times New Roman"/>
          <w:spacing w:val="19"/>
          <w:w w:val="101"/>
          <w:sz w:val="21"/>
          <w:szCs w:val="21"/>
        </w:rPr>
        <w:t xml:space="preserve">  </w:t>
      </w:r>
      <w:r>
        <w:rPr>
          <w:spacing w:val="4"/>
          <w:sz w:val="21"/>
          <w:szCs w:val="21"/>
        </w:rPr>
        <w:t>咬合桩墙施工前，应按设计要求进行现场工艺性试桩。检验施工机械的适应性和成</w:t>
      </w:r>
      <w:r>
        <w:rPr>
          <w:sz w:val="21"/>
          <w:szCs w:val="21"/>
        </w:rPr>
        <w:t xml:space="preserve"> </w:t>
      </w:r>
      <w:r>
        <w:rPr>
          <w:spacing w:val="-6"/>
          <w:sz w:val="21"/>
          <w:szCs w:val="21"/>
        </w:rPr>
        <w:t>墙桩的效应。</w:t>
      </w:r>
    </w:p>
    <w:p>
      <w:pPr>
        <w:spacing w:line="242" w:lineRule="auto"/>
        <w:rPr>
          <w:sz w:val="21"/>
          <w:szCs w:val="21"/>
        </w:rPr>
        <w:sectPr>
          <w:footerReference w:type="default" r:id="rId246"/>
          <w:type w:val="nextPage"/>
          <w:pgSz w:w="11910" w:h="16840"/>
          <w:pgMar w:top="1431" w:right="1786" w:bottom="1338" w:left="1786" w:header="0" w:footer="1199" w:gutter="0"/>
          <w:pgNumType w:start="31"/>
          <w:cols w:space="708"/>
          <w:titlePg w:val="0"/>
        </w:sectPr>
      </w:pPr>
    </w:p>
    <w:p>
      <w:pPr>
        <w:pStyle w:val="BodyText"/>
        <w:spacing w:before="41" w:line="250" w:lineRule="auto"/>
        <w:ind w:right="63" w:firstLine="2"/>
        <w:rPr>
          <w:sz w:val="21"/>
          <w:szCs w:val="21"/>
        </w:rPr>
      </w:pPr>
      <w:r>
        <w:rPr>
          <w:b/>
          <w:bCs/>
          <w:sz w:val="21"/>
          <w:szCs w:val="21"/>
        </w:rPr>
        <w:t>5.4.2</w:t>
      </w:r>
      <w:r>
        <w:rPr>
          <w:spacing w:val="75"/>
          <w:sz w:val="21"/>
          <w:szCs w:val="21"/>
        </w:rPr>
        <w:t xml:space="preserve"> </w:t>
      </w:r>
      <w:r>
        <w:rPr>
          <w:sz w:val="21"/>
          <w:szCs w:val="21"/>
        </w:rPr>
        <w:t xml:space="preserve">咬合桩墙根据设计要求，可选用硬切割咬合或软切割咬合施工工艺，软切割咬合施 </w:t>
      </w:r>
      <w:r>
        <w:rPr>
          <w:spacing w:val="-8"/>
          <w:sz w:val="21"/>
          <w:szCs w:val="21"/>
        </w:rPr>
        <w:t>工应采用全护筒施工。</w:t>
      </w:r>
    </w:p>
    <w:p>
      <w:pPr>
        <w:pStyle w:val="BodyText"/>
        <w:spacing w:before="60" w:line="251" w:lineRule="auto"/>
        <w:ind w:right="65"/>
        <w:rPr>
          <w:sz w:val="21"/>
          <w:szCs w:val="21"/>
        </w:rPr>
      </w:pPr>
      <w:r>
        <w:rPr>
          <w:rFonts w:ascii="Times New Roman" w:eastAsia="Times New Roman" w:hAnsi="Times New Roman" w:cs="Times New Roman"/>
          <w:b/>
          <w:bCs/>
          <w:spacing w:val="3"/>
          <w:sz w:val="21"/>
          <w:szCs w:val="21"/>
        </w:rPr>
        <w:t>5.4.3</w:t>
      </w:r>
      <w:r>
        <w:rPr>
          <w:rFonts w:ascii="Times New Roman" w:eastAsia="Times New Roman" w:hAnsi="Times New Roman" w:cs="Times New Roman"/>
          <w:b/>
          <w:bCs/>
          <w:spacing w:val="34"/>
          <w:sz w:val="21"/>
          <w:szCs w:val="21"/>
        </w:rPr>
        <w:t xml:space="preserve">  </w:t>
      </w:r>
      <w:r>
        <w:rPr>
          <w:spacing w:val="3"/>
          <w:sz w:val="21"/>
          <w:szCs w:val="21"/>
        </w:rPr>
        <w:t>当采用软切割咬合环保新工艺施工时，灌注用混凝土宜采用缓凝混凝土，缓凝混凝</w:t>
      </w:r>
      <w:r>
        <w:rPr>
          <w:sz w:val="21"/>
          <w:szCs w:val="21"/>
        </w:rPr>
        <w:t xml:space="preserve"> </w:t>
      </w:r>
      <w:r>
        <w:rPr>
          <w:spacing w:val="-4"/>
          <w:sz w:val="21"/>
          <w:szCs w:val="21"/>
        </w:rPr>
        <w:t>土的缓凝时间应按设计要求和施工方案确定。</w:t>
      </w:r>
    </w:p>
    <w:p>
      <w:pPr>
        <w:pStyle w:val="BodyText"/>
        <w:spacing w:before="70" w:line="6222" w:lineRule="exact"/>
      </w:pPr>
      <w:r>
        <w:rPr>
          <w:position w:val="-124"/>
        </w:rPr>
        <w:pict>
          <v:group id="_x0000_i1038" style="width:397.05pt;height:311.1pt;mso-position-horizontal-relative:char;mso-position-vertical-relative:line" coordorigin="0,0" coordsize="7940,6222" filled="f" stroked="f">
            <v:shape id="_x0000_s1039" type="#_x0000_t75" style="width:7560;height:6020;left:380;position:absolute;top:201" filled="f" stroked="f">
              <v:imagedata r:id="rId247" o:title=""/>
            </v:shape>
            <v:shape id="_x0000_s1040" type="#_x0000_t202" style="width:5817;height:6017;left:-20;position:absolute;top:-20" filled="f" stroked="f">
              <o:lock v:ext="edit" aspectratio="f"/>
              <v:textbox inset="0,0,0,0">
                <w:txbxContent>
                  <w:p>
                    <w:pPr>
                      <w:spacing w:before="20" w:line="219" w:lineRule="auto"/>
                      <w:ind w:left="20"/>
                      <w:rPr>
                        <w:rFonts w:ascii="SimSun" w:eastAsia="SimSun" w:hAnsi="SimSun" w:cs="SimSun"/>
                        <w:sz w:val="21"/>
                        <w:szCs w:val="21"/>
                      </w:rPr>
                    </w:pPr>
                    <w:r>
                      <w:rPr>
                        <w:rFonts w:ascii="Arial" w:eastAsia="Arial" w:hAnsi="Arial" w:cs="Arial"/>
                        <w:b/>
                        <w:bCs/>
                        <w:spacing w:val="2"/>
                        <w:sz w:val="21"/>
                        <w:szCs w:val="21"/>
                      </w:rPr>
                      <w:t>5.4.4</w:t>
                    </w:r>
                    <w:r>
                      <w:rPr>
                        <w:rFonts w:ascii="Arial" w:eastAsia="Arial" w:hAnsi="Arial" w:cs="Arial"/>
                        <w:b/>
                        <w:bCs/>
                        <w:spacing w:val="20"/>
                        <w:sz w:val="21"/>
                        <w:szCs w:val="21"/>
                      </w:rPr>
                      <w:t xml:space="preserve">  </w:t>
                    </w:r>
                    <w:r>
                      <w:rPr>
                        <w:rFonts w:ascii="SimSun" w:eastAsia="SimSun" w:hAnsi="SimSun" w:cs="SimSun"/>
                        <w:spacing w:val="2"/>
                        <w:sz w:val="21"/>
                        <w:szCs w:val="21"/>
                      </w:rPr>
                      <w:t>咬合桩墙施工工艺流程(图5.4.5)应</w:t>
                    </w:r>
                    <w:r>
                      <w:rPr>
                        <w:rFonts w:ascii="SimSun" w:eastAsia="SimSun" w:hAnsi="SimSun" w:cs="SimSun"/>
                        <w:spacing w:val="1"/>
                        <w:sz w:val="21"/>
                        <w:szCs w:val="21"/>
                      </w:rPr>
                      <w:t>符合以下规定：</w:t>
                    </w:r>
                  </w:p>
                  <w:p>
                    <w:pPr>
                      <w:spacing w:before="189" w:line="220" w:lineRule="auto"/>
                      <w:ind w:left="2600"/>
                      <w:rPr>
                        <w:rFonts w:ascii="SimSun" w:eastAsia="SimSun" w:hAnsi="SimSun" w:cs="SimSun"/>
                        <w:sz w:val="16"/>
                        <w:szCs w:val="16"/>
                      </w:rPr>
                    </w:pPr>
                    <w:r>
                      <w:rPr>
                        <w:rFonts w:ascii="SimSun" w:eastAsia="SimSun" w:hAnsi="SimSun" w:cs="SimSun"/>
                        <w:spacing w:val="-6"/>
                        <w:sz w:val="16"/>
                        <w:szCs w:val="16"/>
                      </w:rPr>
                      <w:t>场地平整放线定位</w:t>
                    </w:r>
                  </w:p>
                  <w:p>
                    <w:pPr>
                      <w:spacing w:line="252" w:lineRule="auto"/>
                      <w:rPr>
                        <w:rFonts w:ascii="Arial"/>
                        <w:sz w:val="21"/>
                      </w:rPr>
                    </w:pPr>
                  </w:p>
                  <w:p>
                    <w:pPr>
                      <w:spacing w:line="253" w:lineRule="auto"/>
                      <w:rPr>
                        <w:rFonts w:ascii="Arial"/>
                        <w:sz w:val="21"/>
                      </w:rPr>
                    </w:pPr>
                  </w:p>
                  <w:p>
                    <w:pPr>
                      <w:spacing w:before="52" w:line="221" w:lineRule="auto"/>
                      <w:ind w:left="2910"/>
                      <w:rPr>
                        <w:rFonts w:ascii="SimSun" w:eastAsia="SimSun" w:hAnsi="SimSun" w:cs="SimSun"/>
                        <w:sz w:val="16"/>
                        <w:szCs w:val="16"/>
                      </w:rPr>
                    </w:pPr>
                    <w:r>
                      <w:rPr>
                        <w:rFonts w:ascii="SimSun" w:eastAsia="SimSun" w:hAnsi="SimSun" w:cs="SimSun"/>
                        <w:spacing w:val="-2"/>
                        <w:sz w:val="16"/>
                        <w:szCs w:val="16"/>
                      </w:rPr>
                      <w:t>导墙施工</w:t>
                    </w:r>
                  </w:p>
                  <w:p>
                    <w:pPr>
                      <w:spacing w:line="255" w:lineRule="auto"/>
                      <w:rPr>
                        <w:rFonts w:ascii="Arial"/>
                        <w:sz w:val="21"/>
                      </w:rPr>
                    </w:pPr>
                  </w:p>
                  <w:p>
                    <w:pPr>
                      <w:spacing w:line="256" w:lineRule="auto"/>
                      <w:rPr>
                        <w:rFonts w:ascii="Arial"/>
                        <w:sz w:val="21"/>
                      </w:rPr>
                    </w:pPr>
                  </w:p>
                  <w:p>
                    <w:pPr>
                      <w:spacing w:before="52" w:line="219" w:lineRule="auto"/>
                      <w:ind w:left="4660"/>
                      <w:rPr>
                        <w:rFonts w:ascii="SimSun" w:eastAsia="SimSun" w:hAnsi="SimSun" w:cs="SimSun"/>
                        <w:sz w:val="16"/>
                        <w:szCs w:val="16"/>
                      </w:rPr>
                    </w:pPr>
                    <w:r>
                      <w:rPr>
                        <w:rFonts w:ascii="SimSun" w:eastAsia="SimSun" w:hAnsi="SimSun" w:cs="SimSun"/>
                        <w:spacing w:val="-7"/>
                        <w:sz w:val="16"/>
                        <w:szCs w:val="16"/>
                      </w:rPr>
                      <w:t>素桩压灌混凝土</w:t>
                    </w:r>
                  </w:p>
                  <w:p>
                    <w:pPr>
                      <w:spacing w:line="262" w:lineRule="auto"/>
                      <w:rPr>
                        <w:rFonts w:ascii="Arial"/>
                        <w:sz w:val="21"/>
                      </w:rPr>
                    </w:pPr>
                  </w:p>
                  <w:p>
                    <w:pPr>
                      <w:spacing w:line="263" w:lineRule="auto"/>
                      <w:rPr>
                        <w:rFonts w:ascii="Arial"/>
                        <w:sz w:val="21"/>
                      </w:rPr>
                    </w:pPr>
                  </w:p>
                  <w:p>
                    <w:pPr>
                      <w:spacing w:before="52" w:line="219" w:lineRule="auto"/>
                      <w:ind w:left="2770"/>
                      <w:rPr>
                        <w:rFonts w:ascii="SimSun" w:eastAsia="SimSun" w:hAnsi="SimSun" w:cs="SimSun"/>
                        <w:sz w:val="16"/>
                        <w:szCs w:val="16"/>
                      </w:rPr>
                    </w:pPr>
                    <w:r>
                      <w:rPr>
                        <w:rFonts w:ascii="SimSun" w:eastAsia="SimSun" w:hAnsi="SimSun" w:cs="SimSun"/>
                        <w:spacing w:val="-6"/>
                        <w:sz w:val="16"/>
                        <w:szCs w:val="16"/>
                      </w:rPr>
                      <w:t>素桩成孔施工</w:t>
                    </w:r>
                  </w:p>
                  <w:p>
                    <w:pPr>
                      <w:spacing w:line="257" w:lineRule="auto"/>
                      <w:rPr>
                        <w:rFonts w:ascii="Arial"/>
                        <w:sz w:val="21"/>
                      </w:rPr>
                    </w:pPr>
                  </w:p>
                  <w:p>
                    <w:pPr>
                      <w:spacing w:line="258" w:lineRule="auto"/>
                      <w:rPr>
                        <w:rFonts w:ascii="Arial"/>
                        <w:sz w:val="21"/>
                      </w:rPr>
                    </w:pPr>
                  </w:p>
                  <w:p>
                    <w:pPr>
                      <w:spacing w:before="52" w:line="219" w:lineRule="auto"/>
                      <w:ind w:right="13"/>
                      <w:jc w:val="right"/>
                      <w:rPr>
                        <w:rFonts w:ascii="SimSun" w:eastAsia="SimSun" w:hAnsi="SimSun" w:cs="SimSun"/>
                        <w:sz w:val="16"/>
                        <w:szCs w:val="16"/>
                      </w:rPr>
                    </w:pPr>
                    <w:r>
                      <w:rPr>
                        <w:rFonts w:ascii="SimSun" w:eastAsia="SimSun" w:hAnsi="SimSun" w:cs="SimSun"/>
                        <w:spacing w:val="-6"/>
                        <w:sz w:val="16"/>
                        <w:szCs w:val="16"/>
                      </w:rPr>
                      <w:t>钢筋桩压灌混凝土</w:t>
                    </w:r>
                  </w:p>
                  <w:p>
                    <w:pPr>
                      <w:spacing w:line="257" w:lineRule="auto"/>
                      <w:rPr>
                        <w:rFonts w:ascii="Arial"/>
                        <w:sz w:val="21"/>
                      </w:rPr>
                    </w:pPr>
                  </w:p>
                  <w:p>
                    <w:pPr>
                      <w:spacing w:line="258" w:lineRule="auto"/>
                      <w:rPr>
                        <w:rFonts w:ascii="Arial"/>
                        <w:sz w:val="21"/>
                      </w:rPr>
                    </w:pPr>
                  </w:p>
                  <w:p>
                    <w:pPr>
                      <w:spacing w:before="52" w:line="220" w:lineRule="auto"/>
                      <w:ind w:left="2910"/>
                      <w:rPr>
                        <w:rFonts w:ascii="SimSun" w:eastAsia="SimSun" w:hAnsi="SimSun" w:cs="SimSun"/>
                        <w:sz w:val="16"/>
                        <w:szCs w:val="16"/>
                      </w:rPr>
                    </w:pPr>
                    <w:r>
                      <w:rPr>
                        <w:rFonts w:ascii="SimSun" w:eastAsia="SimSun" w:hAnsi="SimSun" w:cs="SimSun"/>
                        <w:spacing w:val="-5"/>
                        <w:sz w:val="16"/>
                        <w:szCs w:val="16"/>
                      </w:rPr>
                      <w:t>闭合咬接</w:t>
                    </w:r>
                  </w:p>
                  <w:p>
                    <w:pPr>
                      <w:spacing w:line="257" w:lineRule="auto"/>
                      <w:rPr>
                        <w:rFonts w:ascii="Arial"/>
                        <w:sz w:val="21"/>
                      </w:rPr>
                    </w:pPr>
                  </w:p>
                  <w:p>
                    <w:pPr>
                      <w:spacing w:line="257" w:lineRule="auto"/>
                      <w:rPr>
                        <w:rFonts w:ascii="Arial"/>
                        <w:sz w:val="21"/>
                      </w:rPr>
                    </w:pPr>
                  </w:p>
                  <w:p>
                    <w:pPr>
                      <w:spacing w:before="52" w:line="230" w:lineRule="auto"/>
                      <w:ind w:left="2830"/>
                      <w:rPr>
                        <w:rFonts w:ascii="SimSun" w:eastAsia="SimSun" w:hAnsi="SimSun" w:cs="SimSun"/>
                        <w:sz w:val="16"/>
                        <w:szCs w:val="16"/>
                      </w:rPr>
                    </w:pPr>
                    <w:r>
                      <w:rPr>
                        <w:rFonts w:ascii="SimSun" w:eastAsia="SimSun" w:hAnsi="SimSun" w:cs="SimSun"/>
                        <w:spacing w:val="-7"/>
                        <w:sz w:val="16"/>
                        <w:szCs w:val="16"/>
                      </w:rPr>
                      <w:t>形成围护墙</w:t>
                    </w:r>
                    <w:r>
                      <w:rPr>
                        <w:rFonts w:ascii="SimSun" w:eastAsia="SimSun" w:hAnsi="SimSun" w:cs="SimSun"/>
                        <w:spacing w:val="1"/>
                        <w:sz w:val="16"/>
                        <w:szCs w:val="16"/>
                      </w:rPr>
                      <w:t xml:space="preserve">              </w:t>
                    </w:r>
                    <w:r>
                      <w:rPr>
                        <w:rFonts w:ascii="SimSun" w:eastAsia="SimSun" w:hAnsi="SimSun" w:cs="SimSun"/>
                        <w:spacing w:val="-7"/>
                        <w:sz w:val="16"/>
                        <w:szCs w:val="16"/>
                      </w:rPr>
                      <w:t>围护墙体养护</w:t>
                    </w:r>
                  </w:p>
                  <w:p>
                    <w:pPr>
                      <w:spacing w:line="282" w:lineRule="auto"/>
                      <w:rPr>
                        <w:rFonts w:ascii="Arial"/>
                        <w:sz w:val="21"/>
                      </w:rPr>
                    </w:pPr>
                  </w:p>
                  <w:p>
                    <w:pPr>
                      <w:spacing w:line="282" w:lineRule="auto"/>
                      <w:rPr>
                        <w:rFonts w:ascii="Arial"/>
                        <w:sz w:val="21"/>
                      </w:rPr>
                    </w:pPr>
                  </w:p>
                  <w:p>
                    <w:pPr>
                      <w:spacing w:before="53" w:line="219" w:lineRule="auto"/>
                      <w:ind w:left="4870"/>
                      <w:rPr>
                        <w:rFonts w:ascii="SimSun" w:eastAsia="SimSun" w:hAnsi="SimSun" w:cs="SimSun"/>
                        <w:sz w:val="16"/>
                        <w:szCs w:val="16"/>
                      </w:rPr>
                    </w:pPr>
                    <w:r>
                      <w:rPr>
                        <w:rFonts w:ascii="SimSun" w:eastAsia="SimSun" w:hAnsi="SimSun" w:cs="SimSun"/>
                        <w:spacing w:val="-2"/>
                        <w:sz w:val="16"/>
                        <w:szCs w:val="16"/>
                      </w:rPr>
                      <w:t>施工完成</w:t>
                    </w:r>
                  </w:p>
                </w:txbxContent>
              </v:textbox>
            </v:shape>
            <v:shape id="_x0000_s1041" type="#_x0000_t202" style="width:950;height:554;left:590;position:absolute;top:2508" filled="f" stroked="f">
              <o:lock v:ext="edit" aspectratio="f"/>
              <v:textbox inset="0,0,0,0">
                <w:txbxContent>
                  <w:p>
                    <w:pPr>
                      <w:spacing w:before="20" w:line="210" w:lineRule="auto"/>
                      <w:ind w:left="20" w:right="20"/>
                      <w:jc w:val="both"/>
                      <w:rPr>
                        <w:rFonts w:ascii="SimSun" w:eastAsia="SimSun" w:hAnsi="SimSun" w:cs="SimSun"/>
                        <w:sz w:val="16"/>
                        <w:szCs w:val="16"/>
                      </w:rPr>
                    </w:pPr>
                    <w:r>
                      <w:rPr>
                        <w:rFonts w:ascii="SimSun" w:eastAsia="SimSun" w:hAnsi="SimSun" w:cs="SimSun"/>
                        <w:spacing w:val="-9"/>
                        <w:sz w:val="16"/>
                        <w:szCs w:val="16"/>
                      </w:rPr>
                      <w:t>重复素桩和钢</w:t>
                    </w:r>
                    <w:r>
                      <w:rPr>
                        <w:rFonts w:ascii="SimSun" w:eastAsia="SimSun" w:hAnsi="SimSun" w:cs="SimSun"/>
                        <w:spacing w:val="3"/>
                        <w:sz w:val="16"/>
                        <w:szCs w:val="16"/>
                      </w:rPr>
                      <w:t xml:space="preserve"> </w:t>
                    </w:r>
                    <w:r>
                      <w:rPr>
                        <w:rFonts w:ascii="SimSun" w:eastAsia="SimSun" w:hAnsi="SimSun" w:cs="SimSun"/>
                        <w:spacing w:val="-9"/>
                        <w:sz w:val="16"/>
                        <w:szCs w:val="16"/>
                      </w:rPr>
                      <w:t>筋桩的咬合施</w:t>
                    </w:r>
                    <w:r>
                      <w:rPr>
                        <w:rFonts w:ascii="SimSun" w:eastAsia="SimSun" w:hAnsi="SimSun" w:cs="SimSun"/>
                        <w:sz w:val="16"/>
                        <w:szCs w:val="16"/>
                      </w:rPr>
                      <w:t xml:space="preserve"> </w:t>
                    </w:r>
                    <w:r>
                      <w:rPr>
                        <w:rFonts w:ascii="SimSun" w:eastAsia="SimSun" w:hAnsi="SimSun" w:cs="SimSun"/>
                        <w:spacing w:val="-9"/>
                        <w:sz w:val="16"/>
                        <w:szCs w:val="16"/>
                      </w:rPr>
                      <w:t>工，直至闭合</w:t>
                    </w:r>
                  </w:p>
                </w:txbxContent>
              </v:textbox>
            </v:shape>
            <v:shape id="_x0000_s1042" type="#_x0000_t202" style="width:1126;height:200;left:4600;position:absolute;top:417" filled="f" stroked="f">
              <o:lock v:ext="edit" aspectratio="f"/>
              <v:textbox inset="0,0,0,0">
                <w:txbxContent>
                  <w:p>
                    <w:pPr>
                      <w:spacing w:before="19" w:line="219" w:lineRule="auto"/>
                      <w:ind w:left="20"/>
                      <w:rPr>
                        <w:rFonts w:ascii="SimSun" w:eastAsia="SimSun" w:hAnsi="SimSun" w:cs="SimSun"/>
                        <w:sz w:val="16"/>
                        <w:szCs w:val="16"/>
                      </w:rPr>
                    </w:pPr>
                    <w:r>
                      <w:rPr>
                        <w:rFonts w:ascii="SimSun" w:eastAsia="SimSun" w:hAnsi="SimSun" w:cs="SimSun"/>
                        <w:spacing w:val="-5"/>
                        <w:sz w:val="16"/>
                        <w:szCs w:val="16"/>
                      </w:rPr>
                      <w:t>商品混凝土供应</w:t>
                    </w:r>
                  </w:p>
                </w:txbxContent>
              </v:textbox>
            </v:shape>
            <v:shape id="_x0000_s1043" type="#_x0000_t202" style="width:1106;height:200;left:2650;position:absolute;top:3458"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7"/>
                        <w:sz w:val="16"/>
                        <w:szCs w:val="16"/>
                      </w:rPr>
                      <w:t>钢筋桩咬合成孔</w:t>
                    </w:r>
                  </w:p>
                </w:txbxContent>
              </v:textbox>
            </v:shape>
            <v:shape id="_x0000_s1044" type="#_x0000_t202" style="width:835;height:200;left:6650;position:absolute;top:418"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1"/>
                        <w:sz w:val="16"/>
                        <w:szCs w:val="16"/>
                      </w:rPr>
                      <w:t>钢筋笼制作</w:t>
                    </w:r>
                  </w:p>
                </w:txbxContent>
              </v:textbox>
            </v:shape>
            <v:shape id="_x0000_s1045" type="#_x0000_t202" style="width:835;height:200;left:6650;position:absolute;top:3458"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1"/>
                        <w:sz w:val="16"/>
                        <w:szCs w:val="16"/>
                      </w:rPr>
                      <w:t>振插钢筋笼</w:t>
                    </w:r>
                  </w:p>
                </w:txbxContent>
              </v:textbox>
            </v:shape>
            <v:shape id="_x0000_s1046" type="#_x0000_t202" style="width:674;height:200;left:2870;position:absolute;top:1937" filled="f" stroked="f">
              <o:lock v:ext="edit" aspectratio="f"/>
              <v:textbox inset="0,0,0,0">
                <w:txbxContent>
                  <w:p>
                    <w:pPr>
                      <w:spacing w:before="19" w:line="219" w:lineRule="auto"/>
                      <w:ind w:left="20"/>
                      <w:rPr>
                        <w:rFonts w:ascii="SimSun" w:eastAsia="SimSun" w:hAnsi="SimSun" w:cs="SimSun"/>
                        <w:sz w:val="16"/>
                        <w:szCs w:val="16"/>
                      </w:rPr>
                    </w:pPr>
                    <w:r>
                      <w:rPr>
                        <w:rFonts w:ascii="SimSun" w:eastAsia="SimSun" w:hAnsi="SimSun" w:cs="SimSun"/>
                        <w:spacing w:val="-2"/>
                        <w:sz w:val="16"/>
                        <w:szCs w:val="16"/>
                      </w:rPr>
                      <w:t>桩机就位</w:t>
                    </w:r>
                  </w:p>
                </w:txbxContent>
              </v:textbox>
            </v:shape>
            <v:shape id="_x0000_s1047" type="#_x0000_t202" style="width:674;height:200;left:2870;position:absolute;top:5818"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2"/>
                        <w:sz w:val="16"/>
                        <w:szCs w:val="16"/>
                      </w:rPr>
                      <w:t>开挖使用</w:t>
                    </w:r>
                  </w:p>
                </w:txbxContent>
              </v:textbox>
            </v:shape>
            <w10:wrap type="none"/>
          </v:group>
        </w:pict>
      </w:r>
    </w:p>
    <w:p>
      <w:pPr>
        <w:pStyle w:val="BodyText"/>
        <w:spacing w:before="194" w:line="219" w:lineRule="auto"/>
        <w:ind w:left="2862"/>
        <w:rPr>
          <w:sz w:val="18"/>
          <w:szCs w:val="18"/>
        </w:rPr>
      </w:pPr>
      <w:r>
        <w:rPr>
          <w:b/>
          <w:bCs/>
          <w:spacing w:val="-6"/>
          <w:sz w:val="18"/>
          <w:szCs w:val="18"/>
        </w:rPr>
        <w:t>图5.4.5</w:t>
      </w:r>
      <w:r>
        <w:rPr>
          <w:spacing w:val="-6"/>
          <w:sz w:val="18"/>
          <w:szCs w:val="18"/>
        </w:rPr>
        <w:t xml:space="preserve"> </w:t>
      </w:r>
      <w:r>
        <w:rPr>
          <w:b/>
          <w:bCs/>
          <w:spacing w:val="-6"/>
          <w:sz w:val="18"/>
          <w:szCs w:val="18"/>
        </w:rPr>
        <w:t>咬合桩墙施工工艺流程图</w:t>
      </w:r>
    </w:p>
    <w:p>
      <w:pPr>
        <w:pStyle w:val="BodyText"/>
        <w:spacing w:before="230" w:line="236" w:lineRule="auto"/>
        <w:ind w:right="62" w:firstLine="363"/>
        <w:rPr>
          <w:rFonts w:ascii="Times New Roman" w:eastAsia="Times New Roman" w:hAnsi="Times New Roman" w:cs="Times New Roman"/>
          <w:sz w:val="21"/>
          <w:szCs w:val="21"/>
        </w:rPr>
      </w:pPr>
      <w:r>
        <w:rPr>
          <w:b/>
          <w:bCs/>
          <w:spacing w:val="15"/>
          <w:sz w:val="21"/>
          <w:szCs w:val="21"/>
        </w:rPr>
        <w:t>1</w:t>
      </w:r>
      <w:r>
        <w:rPr>
          <w:spacing w:val="51"/>
          <w:sz w:val="21"/>
          <w:szCs w:val="21"/>
        </w:rPr>
        <w:t xml:space="preserve"> </w:t>
      </w:r>
      <w:r>
        <w:rPr>
          <w:spacing w:val="15"/>
          <w:sz w:val="21"/>
          <w:szCs w:val="21"/>
        </w:rPr>
        <w:t>咬合桩墙施工前，应沿围护墙两侧设置导墙，导墙</w:t>
      </w:r>
      <w:r>
        <w:rPr>
          <w:spacing w:val="14"/>
          <w:sz w:val="21"/>
          <w:szCs w:val="21"/>
        </w:rPr>
        <w:t>上的定位孔直径应大于桩径</w:t>
      </w:r>
      <w:r>
        <w:rPr>
          <w:sz w:val="21"/>
          <w:szCs w:val="21"/>
        </w:rPr>
        <w:t xml:space="preserve"> </w:t>
      </w:r>
      <w:r>
        <w:rPr>
          <w:spacing w:val="1"/>
          <w:sz w:val="21"/>
          <w:szCs w:val="21"/>
        </w:rPr>
        <w:t>20</w:t>
      </w:r>
      <w:r>
        <w:rPr>
          <w:sz w:val="21"/>
          <w:szCs w:val="21"/>
        </w:rPr>
        <w:t>mm</w:t>
      </w:r>
      <w:r>
        <w:rPr>
          <w:spacing w:val="1"/>
          <w:sz w:val="21"/>
          <w:szCs w:val="21"/>
        </w:rPr>
        <w:t>,</w:t>
      </w:r>
      <w:r>
        <w:rPr>
          <w:spacing w:val="111"/>
          <w:sz w:val="21"/>
          <w:szCs w:val="21"/>
        </w:rPr>
        <w:t xml:space="preserve"> </w:t>
      </w:r>
      <w:r>
        <w:rPr>
          <w:spacing w:val="1"/>
          <w:sz w:val="21"/>
          <w:szCs w:val="21"/>
        </w:rPr>
        <w:t>导墙宽度宜取2.5</w:t>
      </w:r>
      <w:r>
        <w:rPr>
          <w:rFonts w:ascii="Times New Roman" w:eastAsia="Times New Roman" w:hAnsi="Times New Roman" w:cs="Times New Roman"/>
          <w:spacing w:val="1"/>
          <w:sz w:val="21"/>
          <w:szCs w:val="21"/>
        </w:rPr>
        <w:t>m</w:t>
      </w:r>
      <w:r>
        <w:rPr>
          <w:spacing w:val="1"/>
          <w:sz w:val="21"/>
          <w:szCs w:val="21"/>
        </w:rPr>
        <w:t>～</w:t>
      </w:r>
      <w:r>
        <w:rPr>
          <w:rFonts w:ascii="Times New Roman" w:eastAsia="Times New Roman" w:hAnsi="Times New Roman" w:cs="Times New Roman"/>
          <w:spacing w:val="1"/>
          <w:sz w:val="21"/>
          <w:szCs w:val="21"/>
        </w:rPr>
        <w:t>4.0m,</w:t>
      </w:r>
      <w:r>
        <w:rPr>
          <w:rFonts w:ascii="Times New Roman" w:eastAsia="Times New Roman" w:hAnsi="Times New Roman" w:cs="Times New Roman"/>
          <w:spacing w:val="22"/>
          <w:w w:val="101"/>
          <w:sz w:val="21"/>
          <w:szCs w:val="21"/>
        </w:rPr>
        <w:t xml:space="preserve">  </w:t>
      </w:r>
      <w:r>
        <w:rPr>
          <w:spacing w:val="1"/>
          <w:sz w:val="21"/>
          <w:szCs w:val="21"/>
        </w:rPr>
        <w:t>导墙厚度宜取200</w:t>
      </w:r>
      <w:r>
        <w:rPr>
          <w:rFonts w:ascii="Times New Roman" w:eastAsia="Times New Roman" w:hAnsi="Times New Roman" w:cs="Times New Roman"/>
          <w:sz w:val="21"/>
          <w:szCs w:val="21"/>
        </w:rPr>
        <w:t>mm</w:t>
      </w:r>
      <w:r>
        <w:rPr>
          <w:spacing w:val="1"/>
          <w:sz w:val="21"/>
          <w:szCs w:val="21"/>
        </w:rPr>
        <w:t>～</w:t>
      </w:r>
      <w:r>
        <w:rPr>
          <w:rFonts w:ascii="Times New Roman" w:eastAsia="Times New Roman" w:hAnsi="Times New Roman" w:cs="Times New Roman"/>
          <w:spacing w:val="1"/>
          <w:sz w:val="21"/>
          <w:szCs w:val="21"/>
        </w:rPr>
        <w:t>400</w:t>
      </w:r>
      <w:r>
        <w:rPr>
          <w:rFonts w:ascii="Times New Roman" w:eastAsia="Times New Roman" w:hAnsi="Times New Roman" w:cs="Times New Roman"/>
          <w:sz w:val="21"/>
          <w:szCs w:val="21"/>
        </w:rPr>
        <w:t>mm</w:t>
      </w:r>
      <w:r>
        <w:rPr>
          <w:rFonts w:ascii="Times New Roman" w:eastAsia="Times New Roman" w:hAnsi="Times New Roman" w:cs="Times New Roman"/>
          <w:spacing w:val="1"/>
          <w:sz w:val="21"/>
          <w:szCs w:val="21"/>
        </w:rPr>
        <w:t>;</w:t>
      </w:r>
    </w:p>
    <w:p>
      <w:pPr>
        <w:pStyle w:val="BodyText"/>
        <w:spacing w:before="72" w:line="260" w:lineRule="auto"/>
        <w:ind w:right="57" w:firstLine="363"/>
        <w:rPr>
          <w:sz w:val="21"/>
          <w:szCs w:val="21"/>
        </w:rPr>
      </w:pPr>
      <w:r>
        <w:rPr>
          <w:b/>
          <w:bCs/>
          <w:spacing w:val="4"/>
          <w:sz w:val="21"/>
          <w:szCs w:val="21"/>
        </w:rPr>
        <w:t>2</w:t>
      </w:r>
      <w:r>
        <w:rPr>
          <w:spacing w:val="4"/>
          <w:sz w:val="21"/>
          <w:szCs w:val="21"/>
        </w:rPr>
        <w:t xml:space="preserve"> 进行软切割咬合时，钢筋混凝土桩应在素混凝土桩初凝前进行成桩咬合；进</w:t>
      </w:r>
      <w:r>
        <w:rPr>
          <w:spacing w:val="3"/>
          <w:sz w:val="21"/>
          <w:szCs w:val="21"/>
        </w:rPr>
        <w:t>行硬切</w:t>
      </w:r>
      <w:r>
        <w:rPr>
          <w:sz w:val="21"/>
          <w:szCs w:val="21"/>
        </w:rPr>
        <w:t xml:space="preserve"> </w:t>
      </w:r>
      <w:r>
        <w:rPr>
          <w:spacing w:val="1"/>
          <w:sz w:val="21"/>
          <w:szCs w:val="21"/>
        </w:rPr>
        <w:t>割咬合时，钢筋混凝土桩应在素混凝土桩初凝后进行成桩切割咬合；不带全护筒的咬合施</w:t>
      </w:r>
      <w:r>
        <w:rPr>
          <w:spacing w:val="10"/>
          <w:sz w:val="21"/>
          <w:szCs w:val="21"/>
        </w:rPr>
        <w:t xml:space="preserve"> </w:t>
      </w:r>
      <w:r>
        <w:rPr>
          <w:spacing w:val="2"/>
          <w:sz w:val="21"/>
          <w:szCs w:val="21"/>
        </w:rPr>
        <w:t>工应采取跳打作业法，相邻两根素混凝土桩的最小施工间隔时间，</w:t>
      </w:r>
      <w:r>
        <w:rPr>
          <w:spacing w:val="1"/>
          <w:sz w:val="21"/>
          <w:szCs w:val="21"/>
        </w:rPr>
        <w:t>以两桩混凝土不互相串</w:t>
      </w:r>
      <w:r>
        <w:rPr>
          <w:sz w:val="21"/>
          <w:szCs w:val="21"/>
        </w:rPr>
        <w:t xml:space="preserve"> </w:t>
      </w:r>
      <w:r>
        <w:rPr>
          <w:spacing w:val="-11"/>
          <w:sz w:val="21"/>
          <w:szCs w:val="21"/>
        </w:rPr>
        <w:t>孔为准；</w:t>
      </w:r>
    </w:p>
    <w:p>
      <w:pPr>
        <w:pStyle w:val="BodyText"/>
        <w:spacing w:before="65" w:line="252" w:lineRule="auto"/>
        <w:ind w:right="63" w:firstLine="363"/>
        <w:rPr>
          <w:sz w:val="21"/>
          <w:szCs w:val="21"/>
        </w:rPr>
      </w:pPr>
      <w:r>
        <w:rPr>
          <w:b/>
          <w:bCs/>
          <w:spacing w:val="2"/>
          <w:sz w:val="21"/>
          <w:szCs w:val="21"/>
        </w:rPr>
        <w:t>3</w:t>
      </w:r>
      <w:r>
        <w:rPr>
          <w:spacing w:val="63"/>
          <w:sz w:val="21"/>
          <w:szCs w:val="21"/>
        </w:rPr>
        <w:t xml:space="preserve"> </w:t>
      </w:r>
      <w:r>
        <w:rPr>
          <w:spacing w:val="2"/>
          <w:sz w:val="21"/>
          <w:szCs w:val="21"/>
        </w:rPr>
        <w:t>咬合桩成桩垂直度不应大于1/200,与主体结构外墙相结合的咬合桩围护墙，咬合桩</w:t>
      </w:r>
      <w:r>
        <w:rPr>
          <w:sz w:val="21"/>
          <w:szCs w:val="21"/>
        </w:rPr>
        <w:t xml:space="preserve"> </w:t>
      </w:r>
      <w:r>
        <w:rPr>
          <w:spacing w:val="-1"/>
          <w:sz w:val="21"/>
          <w:szCs w:val="21"/>
        </w:rPr>
        <w:t>成孔垂直度不应大于1/500;</w:t>
      </w:r>
    </w:p>
    <w:p>
      <w:pPr>
        <w:pStyle w:val="BodyText"/>
        <w:spacing w:before="68" w:line="242" w:lineRule="auto"/>
        <w:ind w:right="63" w:firstLine="363"/>
        <w:rPr>
          <w:sz w:val="21"/>
          <w:szCs w:val="21"/>
        </w:rPr>
      </w:pPr>
      <w:r>
        <w:rPr>
          <w:b/>
          <w:bCs/>
          <w:spacing w:val="6"/>
          <w:sz w:val="21"/>
          <w:szCs w:val="21"/>
        </w:rPr>
        <w:t>4</w:t>
      </w:r>
      <w:r>
        <w:rPr>
          <w:spacing w:val="34"/>
          <w:sz w:val="21"/>
          <w:szCs w:val="21"/>
        </w:rPr>
        <w:t xml:space="preserve"> </w:t>
      </w:r>
      <w:r>
        <w:rPr>
          <w:spacing w:val="6"/>
          <w:sz w:val="21"/>
          <w:szCs w:val="21"/>
        </w:rPr>
        <w:t>咬合桩墙中，长螺旋桩施工应按本规程第5.2节规</w:t>
      </w:r>
      <w:r>
        <w:rPr>
          <w:spacing w:val="5"/>
          <w:sz w:val="21"/>
          <w:szCs w:val="21"/>
        </w:rPr>
        <w:t>定执行。施工中应有专人进行施</w:t>
      </w:r>
      <w:r>
        <w:rPr>
          <w:sz w:val="21"/>
          <w:szCs w:val="21"/>
        </w:rPr>
        <w:t xml:space="preserve"> </w:t>
      </w:r>
      <w:r>
        <w:rPr>
          <w:spacing w:val="-4"/>
          <w:sz w:val="21"/>
          <w:szCs w:val="21"/>
        </w:rPr>
        <w:t>工过程的各种施工记录并作好施工日记。</w:t>
      </w:r>
    </w:p>
    <w:p>
      <w:pPr>
        <w:pStyle w:val="BodyText"/>
        <w:spacing w:before="198" w:line="219" w:lineRule="auto"/>
        <w:ind w:left="3132"/>
        <w:outlineLvl w:val="6"/>
        <w:rPr>
          <w:sz w:val="21"/>
          <w:szCs w:val="21"/>
        </w:rPr>
      </w:pPr>
      <w:r>
        <w:rPr>
          <w:b/>
          <w:bCs/>
          <w:spacing w:val="-9"/>
          <w:sz w:val="21"/>
          <w:szCs w:val="21"/>
        </w:rPr>
        <w:t>5.5</w:t>
      </w:r>
      <w:r>
        <w:rPr>
          <w:spacing w:val="68"/>
          <w:sz w:val="21"/>
          <w:szCs w:val="21"/>
        </w:rPr>
        <w:t xml:space="preserve"> </w:t>
      </w:r>
      <w:r>
        <w:rPr>
          <w:b/>
          <w:bCs/>
          <w:spacing w:val="-9"/>
          <w:sz w:val="21"/>
          <w:szCs w:val="21"/>
        </w:rPr>
        <w:t>两墙合一咬合桩墙施工</w:t>
      </w:r>
    </w:p>
    <w:p>
      <w:pPr>
        <w:pStyle w:val="BodyText"/>
        <w:spacing w:before="181" w:line="216" w:lineRule="auto"/>
        <w:ind w:left="2"/>
        <w:rPr>
          <w:sz w:val="21"/>
          <w:szCs w:val="21"/>
        </w:rPr>
      </w:pPr>
      <w:r>
        <w:rPr>
          <w:b/>
          <w:bCs/>
          <w:spacing w:val="1"/>
          <w:sz w:val="21"/>
          <w:szCs w:val="21"/>
        </w:rPr>
        <w:t>5.5.1</w:t>
      </w:r>
      <w:r>
        <w:rPr>
          <w:spacing w:val="50"/>
          <w:sz w:val="21"/>
          <w:szCs w:val="21"/>
        </w:rPr>
        <w:t xml:space="preserve"> </w:t>
      </w:r>
      <w:r>
        <w:rPr>
          <w:spacing w:val="1"/>
          <w:sz w:val="21"/>
          <w:szCs w:val="21"/>
        </w:rPr>
        <w:t>咬合桩墙作为单一结构外墙时，咬</w:t>
      </w:r>
      <w:r>
        <w:rPr>
          <w:sz w:val="21"/>
          <w:szCs w:val="21"/>
        </w:rPr>
        <w:t>合桩成孔孔径允许偏差应为0mm～+30mm,   成桩</w:t>
      </w:r>
    </w:p>
    <w:p>
      <w:pPr>
        <w:pStyle w:val="BodyText"/>
        <w:spacing w:before="57" w:line="220" w:lineRule="auto"/>
        <w:rPr>
          <w:sz w:val="21"/>
          <w:szCs w:val="21"/>
        </w:rPr>
      </w:pPr>
      <w:r>
        <w:rPr>
          <w:spacing w:val="-3"/>
          <w:sz w:val="21"/>
          <w:szCs w:val="21"/>
        </w:rPr>
        <w:t>垂直度不低于1/500。</w:t>
      </w:r>
    </w:p>
    <w:p>
      <w:pPr>
        <w:pStyle w:val="BodyText"/>
        <w:spacing w:before="48" w:line="251" w:lineRule="auto"/>
        <w:ind w:right="56" w:firstLine="2"/>
        <w:rPr>
          <w:sz w:val="21"/>
          <w:szCs w:val="21"/>
        </w:rPr>
        <w:sectPr>
          <w:footerReference w:type="default" r:id="rId248"/>
          <w:pgSz w:w="11910" w:h="16840"/>
          <w:pgMar w:top="1426" w:right="1786" w:bottom="1352" w:left="1779" w:header="0" w:footer="1193" w:gutter="0"/>
          <w:pgNumType w:start="32"/>
          <w:cols w:space="708"/>
        </w:sectPr>
      </w:pPr>
      <w:r>
        <w:rPr>
          <w:b/>
          <w:bCs/>
          <w:spacing w:val="13"/>
          <w:sz w:val="21"/>
          <w:szCs w:val="21"/>
        </w:rPr>
        <w:t>5.5.2</w:t>
      </w:r>
      <w:r>
        <w:rPr>
          <w:spacing w:val="89"/>
          <w:sz w:val="21"/>
          <w:szCs w:val="21"/>
        </w:rPr>
        <w:t xml:space="preserve"> </w:t>
      </w:r>
      <w:r>
        <w:rPr>
          <w:spacing w:val="13"/>
          <w:sz w:val="21"/>
          <w:szCs w:val="21"/>
        </w:rPr>
        <w:t>咬合桩墙作为叠合或复合结构外墙时，咬合桩成孔孔径允许偏差应为-10</w:t>
      </w:r>
      <w:r>
        <w:rPr>
          <w:rFonts w:ascii="Times New Roman" w:eastAsia="Times New Roman" w:hAnsi="Times New Roman" w:cs="Times New Roman"/>
          <w:sz w:val="21"/>
          <w:szCs w:val="21"/>
        </w:rPr>
        <w:t>mm</w:t>
      </w:r>
      <w:r>
        <w:rPr>
          <w:spacing w:val="13"/>
          <w:sz w:val="21"/>
          <w:szCs w:val="21"/>
        </w:rPr>
        <w:t>~</w:t>
      </w:r>
      <w:r>
        <w:rPr>
          <w:sz w:val="21"/>
          <w:szCs w:val="21"/>
        </w:rPr>
        <w:t xml:space="preserve"> </w:t>
      </w:r>
      <w:r>
        <w:rPr>
          <w:rFonts w:ascii="Times New Roman" w:eastAsia="Times New Roman" w:hAnsi="Times New Roman" w:cs="Times New Roman"/>
          <w:spacing w:val="-1"/>
          <w:sz w:val="21"/>
          <w:szCs w:val="21"/>
        </w:rPr>
        <w:t>+50mm</w:t>
      </w:r>
      <w:r>
        <w:rPr>
          <w:spacing w:val="-1"/>
          <w:sz w:val="21"/>
          <w:szCs w:val="21"/>
        </w:rPr>
        <w:t>。</w:t>
      </w:r>
    </w:p>
    <w:p>
      <w:pPr>
        <w:pStyle w:val="BodyText"/>
        <w:spacing w:before="189" w:line="221" w:lineRule="auto"/>
        <w:ind w:left="3642"/>
        <w:outlineLvl w:val="6"/>
        <w:rPr>
          <w:sz w:val="21"/>
          <w:szCs w:val="21"/>
        </w:rPr>
      </w:pPr>
      <w:r>
        <w:rPr>
          <w:b/>
          <w:bCs/>
          <w:spacing w:val="-12"/>
          <w:sz w:val="21"/>
          <w:szCs w:val="21"/>
        </w:rPr>
        <w:t>5.6</w:t>
      </w:r>
      <w:r>
        <w:rPr>
          <w:spacing w:val="47"/>
          <w:sz w:val="21"/>
          <w:szCs w:val="21"/>
        </w:rPr>
        <w:t xml:space="preserve"> </w:t>
      </w:r>
      <w:r>
        <w:rPr>
          <w:b/>
          <w:bCs/>
          <w:spacing w:val="-12"/>
          <w:sz w:val="21"/>
          <w:szCs w:val="21"/>
        </w:rPr>
        <w:t>智能法施工</w:t>
      </w:r>
    </w:p>
    <w:p>
      <w:pPr>
        <w:pStyle w:val="BodyText"/>
        <w:spacing w:before="190" w:line="219" w:lineRule="auto"/>
        <w:rPr>
          <w:sz w:val="21"/>
          <w:szCs w:val="21"/>
        </w:rPr>
      </w:pPr>
      <w:r>
        <w:rPr>
          <w:rFonts w:ascii="Times New Roman" w:eastAsia="Times New Roman" w:hAnsi="Times New Roman" w:cs="Times New Roman"/>
          <w:b/>
          <w:bCs/>
          <w:spacing w:val="9"/>
          <w:sz w:val="21"/>
          <w:szCs w:val="21"/>
        </w:rPr>
        <w:t>5.6.1</w:t>
      </w:r>
      <w:r>
        <w:rPr>
          <w:rFonts w:ascii="Times New Roman" w:eastAsia="Times New Roman" w:hAnsi="Times New Roman" w:cs="Times New Roman"/>
          <w:b/>
          <w:bCs/>
          <w:spacing w:val="21"/>
          <w:sz w:val="21"/>
          <w:szCs w:val="21"/>
        </w:rPr>
        <w:t xml:space="preserve">  </w:t>
      </w:r>
      <w:r>
        <w:rPr>
          <w:spacing w:val="9"/>
          <w:sz w:val="21"/>
          <w:szCs w:val="21"/>
        </w:rPr>
        <w:t>长螺旋压灌桩智能法施工可分为工程定位智能法施工(含测量</w:t>
      </w:r>
      <w:r>
        <w:rPr>
          <w:spacing w:val="8"/>
          <w:sz w:val="21"/>
          <w:szCs w:val="21"/>
        </w:rPr>
        <w:t>放线)、可视化和混</w:t>
      </w:r>
    </w:p>
    <w:p>
      <w:pPr>
        <w:spacing w:line="219" w:lineRule="auto"/>
        <w:rPr>
          <w:sz w:val="21"/>
          <w:szCs w:val="21"/>
        </w:rPr>
        <w:sectPr>
          <w:footerReference w:type="default" r:id="rId249"/>
          <w:type w:val="nextPage"/>
          <w:pgSz w:w="11910" w:h="16840"/>
          <w:pgMar w:top="1426" w:right="1786" w:bottom="1352" w:left="1779" w:header="0" w:footer="1193" w:gutter="0"/>
          <w:pgNumType w:start="33"/>
          <w:cols w:space="708"/>
          <w:titlePg w:val="0"/>
        </w:sectPr>
      </w:pPr>
    </w:p>
    <w:p>
      <w:pPr>
        <w:pStyle w:val="BodyText"/>
        <w:spacing w:before="61" w:line="228" w:lineRule="auto"/>
        <w:ind w:left="21"/>
      </w:pPr>
      <w:r>
        <w:rPr>
          <w:spacing w:val="8"/>
        </w:rPr>
        <w:t>凝土泵送自动化施工。</w:t>
      </w:r>
    </w:p>
    <w:p>
      <w:pPr>
        <w:pStyle w:val="BodyText"/>
        <w:spacing w:before="64" w:line="228" w:lineRule="auto"/>
        <w:ind w:left="21"/>
      </w:pPr>
      <w:r>
        <w:rPr>
          <w:rFonts w:ascii="Times New Roman" w:eastAsia="Times New Roman" w:hAnsi="Times New Roman" w:cs="Times New Roman"/>
          <w:b/>
          <w:bCs/>
          <w:spacing w:val="6"/>
        </w:rPr>
        <w:t xml:space="preserve">5.6.2   </w:t>
      </w:r>
      <w:r>
        <w:rPr>
          <w:spacing w:val="6"/>
        </w:rPr>
        <w:t>智能法施工用途应符合下列规定：</w:t>
      </w:r>
    </w:p>
    <w:p>
      <w:pPr>
        <w:pStyle w:val="BodyText"/>
        <w:spacing w:before="65" w:line="258" w:lineRule="auto"/>
        <w:ind w:left="23" w:right="46" w:firstLine="345"/>
      </w:pPr>
      <w:r>
        <w:rPr>
          <w:rFonts w:ascii="Times New Roman" w:eastAsia="Times New Roman" w:hAnsi="Times New Roman" w:cs="Times New Roman"/>
          <w:b/>
          <w:bCs/>
          <w:spacing w:val="11"/>
        </w:rPr>
        <w:t xml:space="preserve">1    </w:t>
      </w:r>
      <w:r>
        <w:rPr>
          <w:spacing w:val="11"/>
        </w:rPr>
        <w:t>工程定位智能法施工主要用于建筑工程测量放线和桩机高精度定位，</w:t>
      </w:r>
      <w:r>
        <w:rPr>
          <w:spacing w:val="10"/>
        </w:rPr>
        <w:t>钻杆钻进深度</w:t>
      </w:r>
      <w:r>
        <w:t xml:space="preserve"> </w:t>
      </w:r>
      <w:r>
        <w:rPr>
          <w:spacing w:val="7"/>
        </w:rPr>
        <w:t>测量和障碍物感知；</w:t>
      </w:r>
    </w:p>
    <w:p>
      <w:pPr>
        <w:pStyle w:val="BodyText"/>
        <w:spacing w:before="64" w:line="228" w:lineRule="auto"/>
        <w:ind w:left="359"/>
      </w:pPr>
      <w:r>
        <w:rPr>
          <w:rFonts w:ascii="Times New Roman" w:eastAsia="Times New Roman" w:hAnsi="Times New Roman" w:cs="Times New Roman"/>
          <w:b/>
          <w:bCs/>
          <w:spacing w:val="9"/>
        </w:rPr>
        <w:t xml:space="preserve">2    </w:t>
      </w:r>
      <w:r>
        <w:rPr>
          <w:spacing w:val="9"/>
        </w:rPr>
        <w:t>可视化施工主要用于长螺旋成孔及压灌施</w:t>
      </w:r>
      <w:r>
        <w:rPr>
          <w:spacing w:val="8"/>
        </w:rPr>
        <w:t>工，对扩体桩直径和深度可视化监测；</w:t>
      </w:r>
    </w:p>
    <w:p>
      <w:pPr>
        <w:pStyle w:val="BodyText"/>
        <w:spacing w:before="65" w:line="258" w:lineRule="auto"/>
        <w:ind w:left="23" w:right="81" w:firstLine="335"/>
      </w:pPr>
      <w:r>
        <w:rPr>
          <w:rFonts w:ascii="Times New Roman" w:eastAsia="Times New Roman" w:hAnsi="Times New Roman" w:cs="Times New Roman"/>
          <w:b/>
          <w:bCs/>
          <w:spacing w:val="10"/>
        </w:rPr>
        <w:t xml:space="preserve">3    </w:t>
      </w:r>
      <w:r>
        <w:rPr>
          <w:spacing w:val="10"/>
        </w:rPr>
        <w:t>混凝土泵送自动化施工主要用于压灌混凝土时，按不同土层条件自动设置泵送量、</w:t>
      </w:r>
      <w:r>
        <w:rPr>
          <w:spacing w:val="11"/>
        </w:rPr>
        <w:t xml:space="preserve"> </w:t>
      </w:r>
      <w:r>
        <w:rPr>
          <w:spacing w:val="8"/>
        </w:rPr>
        <w:t>泵送压力、泵送速度和成桩充盈系数。</w:t>
      </w:r>
    </w:p>
    <w:p>
      <w:pPr>
        <w:pStyle w:val="BodyText"/>
        <w:spacing w:before="65" w:line="228" w:lineRule="auto"/>
        <w:ind w:left="21"/>
      </w:pPr>
      <w:r>
        <w:rPr>
          <w:rFonts w:ascii="Times New Roman" w:eastAsia="Times New Roman" w:hAnsi="Times New Roman" w:cs="Times New Roman"/>
          <w:b/>
          <w:bCs/>
          <w:spacing w:val="8"/>
        </w:rPr>
        <w:t xml:space="preserve">5.6.3    </w:t>
      </w:r>
      <w:r>
        <w:rPr>
          <w:spacing w:val="8"/>
        </w:rPr>
        <w:t>智能法施工的准备工作除符合一般规定外，还应</w:t>
      </w:r>
      <w:r>
        <w:rPr>
          <w:spacing w:val="7"/>
        </w:rPr>
        <w:t>符合下列规定：</w:t>
      </w:r>
    </w:p>
    <w:p>
      <w:pPr>
        <w:pStyle w:val="BodyText"/>
        <w:spacing w:before="63" w:line="259" w:lineRule="auto"/>
        <w:ind w:left="359" w:right="1239" w:firstLine="8"/>
      </w:pPr>
      <w:r>
        <w:rPr>
          <w:rFonts w:ascii="Times New Roman" w:eastAsia="Times New Roman" w:hAnsi="Times New Roman" w:cs="Times New Roman"/>
          <w:b/>
          <w:bCs/>
          <w:spacing w:val="7"/>
        </w:rPr>
        <w:t xml:space="preserve">1    </w:t>
      </w:r>
      <w:r>
        <w:rPr>
          <w:spacing w:val="7"/>
        </w:rPr>
        <w:t>智能仪器设备在施工前应巡检保养一次，对不合格的元件应及时更换；</w:t>
      </w:r>
      <w:r>
        <w:rPr>
          <w:spacing w:val="1"/>
        </w:rPr>
        <w:t xml:space="preserve"> </w:t>
      </w:r>
      <w:r>
        <w:rPr>
          <w:rFonts w:ascii="Times New Roman" w:eastAsia="Times New Roman" w:hAnsi="Times New Roman" w:cs="Times New Roman"/>
          <w:b/>
          <w:bCs/>
          <w:spacing w:val="7"/>
        </w:rPr>
        <w:t xml:space="preserve">2    </w:t>
      </w:r>
      <w:r>
        <w:rPr>
          <w:spacing w:val="7"/>
        </w:rPr>
        <w:t>制定智能法施工方案和智能法施工记录表。</w:t>
      </w:r>
    </w:p>
    <w:p>
      <w:pPr>
        <w:pStyle w:val="BodyText"/>
        <w:spacing w:before="64" w:line="228" w:lineRule="auto"/>
        <w:ind w:left="21"/>
      </w:pPr>
      <w:r>
        <w:rPr>
          <w:rFonts w:ascii="Times New Roman" w:eastAsia="Times New Roman" w:hAnsi="Times New Roman" w:cs="Times New Roman"/>
          <w:b/>
          <w:bCs/>
          <w:spacing w:val="6"/>
        </w:rPr>
        <w:t xml:space="preserve">5.6.4   </w:t>
      </w:r>
      <w:r>
        <w:rPr>
          <w:spacing w:val="6"/>
        </w:rPr>
        <w:t>智能法施工应按下列规定进行：</w:t>
      </w:r>
    </w:p>
    <w:p>
      <w:pPr>
        <w:pStyle w:val="BodyText"/>
        <w:spacing w:before="65" w:line="268" w:lineRule="auto"/>
        <w:ind w:left="23" w:firstLine="344"/>
      </w:pPr>
      <w:r>
        <w:rPr>
          <w:rFonts w:ascii="Times New Roman" w:eastAsia="Times New Roman" w:hAnsi="Times New Roman" w:cs="Times New Roman"/>
          <w:b/>
          <w:bCs/>
          <w:spacing w:val="11"/>
        </w:rPr>
        <w:t xml:space="preserve">1    </w:t>
      </w:r>
      <w:r>
        <w:rPr>
          <w:spacing w:val="11"/>
        </w:rPr>
        <w:t>定位：建筑工程测量放样应采用北斗云与机载系统定位，桩机移动、定位和调平，</w:t>
      </w:r>
      <w:r>
        <w:rPr>
          <w:spacing w:val="8"/>
        </w:rPr>
        <w:t xml:space="preserve"> </w:t>
      </w:r>
      <w:r>
        <w:rPr>
          <w:spacing w:val="8"/>
        </w:rPr>
        <w:t>可根据现场条件和环境，切换选择人工操作、无线遥控操作和自动化操作的其中一种模式，</w:t>
      </w:r>
      <w:r>
        <w:rPr>
          <w:spacing w:val="17"/>
        </w:rPr>
        <w:t xml:space="preserve"> </w:t>
      </w:r>
      <w:r>
        <w:rPr>
          <w:spacing w:val="6"/>
        </w:rPr>
        <w:t>可按本标准附录</w:t>
      </w:r>
      <w:r>
        <w:rPr>
          <w:spacing w:val="-39"/>
        </w:rPr>
        <w:t xml:space="preserve"> </w:t>
      </w:r>
      <w:r>
        <w:rPr>
          <w:rFonts w:ascii="Times New Roman" w:eastAsia="Times New Roman" w:hAnsi="Times New Roman" w:cs="Times New Roman"/>
          <w:spacing w:val="6"/>
        </w:rPr>
        <w:t>E</w:t>
      </w:r>
      <w:r>
        <w:rPr>
          <w:rFonts w:ascii="Times New Roman" w:eastAsia="Times New Roman" w:hAnsi="Times New Roman" w:cs="Times New Roman"/>
          <w:spacing w:val="18"/>
          <w:w w:val="101"/>
        </w:rPr>
        <w:t xml:space="preserve"> </w:t>
      </w:r>
      <w:r>
        <w:rPr>
          <w:spacing w:val="6"/>
        </w:rPr>
        <w:t>的规定实施</w:t>
      </w:r>
    </w:p>
    <w:p>
      <w:pPr>
        <w:pStyle w:val="BodyText"/>
        <w:spacing w:before="65" w:line="228" w:lineRule="auto"/>
        <w:ind w:left="359"/>
      </w:pPr>
      <w:r>
        <w:rPr>
          <w:rFonts w:ascii="Times New Roman" w:eastAsia="Times New Roman" w:hAnsi="Times New Roman" w:cs="Times New Roman"/>
          <w:b/>
          <w:bCs/>
          <w:spacing w:val="6"/>
        </w:rPr>
        <w:t xml:space="preserve">2    </w:t>
      </w:r>
      <w:r>
        <w:rPr>
          <w:spacing w:val="6"/>
        </w:rPr>
        <w:t>成孔：智能法施工应按本标准附录</w:t>
      </w:r>
      <w:r>
        <w:rPr>
          <w:spacing w:val="-24"/>
        </w:rPr>
        <w:t xml:space="preserve"> </w:t>
      </w:r>
      <w:r>
        <w:rPr>
          <w:rFonts w:ascii="Times New Roman" w:eastAsia="Times New Roman" w:hAnsi="Times New Roman" w:cs="Times New Roman"/>
          <w:spacing w:val="6"/>
        </w:rPr>
        <w:t>E</w:t>
      </w:r>
      <w:r>
        <w:rPr>
          <w:rFonts w:ascii="Times New Roman" w:eastAsia="Times New Roman" w:hAnsi="Times New Roman" w:cs="Times New Roman"/>
          <w:spacing w:val="19"/>
        </w:rPr>
        <w:t xml:space="preserve"> </w:t>
      </w:r>
      <w:r>
        <w:rPr>
          <w:spacing w:val="6"/>
        </w:rPr>
        <w:t>的规定实施；</w:t>
      </w:r>
    </w:p>
    <w:p>
      <w:pPr>
        <w:pStyle w:val="BodyText"/>
        <w:spacing w:before="64" w:line="259" w:lineRule="auto"/>
        <w:ind w:left="23" w:right="43" w:firstLine="335"/>
      </w:pPr>
      <w:r>
        <w:rPr>
          <w:rFonts w:ascii="Times New Roman" w:eastAsia="Times New Roman" w:hAnsi="Times New Roman" w:cs="Times New Roman"/>
          <w:b/>
          <w:bCs/>
          <w:spacing w:val="10"/>
        </w:rPr>
        <w:t xml:space="preserve">3    </w:t>
      </w:r>
      <w:r>
        <w:rPr>
          <w:spacing w:val="10"/>
        </w:rPr>
        <w:t>扩体可视化施工的施工工艺、设备安装、操作方法和成果记录可按本标准附录</w:t>
      </w:r>
      <w:r>
        <w:rPr>
          <w:spacing w:val="-33"/>
        </w:rPr>
        <w:t xml:space="preserve"> </w:t>
      </w:r>
      <w:r>
        <w:rPr>
          <w:rFonts w:ascii="Times New Roman" w:eastAsia="Times New Roman" w:hAnsi="Times New Roman" w:cs="Times New Roman"/>
          <w:spacing w:val="10"/>
        </w:rPr>
        <w:t>F</w:t>
      </w:r>
      <w:r>
        <w:rPr>
          <w:rFonts w:ascii="Times New Roman" w:eastAsia="Times New Roman" w:hAnsi="Times New Roman" w:cs="Times New Roman"/>
          <w:spacing w:val="20"/>
          <w:w w:val="101"/>
        </w:rPr>
        <w:t xml:space="preserve"> </w:t>
      </w:r>
      <w:r>
        <w:rPr>
          <w:spacing w:val="10"/>
        </w:rPr>
        <w:t>的</w:t>
      </w:r>
      <w:r>
        <w:t xml:space="preserve"> </w:t>
      </w:r>
      <w:r>
        <w:rPr>
          <w:spacing w:val="5"/>
        </w:rPr>
        <w:t>规定实施；</w:t>
      </w:r>
    </w:p>
    <w:p>
      <w:pPr>
        <w:pStyle w:val="BodyText"/>
        <w:spacing w:before="63" w:line="259" w:lineRule="auto"/>
        <w:ind w:left="23" w:right="43" w:firstLine="337"/>
      </w:pPr>
      <w:r>
        <w:rPr>
          <w:rFonts w:ascii="Times New Roman" w:eastAsia="Times New Roman" w:hAnsi="Times New Roman" w:cs="Times New Roman"/>
          <w:b/>
          <w:bCs/>
          <w:spacing w:val="9"/>
        </w:rPr>
        <w:t xml:space="preserve">4    </w:t>
      </w:r>
      <w:r>
        <w:rPr>
          <w:spacing w:val="9"/>
        </w:rPr>
        <w:t>泵送自动化施工的施工工艺、设备安装、操作方法和成果记录可按本标准附录</w:t>
      </w:r>
      <w:r>
        <w:rPr>
          <w:spacing w:val="-26"/>
        </w:rPr>
        <w:t xml:space="preserve"> </w:t>
      </w:r>
      <w:r>
        <w:rPr>
          <w:rFonts w:ascii="Times New Roman" w:eastAsia="Times New Roman" w:hAnsi="Times New Roman" w:cs="Times New Roman"/>
          <w:spacing w:val="9"/>
        </w:rPr>
        <w:t>G</w:t>
      </w:r>
      <w:r>
        <w:rPr>
          <w:rFonts w:ascii="Times New Roman" w:eastAsia="Times New Roman" w:hAnsi="Times New Roman" w:cs="Times New Roman"/>
          <w:spacing w:val="19"/>
          <w:w w:val="101"/>
        </w:rPr>
        <w:t xml:space="preserve"> </w:t>
      </w:r>
      <w:r>
        <w:rPr>
          <w:spacing w:val="9"/>
        </w:rPr>
        <w:t>的</w:t>
      </w:r>
      <w:r>
        <w:t xml:space="preserve"> </w:t>
      </w:r>
      <w:r>
        <w:rPr>
          <w:spacing w:val="5"/>
        </w:rPr>
        <w:t>规定实施。</w:t>
      </w:r>
    </w:p>
    <w:p>
      <w:pPr>
        <w:pStyle w:val="BodyText"/>
        <w:spacing w:before="64" w:line="228" w:lineRule="auto"/>
        <w:ind w:left="21"/>
      </w:pPr>
      <w:r>
        <w:rPr>
          <w:rFonts w:ascii="Times New Roman" w:eastAsia="Times New Roman" w:hAnsi="Times New Roman" w:cs="Times New Roman"/>
          <w:b/>
          <w:bCs/>
          <w:spacing w:val="8"/>
        </w:rPr>
        <w:t xml:space="preserve">5.6.5   </w:t>
      </w:r>
      <w:r>
        <w:rPr>
          <w:spacing w:val="8"/>
        </w:rPr>
        <w:t>智能法施工的成果记录、应作为施工过程质量检验的重要资料之一。</w:t>
      </w:r>
    </w:p>
    <w:p>
      <w:pPr>
        <w:spacing w:line="228" w:lineRule="auto"/>
        <w:sectPr>
          <w:footerReference w:type="default" r:id="rId250"/>
          <w:pgSz w:w="11906" w:h="16839"/>
          <w:pgMar w:top="1431" w:right="1757" w:bottom="1362" w:left="1785" w:header="0" w:footer="1200" w:gutter="0"/>
          <w:pgNumType w:start="34"/>
          <w:cols w:space="708"/>
        </w:sectPr>
      </w:pPr>
    </w:p>
    <w:p>
      <w:pPr>
        <w:pStyle w:val="BodyText"/>
        <w:spacing w:before="180" w:line="221" w:lineRule="auto"/>
        <w:ind w:left="3295"/>
        <w:rPr>
          <w:sz w:val="28"/>
          <w:szCs w:val="28"/>
        </w:rPr>
      </w:pPr>
      <w:r>
        <w:rPr>
          <w:rFonts w:ascii="Times New Roman" w:eastAsia="Times New Roman" w:hAnsi="Times New Roman" w:cs="Times New Roman"/>
          <w:b/>
          <w:bCs/>
          <w:spacing w:val="-6"/>
          <w:sz w:val="28"/>
          <w:szCs w:val="28"/>
        </w:rPr>
        <w:t>6</w:t>
      </w:r>
      <w:r>
        <w:rPr>
          <w:rFonts w:ascii="Times New Roman" w:eastAsia="Times New Roman" w:hAnsi="Times New Roman" w:cs="Times New Roman"/>
          <w:b/>
          <w:bCs/>
          <w:spacing w:val="3"/>
          <w:sz w:val="28"/>
          <w:szCs w:val="28"/>
        </w:rPr>
        <w:t xml:space="preserve">      </w:t>
      </w:r>
      <w:r>
        <w:rPr>
          <w:b/>
          <w:bCs/>
          <w:spacing w:val="-6"/>
          <w:sz w:val="28"/>
          <w:szCs w:val="28"/>
        </w:rPr>
        <w:t>检验与监测</w:t>
      </w:r>
    </w:p>
    <w:p>
      <w:pPr>
        <w:spacing w:line="429" w:lineRule="auto"/>
        <w:rPr>
          <w:rFonts w:ascii="Arial"/>
          <w:sz w:val="21"/>
        </w:rPr>
      </w:pPr>
    </w:p>
    <w:p>
      <w:pPr>
        <w:pStyle w:val="BodyText"/>
        <w:spacing w:before="65" w:line="229" w:lineRule="auto"/>
        <w:ind w:left="3859"/>
        <w:outlineLvl w:val="6"/>
      </w:pPr>
      <w:r>
        <w:rPr>
          <w:rFonts w:ascii="Times New Roman" w:eastAsia="Times New Roman" w:hAnsi="Times New Roman" w:cs="Times New Roman"/>
          <w:b/>
          <w:bCs/>
          <w:spacing w:val="3"/>
        </w:rPr>
        <w:t>6.1</w:t>
      </w:r>
      <w:r>
        <w:rPr>
          <w:rFonts w:ascii="Times New Roman" w:eastAsia="Times New Roman" w:hAnsi="Times New Roman" w:cs="Times New Roman"/>
          <w:b/>
          <w:bCs/>
          <w:spacing w:val="8"/>
        </w:rPr>
        <w:t xml:space="preserve">   </w:t>
      </w:r>
      <w:r>
        <w:rPr>
          <w:b/>
          <w:bCs/>
          <w:spacing w:val="3"/>
        </w:rPr>
        <w:t>一般规定</w:t>
      </w:r>
    </w:p>
    <w:p>
      <w:pPr>
        <w:pStyle w:val="BodyText"/>
        <w:spacing w:before="184" w:line="258" w:lineRule="auto"/>
        <w:ind w:left="125" w:right="119"/>
      </w:pPr>
      <w:r>
        <w:rPr>
          <w:rFonts w:ascii="Times New Roman" w:eastAsia="Times New Roman" w:hAnsi="Times New Roman" w:cs="Times New Roman"/>
          <w:b/>
          <w:bCs/>
          <w:spacing w:val="12"/>
        </w:rPr>
        <w:t xml:space="preserve">6.1.1   </w:t>
      </w:r>
      <w:r>
        <w:rPr>
          <w:spacing w:val="12"/>
        </w:rPr>
        <w:t>施工用原材料、成品、半成品、构件和设备的质量检验应符合现行国家标准《建筑</w:t>
      </w:r>
      <w:r>
        <w:rPr>
          <w:spacing w:val="17"/>
        </w:rPr>
        <w:t xml:space="preserve"> </w:t>
      </w:r>
      <w:r>
        <w:rPr>
          <w:spacing w:val="6"/>
        </w:rPr>
        <w:t>地基基础工程质量验收标准》</w:t>
      </w:r>
      <w:r>
        <w:rPr>
          <w:rFonts w:ascii="Times New Roman" w:eastAsia="Times New Roman" w:hAnsi="Times New Roman" w:cs="Times New Roman"/>
        </w:rPr>
        <w:t>GB</w:t>
      </w:r>
      <w:r>
        <w:rPr>
          <w:rFonts w:ascii="Times New Roman" w:eastAsia="Times New Roman" w:hAnsi="Times New Roman" w:cs="Times New Roman"/>
          <w:spacing w:val="33"/>
          <w:w w:val="101"/>
        </w:rPr>
        <w:t xml:space="preserve"> </w:t>
      </w:r>
      <w:r>
        <w:rPr>
          <w:rFonts w:ascii="Times New Roman" w:eastAsia="Times New Roman" w:hAnsi="Times New Roman" w:cs="Times New Roman"/>
          <w:spacing w:val="6"/>
        </w:rPr>
        <w:t>50202</w:t>
      </w:r>
      <w:r>
        <w:rPr>
          <w:rFonts w:ascii="Times New Roman" w:eastAsia="Times New Roman" w:hAnsi="Times New Roman" w:cs="Times New Roman"/>
          <w:spacing w:val="17"/>
        </w:rPr>
        <w:t xml:space="preserve"> </w:t>
      </w:r>
      <w:r>
        <w:rPr>
          <w:spacing w:val="6"/>
        </w:rPr>
        <w:t>的规定。</w:t>
      </w:r>
    </w:p>
    <w:p>
      <w:pPr>
        <w:pStyle w:val="BodyText"/>
        <w:spacing w:before="64" w:line="268" w:lineRule="auto"/>
        <w:ind w:left="125" w:right="60"/>
        <w:jc w:val="both"/>
      </w:pPr>
      <w:r>
        <w:rPr>
          <w:rFonts w:ascii="Times New Roman" w:eastAsia="Times New Roman" w:hAnsi="Times New Roman" w:cs="Times New Roman"/>
          <w:b/>
          <w:bCs/>
          <w:spacing w:val="12"/>
        </w:rPr>
        <w:t xml:space="preserve">6.1.2   </w:t>
      </w:r>
      <w:r>
        <w:rPr>
          <w:spacing w:val="12"/>
        </w:rPr>
        <w:t>长螺旋钻压灌桩施工前，应对放线后的桩位进行检查复验；施工中，应对桩长、桩</w:t>
      </w:r>
      <w:r>
        <w:rPr>
          <w:spacing w:val="17"/>
        </w:rPr>
        <w:t xml:space="preserve"> </w:t>
      </w:r>
      <w:r>
        <w:rPr>
          <w:spacing w:val="9"/>
        </w:rPr>
        <w:t>位、桩径、垂直度、钢筋笼顶标高等进行检查，并做好检查记录。长螺旋钻</w:t>
      </w:r>
      <w:r>
        <w:rPr>
          <w:spacing w:val="8"/>
        </w:rPr>
        <w:t>压灌桩的桩径、</w:t>
      </w:r>
      <w:r>
        <w:t xml:space="preserve"> </w:t>
      </w:r>
      <w:r>
        <w:rPr>
          <w:spacing w:val="5"/>
        </w:rPr>
        <w:t>垂直度和桩位允许偏差应符合表</w:t>
      </w:r>
      <w:r>
        <w:rPr>
          <w:spacing w:val="-34"/>
        </w:rPr>
        <w:t xml:space="preserve"> </w:t>
      </w:r>
      <w:r>
        <w:rPr>
          <w:rFonts w:ascii="Times New Roman" w:eastAsia="Times New Roman" w:hAnsi="Times New Roman" w:cs="Times New Roman"/>
          <w:spacing w:val="5"/>
        </w:rPr>
        <w:t>6.</w:t>
      </w:r>
      <w:r>
        <w:rPr>
          <w:rFonts w:ascii="Times New Roman" w:eastAsia="Times New Roman" w:hAnsi="Times New Roman" w:cs="Times New Roman"/>
          <w:spacing w:val="-25"/>
        </w:rPr>
        <w:t xml:space="preserve"> </w:t>
      </w:r>
      <w:r>
        <w:rPr>
          <w:rFonts w:ascii="Times New Roman" w:eastAsia="Times New Roman" w:hAnsi="Times New Roman" w:cs="Times New Roman"/>
          <w:spacing w:val="5"/>
        </w:rPr>
        <w:t>1.2</w:t>
      </w:r>
      <w:r>
        <w:rPr>
          <w:rFonts w:ascii="Times New Roman" w:eastAsia="Times New Roman" w:hAnsi="Times New Roman" w:cs="Times New Roman"/>
          <w:spacing w:val="17"/>
        </w:rPr>
        <w:t xml:space="preserve"> </w:t>
      </w:r>
      <w:r>
        <w:rPr>
          <w:spacing w:val="5"/>
        </w:rPr>
        <w:t>的规定。</w:t>
      </w:r>
    </w:p>
    <w:p>
      <w:pPr>
        <w:pStyle w:val="BodyText"/>
        <w:spacing w:before="236" w:line="220" w:lineRule="auto"/>
        <w:ind w:left="2672"/>
        <w:rPr>
          <w:sz w:val="18"/>
          <w:szCs w:val="18"/>
        </w:rPr>
      </w:pPr>
      <w:r>
        <w:rPr>
          <w:b/>
          <w:bCs/>
          <w:spacing w:val="-2"/>
          <w:sz w:val="18"/>
          <w:szCs w:val="18"/>
        </w:rPr>
        <w:t>表</w:t>
      </w:r>
      <w:r>
        <w:rPr>
          <w:spacing w:val="-26"/>
          <w:sz w:val="18"/>
          <w:szCs w:val="18"/>
        </w:rPr>
        <w:t xml:space="preserve"> </w:t>
      </w:r>
      <w:r>
        <w:rPr>
          <w:rFonts w:ascii="Times New Roman" w:eastAsia="Times New Roman" w:hAnsi="Times New Roman" w:cs="Times New Roman"/>
          <w:b/>
          <w:bCs/>
          <w:spacing w:val="-2"/>
          <w:sz w:val="18"/>
          <w:szCs w:val="18"/>
        </w:rPr>
        <w:t xml:space="preserve">6.1.2  </w:t>
      </w:r>
      <w:r>
        <w:rPr>
          <w:b/>
          <w:bCs/>
          <w:spacing w:val="-2"/>
          <w:sz w:val="18"/>
          <w:szCs w:val="18"/>
        </w:rPr>
        <w:t>桩径、垂直度及桩位允许偏差值</w:t>
      </w:r>
    </w:p>
    <w:p>
      <w:pPr>
        <w:spacing w:line="188" w:lineRule="exact"/>
      </w:pPr>
    </w:p>
    <w:tbl>
      <w:tblPr>
        <w:tblStyle w:val="TableNormal2"/>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65"/>
        <w:gridCol w:w="1516"/>
        <w:gridCol w:w="1166"/>
        <w:gridCol w:w="1863"/>
        <w:gridCol w:w="1514"/>
        <w:gridCol w:w="1802"/>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1"/>
        </w:trPr>
        <w:tc>
          <w:tcPr>
            <w:tcW w:w="665" w:type="dxa"/>
            <w:tcBorders>
              <w:top w:val="single" w:sz="6" w:space="0" w:color="000000"/>
              <w:left w:val="single" w:sz="6" w:space="0" w:color="000000"/>
            </w:tcBorders>
            <w:vAlign w:val="top"/>
          </w:tcPr>
          <w:p>
            <w:pPr>
              <w:pStyle w:val="TableText"/>
              <w:spacing w:before="148" w:line="222" w:lineRule="auto"/>
              <w:ind w:left="149"/>
              <w:rPr>
                <w:sz w:val="18"/>
                <w:szCs w:val="18"/>
              </w:rPr>
            </w:pPr>
            <w:r>
              <w:rPr>
                <w:spacing w:val="-4"/>
                <w:sz w:val="18"/>
                <w:szCs w:val="18"/>
              </w:rPr>
              <w:t>序号</w:t>
            </w:r>
          </w:p>
        </w:tc>
        <w:tc>
          <w:tcPr>
            <w:tcW w:w="2682" w:type="dxa"/>
            <w:gridSpan w:val="2"/>
            <w:tcBorders>
              <w:top w:val="single" w:sz="6" w:space="0" w:color="000000"/>
            </w:tcBorders>
            <w:vAlign w:val="top"/>
          </w:tcPr>
          <w:p>
            <w:pPr>
              <w:pStyle w:val="TableText"/>
              <w:spacing w:before="148" w:line="222" w:lineRule="auto"/>
              <w:ind w:left="982"/>
              <w:rPr>
                <w:sz w:val="18"/>
                <w:szCs w:val="18"/>
              </w:rPr>
            </w:pPr>
            <w:r>
              <w:rPr>
                <w:spacing w:val="-3"/>
                <w:sz w:val="18"/>
                <w:szCs w:val="18"/>
              </w:rPr>
              <w:t>成孔方法</w:t>
            </w:r>
          </w:p>
        </w:tc>
        <w:tc>
          <w:tcPr>
            <w:tcW w:w="1863" w:type="dxa"/>
            <w:tcBorders>
              <w:top w:val="single" w:sz="6" w:space="0" w:color="000000"/>
            </w:tcBorders>
            <w:vAlign w:val="top"/>
          </w:tcPr>
          <w:p>
            <w:pPr>
              <w:pStyle w:val="TableText"/>
              <w:spacing w:before="31" w:line="220" w:lineRule="auto"/>
              <w:ind w:left="396"/>
              <w:rPr>
                <w:sz w:val="18"/>
                <w:szCs w:val="18"/>
              </w:rPr>
            </w:pPr>
            <w:r>
              <w:rPr>
                <w:spacing w:val="-2"/>
                <w:sz w:val="18"/>
                <w:szCs w:val="18"/>
              </w:rPr>
              <w:t>桩径允许偏差</w:t>
            </w:r>
          </w:p>
          <w:p>
            <w:pPr>
              <w:pStyle w:val="TableText"/>
              <w:spacing w:before="18" w:line="201" w:lineRule="auto"/>
              <w:ind w:left="627"/>
              <w:rPr>
                <w:sz w:val="18"/>
                <w:szCs w:val="18"/>
              </w:rPr>
            </w:pPr>
            <w:r>
              <w:rPr>
                <w:spacing w:val="-5"/>
                <w:sz w:val="18"/>
                <w:szCs w:val="18"/>
              </w:rPr>
              <w:t>（</w:t>
            </w:r>
            <w:r>
              <w:rPr>
                <w:rFonts w:ascii="Times New Roman" w:eastAsia="Times New Roman" w:hAnsi="Times New Roman" w:cs="Times New Roman"/>
                <w:spacing w:val="-5"/>
                <w:sz w:val="18"/>
                <w:szCs w:val="18"/>
              </w:rPr>
              <w:t>mm</w:t>
            </w:r>
            <w:r>
              <w:rPr>
                <w:spacing w:val="-5"/>
                <w:sz w:val="18"/>
                <w:szCs w:val="18"/>
              </w:rPr>
              <w:t>）</w:t>
            </w:r>
          </w:p>
        </w:tc>
        <w:tc>
          <w:tcPr>
            <w:tcW w:w="1514" w:type="dxa"/>
            <w:tcBorders>
              <w:top w:val="single" w:sz="6" w:space="0" w:color="000000"/>
            </w:tcBorders>
            <w:vAlign w:val="top"/>
          </w:tcPr>
          <w:p>
            <w:pPr>
              <w:pStyle w:val="TableText"/>
              <w:spacing w:before="149" w:line="220" w:lineRule="auto"/>
              <w:ind w:left="134"/>
              <w:rPr>
                <w:sz w:val="18"/>
                <w:szCs w:val="18"/>
              </w:rPr>
            </w:pPr>
            <w:r>
              <w:rPr>
                <w:spacing w:val="-2"/>
                <w:sz w:val="18"/>
                <w:szCs w:val="18"/>
              </w:rPr>
              <w:t>垂直度允许偏差</w:t>
            </w:r>
          </w:p>
        </w:tc>
        <w:tc>
          <w:tcPr>
            <w:tcW w:w="1802" w:type="dxa"/>
            <w:tcBorders>
              <w:top w:val="single" w:sz="6" w:space="0" w:color="000000"/>
              <w:right w:val="single" w:sz="6" w:space="0" w:color="000000"/>
            </w:tcBorders>
            <w:vAlign w:val="top"/>
          </w:tcPr>
          <w:p>
            <w:pPr>
              <w:pStyle w:val="TableText"/>
              <w:spacing w:before="31" w:line="220" w:lineRule="auto"/>
              <w:ind w:left="367"/>
              <w:rPr>
                <w:sz w:val="18"/>
                <w:szCs w:val="18"/>
              </w:rPr>
            </w:pPr>
            <w:r>
              <w:rPr>
                <w:spacing w:val="-2"/>
                <w:sz w:val="18"/>
                <w:szCs w:val="18"/>
              </w:rPr>
              <w:t>桩位允许偏差</w:t>
            </w:r>
          </w:p>
          <w:p>
            <w:pPr>
              <w:pStyle w:val="TableText"/>
              <w:spacing w:before="18" w:line="201" w:lineRule="auto"/>
              <w:ind w:left="595"/>
              <w:rPr>
                <w:sz w:val="18"/>
                <w:szCs w:val="18"/>
              </w:rPr>
            </w:pPr>
            <w:r>
              <w:rPr>
                <w:spacing w:val="-5"/>
                <w:sz w:val="18"/>
                <w:szCs w:val="18"/>
              </w:rPr>
              <w:t>（</w:t>
            </w:r>
            <w:r>
              <w:rPr>
                <w:rFonts w:ascii="Times New Roman" w:eastAsia="Times New Roman" w:hAnsi="Times New Roman" w:cs="Times New Roman"/>
                <w:spacing w:val="-5"/>
                <w:sz w:val="18"/>
                <w:szCs w:val="18"/>
              </w:rPr>
              <w:t>mm</w:t>
            </w:r>
            <w:r>
              <w:rPr>
                <w:spacing w:val="-5"/>
                <w:sz w:val="18"/>
                <w:szCs w:val="18"/>
              </w:rPr>
              <w:t>）</w:t>
            </w:r>
          </w:p>
        </w:tc>
      </w:tr>
      <w:tr>
        <w:tblPrEx>
          <w:tblW w:w="8526" w:type="dxa"/>
          <w:tblInd w:w="7" w:type="dxa"/>
          <w:tblLayout w:type="fixed"/>
        </w:tblPrEx>
        <w:trPr>
          <w:trHeight w:val="235"/>
        </w:trPr>
        <w:tc>
          <w:tcPr>
            <w:tcW w:w="665" w:type="dxa"/>
            <w:vMerge w:val="restart"/>
            <w:tcBorders>
              <w:left w:val="single" w:sz="6" w:space="0" w:color="000000"/>
              <w:bottom w:val="nil"/>
            </w:tcBorders>
            <w:vAlign w:val="top"/>
          </w:tcPr>
          <w:p>
            <w:pPr>
              <w:spacing w:before="179" w:line="188" w:lineRule="auto"/>
              <w:ind w:left="298"/>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516" w:type="dxa"/>
            <w:vMerge w:val="restart"/>
            <w:tcBorders>
              <w:bottom w:val="nil"/>
            </w:tcBorders>
            <w:vAlign w:val="top"/>
          </w:tcPr>
          <w:p>
            <w:pPr>
              <w:pStyle w:val="TableText"/>
              <w:spacing w:before="151" w:line="220" w:lineRule="auto"/>
              <w:ind w:left="398"/>
              <w:rPr>
                <w:sz w:val="18"/>
                <w:szCs w:val="18"/>
              </w:rPr>
            </w:pPr>
            <w:r>
              <w:rPr>
                <w:spacing w:val="-2"/>
                <w:sz w:val="18"/>
                <w:szCs w:val="18"/>
              </w:rPr>
              <w:t>套管成孔</w:t>
            </w:r>
          </w:p>
        </w:tc>
        <w:tc>
          <w:tcPr>
            <w:tcW w:w="1166" w:type="dxa"/>
            <w:vAlign w:val="top"/>
          </w:tcPr>
          <w:p>
            <w:pPr>
              <w:pStyle w:val="TableText"/>
              <w:spacing w:before="32" w:line="197" w:lineRule="auto"/>
              <w:ind w:left="152"/>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w:t>
            </w:r>
            <w:r>
              <w:rPr>
                <w:spacing w:val="-1"/>
                <w:sz w:val="18"/>
                <w:szCs w:val="18"/>
              </w:rPr>
              <w:t>＜</w:t>
            </w:r>
            <w:r>
              <w:rPr>
                <w:rFonts w:ascii="Times New Roman" w:eastAsia="Times New Roman" w:hAnsi="Times New Roman" w:cs="Times New Roman"/>
                <w:spacing w:val="-1"/>
                <w:sz w:val="18"/>
                <w:szCs w:val="18"/>
              </w:rPr>
              <w:t>600mm</w:t>
            </w:r>
          </w:p>
        </w:tc>
        <w:tc>
          <w:tcPr>
            <w:tcW w:w="1863" w:type="dxa"/>
            <w:vMerge w:val="restart"/>
            <w:tcBorders>
              <w:bottom w:val="nil"/>
            </w:tcBorders>
            <w:vAlign w:val="top"/>
          </w:tcPr>
          <w:p>
            <w:pPr>
              <w:spacing w:before="179" w:line="188" w:lineRule="auto"/>
              <w:ind w:left="835"/>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w:t>
            </w:r>
          </w:p>
        </w:tc>
        <w:tc>
          <w:tcPr>
            <w:tcW w:w="1514" w:type="dxa"/>
            <w:vMerge w:val="restart"/>
            <w:tcBorders>
              <w:bottom w:val="nil"/>
            </w:tcBorders>
            <w:vAlign w:val="top"/>
          </w:tcPr>
          <w:p>
            <w:pPr>
              <w:spacing w:before="122" w:line="236" w:lineRule="exact"/>
              <w:ind w:left="506"/>
              <w:rPr>
                <w:rFonts w:ascii="Times New Roman" w:eastAsia="Times New Roman" w:hAnsi="Times New Roman" w:cs="Times New Roman"/>
                <w:sz w:val="18"/>
                <w:szCs w:val="18"/>
              </w:rPr>
            </w:pPr>
            <w:r>
              <w:rPr>
                <w:rFonts w:ascii="Times New Roman" w:eastAsia="Times New Roman" w:hAnsi="Times New Roman" w:cs="Times New Roman"/>
                <w:spacing w:val="-4"/>
                <w:position w:val="2"/>
                <w:sz w:val="18"/>
                <w:szCs w:val="18"/>
              </w:rPr>
              <w:t>≤1/</w:t>
            </w:r>
            <w:r>
              <w:rPr>
                <w:rFonts w:ascii="Times New Roman" w:eastAsia="Times New Roman" w:hAnsi="Times New Roman" w:cs="Times New Roman"/>
                <w:spacing w:val="-23"/>
                <w:position w:val="2"/>
                <w:sz w:val="18"/>
                <w:szCs w:val="18"/>
              </w:rPr>
              <w:t xml:space="preserve"> </w:t>
            </w:r>
            <w:r>
              <w:rPr>
                <w:rFonts w:ascii="Times New Roman" w:eastAsia="Times New Roman" w:hAnsi="Times New Roman" w:cs="Times New Roman"/>
                <w:spacing w:val="-4"/>
                <w:position w:val="2"/>
                <w:sz w:val="18"/>
                <w:szCs w:val="18"/>
              </w:rPr>
              <w:t>100</w:t>
            </w:r>
          </w:p>
        </w:tc>
        <w:tc>
          <w:tcPr>
            <w:tcW w:w="1802" w:type="dxa"/>
            <w:tcBorders>
              <w:right w:val="single" w:sz="6" w:space="0" w:color="000000"/>
            </w:tcBorders>
            <w:vAlign w:val="top"/>
          </w:tcPr>
          <w:p>
            <w:pPr>
              <w:spacing w:before="62" w:line="188" w:lineRule="auto"/>
              <w:ind w:left="48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≤70+0.01H</w:t>
            </w:r>
          </w:p>
        </w:tc>
      </w:tr>
      <w:tr>
        <w:tblPrEx>
          <w:tblW w:w="8526" w:type="dxa"/>
          <w:tblInd w:w="7" w:type="dxa"/>
          <w:tblLayout w:type="fixed"/>
        </w:tblPrEx>
        <w:trPr>
          <w:trHeight w:val="229"/>
        </w:trPr>
        <w:tc>
          <w:tcPr>
            <w:tcW w:w="665" w:type="dxa"/>
            <w:vMerge/>
            <w:tcBorders>
              <w:top w:val="nil"/>
              <w:left w:val="single" w:sz="6" w:space="0" w:color="000000"/>
            </w:tcBorders>
            <w:vAlign w:val="top"/>
          </w:tcPr>
          <w:p>
            <w:pPr>
              <w:rPr>
                <w:rFonts w:ascii="Arial"/>
                <w:sz w:val="21"/>
              </w:rPr>
            </w:pPr>
          </w:p>
        </w:tc>
        <w:tc>
          <w:tcPr>
            <w:tcW w:w="1516" w:type="dxa"/>
            <w:vMerge/>
            <w:tcBorders>
              <w:top w:val="nil"/>
            </w:tcBorders>
            <w:vAlign w:val="top"/>
          </w:tcPr>
          <w:p>
            <w:pPr>
              <w:rPr>
                <w:rFonts w:ascii="Arial"/>
                <w:sz w:val="21"/>
              </w:rPr>
            </w:pPr>
          </w:p>
        </w:tc>
        <w:tc>
          <w:tcPr>
            <w:tcW w:w="1166" w:type="dxa"/>
            <w:vAlign w:val="top"/>
          </w:tcPr>
          <w:p>
            <w:pPr>
              <w:spacing w:before="64" w:line="179" w:lineRule="auto"/>
              <w:ind w:left="190"/>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D≥600mm</w:t>
            </w:r>
          </w:p>
        </w:tc>
        <w:tc>
          <w:tcPr>
            <w:tcW w:w="1863" w:type="dxa"/>
            <w:vMerge/>
            <w:tcBorders>
              <w:top w:val="nil"/>
            </w:tcBorders>
            <w:vAlign w:val="top"/>
          </w:tcPr>
          <w:p>
            <w:pPr>
              <w:rPr>
                <w:rFonts w:ascii="Arial"/>
                <w:sz w:val="21"/>
              </w:rPr>
            </w:pPr>
          </w:p>
        </w:tc>
        <w:tc>
          <w:tcPr>
            <w:tcW w:w="1514" w:type="dxa"/>
            <w:vMerge/>
            <w:tcBorders>
              <w:top w:val="nil"/>
            </w:tcBorders>
            <w:vAlign w:val="top"/>
          </w:tcPr>
          <w:p>
            <w:pPr>
              <w:rPr>
                <w:rFonts w:ascii="Arial"/>
                <w:sz w:val="21"/>
              </w:rPr>
            </w:pPr>
          </w:p>
        </w:tc>
        <w:tc>
          <w:tcPr>
            <w:tcW w:w="1802" w:type="dxa"/>
            <w:tcBorders>
              <w:right w:val="single" w:sz="6" w:space="0" w:color="000000"/>
            </w:tcBorders>
            <w:vAlign w:val="top"/>
          </w:tcPr>
          <w:p>
            <w:pPr>
              <w:spacing w:before="64" w:line="179" w:lineRule="auto"/>
              <w:ind w:left="44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≤100+0.01H</w:t>
            </w:r>
          </w:p>
        </w:tc>
      </w:tr>
      <w:tr>
        <w:tblPrEx>
          <w:tblW w:w="8526" w:type="dxa"/>
          <w:tblInd w:w="7" w:type="dxa"/>
          <w:tblLayout w:type="fixed"/>
        </w:tblPrEx>
        <w:trPr>
          <w:trHeight w:val="250"/>
        </w:trPr>
        <w:tc>
          <w:tcPr>
            <w:tcW w:w="665" w:type="dxa"/>
            <w:tcBorders>
              <w:left w:val="single" w:sz="6" w:space="0" w:color="000000"/>
              <w:bottom w:val="single" w:sz="6" w:space="0" w:color="000000"/>
            </w:tcBorders>
            <w:vAlign w:val="top"/>
          </w:tcPr>
          <w:p>
            <w:pPr>
              <w:spacing w:before="70" w:line="188" w:lineRule="auto"/>
              <w:ind w:left="28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2682" w:type="dxa"/>
            <w:gridSpan w:val="2"/>
            <w:tcBorders>
              <w:bottom w:val="single" w:sz="6" w:space="0" w:color="000000"/>
            </w:tcBorders>
            <w:vAlign w:val="top"/>
          </w:tcPr>
          <w:p>
            <w:pPr>
              <w:pStyle w:val="TableText"/>
              <w:spacing w:before="39" w:line="206" w:lineRule="auto"/>
              <w:ind w:left="891"/>
              <w:rPr>
                <w:sz w:val="18"/>
                <w:szCs w:val="18"/>
              </w:rPr>
            </w:pPr>
            <w:r>
              <w:rPr>
                <w:spacing w:val="-2"/>
                <w:sz w:val="18"/>
                <w:szCs w:val="18"/>
              </w:rPr>
              <w:t>干作业成孔</w:t>
            </w:r>
          </w:p>
        </w:tc>
        <w:tc>
          <w:tcPr>
            <w:tcW w:w="1863" w:type="dxa"/>
            <w:tcBorders>
              <w:bottom w:val="single" w:sz="6" w:space="0" w:color="000000"/>
            </w:tcBorders>
            <w:vAlign w:val="top"/>
          </w:tcPr>
          <w:p>
            <w:pPr>
              <w:spacing w:before="70" w:line="188" w:lineRule="auto"/>
              <w:ind w:left="835"/>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w:t>
            </w:r>
          </w:p>
        </w:tc>
        <w:tc>
          <w:tcPr>
            <w:tcW w:w="1514" w:type="dxa"/>
            <w:tcBorders>
              <w:bottom w:val="single" w:sz="6" w:space="0" w:color="000000"/>
            </w:tcBorders>
            <w:vAlign w:val="top"/>
          </w:tcPr>
          <w:p>
            <w:pPr>
              <w:spacing w:before="12" w:line="227" w:lineRule="exact"/>
              <w:ind w:left="506"/>
              <w:rPr>
                <w:rFonts w:ascii="Times New Roman" w:eastAsia="Times New Roman" w:hAnsi="Times New Roman" w:cs="Times New Roman"/>
                <w:sz w:val="18"/>
                <w:szCs w:val="18"/>
              </w:rPr>
            </w:pPr>
            <w:r>
              <w:rPr>
                <w:rFonts w:ascii="Times New Roman" w:eastAsia="Times New Roman" w:hAnsi="Times New Roman" w:cs="Times New Roman"/>
                <w:spacing w:val="-4"/>
                <w:position w:val="1"/>
                <w:sz w:val="18"/>
                <w:szCs w:val="18"/>
              </w:rPr>
              <w:t>≤1/</w:t>
            </w:r>
            <w:r>
              <w:rPr>
                <w:rFonts w:ascii="Times New Roman" w:eastAsia="Times New Roman" w:hAnsi="Times New Roman" w:cs="Times New Roman"/>
                <w:spacing w:val="-23"/>
                <w:position w:val="1"/>
                <w:sz w:val="18"/>
                <w:szCs w:val="18"/>
              </w:rPr>
              <w:t xml:space="preserve"> </w:t>
            </w:r>
            <w:r>
              <w:rPr>
                <w:rFonts w:ascii="Times New Roman" w:eastAsia="Times New Roman" w:hAnsi="Times New Roman" w:cs="Times New Roman"/>
                <w:spacing w:val="-4"/>
                <w:position w:val="1"/>
                <w:sz w:val="18"/>
                <w:szCs w:val="18"/>
              </w:rPr>
              <w:t>100</w:t>
            </w:r>
          </w:p>
        </w:tc>
        <w:tc>
          <w:tcPr>
            <w:tcW w:w="1802" w:type="dxa"/>
            <w:tcBorders>
              <w:bottom w:val="single" w:sz="6" w:space="0" w:color="000000"/>
              <w:right w:val="single" w:sz="6" w:space="0" w:color="000000"/>
            </w:tcBorders>
            <w:vAlign w:val="top"/>
          </w:tcPr>
          <w:p>
            <w:pPr>
              <w:spacing w:before="70" w:line="188" w:lineRule="auto"/>
              <w:ind w:left="48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≤70+0.01H</w:t>
            </w:r>
          </w:p>
        </w:tc>
      </w:tr>
    </w:tbl>
    <w:p>
      <w:pPr>
        <w:spacing w:line="296" w:lineRule="auto"/>
        <w:rPr>
          <w:rFonts w:ascii="Arial"/>
          <w:sz w:val="21"/>
        </w:rPr>
      </w:pPr>
    </w:p>
    <w:p>
      <w:pPr>
        <w:pStyle w:val="BodyText"/>
        <w:spacing w:before="66" w:line="483" w:lineRule="exact"/>
        <w:ind w:left="125"/>
      </w:pPr>
      <w:r>
        <w:rPr>
          <w:rFonts w:ascii="Times New Roman" w:eastAsia="Times New Roman" w:hAnsi="Times New Roman" w:cs="Times New Roman"/>
          <w:b/>
          <w:bCs/>
          <w:spacing w:val="6"/>
          <w:position w:val="21"/>
        </w:rPr>
        <w:t xml:space="preserve">6.1.3   </w:t>
      </w:r>
      <w:r>
        <w:rPr>
          <w:spacing w:val="6"/>
          <w:position w:val="21"/>
        </w:rPr>
        <w:t>长螺旋压灌桩成孔施工质量</w:t>
      </w:r>
      <w:r>
        <w:rPr>
          <w:spacing w:val="5"/>
          <w:position w:val="21"/>
        </w:rPr>
        <w:t>控制偏差应符合表</w:t>
      </w:r>
      <w:r>
        <w:rPr>
          <w:spacing w:val="-35"/>
          <w:position w:val="21"/>
        </w:rPr>
        <w:t xml:space="preserve"> </w:t>
      </w:r>
      <w:r>
        <w:rPr>
          <w:rFonts w:ascii="Times New Roman" w:eastAsia="Times New Roman" w:hAnsi="Times New Roman" w:cs="Times New Roman"/>
          <w:spacing w:val="5"/>
          <w:position w:val="21"/>
        </w:rPr>
        <w:t>6.</w:t>
      </w:r>
      <w:r>
        <w:rPr>
          <w:rFonts w:ascii="Times New Roman" w:eastAsia="Times New Roman" w:hAnsi="Times New Roman" w:cs="Times New Roman"/>
          <w:spacing w:val="-25"/>
          <w:position w:val="21"/>
        </w:rPr>
        <w:t xml:space="preserve"> </w:t>
      </w:r>
      <w:r>
        <w:rPr>
          <w:rFonts w:ascii="Times New Roman" w:eastAsia="Times New Roman" w:hAnsi="Times New Roman" w:cs="Times New Roman"/>
          <w:spacing w:val="5"/>
          <w:position w:val="21"/>
        </w:rPr>
        <w:t>1.3</w:t>
      </w:r>
      <w:r>
        <w:rPr>
          <w:rFonts w:ascii="Times New Roman" w:eastAsia="Times New Roman" w:hAnsi="Times New Roman" w:cs="Times New Roman"/>
          <w:spacing w:val="17"/>
          <w:position w:val="21"/>
        </w:rPr>
        <w:t xml:space="preserve"> </w:t>
      </w:r>
      <w:r>
        <w:rPr>
          <w:spacing w:val="5"/>
          <w:position w:val="21"/>
        </w:rPr>
        <w:t>的要求。</w:t>
      </w:r>
    </w:p>
    <w:p>
      <w:pPr>
        <w:pStyle w:val="BodyText"/>
        <w:spacing w:line="220" w:lineRule="auto"/>
        <w:ind w:left="2939"/>
        <w:rPr>
          <w:sz w:val="18"/>
          <w:szCs w:val="18"/>
        </w:rPr>
      </w:pPr>
      <w:r>
        <w:rPr>
          <w:b/>
          <w:bCs/>
          <w:spacing w:val="-2"/>
          <w:sz w:val="18"/>
          <w:szCs w:val="18"/>
        </w:rPr>
        <w:t>表</w:t>
      </w:r>
      <w:r>
        <w:rPr>
          <w:spacing w:val="-31"/>
          <w:sz w:val="18"/>
          <w:szCs w:val="18"/>
        </w:rPr>
        <w:t xml:space="preserve"> </w:t>
      </w:r>
      <w:r>
        <w:rPr>
          <w:rFonts w:ascii="Times New Roman" w:eastAsia="Times New Roman" w:hAnsi="Times New Roman" w:cs="Times New Roman"/>
          <w:b/>
          <w:bCs/>
          <w:spacing w:val="-2"/>
          <w:sz w:val="18"/>
          <w:szCs w:val="18"/>
        </w:rPr>
        <w:t xml:space="preserve">6.1.3 </w:t>
      </w:r>
      <w:r>
        <w:rPr>
          <w:b/>
          <w:bCs/>
          <w:spacing w:val="-2"/>
          <w:sz w:val="18"/>
          <w:szCs w:val="18"/>
        </w:rPr>
        <w:t>长螺旋成孔允许偏差值（</w:t>
      </w:r>
      <w:r>
        <w:rPr>
          <w:rFonts w:ascii="Times New Roman" w:eastAsia="Times New Roman" w:hAnsi="Times New Roman" w:cs="Times New Roman"/>
          <w:b/>
          <w:bCs/>
          <w:spacing w:val="-2"/>
          <w:sz w:val="18"/>
          <w:szCs w:val="18"/>
        </w:rPr>
        <w:t>mm</w:t>
      </w:r>
      <w:r>
        <w:rPr>
          <w:b/>
          <w:bCs/>
          <w:spacing w:val="-2"/>
          <w:sz w:val="18"/>
          <w:szCs w:val="18"/>
        </w:rPr>
        <w:t>）</w:t>
      </w:r>
    </w:p>
    <w:p>
      <w:pPr>
        <w:spacing w:line="187" w:lineRule="exact"/>
      </w:pPr>
    </w:p>
    <w:tbl>
      <w:tblPr>
        <w:tblStyle w:val="TableNormal2"/>
        <w:tblW w:w="7640" w:type="dxa"/>
        <w:tblInd w:w="4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51"/>
        <w:gridCol w:w="1501"/>
        <w:gridCol w:w="1715"/>
        <w:gridCol w:w="2673"/>
      </w:tblGrid>
      <w:tr>
        <w:tblPrEx>
          <w:tblW w:w="7640" w:type="dxa"/>
          <w:tblInd w:w="4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2"/>
        </w:trPr>
        <w:tc>
          <w:tcPr>
            <w:tcW w:w="1751" w:type="dxa"/>
            <w:tcBorders>
              <w:top w:val="single" w:sz="6" w:space="0" w:color="000000"/>
              <w:left w:val="single" w:sz="6" w:space="0" w:color="000000"/>
            </w:tcBorders>
            <w:vAlign w:val="top"/>
          </w:tcPr>
          <w:p>
            <w:pPr>
              <w:pStyle w:val="TableText"/>
              <w:spacing w:before="147" w:line="220" w:lineRule="auto"/>
              <w:ind w:left="513"/>
              <w:rPr>
                <w:sz w:val="18"/>
                <w:szCs w:val="18"/>
              </w:rPr>
            </w:pPr>
            <w:r>
              <w:rPr>
                <w:spacing w:val="-2"/>
                <w:sz w:val="18"/>
                <w:szCs w:val="18"/>
              </w:rPr>
              <w:t>桩型类别</w:t>
            </w:r>
          </w:p>
        </w:tc>
        <w:tc>
          <w:tcPr>
            <w:tcW w:w="1501" w:type="dxa"/>
            <w:tcBorders>
              <w:top w:val="single" w:sz="6" w:space="0" w:color="000000"/>
            </w:tcBorders>
            <w:vAlign w:val="top"/>
          </w:tcPr>
          <w:p>
            <w:pPr>
              <w:pStyle w:val="TableText"/>
              <w:spacing w:before="31" w:line="239" w:lineRule="auto"/>
              <w:ind w:left="392"/>
              <w:rPr>
                <w:sz w:val="18"/>
                <w:szCs w:val="18"/>
              </w:rPr>
            </w:pPr>
            <w:r>
              <w:rPr>
                <w:spacing w:val="-2"/>
                <w:sz w:val="18"/>
                <w:szCs w:val="18"/>
              </w:rPr>
              <w:t>桩径偏差</w:t>
            </w:r>
          </w:p>
          <w:p>
            <w:pPr>
              <w:pStyle w:val="TableText"/>
              <w:spacing w:line="202" w:lineRule="auto"/>
              <w:ind w:left="443"/>
              <w:rPr>
                <w:sz w:val="18"/>
                <w:szCs w:val="18"/>
              </w:rPr>
            </w:pPr>
            <w:r>
              <w:rPr>
                <w:spacing w:val="-5"/>
                <w:sz w:val="18"/>
                <w:szCs w:val="18"/>
              </w:rPr>
              <w:t>（</w:t>
            </w:r>
            <w:r>
              <w:rPr>
                <w:rFonts w:ascii="Times New Roman" w:eastAsia="Times New Roman" w:hAnsi="Times New Roman" w:cs="Times New Roman"/>
                <w:spacing w:val="-5"/>
                <w:sz w:val="18"/>
                <w:szCs w:val="18"/>
              </w:rPr>
              <w:t>mm</w:t>
            </w:r>
            <w:r>
              <w:rPr>
                <w:spacing w:val="-5"/>
                <w:sz w:val="18"/>
                <w:szCs w:val="18"/>
              </w:rPr>
              <w:t>）</w:t>
            </w:r>
          </w:p>
        </w:tc>
        <w:tc>
          <w:tcPr>
            <w:tcW w:w="1715" w:type="dxa"/>
            <w:tcBorders>
              <w:top w:val="single" w:sz="6" w:space="0" w:color="000000"/>
            </w:tcBorders>
            <w:vAlign w:val="top"/>
          </w:tcPr>
          <w:p>
            <w:pPr>
              <w:pStyle w:val="TableText"/>
              <w:spacing w:before="147" w:line="220" w:lineRule="auto"/>
              <w:ind w:left="233"/>
              <w:rPr>
                <w:sz w:val="18"/>
                <w:szCs w:val="18"/>
              </w:rPr>
            </w:pPr>
            <w:r>
              <w:rPr>
                <w:spacing w:val="-2"/>
                <w:sz w:val="18"/>
                <w:szCs w:val="18"/>
              </w:rPr>
              <w:t>垂直度允许偏差</w:t>
            </w:r>
          </w:p>
        </w:tc>
        <w:tc>
          <w:tcPr>
            <w:tcW w:w="2673" w:type="dxa"/>
            <w:tcBorders>
              <w:top w:val="single" w:sz="6" w:space="0" w:color="000000"/>
              <w:right w:val="single" w:sz="6" w:space="0" w:color="000000"/>
            </w:tcBorders>
            <w:vAlign w:val="top"/>
          </w:tcPr>
          <w:p>
            <w:pPr>
              <w:pStyle w:val="TableText"/>
              <w:spacing w:before="147" w:line="220" w:lineRule="auto"/>
              <w:ind w:left="482"/>
              <w:rPr>
                <w:sz w:val="18"/>
                <w:szCs w:val="18"/>
              </w:rPr>
            </w:pPr>
            <w:r>
              <w:rPr>
                <w:spacing w:val="-1"/>
                <w:sz w:val="18"/>
                <w:szCs w:val="18"/>
              </w:rPr>
              <w:t>孔位允许偏差（</w:t>
            </w:r>
            <w:r>
              <w:rPr>
                <w:rFonts w:ascii="Times New Roman" w:eastAsia="Times New Roman" w:hAnsi="Times New Roman" w:cs="Times New Roman"/>
                <w:spacing w:val="-1"/>
                <w:sz w:val="18"/>
                <w:szCs w:val="18"/>
              </w:rPr>
              <w:t>mm</w:t>
            </w:r>
            <w:r>
              <w:rPr>
                <w:spacing w:val="-1"/>
                <w:sz w:val="18"/>
                <w:szCs w:val="18"/>
              </w:rPr>
              <w:t>）</w:t>
            </w:r>
          </w:p>
        </w:tc>
      </w:tr>
      <w:tr>
        <w:tblPrEx>
          <w:tblW w:w="7640" w:type="dxa"/>
          <w:tblInd w:w="450" w:type="dxa"/>
          <w:tblLayout w:type="fixed"/>
        </w:tblPrEx>
        <w:trPr>
          <w:trHeight w:val="341"/>
        </w:trPr>
        <w:tc>
          <w:tcPr>
            <w:tcW w:w="1751" w:type="dxa"/>
            <w:tcBorders>
              <w:left w:val="single" w:sz="6" w:space="0" w:color="000000"/>
            </w:tcBorders>
            <w:vAlign w:val="top"/>
          </w:tcPr>
          <w:p>
            <w:pPr>
              <w:pStyle w:val="TableText"/>
              <w:spacing w:before="85" w:line="220" w:lineRule="auto"/>
              <w:ind w:left="422"/>
              <w:rPr>
                <w:sz w:val="18"/>
                <w:szCs w:val="18"/>
              </w:rPr>
            </w:pPr>
            <w:r>
              <w:rPr>
                <w:spacing w:val="-2"/>
                <w:sz w:val="18"/>
                <w:szCs w:val="18"/>
              </w:rPr>
              <w:t>地下室基桩</w:t>
            </w:r>
          </w:p>
        </w:tc>
        <w:tc>
          <w:tcPr>
            <w:tcW w:w="1501" w:type="dxa"/>
            <w:vAlign w:val="top"/>
          </w:tcPr>
          <w:p>
            <w:pPr>
              <w:spacing w:before="114" w:line="188" w:lineRule="auto"/>
              <w:ind w:left="60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tc>
        <w:tc>
          <w:tcPr>
            <w:tcW w:w="1715" w:type="dxa"/>
            <w:vAlign w:val="top"/>
          </w:tcPr>
          <w:p>
            <w:pPr>
              <w:spacing w:before="56" w:line="236" w:lineRule="exact"/>
              <w:ind w:left="672"/>
              <w:rPr>
                <w:rFonts w:ascii="Times New Roman" w:eastAsia="Times New Roman" w:hAnsi="Times New Roman" w:cs="Times New Roman"/>
                <w:sz w:val="18"/>
                <w:szCs w:val="18"/>
              </w:rPr>
            </w:pPr>
            <w:r>
              <w:rPr>
                <w:rFonts w:ascii="Times New Roman" w:eastAsia="Times New Roman" w:hAnsi="Times New Roman" w:cs="Times New Roman"/>
                <w:spacing w:val="-9"/>
                <w:position w:val="1"/>
                <w:sz w:val="18"/>
                <w:szCs w:val="18"/>
              </w:rPr>
              <w:t>1/</w:t>
            </w:r>
            <w:r>
              <w:rPr>
                <w:rFonts w:ascii="Times New Roman" w:eastAsia="Times New Roman" w:hAnsi="Times New Roman" w:cs="Times New Roman"/>
                <w:spacing w:val="-21"/>
                <w:position w:val="1"/>
                <w:sz w:val="18"/>
                <w:szCs w:val="18"/>
              </w:rPr>
              <w:t xml:space="preserve"> </w:t>
            </w:r>
            <w:r>
              <w:rPr>
                <w:rFonts w:ascii="Times New Roman" w:eastAsia="Times New Roman" w:hAnsi="Times New Roman" w:cs="Times New Roman"/>
                <w:spacing w:val="-9"/>
                <w:position w:val="1"/>
                <w:sz w:val="18"/>
                <w:szCs w:val="18"/>
              </w:rPr>
              <w:t>100</w:t>
            </w:r>
          </w:p>
        </w:tc>
        <w:tc>
          <w:tcPr>
            <w:tcW w:w="2673" w:type="dxa"/>
            <w:tcBorders>
              <w:right w:val="single" w:sz="6" w:space="0" w:color="000000"/>
            </w:tcBorders>
            <w:vAlign w:val="top"/>
          </w:tcPr>
          <w:p>
            <w:pPr>
              <w:spacing w:before="114" w:line="188" w:lineRule="auto"/>
              <w:ind w:left="124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tc>
      </w:tr>
      <w:tr>
        <w:tblPrEx>
          <w:tblW w:w="7640" w:type="dxa"/>
          <w:tblInd w:w="450" w:type="dxa"/>
          <w:tblLayout w:type="fixed"/>
        </w:tblPrEx>
        <w:trPr>
          <w:trHeight w:val="342"/>
        </w:trPr>
        <w:tc>
          <w:tcPr>
            <w:tcW w:w="1751" w:type="dxa"/>
            <w:tcBorders>
              <w:left w:val="single" w:sz="6" w:space="0" w:color="000000"/>
            </w:tcBorders>
            <w:vAlign w:val="top"/>
          </w:tcPr>
          <w:p>
            <w:pPr>
              <w:pStyle w:val="TableText"/>
              <w:spacing w:before="87" w:line="220" w:lineRule="auto"/>
              <w:ind w:left="422"/>
              <w:rPr>
                <w:sz w:val="18"/>
                <w:szCs w:val="18"/>
              </w:rPr>
            </w:pPr>
            <w:r>
              <w:rPr>
                <w:spacing w:val="-2"/>
                <w:sz w:val="18"/>
                <w:szCs w:val="18"/>
              </w:rPr>
              <w:t>桩柱一体桩</w:t>
            </w:r>
          </w:p>
        </w:tc>
        <w:tc>
          <w:tcPr>
            <w:tcW w:w="1501" w:type="dxa"/>
            <w:vAlign w:val="top"/>
          </w:tcPr>
          <w:p>
            <w:pPr>
              <w:spacing w:before="118" w:line="188" w:lineRule="auto"/>
              <w:ind w:left="60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w:t>
            </w:r>
          </w:p>
        </w:tc>
        <w:tc>
          <w:tcPr>
            <w:tcW w:w="1715" w:type="dxa"/>
            <w:vAlign w:val="top"/>
          </w:tcPr>
          <w:p>
            <w:pPr>
              <w:spacing w:before="60" w:line="237" w:lineRule="exact"/>
              <w:ind w:left="417"/>
              <w:rPr>
                <w:rFonts w:ascii="Times New Roman" w:eastAsia="Times New Roman" w:hAnsi="Times New Roman" w:cs="Times New Roman"/>
                <w:sz w:val="18"/>
                <w:szCs w:val="18"/>
              </w:rPr>
            </w:pPr>
            <w:r>
              <w:rPr>
                <w:rFonts w:ascii="Times New Roman" w:eastAsia="Times New Roman" w:hAnsi="Times New Roman" w:cs="Times New Roman"/>
                <w:spacing w:val="-4"/>
                <w:position w:val="1"/>
                <w:sz w:val="18"/>
                <w:szCs w:val="18"/>
              </w:rPr>
              <w:t>1/300~</w:t>
            </w:r>
            <w:r>
              <w:rPr>
                <w:rFonts w:ascii="Times New Roman" w:eastAsia="Times New Roman" w:hAnsi="Times New Roman" w:cs="Times New Roman"/>
                <w:spacing w:val="-22"/>
                <w:position w:val="1"/>
                <w:sz w:val="18"/>
                <w:szCs w:val="18"/>
              </w:rPr>
              <w:t xml:space="preserve"> </w:t>
            </w:r>
            <w:r>
              <w:rPr>
                <w:rFonts w:ascii="Times New Roman" w:eastAsia="Times New Roman" w:hAnsi="Times New Roman" w:cs="Times New Roman"/>
                <w:spacing w:val="-4"/>
                <w:position w:val="1"/>
                <w:sz w:val="18"/>
                <w:szCs w:val="18"/>
              </w:rPr>
              <w:t>1/500</w:t>
            </w:r>
          </w:p>
        </w:tc>
        <w:tc>
          <w:tcPr>
            <w:tcW w:w="2673" w:type="dxa"/>
            <w:tcBorders>
              <w:right w:val="single" w:sz="6" w:space="0" w:color="000000"/>
            </w:tcBorders>
            <w:vAlign w:val="top"/>
          </w:tcPr>
          <w:p>
            <w:pPr>
              <w:spacing w:before="118" w:line="188" w:lineRule="auto"/>
              <w:ind w:left="1263"/>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tc>
      </w:tr>
      <w:tr>
        <w:tblPrEx>
          <w:tblW w:w="7640" w:type="dxa"/>
          <w:tblInd w:w="450" w:type="dxa"/>
          <w:tblLayout w:type="fixed"/>
        </w:tblPrEx>
        <w:trPr>
          <w:trHeight w:val="356"/>
        </w:trPr>
        <w:tc>
          <w:tcPr>
            <w:tcW w:w="1751" w:type="dxa"/>
            <w:tcBorders>
              <w:left w:val="single" w:sz="6" w:space="0" w:color="000000"/>
              <w:bottom w:val="single" w:sz="6" w:space="0" w:color="000000"/>
            </w:tcBorders>
            <w:vAlign w:val="top"/>
          </w:tcPr>
          <w:p>
            <w:pPr>
              <w:pStyle w:val="TableText"/>
              <w:spacing w:before="90" w:line="220" w:lineRule="auto"/>
              <w:ind w:left="340"/>
              <w:rPr>
                <w:sz w:val="18"/>
                <w:szCs w:val="18"/>
              </w:rPr>
            </w:pPr>
            <w:r>
              <w:rPr>
                <w:spacing w:val="-3"/>
                <w:sz w:val="18"/>
                <w:szCs w:val="18"/>
              </w:rPr>
              <w:t>咬合桩围护墙</w:t>
            </w:r>
          </w:p>
        </w:tc>
        <w:tc>
          <w:tcPr>
            <w:tcW w:w="1501" w:type="dxa"/>
            <w:tcBorders>
              <w:bottom w:val="single" w:sz="6" w:space="0" w:color="000000"/>
            </w:tcBorders>
            <w:vAlign w:val="top"/>
          </w:tcPr>
          <w:p>
            <w:pPr>
              <w:pStyle w:val="TableText"/>
              <w:spacing w:before="90" w:line="237" w:lineRule="auto"/>
              <w:ind w:left="478"/>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w:t>
            </w:r>
            <w:r>
              <w:rPr>
                <w:spacing w:val="-2"/>
                <w:sz w:val="18"/>
                <w:szCs w:val="18"/>
              </w:rPr>
              <w:t>＋</w:t>
            </w:r>
            <w:r>
              <w:rPr>
                <w:rFonts w:ascii="Times New Roman" w:eastAsia="Times New Roman" w:hAnsi="Times New Roman" w:cs="Times New Roman"/>
                <w:spacing w:val="-2"/>
                <w:sz w:val="18"/>
                <w:szCs w:val="18"/>
              </w:rPr>
              <w:t>20</w:t>
            </w:r>
          </w:p>
        </w:tc>
        <w:tc>
          <w:tcPr>
            <w:tcW w:w="1715" w:type="dxa"/>
            <w:tcBorders>
              <w:bottom w:val="single" w:sz="6" w:space="0" w:color="000000"/>
            </w:tcBorders>
            <w:vAlign w:val="top"/>
          </w:tcPr>
          <w:p>
            <w:pPr>
              <w:spacing w:before="64" w:line="236" w:lineRule="exact"/>
              <w:ind w:left="417"/>
              <w:rPr>
                <w:rFonts w:ascii="Times New Roman" w:eastAsia="Times New Roman" w:hAnsi="Times New Roman" w:cs="Times New Roman"/>
                <w:sz w:val="18"/>
                <w:szCs w:val="18"/>
              </w:rPr>
            </w:pPr>
            <w:r>
              <w:rPr>
                <w:rFonts w:ascii="Times New Roman" w:eastAsia="Times New Roman" w:hAnsi="Times New Roman" w:cs="Times New Roman"/>
                <w:spacing w:val="-4"/>
                <w:position w:val="1"/>
                <w:sz w:val="18"/>
                <w:szCs w:val="18"/>
              </w:rPr>
              <w:t>1/300~</w:t>
            </w:r>
            <w:r>
              <w:rPr>
                <w:rFonts w:ascii="Times New Roman" w:eastAsia="Times New Roman" w:hAnsi="Times New Roman" w:cs="Times New Roman"/>
                <w:spacing w:val="-22"/>
                <w:position w:val="1"/>
                <w:sz w:val="18"/>
                <w:szCs w:val="18"/>
              </w:rPr>
              <w:t xml:space="preserve"> </w:t>
            </w:r>
            <w:r>
              <w:rPr>
                <w:rFonts w:ascii="Times New Roman" w:eastAsia="Times New Roman" w:hAnsi="Times New Roman" w:cs="Times New Roman"/>
                <w:spacing w:val="-4"/>
                <w:position w:val="1"/>
                <w:sz w:val="18"/>
                <w:szCs w:val="18"/>
              </w:rPr>
              <w:t>1/500</w:t>
            </w:r>
          </w:p>
        </w:tc>
        <w:tc>
          <w:tcPr>
            <w:tcW w:w="2673" w:type="dxa"/>
            <w:tcBorders>
              <w:bottom w:val="single" w:sz="6" w:space="0" w:color="000000"/>
              <w:right w:val="single" w:sz="6" w:space="0" w:color="000000"/>
            </w:tcBorders>
            <w:vAlign w:val="top"/>
          </w:tcPr>
          <w:p>
            <w:pPr>
              <w:spacing w:before="122" w:line="188" w:lineRule="auto"/>
              <w:ind w:left="1263"/>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tc>
      </w:tr>
    </w:tbl>
    <w:p>
      <w:pPr>
        <w:spacing w:line="297" w:lineRule="auto"/>
        <w:rPr>
          <w:rFonts w:ascii="Arial"/>
          <w:sz w:val="21"/>
        </w:rPr>
      </w:pPr>
    </w:p>
    <w:p>
      <w:pPr>
        <w:pStyle w:val="BodyText"/>
        <w:spacing w:before="66" w:line="312" w:lineRule="exact"/>
        <w:ind w:left="125"/>
      </w:pPr>
      <w:r>
        <w:rPr>
          <w:rFonts w:ascii="Times New Roman" w:eastAsia="Times New Roman" w:hAnsi="Times New Roman" w:cs="Times New Roman"/>
          <w:b/>
          <w:bCs/>
          <w:spacing w:val="7"/>
          <w:position w:val="7"/>
        </w:rPr>
        <w:t xml:space="preserve">6.1.4 </w:t>
      </w:r>
      <w:r>
        <w:rPr>
          <w:spacing w:val="7"/>
          <w:position w:val="7"/>
        </w:rPr>
        <w:t>长螺旋钻压灌桩施工检验应符合下列规定：</w:t>
      </w:r>
    </w:p>
    <w:p>
      <w:pPr>
        <w:pStyle w:val="BodyText"/>
        <w:spacing w:line="228" w:lineRule="auto"/>
        <w:ind w:left="472"/>
      </w:pPr>
      <w:r>
        <w:rPr>
          <w:rFonts w:ascii="Times New Roman" w:eastAsia="Times New Roman" w:hAnsi="Times New Roman" w:cs="Times New Roman"/>
          <w:b/>
          <w:bCs/>
          <w:spacing w:val="7"/>
        </w:rPr>
        <w:t xml:space="preserve">1  </w:t>
      </w:r>
      <w:r>
        <w:rPr>
          <w:spacing w:val="7"/>
        </w:rPr>
        <w:t>工程桩应进行承载力和桩身完整性检验；</w:t>
      </w:r>
    </w:p>
    <w:p>
      <w:pPr>
        <w:pStyle w:val="BodyText"/>
        <w:spacing w:before="64" w:line="258" w:lineRule="auto"/>
        <w:ind w:left="461" w:right="1208" w:firstLine="1"/>
      </w:pPr>
      <w:r>
        <w:rPr>
          <w:rFonts w:ascii="Times New Roman" w:eastAsia="Times New Roman" w:hAnsi="Times New Roman" w:cs="Times New Roman"/>
          <w:b/>
          <w:bCs/>
          <w:spacing w:val="8"/>
        </w:rPr>
        <w:t xml:space="preserve">2  </w:t>
      </w:r>
      <w:r>
        <w:rPr>
          <w:spacing w:val="8"/>
        </w:rPr>
        <w:t>工程桩应对孔深、桩径、桩位偏差、桩底沉</w:t>
      </w:r>
      <w:r>
        <w:rPr>
          <w:spacing w:val="7"/>
        </w:rPr>
        <w:t>渣和桩底岩土性状进行检验；</w:t>
      </w:r>
      <w:r>
        <w:t xml:space="preserve"> </w:t>
      </w:r>
      <w:r>
        <w:rPr>
          <w:rFonts w:ascii="Times New Roman" w:eastAsia="Times New Roman" w:hAnsi="Times New Roman" w:cs="Times New Roman"/>
          <w:b/>
          <w:bCs/>
          <w:spacing w:val="8"/>
        </w:rPr>
        <w:t xml:space="preserve">3  </w:t>
      </w:r>
      <w:r>
        <w:rPr>
          <w:spacing w:val="8"/>
        </w:rPr>
        <w:t>工程桩混凝土强度检验的试件，应在施工现场随机留取；</w:t>
      </w:r>
    </w:p>
    <w:p>
      <w:pPr>
        <w:pStyle w:val="BodyText"/>
        <w:spacing w:before="66" w:line="228" w:lineRule="auto"/>
        <w:ind w:left="463"/>
      </w:pPr>
      <w:r>
        <w:rPr>
          <w:rFonts w:ascii="Times New Roman" w:eastAsia="Times New Roman" w:hAnsi="Times New Roman" w:cs="Times New Roman"/>
          <w:b/>
          <w:bCs/>
          <w:spacing w:val="9"/>
        </w:rPr>
        <w:t xml:space="preserve">4  </w:t>
      </w:r>
      <w:r>
        <w:rPr>
          <w:spacing w:val="9"/>
        </w:rPr>
        <w:t>终孔后，应对桩端持力层岩土性态进行检验；嵌岩桩应对桩端的岩性进行检</w:t>
      </w:r>
      <w:r>
        <w:rPr>
          <w:spacing w:val="8"/>
        </w:rPr>
        <w:t>验；</w:t>
      </w:r>
    </w:p>
    <w:p>
      <w:pPr>
        <w:pStyle w:val="BodyText"/>
        <w:spacing w:before="65" w:line="258" w:lineRule="auto"/>
        <w:ind w:left="129" w:right="119" w:firstLine="51"/>
      </w:pPr>
      <w:r>
        <w:rPr>
          <w:spacing w:val="13"/>
        </w:rPr>
        <w:t>单柱单桩的嵌岩桩应视岩性检验孔底下</w:t>
      </w:r>
      <w:r>
        <w:rPr>
          <w:spacing w:val="-36"/>
        </w:rPr>
        <w:t xml:space="preserve"> </w:t>
      </w:r>
      <w:r>
        <w:rPr>
          <w:rFonts w:ascii="Times New Roman" w:eastAsia="Times New Roman" w:hAnsi="Times New Roman" w:cs="Times New Roman"/>
          <w:spacing w:val="13"/>
        </w:rPr>
        <w:t xml:space="preserve">3 </w:t>
      </w:r>
      <w:r>
        <w:rPr>
          <w:spacing w:val="13"/>
        </w:rPr>
        <w:t>倍桩身直</w:t>
      </w:r>
      <w:r>
        <w:rPr>
          <w:spacing w:val="12"/>
        </w:rPr>
        <w:t>径或</w:t>
      </w:r>
      <w:r>
        <w:rPr>
          <w:spacing w:val="-33"/>
        </w:rPr>
        <w:t xml:space="preserve"> </w:t>
      </w:r>
      <w:r>
        <w:rPr>
          <w:rFonts w:ascii="Times New Roman" w:eastAsia="Times New Roman" w:hAnsi="Times New Roman" w:cs="Times New Roman"/>
          <w:spacing w:val="12"/>
        </w:rPr>
        <w:t>5m</w:t>
      </w:r>
      <w:r>
        <w:rPr>
          <w:spacing w:val="12"/>
        </w:rPr>
        <w:t>深度范围内，有无溶洞、破碎</w:t>
      </w:r>
      <w:r>
        <w:t xml:space="preserve"> </w:t>
      </w:r>
      <w:r>
        <w:rPr>
          <w:spacing w:val="8"/>
        </w:rPr>
        <w:t>带或软弱夹层等不良地质条件。</w:t>
      </w:r>
    </w:p>
    <w:p>
      <w:pPr>
        <w:pStyle w:val="BodyText"/>
        <w:spacing w:before="64" w:line="261" w:lineRule="auto"/>
        <w:ind w:left="124" w:right="119"/>
        <w:sectPr>
          <w:footerReference w:type="default" r:id="rId251"/>
          <w:pgSz w:w="11906" w:h="16839"/>
          <w:pgMar w:top="1431" w:right="1682" w:bottom="1362" w:left="1682" w:header="0" w:footer="1200" w:gutter="0"/>
          <w:pgNumType w:start="35"/>
          <w:cols w:space="708"/>
        </w:sectPr>
      </w:pPr>
      <w:r>
        <w:rPr>
          <w:rFonts w:ascii="Times New Roman" w:eastAsia="Times New Roman" w:hAnsi="Times New Roman" w:cs="Times New Roman"/>
          <w:b/>
          <w:bCs/>
          <w:spacing w:val="12"/>
        </w:rPr>
        <w:t xml:space="preserve">6.1.5   </w:t>
      </w:r>
      <w:r>
        <w:rPr>
          <w:spacing w:val="12"/>
        </w:rPr>
        <w:t>长螺旋全护筒咬合桩围护墙结构应对混凝土强度、完整性、深度和嵌岩深度进行检</w:t>
      </w:r>
      <w:r>
        <w:rPr>
          <w:spacing w:val="17"/>
        </w:rPr>
        <w:t xml:space="preserve"> </w:t>
      </w:r>
      <w:r>
        <w:t>验。</w:t>
      </w:r>
    </w:p>
    <w:p>
      <w:pPr>
        <w:pStyle w:val="BodyText"/>
        <w:spacing w:before="60" w:line="228" w:lineRule="auto"/>
        <w:ind w:left="125"/>
      </w:pPr>
      <w:r>
        <w:rPr>
          <w:rFonts w:ascii="Times New Roman" w:eastAsia="Times New Roman" w:hAnsi="Times New Roman" w:cs="Times New Roman"/>
          <w:b/>
          <w:bCs/>
          <w:spacing w:val="8"/>
        </w:rPr>
        <w:t xml:space="preserve">6.1.6   </w:t>
      </w:r>
      <w:r>
        <w:rPr>
          <w:spacing w:val="8"/>
        </w:rPr>
        <w:t>长螺旋全护筒咬合桩围护墙逆作法施工应全过</w:t>
      </w:r>
      <w:r>
        <w:rPr>
          <w:spacing w:val="7"/>
        </w:rPr>
        <w:t>程实行监测。</w:t>
      </w:r>
    </w:p>
    <w:p>
      <w:pPr>
        <w:pStyle w:val="BodyText"/>
        <w:spacing w:before="65" w:line="258" w:lineRule="auto"/>
        <w:ind w:left="471" w:right="3071" w:hanging="346"/>
      </w:pPr>
      <w:r>
        <w:rPr>
          <w:rFonts w:ascii="Times New Roman" w:eastAsia="Times New Roman" w:hAnsi="Times New Roman" w:cs="Times New Roman"/>
          <w:b/>
          <w:bCs/>
          <w:spacing w:val="6"/>
        </w:rPr>
        <w:t xml:space="preserve">6.1.7   </w:t>
      </w:r>
      <w:r>
        <w:rPr>
          <w:spacing w:val="6"/>
        </w:rPr>
        <w:t>长螺旋全护筒咬合桩围护墙检验，应符合下列规定：</w:t>
      </w:r>
      <w:r>
        <w:rPr>
          <w:spacing w:val="7"/>
        </w:rPr>
        <w:t xml:space="preserve"> </w:t>
      </w:r>
      <w:r>
        <w:rPr>
          <w:rFonts w:ascii="Times New Roman" w:eastAsia="Times New Roman" w:hAnsi="Times New Roman" w:cs="Times New Roman"/>
          <w:b/>
          <w:bCs/>
          <w:spacing w:val="8"/>
        </w:rPr>
        <w:t xml:space="preserve">1  </w:t>
      </w:r>
      <w:r>
        <w:rPr>
          <w:spacing w:val="8"/>
        </w:rPr>
        <w:t>应对咬合桩桩身完整性和混凝土强度进行检验；</w:t>
      </w:r>
    </w:p>
    <w:p>
      <w:pPr>
        <w:pStyle w:val="BodyText"/>
        <w:spacing w:before="65" w:line="258" w:lineRule="auto"/>
        <w:ind w:left="126" w:right="119" w:firstLine="336"/>
      </w:pPr>
      <w:r>
        <w:rPr>
          <w:rFonts w:ascii="Times New Roman" w:eastAsia="Times New Roman" w:hAnsi="Times New Roman" w:cs="Times New Roman"/>
          <w:b/>
          <w:bCs/>
          <w:spacing w:val="14"/>
        </w:rPr>
        <w:t xml:space="preserve">2  </w:t>
      </w:r>
      <w:r>
        <w:rPr>
          <w:spacing w:val="14"/>
        </w:rPr>
        <w:t>围护墙应对墙体混凝土质量进行检验，并应对钢筋笼制作与安装偏差、墙壁垂直度</w:t>
      </w:r>
      <w:r>
        <w:rPr>
          <w:spacing w:val="11"/>
        </w:rPr>
        <w:t xml:space="preserve"> </w:t>
      </w:r>
      <w:r>
        <w:rPr>
          <w:spacing w:val="7"/>
        </w:rPr>
        <w:t>和完整性进行检验；</w:t>
      </w:r>
    </w:p>
    <w:p>
      <w:pPr>
        <w:pStyle w:val="BodyText"/>
        <w:spacing w:before="64" w:line="258" w:lineRule="auto"/>
        <w:ind w:left="128" w:right="119" w:firstLine="333"/>
      </w:pPr>
      <w:r>
        <w:rPr>
          <w:rFonts w:ascii="Times New Roman" w:eastAsia="Times New Roman" w:hAnsi="Times New Roman" w:cs="Times New Roman"/>
          <w:b/>
          <w:bCs/>
          <w:spacing w:val="14"/>
        </w:rPr>
        <w:t xml:space="preserve">3  </w:t>
      </w:r>
      <w:r>
        <w:rPr>
          <w:spacing w:val="14"/>
        </w:rPr>
        <w:t>有围护墙截水帷幕时，应对帷幕体的施工质量和施工偏差进行检验；采用软咬合施</w:t>
      </w:r>
      <w:r>
        <w:rPr>
          <w:spacing w:val="13"/>
        </w:rPr>
        <w:t xml:space="preserve"> </w:t>
      </w:r>
      <w:r>
        <w:rPr>
          <w:spacing w:val="9"/>
        </w:rPr>
        <w:t>工工艺作止水帷幕时，应对施工缝进行防水检验；</w:t>
      </w:r>
    </w:p>
    <w:p>
      <w:pPr>
        <w:pStyle w:val="BodyText"/>
        <w:spacing w:before="65" w:line="312" w:lineRule="exact"/>
        <w:ind w:left="463"/>
      </w:pPr>
      <w:r>
        <w:rPr>
          <w:rFonts w:ascii="Times New Roman" w:eastAsia="Times New Roman" w:hAnsi="Times New Roman" w:cs="Times New Roman"/>
          <w:b/>
          <w:bCs/>
          <w:spacing w:val="8"/>
          <w:position w:val="7"/>
        </w:rPr>
        <w:t xml:space="preserve">4  </w:t>
      </w:r>
      <w:r>
        <w:rPr>
          <w:spacing w:val="8"/>
          <w:position w:val="7"/>
        </w:rPr>
        <w:t>开挖时，应对平面尺寸、分层厚度、标高等进行检验；</w:t>
      </w:r>
    </w:p>
    <w:p>
      <w:pPr>
        <w:pStyle w:val="BodyText"/>
        <w:spacing w:before="1" w:line="228" w:lineRule="auto"/>
        <w:ind w:left="465"/>
      </w:pPr>
      <w:r>
        <w:rPr>
          <w:rFonts w:ascii="Times New Roman" w:eastAsia="Times New Roman" w:hAnsi="Times New Roman" w:cs="Times New Roman"/>
          <w:b/>
          <w:bCs/>
          <w:spacing w:val="7"/>
        </w:rPr>
        <w:t>5</w:t>
      </w:r>
      <w:r>
        <w:rPr>
          <w:rFonts w:ascii="Times New Roman" w:eastAsia="Times New Roman" w:hAnsi="Times New Roman" w:cs="Times New Roman"/>
          <w:b/>
          <w:bCs/>
          <w:spacing w:val="16"/>
        </w:rPr>
        <w:t xml:space="preserve">  </w:t>
      </w:r>
      <w:r>
        <w:rPr>
          <w:spacing w:val="7"/>
        </w:rPr>
        <w:t>回填时，应对回填压实系数进行检验。</w:t>
      </w:r>
    </w:p>
    <w:p>
      <w:pPr>
        <w:spacing w:line="228" w:lineRule="auto"/>
        <w:sectPr>
          <w:footerReference w:type="default" r:id="rId252"/>
          <w:type w:val="nextPage"/>
          <w:pgSz w:w="11906" w:h="16839"/>
          <w:pgMar w:top="1431" w:right="1682" w:bottom="1362" w:left="1682" w:header="0" w:footer="1200" w:gutter="0"/>
          <w:pgNumType w:start="36"/>
          <w:cols w:space="708"/>
          <w:titlePg w:val="0"/>
        </w:sectPr>
      </w:pPr>
    </w:p>
    <w:p>
      <w:pPr>
        <w:pStyle w:val="BodyText"/>
        <w:spacing w:before="61" w:line="228" w:lineRule="auto"/>
        <w:ind w:left="4068"/>
        <w:outlineLvl w:val="6"/>
      </w:pPr>
      <w:r>
        <w:rPr>
          <w:rFonts w:ascii="Times New Roman" w:eastAsia="Times New Roman" w:hAnsi="Times New Roman" w:cs="Times New Roman"/>
          <w:b/>
          <w:bCs/>
          <w:spacing w:val="2"/>
        </w:rPr>
        <w:t>6.2</w:t>
      </w:r>
      <w:r>
        <w:rPr>
          <w:rFonts w:ascii="Times New Roman" w:eastAsia="Times New Roman" w:hAnsi="Times New Roman" w:cs="Times New Roman"/>
          <w:b/>
          <w:bCs/>
          <w:spacing w:val="5"/>
        </w:rPr>
        <w:t xml:space="preserve">   </w:t>
      </w:r>
      <w:r>
        <w:rPr>
          <w:b/>
          <w:bCs/>
          <w:spacing w:val="2"/>
        </w:rPr>
        <w:t>检验</w:t>
      </w:r>
    </w:p>
    <w:p>
      <w:pPr>
        <w:pStyle w:val="BodyText"/>
        <w:spacing w:before="184" w:line="228" w:lineRule="auto"/>
        <w:ind w:left="125"/>
      </w:pPr>
      <w:r>
        <w:rPr>
          <w:rFonts w:ascii="Times New Roman" w:eastAsia="Times New Roman" w:hAnsi="Times New Roman" w:cs="Times New Roman"/>
          <w:b/>
          <w:bCs/>
          <w:spacing w:val="7"/>
        </w:rPr>
        <w:t xml:space="preserve">6.2.1  </w:t>
      </w:r>
      <w:r>
        <w:rPr>
          <w:spacing w:val="7"/>
        </w:rPr>
        <w:t>长螺旋压灌桩工程检验应按下列规定进行检验：</w:t>
      </w:r>
    </w:p>
    <w:p>
      <w:pPr>
        <w:pStyle w:val="BodyText"/>
        <w:spacing w:before="65" w:line="258" w:lineRule="auto"/>
        <w:ind w:left="125" w:right="154" w:firstLine="346"/>
      </w:pPr>
      <w:r>
        <w:rPr>
          <w:rFonts w:ascii="Times New Roman" w:eastAsia="Times New Roman" w:hAnsi="Times New Roman" w:cs="Times New Roman"/>
          <w:b/>
          <w:bCs/>
          <w:spacing w:val="13"/>
        </w:rPr>
        <w:t xml:space="preserve">1  </w:t>
      </w:r>
      <w:r>
        <w:rPr>
          <w:spacing w:val="13"/>
        </w:rPr>
        <w:t>施工前，应进行工艺性试桩检验，确定工程桩在各种施工参数（包括入岩的岩性、</w:t>
      </w:r>
      <w:r>
        <w:rPr>
          <w:spacing w:val="6"/>
        </w:rPr>
        <w:t xml:space="preserve"> </w:t>
      </w:r>
      <w:r>
        <w:rPr>
          <w:spacing w:val="8"/>
        </w:rPr>
        <w:t>深度）、单桩承载力和桩身完整性等。</w:t>
      </w:r>
    </w:p>
    <w:p>
      <w:pPr>
        <w:pStyle w:val="BodyText"/>
        <w:spacing w:before="65" w:line="268" w:lineRule="auto"/>
        <w:ind w:left="129" w:right="119" w:firstLine="334"/>
      </w:pPr>
      <w:r>
        <w:rPr>
          <w:rFonts w:ascii="Times New Roman" w:eastAsia="Times New Roman" w:hAnsi="Times New Roman" w:cs="Times New Roman"/>
          <w:b/>
          <w:bCs/>
          <w:spacing w:val="14"/>
        </w:rPr>
        <w:t xml:space="preserve">2  </w:t>
      </w:r>
      <w:r>
        <w:rPr>
          <w:spacing w:val="14"/>
        </w:rPr>
        <w:t>施工中，应按设计和试桩的要求，对成孔的桩位、钻孔速度及电流值、入岩深度及</w:t>
      </w:r>
      <w:r>
        <w:rPr>
          <w:spacing w:val="11"/>
        </w:rPr>
        <w:t xml:space="preserve"> </w:t>
      </w:r>
      <w:r>
        <w:rPr>
          <w:spacing w:val="13"/>
        </w:rPr>
        <w:t>电流值、终孔孔长、桩径、持力层岩性、混凝土压灌</w:t>
      </w:r>
      <w:r>
        <w:rPr>
          <w:spacing w:val="12"/>
        </w:rPr>
        <w:t>量及充盈系数、钢筋笼植入长度及钢</w:t>
      </w:r>
      <w:r>
        <w:t xml:space="preserve"> </w:t>
      </w:r>
      <w:r>
        <w:rPr>
          <w:spacing w:val="9"/>
        </w:rPr>
        <w:t>筋笼顶标高、桩底沉渣厚度等施工技术参数进行检查检验，并作好记录。</w:t>
      </w:r>
    </w:p>
    <w:p>
      <w:pPr>
        <w:pStyle w:val="BodyText"/>
        <w:spacing w:before="64" w:line="258" w:lineRule="auto"/>
        <w:ind w:left="127" w:right="119" w:firstLine="334"/>
      </w:pPr>
      <w:r>
        <w:rPr>
          <w:rFonts w:ascii="Times New Roman" w:eastAsia="Times New Roman" w:hAnsi="Times New Roman" w:cs="Times New Roman"/>
          <w:b/>
          <w:bCs/>
          <w:spacing w:val="13"/>
        </w:rPr>
        <w:t xml:space="preserve">3  </w:t>
      </w:r>
      <w:r>
        <w:rPr>
          <w:spacing w:val="13"/>
        </w:rPr>
        <w:t>施工中，应采用打桩机，</w:t>
      </w:r>
      <w:r>
        <w:rPr>
          <w:spacing w:val="-48"/>
        </w:rPr>
        <w:t xml:space="preserve"> </w:t>
      </w:r>
      <w:r>
        <w:rPr>
          <w:spacing w:val="13"/>
        </w:rPr>
        <w:t>内置陀螺仪检测成孔和钢筋笼安装的垂直度。扩体桩应采</w:t>
      </w:r>
      <w:r>
        <w:t xml:space="preserve"> </w:t>
      </w:r>
      <w:r>
        <w:rPr>
          <w:spacing w:val="9"/>
        </w:rPr>
        <w:t>用扩体自动监测装置对扩体直径及高度进行监测，并作好记录。</w:t>
      </w:r>
    </w:p>
    <w:p>
      <w:pPr>
        <w:pStyle w:val="BodyText"/>
        <w:spacing w:before="65" w:line="258" w:lineRule="auto"/>
        <w:ind w:left="151" w:right="121" w:firstLine="312"/>
      </w:pPr>
      <w:r>
        <w:rPr>
          <w:rFonts w:ascii="Times New Roman" w:eastAsia="Times New Roman" w:hAnsi="Times New Roman" w:cs="Times New Roman"/>
          <w:b/>
          <w:bCs/>
          <w:spacing w:val="14"/>
        </w:rPr>
        <w:t xml:space="preserve">4  </w:t>
      </w:r>
      <w:r>
        <w:rPr>
          <w:spacing w:val="14"/>
        </w:rPr>
        <w:t>施工中，应采用混凝土泵送自动化设备检测</w:t>
      </w:r>
      <w:r>
        <w:rPr>
          <w:strike/>
          <w:spacing w:val="14"/>
        </w:rPr>
        <w:t>：</w:t>
      </w:r>
      <w:r>
        <w:rPr>
          <w:spacing w:val="14"/>
        </w:rPr>
        <w:t>泵送压力、泵送速度、泵送量、导管</w:t>
      </w:r>
      <w:r>
        <w:rPr>
          <w:spacing w:val="8"/>
        </w:rPr>
        <w:t xml:space="preserve"> </w:t>
      </w:r>
      <w:r>
        <w:rPr>
          <w:spacing w:val="5"/>
        </w:rPr>
        <w:t>内混凝土标高等指标。</w:t>
      </w:r>
    </w:p>
    <w:p>
      <w:pPr>
        <w:pStyle w:val="BodyText"/>
        <w:spacing w:before="65" w:line="258" w:lineRule="auto"/>
        <w:ind w:left="129" w:right="119" w:firstLine="336"/>
      </w:pPr>
      <w:r>
        <w:rPr>
          <w:rFonts w:ascii="Times New Roman" w:eastAsia="Times New Roman" w:hAnsi="Times New Roman" w:cs="Times New Roman"/>
          <w:b/>
          <w:bCs/>
          <w:spacing w:val="9"/>
        </w:rPr>
        <w:t xml:space="preserve">5  </w:t>
      </w:r>
      <w:r>
        <w:rPr>
          <w:spacing w:val="9"/>
        </w:rPr>
        <w:t>施工中，应按表</w:t>
      </w:r>
      <w:r>
        <w:rPr>
          <w:spacing w:val="-20"/>
        </w:rPr>
        <w:t xml:space="preserve"> </w:t>
      </w:r>
      <w:r>
        <w:rPr>
          <w:rFonts w:ascii="Times New Roman" w:eastAsia="Times New Roman" w:hAnsi="Times New Roman" w:cs="Times New Roman"/>
          <w:spacing w:val="9"/>
        </w:rPr>
        <w:t>6.2.</w:t>
      </w:r>
      <w:r>
        <w:rPr>
          <w:rFonts w:ascii="Times New Roman" w:eastAsia="Times New Roman" w:hAnsi="Times New Roman" w:cs="Times New Roman"/>
          <w:spacing w:val="-25"/>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26"/>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22"/>
          <w:w w:val="101"/>
        </w:rPr>
        <w:t xml:space="preserve"> </w:t>
      </w:r>
      <w:r>
        <w:rPr>
          <w:spacing w:val="9"/>
        </w:rPr>
        <w:t>的要求对成孔、混凝土压灌和钢筋笼后插等各项技术指标进</w:t>
      </w:r>
      <w:r>
        <w:t xml:space="preserve"> </w:t>
      </w:r>
      <w:r>
        <w:rPr>
          <w:spacing w:val="4"/>
        </w:rPr>
        <w:t>行检验。</w:t>
      </w:r>
    </w:p>
    <w:p>
      <w:pPr>
        <w:pStyle w:val="BodyText"/>
        <w:spacing w:before="236" w:line="220" w:lineRule="auto"/>
        <w:ind w:left="3140"/>
        <w:rPr>
          <w:sz w:val="18"/>
          <w:szCs w:val="18"/>
        </w:rPr>
      </w:pPr>
      <w:r>
        <w:rPr>
          <w:b/>
          <w:bCs/>
          <w:spacing w:val="-2"/>
          <w:sz w:val="18"/>
          <w:szCs w:val="18"/>
        </w:rPr>
        <w:t>表</w:t>
      </w:r>
      <w:r>
        <w:rPr>
          <w:spacing w:val="-28"/>
          <w:sz w:val="18"/>
          <w:szCs w:val="18"/>
        </w:rPr>
        <w:t xml:space="preserve"> </w:t>
      </w:r>
      <w:r>
        <w:rPr>
          <w:rFonts w:ascii="Times New Roman" w:eastAsia="Times New Roman" w:hAnsi="Times New Roman" w:cs="Times New Roman"/>
          <w:b/>
          <w:bCs/>
          <w:spacing w:val="-2"/>
          <w:sz w:val="18"/>
          <w:szCs w:val="18"/>
        </w:rPr>
        <w:t xml:space="preserve">6.2.1-1  </w:t>
      </w:r>
      <w:r>
        <w:rPr>
          <w:b/>
          <w:bCs/>
          <w:spacing w:val="-2"/>
          <w:sz w:val="18"/>
          <w:szCs w:val="18"/>
        </w:rPr>
        <w:t>施工过程质量检查</w:t>
      </w:r>
    </w:p>
    <w:p>
      <w:pPr>
        <w:spacing w:line="186" w:lineRule="exact"/>
      </w:pPr>
    </w:p>
    <w:tbl>
      <w:tblPr>
        <w:tblStyle w:val="TableNormal3"/>
        <w:tblW w:w="8332"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58"/>
        <w:gridCol w:w="1459"/>
        <w:gridCol w:w="1008"/>
        <w:gridCol w:w="1150"/>
        <w:gridCol w:w="2228"/>
        <w:gridCol w:w="1829"/>
      </w:tblGrid>
      <w:tr>
        <w:tblPrEx>
          <w:tblW w:w="8332"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5"/>
        </w:trPr>
        <w:tc>
          <w:tcPr>
            <w:tcW w:w="658" w:type="dxa"/>
            <w:tcBorders>
              <w:top w:val="single" w:sz="6" w:space="0" w:color="000000"/>
              <w:left w:val="single" w:sz="6" w:space="0" w:color="000000"/>
            </w:tcBorders>
            <w:vAlign w:val="top"/>
          </w:tcPr>
          <w:p>
            <w:pPr>
              <w:pStyle w:val="TableText"/>
              <w:spacing w:before="135" w:line="222" w:lineRule="auto"/>
              <w:ind w:left="143"/>
              <w:rPr>
                <w:sz w:val="18"/>
                <w:szCs w:val="18"/>
              </w:rPr>
            </w:pPr>
            <w:r>
              <w:rPr>
                <w:spacing w:val="-4"/>
                <w:sz w:val="18"/>
                <w:szCs w:val="18"/>
              </w:rPr>
              <w:t>序号</w:t>
            </w:r>
          </w:p>
        </w:tc>
        <w:tc>
          <w:tcPr>
            <w:tcW w:w="2467" w:type="dxa"/>
            <w:gridSpan w:val="2"/>
            <w:tcBorders>
              <w:top w:val="single" w:sz="6" w:space="0" w:color="000000"/>
            </w:tcBorders>
            <w:vAlign w:val="top"/>
          </w:tcPr>
          <w:p>
            <w:pPr>
              <w:pStyle w:val="TableText"/>
              <w:spacing w:before="136" w:line="220" w:lineRule="auto"/>
              <w:ind w:left="874"/>
              <w:rPr>
                <w:sz w:val="18"/>
                <w:szCs w:val="18"/>
              </w:rPr>
            </w:pPr>
            <w:r>
              <w:rPr>
                <w:spacing w:val="-2"/>
                <w:sz w:val="18"/>
                <w:szCs w:val="18"/>
              </w:rPr>
              <w:t>检查项目</w:t>
            </w:r>
          </w:p>
        </w:tc>
        <w:tc>
          <w:tcPr>
            <w:tcW w:w="1150" w:type="dxa"/>
            <w:tcBorders>
              <w:top w:val="single" w:sz="6" w:space="0" w:color="000000"/>
            </w:tcBorders>
            <w:vAlign w:val="top"/>
          </w:tcPr>
          <w:p>
            <w:pPr>
              <w:pStyle w:val="TableText"/>
              <w:spacing w:before="135" w:line="221" w:lineRule="auto"/>
              <w:ind w:left="400"/>
              <w:rPr>
                <w:sz w:val="18"/>
                <w:szCs w:val="18"/>
              </w:rPr>
            </w:pPr>
            <w:r>
              <w:rPr>
                <w:spacing w:val="-5"/>
                <w:sz w:val="18"/>
                <w:szCs w:val="18"/>
              </w:rPr>
              <w:t>单位</w:t>
            </w:r>
          </w:p>
        </w:tc>
        <w:tc>
          <w:tcPr>
            <w:tcW w:w="2228" w:type="dxa"/>
            <w:tcBorders>
              <w:top w:val="single" w:sz="6" w:space="0" w:color="000000"/>
            </w:tcBorders>
            <w:vAlign w:val="top"/>
          </w:tcPr>
          <w:p>
            <w:pPr>
              <w:pStyle w:val="TableText"/>
              <w:spacing w:before="136" w:line="220" w:lineRule="auto"/>
              <w:ind w:left="761"/>
              <w:rPr>
                <w:sz w:val="18"/>
                <w:szCs w:val="18"/>
              </w:rPr>
            </w:pPr>
            <w:r>
              <w:rPr>
                <w:spacing w:val="-2"/>
                <w:sz w:val="18"/>
                <w:szCs w:val="18"/>
              </w:rPr>
              <w:t>检查方法</w:t>
            </w:r>
          </w:p>
        </w:tc>
        <w:tc>
          <w:tcPr>
            <w:tcW w:w="1829" w:type="dxa"/>
            <w:tcBorders>
              <w:top w:val="single" w:sz="6" w:space="0" w:color="000000"/>
              <w:right w:val="single" w:sz="6" w:space="0" w:color="000000"/>
            </w:tcBorders>
            <w:vAlign w:val="top"/>
          </w:tcPr>
          <w:p>
            <w:pPr>
              <w:pStyle w:val="TableText"/>
              <w:spacing w:before="136" w:line="220" w:lineRule="auto"/>
              <w:ind w:left="564"/>
              <w:rPr>
                <w:sz w:val="18"/>
                <w:szCs w:val="18"/>
              </w:rPr>
            </w:pPr>
            <w:r>
              <w:rPr>
                <w:spacing w:val="-4"/>
                <w:sz w:val="18"/>
                <w:szCs w:val="18"/>
              </w:rPr>
              <w:t>允许偏差</w:t>
            </w:r>
          </w:p>
        </w:tc>
      </w:tr>
      <w:tr>
        <w:tblPrEx>
          <w:tblW w:w="8332" w:type="dxa"/>
          <w:tblInd w:w="104" w:type="dxa"/>
          <w:tblLayout w:type="fixed"/>
        </w:tblPrEx>
        <w:trPr>
          <w:trHeight w:val="252"/>
        </w:trPr>
        <w:tc>
          <w:tcPr>
            <w:tcW w:w="658" w:type="dxa"/>
            <w:vMerge w:val="restart"/>
            <w:tcBorders>
              <w:left w:val="single" w:sz="6" w:space="0" w:color="000000"/>
              <w:bottom w:val="nil"/>
            </w:tcBorders>
            <w:vAlign w:val="top"/>
          </w:tcPr>
          <w:p>
            <w:pPr>
              <w:spacing w:before="205" w:line="188" w:lineRule="auto"/>
              <w:ind w:left="29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459" w:type="dxa"/>
            <w:vMerge w:val="restart"/>
            <w:tcBorders>
              <w:bottom w:val="nil"/>
            </w:tcBorders>
            <w:vAlign w:val="top"/>
          </w:tcPr>
          <w:p>
            <w:pPr>
              <w:pStyle w:val="TableText"/>
              <w:spacing w:before="173" w:line="220" w:lineRule="auto"/>
              <w:ind w:left="367"/>
              <w:rPr>
                <w:sz w:val="18"/>
                <w:szCs w:val="18"/>
              </w:rPr>
            </w:pPr>
            <w:r>
              <w:rPr>
                <w:spacing w:val="-2"/>
                <w:sz w:val="18"/>
                <w:szCs w:val="18"/>
              </w:rPr>
              <w:t>排桩放线</w:t>
            </w:r>
          </w:p>
        </w:tc>
        <w:tc>
          <w:tcPr>
            <w:tcW w:w="1008" w:type="dxa"/>
            <w:vAlign w:val="top"/>
          </w:tcPr>
          <w:p>
            <w:pPr>
              <w:pStyle w:val="TableText"/>
              <w:spacing w:before="44" w:line="203" w:lineRule="auto"/>
              <w:ind w:left="324"/>
              <w:rPr>
                <w:sz w:val="18"/>
                <w:szCs w:val="18"/>
              </w:rPr>
            </w:pPr>
            <w:r>
              <w:rPr>
                <w:spacing w:val="-4"/>
                <w:sz w:val="18"/>
                <w:szCs w:val="18"/>
              </w:rPr>
              <w:t>群桩</w:t>
            </w:r>
          </w:p>
        </w:tc>
        <w:tc>
          <w:tcPr>
            <w:tcW w:w="1150" w:type="dxa"/>
            <w:vAlign w:val="top"/>
          </w:tcPr>
          <w:p>
            <w:pPr>
              <w:spacing w:before="114" w:line="123"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2228" w:type="dxa"/>
            <w:vAlign w:val="top"/>
          </w:tcPr>
          <w:p>
            <w:pPr>
              <w:pStyle w:val="TableText"/>
              <w:spacing w:before="44" w:line="203" w:lineRule="auto"/>
              <w:ind w:left="762"/>
              <w:rPr>
                <w:sz w:val="18"/>
                <w:szCs w:val="18"/>
              </w:rPr>
            </w:pPr>
            <w:r>
              <w:rPr>
                <w:spacing w:val="-3"/>
                <w:sz w:val="18"/>
                <w:szCs w:val="18"/>
              </w:rPr>
              <w:t>用钢尺量</w:t>
            </w:r>
          </w:p>
        </w:tc>
        <w:tc>
          <w:tcPr>
            <w:tcW w:w="1829" w:type="dxa"/>
            <w:tcBorders>
              <w:right w:val="single" w:sz="6" w:space="0" w:color="000000"/>
            </w:tcBorders>
            <w:vAlign w:val="top"/>
          </w:tcPr>
          <w:p>
            <w:pPr>
              <w:spacing w:before="75" w:line="188" w:lineRule="auto"/>
              <w:ind w:left="68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20mm</w:t>
            </w:r>
          </w:p>
        </w:tc>
      </w:tr>
      <w:tr>
        <w:tblPrEx>
          <w:tblW w:w="8332" w:type="dxa"/>
          <w:tblInd w:w="104" w:type="dxa"/>
          <w:tblLayout w:type="fixed"/>
        </w:tblPrEx>
        <w:trPr>
          <w:trHeight w:val="252"/>
        </w:trPr>
        <w:tc>
          <w:tcPr>
            <w:tcW w:w="658" w:type="dxa"/>
            <w:vMerge/>
            <w:tcBorders>
              <w:top w:val="nil"/>
              <w:left w:val="single" w:sz="6" w:space="0" w:color="000000"/>
            </w:tcBorders>
            <w:vAlign w:val="top"/>
          </w:tcPr>
          <w:p>
            <w:pPr>
              <w:rPr>
                <w:rFonts w:ascii="Arial"/>
                <w:sz w:val="21"/>
              </w:rPr>
            </w:pPr>
          </w:p>
        </w:tc>
        <w:tc>
          <w:tcPr>
            <w:tcW w:w="1459" w:type="dxa"/>
            <w:vMerge/>
            <w:tcBorders>
              <w:top w:val="nil"/>
            </w:tcBorders>
            <w:vAlign w:val="top"/>
          </w:tcPr>
          <w:p>
            <w:pPr>
              <w:rPr>
                <w:rFonts w:ascii="Arial"/>
                <w:sz w:val="21"/>
              </w:rPr>
            </w:pPr>
          </w:p>
        </w:tc>
        <w:tc>
          <w:tcPr>
            <w:tcW w:w="1008" w:type="dxa"/>
            <w:vAlign w:val="top"/>
          </w:tcPr>
          <w:p>
            <w:pPr>
              <w:pStyle w:val="TableText"/>
              <w:spacing w:before="46" w:line="201" w:lineRule="auto"/>
              <w:ind w:left="237"/>
              <w:rPr>
                <w:sz w:val="18"/>
                <w:szCs w:val="18"/>
              </w:rPr>
            </w:pPr>
            <w:r>
              <w:rPr>
                <w:spacing w:val="-3"/>
                <w:sz w:val="18"/>
                <w:szCs w:val="18"/>
              </w:rPr>
              <w:t>单排桩</w:t>
            </w:r>
          </w:p>
        </w:tc>
        <w:tc>
          <w:tcPr>
            <w:tcW w:w="1150" w:type="dxa"/>
            <w:vAlign w:val="top"/>
          </w:tcPr>
          <w:p>
            <w:pPr>
              <w:spacing w:before="116" w:line="123"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2228" w:type="dxa"/>
            <w:vAlign w:val="top"/>
          </w:tcPr>
          <w:p>
            <w:pPr>
              <w:pStyle w:val="TableText"/>
              <w:spacing w:before="46" w:line="201" w:lineRule="auto"/>
              <w:ind w:left="762"/>
              <w:rPr>
                <w:sz w:val="18"/>
                <w:szCs w:val="18"/>
              </w:rPr>
            </w:pPr>
            <w:r>
              <w:rPr>
                <w:spacing w:val="-3"/>
                <w:sz w:val="18"/>
                <w:szCs w:val="18"/>
              </w:rPr>
              <w:t>用钢尺量</w:t>
            </w:r>
          </w:p>
        </w:tc>
        <w:tc>
          <w:tcPr>
            <w:tcW w:w="1829" w:type="dxa"/>
            <w:tcBorders>
              <w:right w:val="single" w:sz="6" w:space="0" w:color="000000"/>
            </w:tcBorders>
            <w:vAlign w:val="top"/>
          </w:tcPr>
          <w:p>
            <w:pPr>
              <w:spacing w:before="77" w:line="188" w:lineRule="auto"/>
              <w:ind w:left="702"/>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10mm</w:t>
            </w:r>
          </w:p>
        </w:tc>
      </w:tr>
      <w:tr>
        <w:tblPrEx>
          <w:tblW w:w="8332" w:type="dxa"/>
          <w:tblInd w:w="104" w:type="dxa"/>
          <w:tblLayout w:type="fixed"/>
        </w:tblPrEx>
        <w:trPr>
          <w:trHeight w:val="252"/>
        </w:trPr>
        <w:tc>
          <w:tcPr>
            <w:tcW w:w="658" w:type="dxa"/>
            <w:tcBorders>
              <w:left w:val="single" w:sz="6" w:space="0" w:color="000000"/>
            </w:tcBorders>
            <w:vAlign w:val="top"/>
          </w:tcPr>
          <w:p>
            <w:pPr>
              <w:spacing w:before="77" w:line="188" w:lineRule="auto"/>
              <w:ind w:left="278"/>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2467" w:type="dxa"/>
            <w:gridSpan w:val="2"/>
            <w:vAlign w:val="top"/>
          </w:tcPr>
          <w:p>
            <w:pPr>
              <w:pStyle w:val="TableText"/>
              <w:spacing w:before="46" w:line="201" w:lineRule="auto"/>
              <w:ind w:left="1054"/>
              <w:rPr>
                <w:sz w:val="18"/>
                <w:szCs w:val="18"/>
              </w:rPr>
            </w:pPr>
            <w:r>
              <w:rPr>
                <w:spacing w:val="-4"/>
                <w:sz w:val="18"/>
                <w:szCs w:val="18"/>
              </w:rPr>
              <w:t>孔径</w:t>
            </w:r>
          </w:p>
        </w:tc>
        <w:tc>
          <w:tcPr>
            <w:tcW w:w="1150" w:type="dxa"/>
            <w:vAlign w:val="top"/>
          </w:tcPr>
          <w:p>
            <w:pPr>
              <w:spacing w:before="116" w:line="123"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2228" w:type="dxa"/>
            <w:vAlign w:val="top"/>
          </w:tcPr>
          <w:p>
            <w:pPr>
              <w:pStyle w:val="TableText"/>
              <w:spacing w:before="46" w:line="201" w:lineRule="auto"/>
              <w:ind w:left="762"/>
              <w:rPr>
                <w:sz w:val="18"/>
                <w:szCs w:val="18"/>
              </w:rPr>
            </w:pPr>
            <w:r>
              <w:rPr>
                <w:spacing w:val="-3"/>
                <w:sz w:val="18"/>
                <w:szCs w:val="18"/>
              </w:rPr>
              <w:t>用钢尺量</w:t>
            </w:r>
          </w:p>
        </w:tc>
        <w:tc>
          <w:tcPr>
            <w:tcW w:w="1829" w:type="dxa"/>
            <w:tcBorders>
              <w:right w:val="single" w:sz="6" w:space="0" w:color="000000"/>
            </w:tcBorders>
            <w:vAlign w:val="top"/>
          </w:tcPr>
          <w:p>
            <w:pPr>
              <w:spacing w:before="77" w:line="188" w:lineRule="auto"/>
              <w:ind w:left="657"/>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-20mm</w:t>
            </w:r>
          </w:p>
        </w:tc>
      </w:tr>
      <w:tr>
        <w:tblPrEx>
          <w:tblW w:w="8332" w:type="dxa"/>
          <w:tblInd w:w="104" w:type="dxa"/>
          <w:tblLayout w:type="fixed"/>
        </w:tblPrEx>
        <w:trPr>
          <w:trHeight w:val="252"/>
        </w:trPr>
        <w:tc>
          <w:tcPr>
            <w:tcW w:w="658" w:type="dxa"/>
            <w:tcBorders>
              <w:left w:val="single" w:sz="6" w:space="0" w:color="000000"/>
            </w:tcBorders>
            <w:vAlign w:val="top"/>
          </w:tcPr>
          <w:p>
            <w:pPr>
              <w:spacing w:before="79" w:line="188" w:lineRule="auto"/>
              <w:ind w:left="28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2467" w:type="dxa"/>
            <w:gridSpan w:val="2"/>
            <w:vAlign w:val="top"/>
          </w:tcPr>
          <w:p>
            <w:pPr>
              <w:pStyle w:val="TableText"/>
              <w:spacing w:before="47" w:line="199" w:lineRule="auto"/>
              <w:ind w:left="1054"/>
              <w:rPr>
                <w:sz w:val="18"/>
                <w:szCs w:val="18"/>
              </w:rPr>
            </w:pPr>
            <w:r>
              <w:rPr>
                <w:spacing w:val="-4"/>
                <w:sz w:val="18"/>
                <w:szCs w:val="18"/>
              </w:rPr>
              <w:t>孔深</w:t>
            </w:r>
          </w:p>
        </w:tc>
        <w:tc>
          <w:tcPr>
            <w:tcW w:w="1150" w:type="dxa"/>
            <w:vAlign w:val="top"/>
          </w:tcPr>
          <w:p>
            <w:pPr>
              <w:spacing w:before="118" w:line="123"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2228" w:type="dxa"/>
            <w:vAlign w:val="top"/>
          </w:tcPr>
          <w:p>
            <w:pPr>
              <w:pStyle w:val="TableText"/>
              <w:spacing w:before="47" w:line="199" w:lineRule="auto"/>
              <w:ind w:left="579"/>
              <w:rPr>
                <w:sz w:val="18"/>
                <w:szCs w:val="18"/>
              </w:rPr>
            </w:pPr>
            <w:r>
              <w:rPr>
                <w:spacing w:val="-1"/>
                <w:sz w:val="18"/>
                <w:szCs w:val="18"/>
              </w:rPr>
              <w:t>钢尺量钻杆长</w:t>
            </w:r>
          </w:p>
        </w:tc>
        <w:tc>
          <w:tcPr>
            <w:tcW w:w="1829" w:type="dxa"/>
            <w:tcBorders>
              <w:right w:val="single" w:sz="6" w:space="0" w:color="000000"/>
            </w:tcBorders>
            <w:vAlign w:val="top"/>
          </w:tcPr>
          <w:p>
            <w:pPr>
              <w:pStyle w:val="TableText"/>
              <w:spacing w:before="47" w:line="199" w:lineRule="auto"/>
              <w:ind w:left="503"/>
              <w:rPr>
                <w:sz w:val="18"/>
                <w:szCs w:val="18"/>
              </w:rPr>
            </w:pPr>
            <w:r>
              <w:rPr>
                <w:rFonts w:ascii="Times New Roman" w:eastAsia="Times New Roman" w:hAnsi="Times New Roman" w:cs="Times New Roman"/>
                <w:spacing w:val="-1"/>
                <w:sz w:val="18"/>
                <w:szCs w:val="18"/>
              </w:rPr>
              <w:t>≥</w:t>
            </w:r>
            <w:r>
              <w:rPr>
                <w:spacing w:val="-1"/>
                <w:sz w:val="18"/>
                <w:szCs w:val="18"/>
              </w:rPr>
              <w:t>设计桩长</w:t>
            </w:r>
          </w:p>
        </w:tc>
      </w:tr>
      <w:tr>
        <w:tblPrEx>
          <w:tblW w:w="8332" w:type="dxa"/>
          <w:tblInd w:w="104" w:type="dxa"/>
          <w:tblLayout w:type="fixed"/>
        </w:tblPrEx>
        <w:trPr>
          <w:trHeight w:val="432"/>
        </w:trPr>
        <w:tc>
          <w:tcPr>
            <w:tcW w:w="658" w:type="dxa"/>
            <w:tcBorders>
              <w:left w:val="single" w:sz="6" w:space="0" w:color="000000"/>
            </w:tcBorders>
            <w:vAlign w:val="top"/>
          </w:tcPr>
          <w:p>
            <w:pPr>
              <w:spacing w:before="170" w:line="188" w:lineRule="auto"/>
              <w:ind w:left="27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2467" w:type="dxa"/>
            <w:gridSpan w:val="2"/>
            <w:vAlign w:val="top"/>
          </w:tcPr>
          <w:p>
            <w:pPr>
              <w:pStyle w:val="TableText"/>
              <w:spacing w:before="139" w:line="221" w:lineRule="auto"/>
              <w:ind w:left="963"/>
              <w:rPr>
                <w:sz w:val="18"/>
                <w:szCs w:val="18"/>
              </w:rPr>
            </w:pPr>
            <w:r>
              <w:rPr>
                <w:spacing w:val="-3"/>
                <w:sz w:val="18"/>
                <w:szCs w:val="18"/>
              </w:rPr>
              <w:t>垂直度</w:t>
            </w:r>
          </w:p>
        </w:tc>
        <w:tc>
          <w:tcPr>
            <w:tcW w:w="1150" w:type="dxa"/>
            <w:vAlign w:val="top"/>
          </w:tcPr>
          <w:p>
            <w:pPr>
              <w:rPr>
                <w:rFonts w:ascii="Arial"/>
                <w:sz w:val="21"/>
              </w:rPr>
            </w:pPr>
          </w:p>
        </w:tc>
        <w:tc>
          <w:tcPr>
            <w:tcW w:w="2228" w:type="dxa"/>
            <w:vAlign w:val="top"/>
          </w:tcPr>
          <w:p>
            <w:pPr>
              <w:pStyle w:val="TableText"/>
              <w:spacing w:before="139" w:line="220" w:lineRule="auto"/>
              <w:ind w:left="582"/>
              <w:rPr>
                <w:sz w:val="18"/>
                <w:szCs w:val="18"/>
              </w:rPr>
            </w:pPr>
            <w:r>
              <w:rPr>
                <w:spacing w:val="-2"/>
                <w:sz w:val="18"/>
                <w:szCs w:val="18"/>
              </w:rPr>
              <w:t>经纬仪测钻杆</w:t>
            </w:r>
          </w:p>
        </w:tc>
        <w:tc>
          <w:tcPr>
            <w:tcW w:w="1829" w:type="dxa"/>
            <w:tcBorders>
              <w:right w:val="single" w:sz="6" w:space="0" w:color="000000"/>
            </w:tcBorders>
            <w:vAlign w:val="top"/>
          </w:tcPr>
          <w:p>
            <w:pPr>
              <w:pStyle w:val="TableText"/>
              <w:spacing w:before="112" w:line="284" w:lineRule="exact"/>
              <w:ind w:left="720"/>
              <w:rPr>
                <w:rFonts w:ascii="Times New Roman" w:eastAsia="Times New Roman" w:hAnsi="Times New Roman" w:cs="Times New Roman"/>
                <w:sz w:val="18"/>
                <w:szCs w:val="18"/>
              </w:rPr>
            </w:pPr>
            <w:r>
              <w:rPr>
                <w:spacing w:val="-7"/>
                <w:position w:val="3"/>
                <w:sz w:val="18"/>
                <w:szCs w:val="18"/>
              </w:rPr>
              <w:t>＜</w:t>
            </w:r>
            <w:r>
              <w:rPr>
                <w:rFonts w:ascii="Times New Roman" w:eastAsia="Times New Roman" w:hAnsi="Times New Roman" w:cs="Times New Roman"/>
                <w:spacing w:val="-7"/>
                <w:position w:val="3"/>
                <w:sz w:val="18"/>
                <w:szCs w:val="18"/>
              </w:rPr>
              <w:t>1%</w:t>
            </w:r>
          </w:p>
        </w:tc>
      </w:tr>
      <w:tr>
        <w:tblPrEx>
          <w:tblW w:w="8332" w:type="dxa"/>
          <w:tblInd w:w="104" w:type="dxa"/>
          <w:tblLayout w:type="fixed"/>
        </w:tblPrEx>
        <w:trPr>
          <w:trHeight w:val="252"/>
        </w:trPr>
        <w:tc>
          <w:tcPr>
            <w:tcW w:w="658" w:type="dxa"/>
            <w:tcBorders>
              <w:left w:val="single" w:sz="6" w:space="0" w:color="000000"/>
            </w:tcBorders>
            <w:vAlign w:val="top"/>
          </w:tcPr>
          <w:p>
            <w:pPr>
              <w:spacing w:before="84" w:line="183" w:lineRule="auto"/>
              <w:ind w:left="28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2467" w:type="dxa"/>
            <w:gridSpan w:val="2"/>
            <w:vAlign w:val="top"/>
          </w:tcPr>
          <w:p>
            <w:pPr>
              <w:pStyle w:val="TableText"/>
              <w:spacing w:before="52" w:line="194" w:lineRule="auto"/>
              <w:ind w:left="696"/>
              <w:rPr>
                <w:sz w:val="18"/>
                <w:szCs w:val="18"/>
              </w:rPr>
            </w:pPr>
            <w:r>
              <w:rPr>
                <w:spacing w:val="-2"/>
                <w:sz w:val="18"/>
                <w:szCs w:val="18"/>
              </w:rPr>
              <w:t>混凝土坍落度</w:t>
            </w:r>
          </w:p>
        </w:tc>
        <w:tc>
          <w:tcPr>
            <w:tcW w:w="1150" w:type="dxa"/>
            <w:vAlign w:val="top"/>
          </w:tcPr>
          <w:p>
            <w:pPr>
              <w:spacing w:before="120" w:line="122"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position w:val="-1"/>
                <w:sz w:val="18"/>
                <w:szCs w:val="18"/>
              </w:rPr>
              <w:t>mm</w:t>
            </w:r>
          </w:p>
        </w:tc>
        <w:tc>
          <w:tcPr>
            <w:tcW w:w="2228" w:type="dxa"/>
            <w:vAlign w:val="top"/>
          </w:tcPr>
          <w:p>
            <w:pPr>
              <w:pStyle w:val="TableText"/>
              <w:spacing w:before="52" w:line="194" w:lineRule="auto"/>
              <w:ind w:left="491"/>
              <w:rPr>
                <w:sz w:val="18"/>
                <w:szCs w:val="18"/>
              </w:rPr>
            </w:pPr>
            <w:r>
              <w:rPr>
                <w:spacing w:val="-2"/>
                <w:sz w:val="18"/>
                <w:szCs w:val="18"/>
              </w:rPr>
              <w:t>用坍落度仪检查</w:t>
            </w:r>
          </w:p>
        </w:tc>
        <w:tc>
          <w:tcPr>
            <w:tcW w:w="1829" w:type="dxa"/>
            <w:tcBorders>
              <w:right w:val="single" w:sz="6" w:space="0" w:color="000000"/>
            </w:tcBorders>
            <w:vAlign w:val="top"/>
          </w:tcPr>
          <w:p>
            <w:pPr>
              <w:pStyle w:val="TableText"/>
              <w:spacing w:before="52" w:line="194" w:lineRule="auto"/>
              <w:ind w:left="572"/>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180</w:t>
            </w:r>
            <w:r>
              <w:rPr>
                <w:spacing w:val="-4"/>
                <w:sz w:val="18"/>
                <w:szCs w:val="18"/>
              </w:rPr>
              <w:t>～</w:t>
            </w:r>
            <w:r>
              <w:rPr>
                <w:rFonts w:ascii="Times New Roman" w:eastAsia="Times New Roman" w:hAnsi="Times New Roman" w:cs="Times New Roman"/>
                <w:spacing w:val="-4"/>
                <w:sz w:val="18"/>
                <w:szCs w:val="18"/>
              </w:rPr>
              <w:t>220</w:t>
            </w:r>
          </w:p>
        </w:tc>
      </w:tr>
      <w:tr>
        <w:tblPrEx>
          <w:tblW w:w="8332" w:type="dxa"/>
          <w:tblInd w:w="104" w:type="dxa"/>
          <w:tblLayout w:type="fixed"/>
        </w:tblPrEx>
        <w:trPr>
          <w:trHeight w:val="253"/>
        </w:trPr>
        <w:tc>
          <w:tcPr>
            <w:tcW w:w="658" w:type="dxa"/>
            <w:tcBorders>
              <w:left w:val="single" w:sz="6" w:space="0" w:color="000000"/>
            </w:tcBorders>
            <w:vAlign w:val="top"/>
          </w:tcPr>
          <w:p>
            <w:pPr>
              <w:spacing w:before="83" w:line="185" w:lineRule="auto"/>
              <w:ind w:left="28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2467" w:type="dxa"/>
            <w:gridSpan w:val="2"/>
            <w:vAlign w:val="top"/>
          </w:tcPr>
          <w:p>
            <w:pPr>
              <w:pStyle w:val="TableText"/>
              <w:spacing w:before="54" w:line="193" w:lineRule="auto"/>
              <w:ind w:left="1054"/>
              <w:rPr>
                <w:sz w:val="18"/>
                <w:szCs w:val="18"/>
              </w:rPr>
            </w:pPr>
            <w:r>
              <w:rPr>
                <w:spacing w:val="-4"/>
                <w:sz w:val="18"/>
                <w:szCs w:val="18"/>
              </w:rPr>
              <w:t>桩径</w:t>
            </w:r>
          </w:p>
        </w:tc>
        <w:tc>
          <w:tcPr>
            <w:tcW w:w="1150" w:type="dxa"/>
            <w:vAlign w:val="top"/>
          </w:tcPr>
          <w:p>
            <w:pPr>
              <w:spacing w:before="123" w:line="119"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position w:val="-1"/>
                <w:sz w:val="18"/>
                <w:szCs w:val="18"/>
              </w:rPr>
              <w:t>mm</w:t>
            </w:r>
          </w:p>
        </w:tc>
        <w:tc>
          <w:tcPr>
            <w:tcW w:w="2228" w:type="dxa"/>
            <w:vAlign w:val="top"/>
          </w:tcPr>
          <w:p>
            <w:pPr>
              <w:pStyle w:val="TableText"/>
              <w:spacing w:before="54" w:line="193" w:lineRule="auto"/>
              <w:ind w:left="762"/>
              <w:rPr>
                <w:sz w:val="18"/>
                <w:szCs w:val="18"/>
              </w:rPr>
            </w:pPr>
            <w:r>
              <w:rPr>
                <w:spacing w:val="-3"/>
                <w:sz w:val="18"/>
                <w:szCs w:val="18"/>
              </w:rPr>
              <w:t>用钢尺量</w:t>
            </w:r>
          </w:p>
        </w:tc>
        <w:tc>
          <w:tcPr>
            <w:tcW w:w="1829" w:type="dxa"/>
            <w:tcBorders>
              <w:right w:val="single" w:sz="6" w:space="0" w:color="000000"/>
            </w:tcBorders>
            <w:vAlign w:val="top"/>
          </w:tcPr>
          <w:p>
            <w:pPr>
              <w:pStyle w:val="TableText"/>
              <w:spacing w:before="54" w:line="193" w:lineRule="auto"/>
              <w:ind w:left="503"/>
              <w:rPr>
                <w:sz w:val="18"/>
                <w:szCs w:val="18"/>
              </w:rPr>
            </w:pPr>
            <w:r>
              <w:rPr>
                <w:rFonts w:ascii="Times New Roman" w:eastAsia="Times New Roman" w:hAnsi="Times New Roman" w:cs="Times New Roman"/>
                <w:spacing w:val="-1"/>
                <w:sz w:val="18"/>
                <w:szCs w:val="18"/>
              </w:rPr>
              <w:t>≥</w:t>
            </w:r>
            <w:r>
              <w:rPr>
                <w:spacing w:val="-1"/>
                <w:sz w:val="18"/>
                <w:szCs w:val="18"/>
              </w:rPr>
              <w:t>设计桩径</w:t>
            </w:r>
          </w:p>
        </w:tc>
      </w:tr>
      <w:tr>
        <w:tblPrEx>
          <w:tblW w:w="8332" w:type="dxa"/>
          <w:tblInd w:w="104" w:type="dxa"/>
          <w:tblLayout w:type="fixed"/>
        </w:tblPrEx>
        <w:trPr>
          <w:trHeight w:val="252"/>
        </w:trPr>
        <w:tc>
          <w:tcPr>
            <w:tcW w:w="658" w:type="dxa"/>
            <w:tcBorders>
              <w:left w:val="single" w:sz="6" w:space="0" w:color="000000"/>
            </w:tcBorders>
            <w:vAlign w:val="top"/>
          </w:tcPr>
          <w:p>
            <w:pPr>
              <w:spacing w:before="87" w:line="179" w:lineRule="auto"/>
              <w:ind w:left="28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2467" w:type="dxa"/>
            <w:gridSpan w:val="2"/>
            <w:vAlign w:val="top"/>
          </w:tcPr>
          <w:p>
            <w:pPr>
              <w:pStyle w:val="TableText"/>
              <w:spacing w:before="53" w:line="193" w:lineRule="auto"/>
              <w:ind w:left="874"/>
              <w:rPr>
                <w:sz w:val="18"/>
                <w:szCs w:val="18"/>
              </w:rPr>
            </w:pPr>
            <w:r>
              <w:rPr>
                <w:spacing w:val="-2"/>
                <w:sz w:val="18"/>
                <w:szCs w:val="18"/>
              </w:rPr>
              <w:t>桩顶标高</w:t>
            </w:r>
          </w:p>
        </w:tc>
        <w:tc>
          <w:tcPr>
            <w:tcW w:w="1150" w:type="dxa"/>
            <w:vAlign w:val="top"/>
          </w:tcPr>
          <w:p>
            <w:pPr>
              <w:spacing w:before="124" w:line="118"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position w:val="-1"/>
                <w:sz w:val="18"/>
                <w:szCs w:val="18"/>
              </w:rPr>
              <w:t>mm</w:t>
            </w:r>
          </w:p>
        </w:tc>
        <w:tc>
          <w:tcPr>
            <w:tcW w:w="2228" w:type="dxa"/>
            <w:vAlign w:val="top"/>
          </w:tcPr>
          <w:p>
            <w:pPr>
              <w:pStyle w:val="TableText"/>
              <w:spacing w:before="53" w:line="193" w:lineRule="auto"/>
              <w:ind w:left="491"/>
              <w:rPr>
                <w:sz w:val="18"/>
                <w:szCs w:val="18"/>
              </w:rPr>
            </w:pPr>
            <w:r>
              <w:rPr>
                <w:spacing w:val="-2"/>
                <w:sz w:val="18"/>
                <w:szCs w:val="18"/>
              </w:rPr>
              <w:t>水准仪或全站仪</w:t>
            </w:r>
          </w:p>
        </w:tc>
        <w:tc>
          <w:tcPr>
            <w:tcW w:w="1829" w:type="dxa"/>
            <w:tcBorders>
              <w:right w:val="single" w:sz="6" w:space="0" w:color="000000"/>
            </w:tcBorders>
            <w:vAlign w:val="top"/>
          </w:tcPr>
          <w:p>
            <w:pPr>
              <w:pStyle w:val="TableText"/>
              <w:spacing w:before="53" w:line="193" w:lineRule="auto"/>
              <w:ind w:left="578"/>
              <w:rPr>
                <w:rFonts w:ascii="Times New Roman" w:eastAsia="Times New Roman" w:hAnsi="Times New Roman" w:cs="Times New Roman"/>
                <w:sz w:val="18"/>
                <w:szCs w:val="18"/>
              </w:rPr>
            </w:pPr>
            <w:r>
              <w:rPr>
                <w:spacing w:val="-11"/>
                <w:sz w:val="18"/>
                <w:szCs w:val="18"/>
              </w:rPr>
              <w:t>﹢</w:t>
            </w:r>
            <w:r>
              <w:rPr>
                <w:rFonts w:ascii="Times New Roman" w:eastAsia="Times New Roman" w:hAnsi="Times New Roman" w:cs="Times New Roman"/>
                <w:spacing w:val="-11"/>
                <w:sz w:val="18"/>
                <w:szCs w:val="18"/>
              </w:rPr>
              <w:t>30</w:t>
            </w:r>
            <w:r>
              <w:rPr>
                <w:rFonts w:ascii="Times New Roman" w:eastAsia="Times New Roman" w:hAnsi="Times New Roman" w:cs="Times New Roman"/>
                <w:spacing w:val="-26"/>
                <w:sz w:val="18"/>
                <w:szCs w:val="18"/>
              </w:rPr>
              <w:t xml:space="preserve"> </w:t>
            </w:r>
            <w:r>
              <w:rPr>
                <w:spacing w:val="-11"/>
                <w:sz w:val="18"/>
                <w:szCs w:val="18"/>
              </w:rPr>
              <w:t>，</w:t>
            </w:r>
            <w:r>
              <w:rPr>
                <w:rFonts w:ascii="Times New Roman" w:eastAsia="Times New Roman" w:hAnsi="Times New Roman" w:cs="Times New Roman"/>
                <w:spacing w:val="-11"/>
                <w:sz w:val="18"/>
                <w:szCs w:val="18"/>
              </w:rPr>
              <w:t>-50</w:t>
            </w:r>
          </w:p>
        </w:tc>
      </w:tr>
      <w:tr>
        <w:tblPrEx>
          <w:tblW w:w="8332" w:type="dxa"/>
          <w:tblInd w:w="104" w:type="dxa"/>
          <w:tblLayout w:type="fixed"/>
        </w:tblPrEx>
        <w:trPr>
          <w:trHeight w:val="266"/>
        </w:trPr>
        <w:tc>
          <w:tcPr>
            <w:tcW w:w="658" w:type="dxa"/>
            <w:tcBorders>
              <w:left w:val="single" w:sz="6" w:space="0" w:color="000000"/>
              <w:bottom w:val="single" w:sz="6" w:space="0" w:color="000000"/>
            </w:tcBorders>
            <w:vAlign w:val="top"/>
          </w:tcPr>
          <w:p>
            <w:pPr>
              <w:spacing w:before="87" w:line="188" w:lineRule="auto"/>
              <w:ind w:left="28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2467" w:type="dxa"/>
            <w:gridSpan w:val="2"/>
            <w:tcBorders>
              <w:bottom w:val="single" w:sz="6" w:space="0" w:color="000000"/>
            </w:tcBorders>
            <w:vAlign w:val="top"/>
          </w:tcPr>
          <w:p>
            <w:pPr>
              <w:pStyle w:val="TableText"/>
              <w:spacing w:before="56" w:line="205" w:lineRule="auto"/>
              <w:ind w:left="781"/>
              <w:rPr>
                <w:sz w:val="18"/>
                <w:szCs w:val="18"/>
              </w:rPr>
            </w:pPr>
            <w:r>
              <w:rPr>
                <w:spacing w:val="-2"/>
                <w:sz w:val="18"/>
                <w:szCs w:val="18"/>
              </w:rPr>
              <w:t>钢筋笼标高</w:t>
            </w:r>
          </w:p>
        </w:tc>
        <w:tc>
          <w:tcPr>
            <w:tcW w:w="1150" w:type="dxa"/>
            <w:tcBorders>
              <w:bottom w:val="single" w:sz="6" w:space="0" w:color="000000"/>
            </w:tcBorders>
            <w:vAlign w:val="top"/>
          </w:tcPr>
          <w:p>
            <w:pPr>
              <w:spacing w:before="126" w:line="123" w:lineRule="exact"/>
              <w:ind w:left="431"/>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2228" w:type="dxa"/>
            <w:tcBorders>
              <w:bottom w:val="single" w:sz="6" w:space="0" w:color="000000"/>
            </w:tcBorders>
            <w:vAlign w:val="top"/>
          </w:tcPr>
          <w:p>
            <w:pPr>
              <w:pStyle w:val="TableText"/>
              <w:spacing w:before="56" w:line="205" w:lineRule="auto"/>
              <w:ind w:left="491"/>
              <w:rPr>
                <w:sz w:val="18"/>
                <w:szCs w:val="18"/>
              </w:rPr>
            </w:pPr>
            <w:r>
              <w:rPr>
                <w:spacing w:val="-2"/>
                <w:sz w:val="18"/>
                <w:szCs w:val="18"/>
              </w:rPr>
              <w:t>水准仪或全站仪</w:t>
            </w:r>
          </w:p>
        </w:tc>
        <w:tc>
          <w:tcPr>
            <w:tcW w:w="1829" w:type="dxa"/>
            <w:tcBorders>
              <w:bottom w:val="single" w:sz="6" w:space="0" w:color="000000"/>
              <w:right w:val="single" w:sz="6" w:space="0" w:color="000000"/>
            </w:tcBorders>
            <w:vAlign w:val="top"/>
          </w:tcPr>
          <w:p>
            <w:pPr>
              <w:spacing w:before="87" w:line="188" w:lineRule="auto"/>
              <w:ind w:left="725"/>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r>
    </w:tbl>
    <w:p>
      <w:pPr>
        <w:pStyle w:val="BodyText"/>
        <w:spacing w:before="67" w:line="220" w:lineRule="auto"/>
        <w:ind w:left="124"/>
        <w:rPr>
          <w:sz w:val="18"/>
          <w:szCs w:val="18"/>
        </w:rPr>
      </w:pPr>
      <w:r>
        <w:rPr>
          <w:spacing w:val="-1"/>
          <w:sz w:val="18"/>
          <w:szCs w:val="18"/>
        </w:rPr>
        <w:t>注：</w:t>
      </w:r>
      <w:r>
        <w:rPr>
          <w:rFonts w:ascii="Times New Roman" w:eastAsia="Times New Roman" w:hAnsi="Times New Roman" w:cs="Times New Roman"/>
          <w:spacing w:val="-1"/>
          <w:sz w:val="18"/>
          <w:szCs w:val="18"/>
        </w:rPr>
        <w:t xml:space="preserve">1 </w:t>
      </w:r>
      <w:r>
        <w:rPr>
          <w:spacing w:val="-1"/>
          <w:sz w:val="18"/>
          <w:szCs w:val="18"/>
        </w:rPr>
        <w:t>测的桩顶标高应扣除桩顶浮浆和劣质桩体的高度。</w:t>
      </w:r>
    </w:p>
    <w:p>
      <w:pPr>
        <w:pStyle w:val="BodyText"/>
        <w:spacing w:before="98" w:line="220" w:lineRule="auto"/>
        <w:ind w:left="481"/>
        <w:rPr>
          <w:sz w:val="18"/>
          <w:szCs w:val="18"/>
        </w:rPr>
      </w:pPr>
      <w:r>
        <w:rPr>
          <w:rFonts w:ascii="Times New Roman" w:eastAsia="Times New Roman" w:hAnsi="Times New Roman" w:cs="Times New Roman"/>
          <w:sz w:val="18"/>
          <w:szCs w:val="18"/>
        </w:rPr>
        <w:t xml:space="preserve">2 </w:t>
      </w:r>
      <w:r>
        <w:rPr>
          <w:sz w:val="18"/>
          <w:szCs w:val="18"/>
        </w:rPr>
        <w:t>混凝土充盈系数应控制在设计要求中，并检测每根桩的</w:t>
      </w:r>
      <w:r>
        <w:rPr>
          <w:spacing w:val="-1"/>
          <w:sz w:val="18"/>
          <w:szCs w:val="18"/>
        </w:rPr>
        <w:t>实际灌注量。</w:t>
      </w:r>
    </w:p>
    <w:p>
      <w:pPr>
        <w:pStyle w:val="BodyText"/>
        <w:spacing w:before="81" w:line="259" w:lineRule="auto"/>
        <w:ind w:left="126" w:right="119" w:firstLine="339"/>
      </w:pPr>
      <w:r>
        <w:rPr>
          <w:rFonts w:ascii="Times New Roman" w:eastAsia="Times New Roman" w:hAnsi="Times New Roman" w:cs="Times New Roman"/>
          <w:b/>
          <w:bCs/>
          <w:spacing w:val="14"/>
        </w:rPr>
        <w:t xml:space="preserve">6  </w:t>
      </w:r>
      <w:r>
        <w:rPr>
          <w:spacing w:val="14"/>
        </w:rPr>
        <w:t>嵌岩桩的质量检验标准应符合表</w:t>
      </w:r>
      <w:r>
        <w:rPr>
          <w:spacing w:val="-23"/>
        </w:rPr>
        <w:t xml:space="preserve"> </w:t>
      </w:r>
      <w:r>
        <w:rPr>
          <w:rFonts w:ascii="Times New Roman" w:eastAsia="Times New Roman" w:hAnsi="Times New Roman" w:cs="Times New Roman"/>
          <w:spacing w:val="14"/>
        </w:rPr>
        <w:t>6.2.1-2</w:t>
      </w:r>
      <w:r>
        <w:rPr>
          <w:rFonts w:ascii="Times New Roman" w:eastAsia="Times New Roman" w:hAnsi="Times New Roman" w:cs="Times New Roman"/>
          <w:spacing w:val="32"/>
          <w:w w:val="101"/>
        </w:rPr>
        <w:t xml:space="preserve"> </w:t>
      </w:r>
      <w:r>
        <w:rPr>
          <w:spacing w:val="14"/>
        </w:rPr>
        <w:t>的规定</w:t>
      </w:r>
      <w:r>
        <w:rPr>
          <w:spacing w:val="-60"/>
        </w:rPr>
        <w:t xml:space="preserve"> </w:t>
      </w:r>
      <w:r>
        <w:rPr>
          <w:spacing w:val="14"/>
        </w:rPr>
        <w:t>。扩体桩的质量检验标准应符合表</w:t>
      </w:r>
      <w:r>
        <w:t xml:space="preserve"> </w:t>
      </w:r>
      <w:r>
        <w:rPr>
          <w:rFonts w:ascii="Times New Roman" w:eastAsia="Times New Roman" w:hAnsi="Times New Roman" w:cs="Times New Roman"/>
          <w:spacing w:val="-1"/>
        </w:rPr>
        <w:t>6.2.</w:t>
      </w:r>
      <w:r>
        <w:rPr>
          <w:rFonts w:ascii="Times New Roman" w:eastAsia="Times New Roman" w:hAnsi="Times New Roman" w:cs="Times New Roman"/>
          <w:spacing w:val="-18"/>
        </w:rPr>
        <w:t xml:space="preserve"> </w:t>
      </w:r>
      <w:r>
        <w:rPr>
          <w:rFonts w:ascii="Times New Roman" w:eastAsia="Times New Roman" w:hAnsi="Times New Roman" w:cs="Times New Roman"/>
          <w:spacing w:val="-1"/>
        </w:rPr>
        <w:t>1-3</w:t>
      </w:r>
      <w:r>
        <w:rPr>
          <w:rFonts w:ascii="Times New Roman" w:eastAsia="Times New Roman" w:hAnsi="Times New Roman" w:cs="Times New Roman"/>
          <w:spacing w:val="17"/>
        </w:rPr>
        <w:t xml:space="preserve"> </w:t>
      </w:r>
      <w:r>
        <w:rPr>
          <w:spacing w:val="-1"/>
        </w:rPr>
        <w:t>的规定。</w:t>
      </w:r>
    </w:p>
    <w:p>
      <w:pPr>
        <w:pStyle w:val="BodyText"/>
        <w:spacing w:before="235" w:line="220" w:lineRule="auto"/>
        <w:ind w:left="3073"/>
        <w:rPr>
          <w:sz w:val="18"/>
          <w:szCs w:val="18"/>
        </w:rPr>
      </w:pPr>
      <w:r>
        <w:rPr>
          <w:b/>
          <w:bCs/>
          <w:spacing w:val="-2"/>
          <w:sz w:val="18"/>
          <w:szCs w:val="18"/>
        </w:rPr>
        <w:t>表</w:t>
      </w:r>
      <w:r>
        <w:rPr>
          <w:spacing w:val="-31"/>
          <w:sz w:val="18"/>
          <w:szCs w:val="18"/>
        </w:rPr>
        <w:t xml:space="preserve"> </w:t>
      </w:r>
      <w:r>
        <w:rPr>
          <w:rFonts w:ascii="Times New Roman" w:eastAsia="Times New Roman" w:hAnsi="Times New Roman" w:cs="Times New Roman"/>
          <w:b/>
          <w:bCs/>
          <w:spacing w:val="-2"/>
          <w:sz w:val="18"/>
          <w:szCs w:val="18"/>
        </w:rPr>
        <w:t xml:space="preserve">6.2.1-2 </w:t>
      </w:r>
      <w:r>
        <w:rPr>
          <w:b/>
          <w:bCs/>
          <w:spacing w:val="-2"/>
          <w:sz w:val="18"/>
          <w:szCs w:val="18"/>
        </w:rPr>
        <w:t>嵌岩桩质量检验标准</w:t>
      </w:r>
    </w:p>
    <w:tbl>
      <w:tblPr>
        <w:tblStyle w:val="TableNormal3"/>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61"/>
        <w:gridCol w:w="857"/>
        <w:gridCol w:w="1788"/>
        <w:gridCol w:w="1163"/>
        <w:gridCol w:w="1164"/>
        <w:gridCol w:w="2693"/>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42"/>
        </w:trPr>
        <w:tc>
          <w:tcPr>
            <w:tcW w:w="861" w:type="dxa"/>
            <w:vMerge w:val="restart"/>
            <w:tcBorders>
              <w:top w:val="single" w:sz="6" w:space="0" w:color="000000"/>
              <w:left w:val="single" w:sz="6" w:space="0" w:color="000000"/>
              <w:bottom w:val="nil"/>
            </w:tcBorders>
            <w:vAlign w:val="top"/>
          </w:tcPr>
          <w:p>
            <w:pPr>
              <w:pStyle w:val="TableText"/>
              <w:spacing w:before="153" w:line="221" w:lineRule="auto"/>
              <w:ind w:left="249"/>
              <w:rPr>
                <w:sz w:val="18"/>
                <w:szCs w:val="18"/>
              </w:rPr>
            </w:pPr>
            <w:r>
              <w:rPr>
                <w:spacing w:val="-5"/>
                <w:sz w:val="18"/>
                <w:szCs w:val="18"/>
              </w:rPr>
              <w:t>项目</w:t>
            </w:r>
          </w:p>
        </w:tc>
        <w:tc>
          <w:tcPr>
            <w:tcW w:w="857" w:type="dxa"/>
            <w:vMerge w:val="restart"/>
            <w:tcBorders>
              <w:top w:val="single" w:sz="6" w:space="0" w:color="000000"/>
              <w:bottom w:val="nil"/>
            </w:tcBorders>
            <w:vAlign w:val="top"/>
          </w:tcPr>
          <w:p>
            <w:pPr>
              <w:pStyle w:val="TableText"/>
              <w:spacing w:before="152" w:line="222" w:lineRule="auto"/>
              <w:ind w:left="246"/>
              <w:rPr>
                <w:sz w:val="18"/>
                <w:szCs w:val="18"/>
              </w:rPr>
            </w:pPr>
            <w:r>
              <w:rPr>
                <w:spacing w:val="-4"/>
                <w:sz w:val="18"/>
                <w:szCs w:val="18"/>
              </w:rPr>
              <w:t>序号</w:t>
            </w:r>
          </w:p>
        </w:tc>
        <w:tc>
          <w:tcPr>
            <w:tcW w:w="1788" w:type="dxa"/>
            <w:vMerge w:val="restart"/>
            <w:tcBorders>
              <w:top w:val="single" w:sz="6" w:space="0" w:color="000000"/>
              <w:bottom w:val="nil"/>
            </w:tcBorders>
            <w:vAlign w:val="top"/>
          </w:tcPr>
          <w:p>
            <w:pPr>
              <w:pStyle w:val="TableText"/>
              <w:spacing w:before="153" w:line="220" w:lineRule="auto"/>
              <w:ind w:left="535"/>
              <w:rPr>
                <w:sz w:val="18"/>
                <w:szCs w:val="18"/>
              </w:rPr>
            </w:pPr>
            <w:r>
              <w:rPr>
                <w:spacing w:val="-2"/>
                <w:sz w:val="18"/>
                <w:szCs w:val="18"/>
              </w:rPr>
              <w:t>检查项目</w:t>
            </w:r>
          </w:p>
        </w:tc>
        <w:tc>
          <w:tcPr>
            <w:tcW w:w="2327" w:type="dxa"/>
            <w:gridSpan w:val="2"/>
            <w:tcBorders>
              <w:top w:val="single" w:sz="6" w:space="0" w:color="000000"/>
            </w:tcBorders>
            <w:vAlign w:val="top"/>
          </w:tcPr>
          <w:p>
            <w:pPr>
              <w:pStyle w:val="TableText"/>
              <w:spacing w:before="33" w:line="204" w:lineRule="auto"/>
              <w:ind w:left="454"/>
              <w:rPr>
                <w:sz w:val="18"/>
                <w:szCs w:val="18"/>
              </w:rPr>
            </w:pPr>
            <w:r>
              <w:rPr>
                <w:spacing w:val="-2"/>
                <w:sz w:val="18"/>
                <w:szCs w:val="18"/>
              </w:rPr>
              <w:t>允许值或允许偏差</w:t>
            </w:r>
          </w:p>
        </w:tc>
        <w:tc>
          <w:tcPr>
            <w:tcW w:w="2693" w:type="dxa"/>
            <w:vMerge w:val="restart"/>
            <w:tcBorders>
              <w:top w:val="single" w:sz="6" w:space="0" w:color="000000"/>
              <w:bottom w:val="nil"/>
              <w:right w:val="single" w:sz="6" w:space="0" w:color="000000"/>
            </w:tcBorders>
            <w:vAlign w:val="top"/>
          </w:tcPr>
          <w:p>
            <w:pPr>
              <w:pStyle w:val="TableText"/>
              <w:spacing w:before="153" w:line="220" w:lineRule="auto"/>
              <w:ind w:left="992"/>
              <w:rPr>
                <w:sz w:val="18"/>
                <w:szCs w:val="18"/>
              </w:rPr>
            </w:pPr>
            <w:r>
              <w:rPr>
                <w:spacing w:val="-2"/>
                <w:sz w:val="18"/>
                <w:szCs w:val="18"/>
              </w:rPr>
              <w:t>检查方法</w:t>
            </w:r>
          </w:p>
        </w:tc>
      </w:tr>
      <w:tr>
        <w:tblPrEx>
          <w:tblW w:w="8526" w:type="dxa"/>
          <w:tblInd w:w="7" w:type="dxa"/>
          <w:tblLayout w:type="fixed"/>
        </w:tblPrEx>
        <w:trPr>
          <w:trHeight w:val="238"/>
        </w:trPr>
        <w:tc>
          <w:tcPr>
            <w:tcW w:w="861" w:type="dxa"/>
            <w:vMerge/>
            <w:tcBorders>
              <w:top w:val="nil"/>
              <w:left w:val="single" w:sz="6" w:space="0" w:color="000000"/>
            </w:tcBorders>
            <w:vAlign w:val="top"/>
          </w:tcPr>
          <w:p>
            <w:pPr>
              <w:rPr>
                <w:rFonts w:ascii="Arial"/>
                <w:sz w:val="21"/>
              </w:rPr>
            </w:pPr>
          </w:p>
        </w:tc>
        <w:tc>
          <w:tcPr>
            <w:tcW w:w="857" w:type="dxa"/>
            <w:vMerge/>
            <w:tcBorders>
              <w:top w:val="nil"/>
            </w:tcBorders>
            <w:vAlign w:val="top"/>
          </w:tcPr>
          <w:p>
            <w:pPr>
              <w:rPr>
                <w:rFonts w:ascii="Arial"/>
                <w:sz w:val="21"/>
              </w:rPr>
            </w:pPr>
          </w:p>
        </w:tc>
        <w:tc>
          <w:tcPr>
            <w:tcW w:w="1788" w:type="dxa"/>
            <w:vMerge/>
            <w:tcBorders>
              <w:top w:val="nil"/>
            </w:tcBorders>
            <w:vAlign w:val="top"/>
          </w:tcPr>
          <w:p>
            <w:pPr>
              <w:rPr>
                <w:rFonts w:ascii="Arial"/>
                <w:sz w:val="21"/>
              </w:rPr>
            </w:pPr>
          </w:p>
        </w:tc>
        <w:tc>
          <w:tcPr>
            <w:tcW w:w="1163" w:type="dxa"/>
            <w:vAlign w:val="top"/>
          </w:tcPr>
          <w:p>
            <w:pPr>
              <w:pStyle w:val="TableText"/>
              <w:spacing w:before="29" w:line="204" w:lineRule="auto"/>
              <w:ind w:left="406"/>
              <w:rPr>
                <w:sz w:val="18"/>
                <w:szCs w:val="18"/>
              </w:rPr>
            </w:pPr>
            <w:r>
              <w:rPr>
                <w:spacing w:val="-5"/>
                <w:sz w:val="18"/>
                <w:szCs w:val="18"/>
              </w:rPr>
              <w:t>单位</w:t>
            </w:r>
          </w:p>
        </w:tc>
        <w:tc>
          <w:tcPr>
            <w:tcW w:w="1164" w:type="dxa"/>
            <w:vAlign w:val="top"/>
          </w:tcPr>
          <w:p>
            <w:pPr>
              <w:pStyle w:val="TableText"/>
              <w:spacing w:before="29" w:line="204" w:lineRule="auto"/>
              <w:ind w:left="410"/>
              <w:rPr>
                <w:sz w:val="18"/>
                <w:szCs w:val="18"/>
              </w:rPr>
            </w:pPr>
            <w:r>
              <w:rPr>
                <w:spacing w:val="-5"/>
                <w:sz w:val="18"/>
                <w:szCs w:val="18"/>
              </w:rPr>
              <w:t>数值</w:t>
            </w:r>
          </w:p>
        </w:tc>
        <w:tc>
          <w:tcPr>
            <w:tcW w:w="2693" w:type="dxa"/>
            <w:vMerge/>
            <w:tcBorders>
              <w:top w:val="nil"/>
              <w:right w:val="single" w:sz="6" w:space="0" w:color="000000"/>
            </w:tcBorders>
            <w:vAlign w:val="top"/>
          </w:tcPr>
          <w:p>
            <w:pPr>
              <w:rPr>
                <w:rFonts w:ascii="Arial"/>
                <w:sz w:val="21"/>
              </w:rPr>
            </w:pPr>
          </w:p>
        </w:tc>
      </w:tr>
      <w:tr>
        <w:tblPrEx>
          <w:tblW w:w="8526" w:type="dxa"/>
          <w:tblInd w:w="7" w:type="dxa"/>
          <w:tblLayout w:type="fixed"/>
        </w:tblPrEx>
        <w:trPr>
          <w:trHeight w:val="237"/>
        </w:trPr>
        <w:tc>
          <w:tcPr>
            <w:tcW w:w="861" w:type="dxa"/>
            <w:tcBorders>
              <w:left w:val="single" w:sz="6" w:space="0" w:color="000000"/>
              <w:bottom w:val="nil"/>
            </w:tcBorders>
            <w:vAlign w:val="top"/>
          </w:tcPr>
          <w:p>
            <w:pPr>
              <w:spacing w:line="286" w:lineRule="auto"/>
              <w:rPr>
                <w:rFonts w:ascii="Arial"/>
                <w:sz w:val="21"/>
              </w:rPr>
            </w:pPr>
          </w:p>
        </w:tc>
        <w:tc>
          <w:tcPr>
            <w:tcW w:w="857" w:type="dxa"/>
            <w:vAlign w:val="top"/>
          </w:tcPr>
          <w:p>
            <w:pPr>
              <w:spacing w:before="59" w:line="188" w:lineRule="auto"/>
              <w:ind w:left="39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788" w:type="dxa"/>
            <w:vAlign w:val="top"/>
          </w:tcPr>
          <w:p>
            <w:pPr>
              <w:pStyle w:val="TableText"/>
              <w:spacing w:before="28" w:line="204" w:lineRule="auto"/>
              <w:ind w:left="626"/>
              <w:rPr>
                <w:sz w:val="18"/>
                <w:szCs w:val="18"/>
              </w:rPr>
            </w:pPr>
            <w:r>
              <w:rPr>
                <w:spacing w:val="-3"/>
                <w:sz w:val="18"/>
                <w:szCs w:val="18"/>
              </w:rPr>
              <w:t>承载力</w:t>
            </w:r>
          </w:p>
        </w:tc>
        <w:tc>
          <w:tcPr>
            <w:tcW w:w="2327" w:type="dxa"/>
            <w:gridSpan w:val="2"/>
            <w:vAlign w:val="top"/>
          </w:tcPr>
          <w:p>
            <w:pPr>
              <w:pStyle w:val="TableText"/>
              <w:spacing w:before="28" w:line="204" w:lineRule="auto"/>
              <w:ind w:left="631"/>
              <w:rPr>
                <w:sz w:val="18"/>
                <w:szCs w:val="18"/>
              </w:rPr>
            </w:pPr>
            <w:r>
              <w:rPr>
                <w:spacing w:val="-2"/>
                <w:sz w:val="18"/>
                <w:szCs w:val="18"/>
              </w:rPr>
              <w:t>不小于设计值</w:t>
            </w:r>
          </w:p>
        </w:tc>
        <w:tc>
          <w:tcPr>
            <w:tcW w:w="2693" w:type="dxa"/>
            <w:tcBorders>
              <w:right w:val="single" w:sz="6" w:space="0" w:color="000000"/>
            </w:tcBorders>
            <w:vAlign w:val="top"/>
          </w:tcPr>
          <w:p>
            <w:pPr>
              <w:pStyle w:val="TableText"/>
              <w:spacing w:before="28" w:line="204" w:lineRule="auto"/>
              <w:ind w:left="992"/>
              <w:rPr>
                <w:sz w:val="18"/>
                <w:szCs w:val="18"/>
              </w:rPr>
            </w:pPr>
            <w:r>
              <w:rPr>
                <w:spacing w:val="-2"/>
                <w:sz w:val="18"/>
                <w:szCs w:val="18"/>
              </w:rPr>
              <w:t>静载试验</w:t>
            </w:r>
          </w:p>
        </w:tc>
      </w:tr>
    </w:tbl>
    <w:p>
      <w:pPr>
        <w:sectPr>
          <w:footerReference w:type="default" r:id="rId253"/>
          <w:pgSz w:w="11906" w:h="16839"/>
          <w:pgMar w:top="1431" w:right="1682" w:bottom="1362" w:left="1682" w:header="0" w:footer="1200" w:gutter="0"/>
          <w:pgNumType w:start="37"/>
          <w:cols w:space="708"/>
        </w:sectPr>
      </w:pPr>
    </w:p>
    <w:tbl>
      <w:tblPr>
        <w:tblStyle w:val="TableNormal4"/>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61"/>
        <w:gridCol w:w="857"/>
        <w:gridCol w:w="1788"/>
        <w:gridCol w:w="895"/>
        <w:gridCol w:w="1432"/>
        <w:gridCol w:w="2693"/>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37"/>
        </w:trPr>
        <w:tc>
          <w:tcPr>
            <w:tcW w:w="861" w:type="dxa"/>
            <w:vMerge w:val="restart"/>
            <w:tcBorders>
              <w:left w:val="single" w:sz="6" w:space="0" w:color="000000"/>
              <w:bottom w:val="nil"/>
            </w:tcBorders>
            <w:vAlign w:val="top"/>
          </w:tcPr>
          <w:p>
            <w:pPr>
              <w:spacing w:line="287" w:lineRule="auto"/>
              <w:rPr>
                <w:rFonts w:ascii="Arial"/>
                <w:sz w:val="21"/>
              </w:rPr>
            </w:pPr>
          </w:p>
          <w:p>
            <w:pPr>
              <w:pStyle w:val="TableText"/>
              <w:spacing w:before="58" w:line="231" w:lineRule="auto"/>
              <w:ind w:left="371" w:right="160" w:hanging="212"/>
              <w:rPr>
                <w:sz w:val="18"/>
                <w:szCs w:val="18"/>
              </w:rPr>
            </w:pPr>
            <w:r>
              <w:rPr>
                <w:spacing w:val="-3"/>
                <w:sz w:val="18"/>
                <w:szCs w:val="18"/>
              </w:rPr>
              <w:t>主控项</w:t>
            </w:r>
            <w:r>
              <w:rPr>
                <w:sz w:val="18"/>
                <w:szCs w:val="18"/>
              </w:rPr>
              <w:t xml:space="preserve"> </w:t>
            </w:r>
            <w:r>
              <w:rPr>
                <w:sz w:val="18"/>
                <w:szCs w:val="18"/>
              </w:rPr>
              <w:t>目</w:t>
            </w:r>
          </w:p>
        </w:tc>
        <w:tc>
          <w:tcPr>
            <w:tcW w:w="857" w:type="dxa"/>
            <w:vAlign w:val="top"/>
          </w:tcPr>
          <w:p/>
        </w:tc>
        <w:tc>
          <w:tcPr>
            <w:tcW w:w="1788" w:type="dxa"/>
            <w:vAlign w:val="top"/>
          </w:tcPr>
          <w:p/>
        </w:tc>
        <w:tc>
          <w:tcPr>
            <w:tcW w:w="2327" w:type="dxa"/>
            <w:gridSpan w:val="2"/>
            <w:vAlign w:val="top"/>
          </w:tcPr>
          <w:p/>
        </w:tc>
        <w:tc>
          <w:tcPr>
            <w:tcW w:w="2693" w:type="dxa"/>
            <w:tcBorders>
              <w:right w:val="single" w:sz="6" w:space="0" w:color="000000"/>
            </w:tcBorders>
            <w:vAlign w:val="top"/>
          </w:tcPr>
          <w:p/>
        </w:tc>
      </w:tr>
      <w:tr>
        <w:tblPrEx>
          <w:tblW w:w="8526" w:type="dxa"/>
          <w:tblInd w:w="7" w:type="dxa"/>
          <w:tblLayout w:type="fixed"/>
        </w:tblPrEx>
        <w:trPr>
          <w:trHeight w:val="238"/>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59" w:line="188" w:lineRule="auto"/>
              <w:ind w:left="378"/>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788" w:type="dxa"/>
            <w:vAlign w:val="top"/>
          </w:tcPr>
          <w:p>
            <w:pPr>
              <w:pStyle w:val="TableText"/>
              <w:spacing w:before="31" w:line="202" w:lineRule="auto"/>
              <w:ind w:left="448"/>
              <w:rPr>
                <w:sz w:val="18"/>
                <w:szCs w:val="18"/>
              </w:rPr>
            </w:pPr>
            <w:r>
              <w:rPr>
                <w:spacing w:val="-2"/>
                <w:sz w:val="18"/>
                <w:szCs w:val="18"/>
              </w:rPr>
              <w:t>混凝土强度</w:t>
            </w:r>
          </w:p>
        </w:tc>
        <w:tc>
          <w:tcPr>
            <w:tcW w:w="2327" w:type="dxa"/>
            <w:gridSpan w:val="2"/>
            <w:vAlign w:val="top"/>
          </w:tcPr>
          <w:p>
            <w:pPr>
              <w:pStyle w:val="TableText"/>
              <w:spacing w:before="31" w:line="202" w:lineRule="auto"/>
              <w:ind w:left="631"/>
              <w:rPr>
                <w:sz w:val="18"/>
                <w:szCs w:val="18"/>
              </w:rPr>
            </w:pPr>
            <w:r>
              <w:rPr>
                <w:spacing w:val="-2"/>
                <w:sz w:val="18"/>
                <w:szCs w:val="18"/>
              </w:rPr>
              <w:t>不小于设计值</w:t>
            </w:r>
          </w:p>
        </w:tc>
        <w:tc>
          <w:tcPr>
            <w:tcW w:w="2693" w:type="dxa"/>
            <w:tcBorders>
              <w:right w:val="single" w:sz="6" w:space="0" w:color="000000"/>
            </w:tcBorders>
            <w:vAlign w:val="top"/>
          </w:tcPr>
          <w:p>
            <w:pPr>
              <w:pStyle w:val="TableText"/>
              <w:spacing w:before="1" w:line="232" w:lineRule="auto"/>
              <w:ind w:left="475"/>
              <w:rPr>
                <w:sz w:val="18"/>
                <w:szCs w:val="18"/>
              </w:rPr>
            </w:pPr>
            <w:r>
              <w:rPr>
                <w:rFonts w:ascii="Times New Roman" w:eastAsia="Times New Roman" w:hAnsi="Times New Roman" w:cs="Times New Roman"/>
                <w:spacing w:val="-1"/>
                <w:sz w:val="18"/>
                <w:szCs w:val="18"/>
              </w:rPr>
              <w:t xml:space="preserve">28d </w:t>
            </w:r>
            <w:r>
              <w:rPr>
                <w:spacing w:val="-1"/>
                <w:sz w:val="18"/>
                <w:szCs w:val="18"/>
              </w:rPr>
              <w:t>试块强度或钻芯法</w:t>
            </w:r>
          </w:p>
        </w:tc>
      </w:tr>
      <w:tr>
        <w:tblPrEx>
          <w:tblW w:w="8526" w:type="dxa"/>
          <w:tblInd w:w="7" w:type="dxa"/>
          <w:tblLayout w:type="fixed"/>
        </w:tblPrEx>
        <w:trPr>
          <w:trHeight w:val="470"/>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176" w:line="188" w:lineRule="auto"/>
              <w:ind w:left="38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788" w:type="dxa"/>
            <w:vAlign w:val="top"/>
          </w:tcPr>
          <w:p>
            <w:pPr>
              <w:pStyle w:val="TableText"/>
              <w:spacing w:before="145" w:line="220" w:lineRule="auto"/>
              <w:ind w:left="715"/>
              <w:rPr>
                <w:sz w:val="18"/>
                <w:szCs w:val="18"/>
              </w:rPr>
            </w:pPr>
            <w:r>
              <w:rPr>
                <w:spacing w:val="-4"/>
                <w:sz w:val="18"/>
                <w:szCs w:val="18"/>
              </w:rPr>
              <w:t>桩长</w:t>
            </w:r>
          </w:p>
        </w:tc>
        <w:tc>
          <w:tcPr>
            <w:tcW w:w="2327" w:type="dxa"/>
            <w:gridSpan w:val="2"/>
            <w:vAlign w:val="top"/>
          </w:tcPr>
          <w:p>
            <w:pPr>
              <w:pStyle w:val="TableText"/>
              <w:spacing w:before="145" w:line="220" w:lineRule="auto"/>
              <w:ind w:left="631"/>
              <w:rPr>
                <w:sz w:val="18"/>
                <w:szCs w:val="18"/>
              </w:rPr>
            </w:pPr>
            <w:r>
              <w:rPr>
                <w:spacing w:val="-2"/>
                <w:sz w:val="18"/>
                <w:szCs w:val="18"/>
              </w:rPr>
              <w:t>不小于设计值</w:t>
            </w:r>
          </w:p>
        </w:tc>
        <w:tc>
          <w:tcPr>
            <w:tcW w:w="2693" w:type="dxa"/>
            <w:tcBorders>
              <w:right w:val="single" w:sz="6" w:space="0" w:color="000000"/>
            </w:tcBorders>
            <w:vAlign w:val="top"/>
          </w:tcPr>
          <w:p>
            <w:pPr>
              <w:pStyle w:val="TableText"/>
              <w:spacing w:before="30" w:line="220" w:lineRule="auto"/>
              <w:ind w:left="1261" w:right="169" w:hanging="1081"/>
              <w:rPr>
                <w:sz w:val="18"/>
                <w:szCs w:val="18"/>
              </w:rPr>
            </w:pPr>
            <w:r>
              <w:rPr>
                <w:spacing w:val="-1"/>
                <w:sz w:val="18"/>
                <w:szCs w:val="18"/>
              </w:rPr>
              <w:t>施工中量钻杆长，施工后钻芯</w:t>
            </w:r>
            <w:r>
              <w:rPr>
                <w:spacing w:val="5"/>
                <w:sz w:val="18"/>
                <w:szCs w:val="18"/>
              </w:rPr>
              <w:t xml:space="preserve"> </w:t>
            </w:r>
            <w:r>
              <w:rPr>
                <w:sz w:val="18"/>
                <w:szCs w:val="18"/>
              </w:rPr>
              <w:t>法</w:t>
            </w:r>
          </w:p>
        </w:tc>
      </w:tr>
      <w:tr>
        <w:tblPrEx>
          <w:tblW w:w="8526" w:type="dxa"/>
          <w:tblInd w:w="7" w:type="dxa"/>
          <w:tblLayout w:type="fixed"/>
        </w:tblPrEx>
        <w:trPr>
          <w:trHeight w:val="237"/>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61" w:line="188" w:lineRule="auto"/>
              <w:ind w:left="37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788" w:type="dxa"/>
            <w:vAlign w:val="top"/>
          </w:tcPr>
          <w:p>
            <w:pPr>
              <w:pStyle w:val="TableText"/>
              <w:spacing w:before="32" w:line="199" w:lineRule="auto"/>
              <w:ind w:left="715"/>
              <w:rPr>
                <w:sz w:val="18"/>
                <w:szCs w:val="18"/>
              </w:rPr>
            </w:pPr>
            <w:r>
              <w:rPr>
                <w:spacing w:val="-4"/>
                <w:sz w:val="18"/>
                <w:szCs w:val="18"/>
              </w:rPr>
              <w:t>桩径</w:t>
            </w:r>
          </w:p>
        </w:tc>
        <w:tc>
          <w:tcPr>
            <w:tcW w:w="2327" w:type="dxa"/>
            <w:gridSpan w:val="2"/>
            <w:vAlign w:val="top"/>
          </w:tcPr>
          <w:p>
            <w:pPr>
              <w:pStyle w:val="TableText"/>
              <w:spacing w:before="32" w:line="199" w:lineRule="auto"/>
              <w:ind w:left="631"/>
              <w:rPr>
                <w:sz w:val="18"/>
                <w:szCs w:val="18"/>
              </w:rPr>
            </w:pPr>
            <w:r>
              <w:rPr>
                <w:spacing w:val="-2"/>
                <w:sz w:val="18"/>
                <w:szCs w:val="18"/>
              </w:rPr>
              <w:t>不小于设计值</w:t>
            </w:r>
          </w:p>
        </w:tc>
        <w:tc>
          <w:tcPr>
            <w:tcW w:w="2693" w:type="dxa"/>
            <w:tcBorders>
              <w:right w:val="single" w:sz="6" w:space="0" w:color="000000"/>
            </w:tcBorders>
            <w:vAlign w:val="top"/>
          </w:tcPr>
          <w:p>
            <w:pPr>
              <w:pStyle w:val="TableText"/>
              <w:spacing w:before="32" w:line="199" w:lineRule="auto"/>
              <w:ind w:left="993"/>
              <w:rPr>
                <w:sz w:val="18"/>
                <w:szCs w:val="18"/>
              </w:rPr>
            </w:pPr>
            <w:r>
              <w:rPr>
                <w:spacing w:val="-3"/>
                <w:sz w:val="18"/>
                <w:szCs w:val="18"/>
              </w:rPr>
              <w:t>用钢尺量</w:t>
            </w:r>
          </w:p>
        </w:tc>
      </w:tr>
      <w:tr>
        <w:tblPrEx>
          <w:tblW w:w="8526" w:type="dxa"/>
          <w:tblInd w:w="7" w:type="dxa"/>
          <w:tblLayout w:type="fixed"/>
        </w:tblPrEx>
        <w:trPr>
          <w:trHeight w:val="238"/>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67" w:line="185" w:lineRule="auto"/>
              <w:ind w:left="38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788" w:type="dxa"/>
            <w:vAlign w:val="top"/>
          </w:tcPr>
          <w:p>
            <w:pPr>
              <w:pStyle w:val="TableText"/>
              <w:spacing w:before="32" w:line="200" w:lineRule="auto"/>
              <w:ind w:left="355"/>
              <w:rPr>
                <w:sz w:val="18"/>
                <w:szCs w:val="18"/>
              </w:rPr>
            </w:pPr>
            <w:r>
              <w:rPr>
                <w:spacing w:val="-2"/>
                <w:sz w:val="18"/>
                <w:szCs w:val="18"/>
              </w:rPr>
              <w:t>桩底岩石强度</w:t>
            </w:r>
          </w:p>
        </w:tc>
        <w:tc>
          <w:tcPr>
            <w:tcW w:w="2327" w:type="dxa"/>
            <w:gridSpan w:val="2"/>
            <w:vAlign w:val="top"/>
          </w:tcPr>
          <w:p>
            <w:pPr>
              <w:pStyle w:val="TableText"/>
              <w:spacing w:before="32" w:line="200" w:lineRule="auto"/>
              <w:ind w:left="540"/>
              <w:rPr>
                <w:sz w:val="18"/>
                <w:szCs w:val="18"/>
              </w:rPr>
            </w:pPr>
            <w:r>
              <w:rPr>
                <w:spacing w:val="-2"/>
                <w:sz w:val="18"/>
                <w:szCs w:val="18"/>
              </w:rPr>
              <w:t>不小于设计要求</w:t>
            </w:r>
          </w:p>
        </w:tc>
        <w:tc>
          <w:tcPr>
            <w:tcW w:w="2693" w:type="dxa"/>
            <w:tcBorders>
              <w:right w:val="single" w:sz="6" w:space="0" w:color="000000"/>
            </w:tcBorders>
            <w:vAlign w:val="top"/>
          </w:tcPr>
          <w:p>
            <w:pPr>
              <w:pStyle w:val="TableText"/>
              <w:spacing w:before="32" w:line="200" w:lineRule="auto"/>
              <w:ind w:left="1080"/>
              <w:rPr>
                <w:sz w:val="18"/>
                <w:szCs w:val="18"/>
              </w:rPr>
            </w:pPr>
            <w:r>
              <w:rPr>
                <w:spacing w:val="-3"/>
                <w:sz w:val="18"/>
                <w:szCs w:val="18"/>
              </w:rPr>
              <w:t>钻芯法</w:t>
            </w:r>
          </w:p>
        </w:tc>
      </w:tr>
      <w:tr>
        <w:tblPrEx>
          <w:tblW w:w="8526" w:type="dxa"/>
          <w:tblInd w:w="7" w:type="dxa"/>
          <w:tblLayout w:type="fixed"/>
        </w:tblPrEx>
        <w:trPr>
          <w:trHeight w:val="237"/>
        </w:trPr>
        <w:tc>
          <w:tcPr>
            <w:tcW w:w="861" w:type="dxa"/>
            <w:vMerge/>
            <w:tcBorders>
              <w:top w:val="nil"/>
              <w:left w:val="single" w:sz="6" w:space="0" w:color="000000"/>
            </w:tcBorders>
            <w:vAlign w:val="top"/>
          </w:tcPr>
          <w:p>
            <w:pPr>
              <w:rPr>
                <w:rFonts w:ascii="Arial"/>
                <w:sz w:val="21"/>
              </w:rPr>
            </w:pPr>
          </w:p>
        </w:tc>
        <w:tc>
          <w:tcPr>
            <w:tcW w:w="857" w:type="dxa"/>
            <w:vAlign w:val="top"/>
          </w:tcPr>
          <w:p>
            <w:pPr>
              <w:spacing w:before="64" w:line="188" w:lineRule="auto"/>
              <w:ind w:left="38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1788" w:type="dxa"/>
            <w:vAlign w:val="top"/>
          </w:tcPr>
          <w:p>
            <w:pPr>
              <w:pStyle w:val="TableText"/>
              <w:spacing w:before="34" w:line="197" w:lineRule="auto"/>
              <w:ind w:left="446"/>
              <w:rPr>
                <w:sz w:val="18"/>
                <w:szCs w:val="18"/>
              </w:rPr>
            </w:pPr>
            <w:r>
              <w:rPr>
                <w:spacing w:val="-2"/>
                <w:sz w:val="18"/>
                <w:szCs w:val="18"/>
              </w:rPr>
              <w:t>桩身完整性</w:t>
            </w:r>
          </w:p>
        </w:tc>
        <w:tc>
          <w:tcPr>
            <w:tcW w:w="2327" w:type="dxa"/>
            <w:gridSpan w:val="2"/>
            <w:vAlign w:val="top"/>
          </w:tcPr>
          <w:p>
            <w:pPr>
              <w:tabs>
                <w:tab w:val="left" w:pos="1251"/>
              </w:tabs>
              <w:spacing w:line="188" w:lineRule="exact"/>
              <w:ind w:left="1068"/>
              <w:rPr>
                <w:rFonts w:ascii="Arial"/>
                <w:sz w:val="21"/>
              </w:rPr>
            </w:pPr>
            <w:r>
              <w:rPr>
                <w:rFonts w:ascii="Arial" w:eastAsia="Arial" w:hAnsi="Arial" w:cs="Arial"/>
                <w:position w:val="-2"/>
                <w:sz w:val="21"/>
                <w:szCs w:val="21"/>
                <w:u w:val="single" w:color="auto"/>
              </w:rPr>
              <w:tab/>
            </w:r>
          </w:p>
        </w:tc>
        <w:tc>
          <w:tcPr>
            <w:tcW w:w="2693" w:type="dxa"/>
            <w:tcBorders>
              <w:right w:val="single" w:sz="6" w:space="0" w:color="000000"/>
            </w:tcBorders>
            <w:vAlign w:val="top"/>
          </w:tcPr>
          <w:p>
            <w:pPr>
              <w:pStyle w:val="TableText"/>
              <w:spacing w:before="34" w:line="197" w:lineRule="auto"/>
              <w:ind w:left="991"/>
              <w:rPr>
                <w:sz w:val="18"/>
                <w:szCs w:val="18"/>
              </w:rPr>
            </w:pPr>
            <w:r>
              <w:rPr>
                <w:spacing w:val="-2"/>
                <w:sz w:val="18"/>
                <w:szCs w:val="18"/>
              </w:rPr>
              <w:t>低应变法</w:t>
            </w:r>
          </w:p>
        </w:tc>
      </w:tr>
      <w:tr>
        <w:tblPrEx>
          <w:tblW w:w="8526" w:type="dxa"/>
          <w:tblInd w:w="7" w:type="dxa"/>
          <w:tblLayout w:type="fixed"/>
        </w:tblPrEx>
        <w:trPr>
          <w:trHeight w:val="237"/>
        </w:trPr>
        <w:tc>
          <w:tcPr>
            <w:tcW w:w="861" w:type="dxa"/>
            <w:vMerge w:val="restart"/>
            <w:tcBorders>
              <w:left w:val="single" w:sz="6" w:space="0" w:color="000000"/>
              <w:bottom w:val="nil"/>
            </w:tcBorders>
            <w:vAlign w:val="top"/>
          </w:tcPr>
          <w:p>
            <w:pPr>
              <w:spacing w:line="434" w:lineRule="auto"/>
              <w:rPr>
                <w:rFonts w:ascii="Arial"/>
                <w:sz w:val="21"/>
              </w:rPr>
            </w:pPr>
          </w:p>
          <w:p>
            <w:pPr>
              <w:pStyle w:val="TableText"/>
              <w:spacing w:before="59" w:line="231" w:lineRule="auto"/>
              <w:ind w:left="371" w:right="160" w:hanging="211"/>
              <w:rPr>
                <w:sz w:val="18"/>
                <w:szCs w:val="18"/>
              </w:rPr>
            </w:pPr>
            <w:r>
              <w:rPr>
                <w:spacing w:val="-4"/>
                <w:sz w:val="18"/>
                <w:szCs w:val="18"/>
              </w:rPr>
              <w:t>一般项</w:t>
            </w:r>
            <w:r>
              <w:rPr>
                <w:spacing w:val="1"/>
                <w:sz w:val="18"/>
                <w:szCs w:val="18"/>
              </w:rPr>
              <w:t xml:space="preserve"> </w:t>
            </w:r>
            <w:r>
              <w:rPr>
                <w:sz w:val="18"/>
                <w:szCs w:val="18"/>
              </w:rPr>
              <w:t>目</w:t>
            </w:r>
          </w:p>
        </w:tc>
        <w:tc>
          <w:tcPr>
            <w:tcW w:w="857" w:type="dxa"/>
            <w:vAlign w:val="top"/>
          </w:tcPr>
          <w:p>
            <w:pPr>
              <w:spacing w:before="64" w:line="188" w:lineRule="auto"/>
              <w:ind w:left="39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788" w:type="dxa"/>
            <w:vAlign w:val="top"/>
          </w:tcPr>
          <w:p>
            <w:pPr>
              <w:pStyle w:val="TableText"/>
              <w:spacing w:before="35" w:line="196" w:lineRule="auto"/>
              <w:ind w:left="626"/>
              <w:rPr>
                <w:sz w:val="18"/>
                <w:szCs w:val="18"/>
              </w:rPr>
            </w:pPr>
            <w:r>
              <w:rPr>
                <w:spacing w:val="-3"/>
                <w:sz w:val="18"/>
                <w:szCs w:val="18"/>
              </w:rPr>
              <w:t>垂直度</w:t>
            </w:r>
          </w:p>
        </w:tc>
        <w:tc>
          <w:tcPr>
            <w:tcW w:w="2327" w:type="dxa"/>
            <w:gridSpan w:val="2"/>
            <w:vAlign w:val="top"/>
          </w:tcPr>
          <w:p>
            <w:pPr>
              <w:spacing w:before="6" w:line="221" w:lineRule="exact"/>
              <w:ind w:left="995"/>
              <w:rPr>
                <w:rFonts w:ascii="Times New Roman" w:eastAsia="Times New Roman" w:hAnsi="Times New Roman" w:cs="Times New Roman"/>
                <w:sz w:val="18"/>
                <w:szCs w:val="18"/>
              </w:rPr>
            </w:pPr>
            <w:r>
              <w:rPr>
                <w:rFonts w:ascii="Times New Roman" w:eastAsia="Times New Roman" w:hAnsi="Times New Roman" w:cs="Times New Roman"/>
                <w:spacing w:val="-2"/>
                <w:position w:val="1"/>
                <w:sz w:val="18"/>
                <w:szCs w:val="18"/>
              </w:rPr>
              <w:t>≤1%</w:t>
            </w:r>
          </w:p>
        </w:tc>
        <w:tc>
          <w:tcPr>
            <w:tcW w:w="2693" w:type="dxa"/>
            <w:tcBorders>
              <w:right w:val="single" w:sz="6" w:space="0" w:color="000000"/>
            </w:tcBorders>
            <w:vAlign w:val="top"/>
          </w:tcPr>
          <w:p>
            <w:pPr>
              <w:pStyle w:val="TableText"/>
              <w:spacing w:before="35" w:line="196" w:lineRule="auto"/>
              <w:ind w:left="453"/>
              <w:rPr>
                <w:sz w:val="18"/>
                <w:szCs w:val="18"/>
              </w:rPr>
            </w:pPr>
            <w:r>
              <w:rPr>
                <w:spacing w:val="-1"/>
                <w:sz w:val="18"/>
                <w:szCs w:val="18"/>
              </w:rPr>
              <w:t>经纬仪测量或线锤测量</w:t>
            </w:r>
          </w:p>
        </w:tc>
      </w:tr>
      <w:tr>
        <w:tblPrEx>
          <w:tblW w:w="8526" w:type="dxa"/>
          <w:tblInd w:w="7" w:type="dxa"/>
          <w:tblLayout w:type="fixed"/>
        </w:tblPrEx>
        <w:trPr>
          <w:trHeight w:val="238"/>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66" w:line="187" w:lineRule="auto"/>
              <w:ind w:left="378"/>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788" w:type="dxa"/>
            <w:vAlign w:val="top"/>
          </w:tcPr>
          <w:p>
            <w:pPr>
              <w:pStyle w:val="TableText"/>
              <w:spacing w:before="38" w:line="194" w:lineRule="auto"/>
              <w:ind w:left="715"/>
              <w:rPr>
                <w:sz w:val="18"/>
                <w:szCs w:val="18"/>
              </w:rPr>
            </w:pPr>
            <w:r>
              <w:rPr>
                <w:spacing w:val="-4"/>
                <w:sz w:val="18"/>
                <w:szCs w:val="18"/>
              </w:rPr>
              <w:t>桩位</w:t>
            </w:r>
          </w:p>
        </w:tc>
        <w:tc>
          <w:tcPr>
            <w:tcW w:w="2327" w:type="dxa"/>
            <w:gridSpan w:val="2"/>
            <w:vAlign w:val="top"/>
          </w:tcPr>
          <w:p>
            <w:pPr>
              <w:pStyle w:val="TableText"/>
              <w:spacing w:before="38" w:line="194" w:lineRule="auto"/>
              <w:ind w:left="375"/>
              <w:rPr>
                <w:rFonts w:ascii="Times New Roman" w:eastAsia="Times New Roman" w:hAnsi="Times New Roman" w:cs="Times New Roman"/>
                <w:sz w:val="18"/>
                <w:szCs w:val="18"/>
              </w:rPr>
            </w:pPr>
            <w:r>
              <w:rPr>
                <w:spacing w:val="-2"/>
                <w:sz w:val="18"/>
                <w:szCs w:val="18"/>
              </w:rPr>
              <w:t>按</w:t>
            </w:r>
            <w:r>
              <w:rPr>
                <w:spacing w:val="-40"/>
                <w:sz w:val="18"/>
                <w:szCs w:val="18"/>
              </w:rPr>
              <w:t xml:space="preserve"> </w:t>
            </w:r>
            <w:r>
              <w:rPr>
                <w:rFonts w:ascii="Times New Roman" w:eastAsia="Times New Roman" w:hAnsi="Times New Roman" w:cs="Times New Roman"/>
                <w:spacing w:val="-2"/>
                <w:sz w:val="18"/>
                <w:szCs w:val="18"/>
              </w:rPr>
              <w:t xml:space="preserve">GB 50202 </w:t>
            </w:r>
            <w:r>
              <w:rPr>
                <w:spacing w:val="-2"/>
                <w:sz w:val="18"/>
                <w:szCs w:val="18"/>
              </w:rPr>
              <w:t>表</w:t>
            </w:r>
            <w:r>
              <w:rPr>
                <w:spacing w:val="-36"/>
                <w:sz w:val="18"/>
                <w:szCs w:val="18"/>
              </w:rPr>
              <w:t xml:space="preserve"> </w:t>
            </w:r>
            <w:r>
              <w:rPr>
                <w:rFonts w:ascii="Times New Roman" w:eastAsia="Times New Roman" w:hAnsi="Times New Roman" w:cs="Times New Roman"/>
                <w:spacing w:val="-2"/>
                <w:sz w:val="18"/>
                <w:szCs w:val="18"/>
              </w:rPr>
              <w:t>5.1.4</w:t>
            </w:r>
          </w:p>
        </w:tc>
        <w:tc>
          <w:tcPr>
            <w:tcW w:w="2693" w:type="dxa"/>
            <w:tcBorders>
              <w:right w:val="single" w:sz="6" w:space="0" w:color="000000"/>
            </w:tcBorders>
            <w:vAlign w:val="top"/>
          </w:tcPr>
          <w:p>
            <w:pPr>
              <w:pStyle w:val="TableText"/>
              <w:spacing w:before="38" w:line="194" w:lineRule="auto"/>
              <w:ind w:left="632"/>
              <w:rPr>
                <w:sz w:val="18"/>
                <w:szCs w:val="18"/>
              </w:rPr>
            </w:pPr>
            <w:r>
              <w:rPr>
                <w:spacing w:val="-1"/>
                <w:sz w:val="18"/>
                <w:szCs w:val="18"/>
              </w:rPr>
              <w:t>全站仪或用钢尺量</w:t>
            </w:r>
          </w:p>
        </w:tc>
      </w:tr>
      <w:tr>
        <w:tblPrEx>
          <w:tblW w:w="8526" w:type="dxa"/>
          <w:tblInd w:w="7" w:type="dxa"/>
          <w:tblLayout w:type="fixed"/>
        </w:tblPrEx>
        <w:trPr>
          <w:trHeight w:val="417"/>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157" w:line="188" w:lineRule="auto"/>
              <w:ind w:left="381"/>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788" w:type="dxa"/>
            <w:vAlign w:val="top"/>
          </w:tcPr>
          <w:p>
            <w:pPr>
              <w:pStyle w:val="TableText"/>
              <w:spacing w:before="126" w:line="220" w:lineRule="auto"/>
              <w:ind w:left="535"/>
              <w:rPr>
                <w:sz w:val="18"/>
                <w:szCs w:val="18"/>
              </w:rPr>
            </w:pPr>
            <w:r>
              <w:rPr>
                <w:spacing w:val="-2"/>
                <w:sz w:val="18"/>
                <w:szCs w:val="18"/>
              </w:rPr>
              <w:t>桩顶标高</w:t>
            </w:r>
          </w:p>
        </w:tc>
        <w:tc>
          <w:tcPr>
            <w:tcW w:w="895" w:type="dxa"/>
            <w:vAlign w:val="top"/>
          </w:tcPr>
          <w:p>
            <w:pPr>
              <w:spacing w:before="197" w:line="123" w:lineRule="exact"/>
              <w:ind w:left="30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1432" w:type="dxa"/>
            <w:vAlign w:val="top"/>
          </w:tcPr>
          <w:p>
            <w:pPr>
              <w:spacing w:before="54" w:line="239" w:lineRule="auto"/>
              <w:ind w:left="57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+30</w:t>
            </w:r>
          </w:p>
          <w:p>
            <w:pPr>
              <w:spacing w:line="169" w:lineRule="auto"/>
              <w:ind w:left="602"/>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-50</w:t>
            </w:r>
          </w:p>
        </w:tc>
        <w:tc>
          <w:tcPr>
            <w:tcW w:w="2693" w:type="dxa"/>
            <w:tcBorders>
              <w:right w:val="single" w:sz="6" w:space="0" w:color="000000"/>
            </w:tcBorders>
            <w:vAlign w:val="top"/>
          </w:tcPr>
          <w:p>
            <w:pPr>
              <w:pStyle w:val="TableText"/>
              <w:spacing w:before="126" w:line="220" w:lineRule="auto"/>
              <w:ind w:left="994"/>
              <w:rPr>
                <w:sz w:val="18"/>
                <w:szCs w:val="18"/>
              </w:rPr>
            </w:pPr>
            <w:r>
              <w:rPr>
                <w:spacing w:val="-3"/>
                <w:sz w:val="18"/>
                <w:szCs w:val="18"/>
              </w:rPr>
              <w:t>水准测量</w:t>
            </w:r>
          </w:p>
        </w:tc>
      </w:tr>
      <w:tr>
        <w:tblPrEx>
          <w:tblW w:w="8526" w:type="dxa"/>
          <w:tblInd w:w="7" w:type="dxa"/>
          <w:tblLayout w:type="fixed"/>
        </w:tblPrEx>
        <w:trPr>
          <w:trHeight w:val="237"/>
        </w:trPr>
        <w:tc>
          <w:tcPr>
            <w:tcW w:w="861" w:type="dxa"/>
            <w:vMerge/>
            <w:tcBorders>
              <w:top w:val="nil"/>
              <w:left w:val="single" w:sz="6" w:space="0" w:color="000000"/>
              <w:bottom w:val="nil"/>
            </w:tcBorders>
            <w:vAlign w:val="top"/>
          </w:tcPr>
          <w:p>
            <w:pPr>
              <w:rPr>
                <w:rFonts w:ascii="Arial"/>
                <w:sz w:val="21"/>
              </w:rPr>
            </w:pPr>
          </w:p>
        </w:tc>
        <w:tc>
          <w:tcPr>
            <w:tcW w:w="857" w:type="dxa"/>
            <w:vAlign w:val="top"/>
          </w:tcPr>
          <w:p>
            <w:pPr>
              <w:spacing w:before="69" w:line="183" w:lineRule="auto"/>
              <w:ind w:left="37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788" w:type="dxa"/>
            <w:vAlign w:val="top"/>
          </w:tcPr>
          <w:p>
            <w:pPr>
              <w:pStyle w:val="TableText"/>
              <w:spacing w:before="37" w:line="194" w:lineRule="auto"/>
              <w:ind w:left="353"/>
              <w:rPr>
                <w:sz w:val="18"/>
                <w:szCs w:val="18"/>
              </w:rPr>
            </w:pPr>
            <w:r>
              <w:rPr>
                <w:spacing w:val="-1"/>
                <w:sz w:val="18"/>
                <w:szCs w:val="18"/>
              </w:rPr>
              <w:t>钢筋笼顶标高</w:t>
            </w:r>
          </w:p>
        </w:tc>
        <w:tc>
          <w:tcPr>
            <w:tcW w:w="895" w:type="dxa"/>
            <w:vAlign w:val="top"/>
          </w:tcPr>
          <w:p>
            <w:pPr>
              <w:spacing w:before="108" w:line="118" w:lineRule="exact"/>
              <w:ind w:left="306"/>
              <w:rPr>
                <w:rFonts w:ascii="Times New Roman" w:eastAsia="Times New Roman" w:hAnsi="Times New Roman" w:cs="Times New Roman"/>
                <w:sz w:val="18"/>
                <w:szCs w:val="18"/>
              </w:rPr>
            </w:pPr>
            <w:r>
              <w:rPr>
                <w:rFonts w:ascii="Times New Roman" w:eastAsia="Times New Roman" w:hAnsi="Times New Roman" w:cs="Times New Roman"/>
                <w:spacing w:val="-1"/>
                <w:position w:val="-1"/>
                <w:sz w:val="18"/>
                <w:szCs w:val="18"/>
              </w:rPr>
              <w:t>mm</w:t>
            </w:r>
          </w:p>
        </w:tc>
        <w:tc>
          <w:tcPr>
            <w:tcW w:w="1432" w:type="dxa"/>
            <w:vAlign w:val="top"/>
          </w:tcPr>
          <w:p>
            <w:pPr>
              <w:spacing w:before="69" w:line="183" w:lineRule="auto"/>
              <w:ind w:left="531"/>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2693" w:type="dxa"/>
            <w:tcBorders>
              <w:right w:val="single" w:sz="6" w:space="0" w:color="000000"/>
            </w:tcBorders>
            <w:vAlign w:val="top"/>
          </w:tcPr>
          <w:p>
            <w:pPr>
              <w:pStyle w:val="TableText"/>
              <w:spacing w:before="37" w:line="194" w:lineRule="auto"/>
              <w:ind w:left="994"/>
              <w:rPr>
                <w:sz w:val="18"/>
                <w:szCs w:val="18"/>
              </w:rPr>
            </w:pPr>
            <w:r>
              <w:rPr>
                <w:spacing w:val="-3"/>
                <w:sz w:val="18"/>
                <w:szCs w:val="18"/>
              </w:rPr>
              <w:t>水准测量</w:t>
            </w:r>
          </w:p>
        </w:tc>
      </w:tr>
      <w:tr>
        <w:tblPrEx>
          <w:tblW w:w="8526" w:type="dxa"/>
          <w:tblInd w:w="7" w:type="dxa"/>
          <w:tblLayout w:type="fixed"/>
        </w:tblPrEx>
        <w:trPr>
          <w:trHeight w:val="252"/>
        </w:trPr>
        <w:tc>
          <w:tcPr>
            <w:tcW w:w="861" w:type="dxa"/>
            <w:vMerge/>
            <w:tcBorders>
              <w:top w:val="nil"/>
              <w:left w:val="single" w:sz="6" w:space="0" w:color="000000"/>
              <w:bottom w:val="single" w:sz="6" w:space="0" w:color="000000"/>
            </w:tcBorders>
            <w:vAlign w:val="top"/>
          </w:tcPr>
          <w:p>
            <w:pPr>
              <w:rPr>
                <w:rFonts w:ascii="Arial"/>
                <w:sz w:val="21"/>
              </w:rPr>
            </w:pPr>
          </w:p>
        </w:tc>
        <w:tc>
          <w:tcPr>
            <w:tcW w:w="857" w:type="dxa"/>
            <w:tcBorders>
              <w:bottom w:val="single" w:sz="6" w:space="0" w:color="000000"/>
            </w:tcBorders>
            <w:vAlign w:val="top"/>
          </w:tcPr>
          <w:p>
            <w:pPr>
              <w:spacing w:before="74" w:line="185" w:lineRule="auto"/>
              <w:ind w:left="38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788" w:type="dxa"/>
            <w:tcBorders>
              <w:bottom w:val="single" w:sz="6" w:space="0" w:color="000000"/>
            </w:tcBorders>
            <w:vAlign w:val="top"/>
          </w:tcPr>
          <w:p>
            <w:pPr>
              <w:pStyle w:val="TableText"/>
              <w:spacing w:before="41" w:line="206" w:lineRule="auto"/>
              <w:ind w:left="357"/>
              <w:rPr>
                <w:sz w:val="18"/>
                <w:szCs w:val="18"/>
              </w:rPr>
            </w:pPr>
            <w:r>
              <w:rPr>
                <w:spacing w:val="-2"/>
                <w:sz w:val="18"/>
                <w:szCs w:val="18"/>
              </w:rPr>
              <w:t>混凝土坍落度</w:t>
            </w:r>
          </w:p>
        </w:tc>
        <w:tc>
          <w:tcPr>
            <w:tcW w:w="895" w:type="dxa"/>
            <w:tcBorders>
              <w:bottom w:val="single" w:sz="6" w:space="0" w:color="000000"/>
            </w:tcBorders>
            <w:vAlign w:val="top"/>
          </w:tcPr>
          <w:p>
            <w:pPr>
              <w:spacing w:before="111" w:line="123" w:lineRule="exact"/>
              <w:ind w:left="30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1432" w:type="dxa"/>
            <w:tcBorders>
              <w:bottom w:val="single" w:sz="6" w:space="0" w:color="000000"/>
            </w:tcBorders>
            <w:vAlign w:val="top"/>
          </w:tcPr>
          <w:p>
            <w:pPr>
              <w:spacing w:before="72" w:line="188" w:lineRule="auto"/>
              <w:ind w:left="436"/>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180-220</w:t>
            </w:r>
          </w:p>
        </w:tc>
        <w:tc>
          <w:tcPr>
            <w:tcW w:w="2693" w:type="dxa"/>
            <w:tcBorders>
              <w:bottom w:val="single" w:sz="6" w:space="0" w:color="000000"/>
              <w:right w:val="single" w:sz="6" w:space="0" w:color="000000"/>
            </w:tcBorders>
            <w:vAlign w:val="top"/>
          </w:tcPr>
          <w:p>
            <w:pPr>
              <w:pStyle w:val="TableText"/>
              <w:spacing w:before="41" w:line="206" w:lineRule="auto"/>
              <w:ind w:left="991"/>
              <w:rPr>
                <w:sz w:val="18"/>
                <w:szCs w:val="18"/>
              </w:rPr>
            </w:pPr>
            <w:r>
              <w:rPr>
                <w:spacing w:val="-2"/>
                <w:sz w:val="18"/>
                <w:szCs w:val="18"/>
              </w:rPr>
              <w:t>坍落度仪</w:t>
            </w:r>
          </w:p>
        </w:tc>
      </w:tr>
    </w:tbl>
    <w:p>
      <w:pPr>
        <w:rPr>
          <w:rFonts w:ascii="Arial"/>
          <w:sz w:val="21"/>
        </w:rPr>
      </w:pPr>
    </w:p>
    <w:p>
      <w:pPr>
        <w:rPr>
          <w:rFonts w:ascii="Arial" w:eastAsia="Arial" w:hAnsi="Arial" w:cs="Arial"/>
          <w:sz w:val="21"/>
          <w:szCs w:val="21"/>
        </w:rPr>
        <w:sectPr>
          <w:footerReference w:type="default" r:id="rId254"/>
          <w:type w:val="nextPage"/>
          <w:pgSz w:w="11906" w:h="16839"/>
          <w:pgMar w:top="1431" w:right="1682" w:bottom="1362" w:left="1682" w:header="0" w:footer="1200" w:gutter="0"/>
          <w:pgNumType w:start="38"/>
          <w:cols w:space="708"/>
          <w:titlePg w:val="0"/>
        </w:sectPr>
      </w:pPr>
    </w:p>
    <w:p>
      <w:pPr>
        <w:pStyle w:val="BodyText"/>
        <w:spacing w:before="76" w:line="220" w:lineRule="auto"/>
        <w:ind w:left="3073"/>
        <w:rPr>
          <w:sz w:val="18"/>
          <w:szCs w:val="18"/>
        </w:rPr>
      </w:pPr>
      <w:r>
        <w:rPr>
          <w:b/>
          <w:bCs/>
          <w:spacing w:val="-2"/>
          <w:sz w:val="18"/>
          <w:szCs w:val="18"/>
        </w:rPr>
        <w:t>表</w:t>
      </w:r>
      <w:r>
        <w:rPr>
          <w:spacing w:val="-31"/>
          <w:sz w:val="18"/>
          <w:szCs w:val="18"/>
        </w:rPr>
        <w:t xml:space="preserve"> </w:t>
      </w:r>
      <w:r>
        <w:rPr>
          <w:rFonts w:ascii="Times New Roman" w:eastAsia="Times New Roman" w:hAnsi="Times New Roman" w:cs="Times New Roman"/>
          <w:b/>
          <w:bCs/>
          <w:spacing w:val="-2"/>
          <w:sz w:val="18"/>
          <w:szCs w:val="18"/>
        </w:rPr>
        <w:t xml:space="preserve">6.2.1-3 </w:t>
      </w:r>
      <w:r>
        <w:rPr>
          <w:b/>
          <w:bCs/>
          <w:spacing w:val="-2"/>
          <w:sz w:val="18"/>
          <w:szCs w:val="18"/>
        </w:rPr>
        <w:t>扩体桩质量检验标准</w:t>
      </w:r>
    </w:p>
    <w:p>
      <w:pPr>
        <w:spacing w:line="233" w:lineRule="exact"/>
      </w:pPr>
    </w:p>
    <w:tbl>
      <w:tblPr>
        <w:tblStyle w:val="TableNormal5"/>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87"/>
        <w:gridCol w:w="734"/>
        <w:gridCol w:w="1776"/>
        <w:gridCol w:w="934"/>
        <w:gridCol w:w="1129"/>
        <w:gridCol w:w="3266"/>
      </w:tblGrid>
      <w:tr>
        <w:tblPrEx>
          <w:tblW w:w="852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687" w:type="dxa"/>
            <w:vMerge w:val="restart"/>
            <w:tcBorders>
              <w:top w:val="single" w:sz="6" w:space="0" w:color="000000"/>
              <w:left w:val="single" w:sz="6" w:space="0" w:color="000000"/>
              <w:bottom w:val="nil"/>
            </w:tcBorders>
            <w:vAlign w:val="top"/>
          </w:tcPr>
          <w:p>
            <w:pPr>
              <w:pStyle w:val="TableText"/>
              <w:spacing w:before="259" w:line="221" w:lineRule="auto"/>
              <w:ind w:left="162"/>
              <w:rPr>
                <w:sz w:val="18"/>
                <w:szCs w:val="18"/>
              </w:rPr>
            </w:pPr>
            <w:r>
              <w:rPr>
                <w:spacing w:val="-5"/>
                <w:sz w:val="18"/>
                <w:szCs w:val="18"/>
              </w:rPr>
              <w:t>项目</w:t>
            </w:r>
          </w:p>
        </w:tc>
        <w:tc>
          <w:tcPr>
            <w:tcW w:w="734" w:type="dxa"/>
            <w:vMerge w:val="restart"/>
            <w:tcBorders>
              <w:top w:val="single" w:sz="6" w:space="0" w:color="000000"/>
              <w:bottom w:val="nil"/>
            </w:tcBorders>
            <w:vAlign w:val="top"/>
          </w:tcPr>
          <w:p>
            <w:pPr>
              <w:pStyle w:val="TableText"/>
              <w:spacing w:before="259" w:line="222" w:lineRule="auto"/>
              <w:ind w:left="185"/>
              <w:rPr>
                <w:sz w:val="18"/>
                <w:szCs w:val="18"/>
              </w:rPr>
            </w:pPr>
            <w:r>
              <w:rPr>
                <w:spacing w:val="-4"/>
                <w:sz w:val="18"/>
                <w:szCs w:val="18"/>
              </w:rPr>
              <w:t>序号</w:t>
            </w:r>
          </w:p>
        </w:tc>
        <w:tc>
          <w:tcPr>
            <w:tcW w:w="1776" w:type="dxa"/>
            <w:vMerge w:val="restart"/>
            <w:tcBorders>
              <w:top w:val="single" w:sz="6" w:space="0" w:color="000000"/>
              <w:bottom w:val="nil"/>
            </w:tcBorders>
            <w:vAlign w:val="top"/>
          </w:tcPr>
          <w:p>
            <w:pPr>
              <w:pStyle w:val="TableText"/>
              <w:spacing w:before="259" w:line="220" w:lineRule="auto"/>
              <w:ind w:left="529"/>
              <w:rPr>
                <w:sz w:val="18"/>
                <w:szCs w:val="18"/>
              </w:rPr>
            </w:pPr>
            <w:r>
              <w:rPr>
                <w:spacing w:val="-2"/>
                <w:sz w:val="18"/>
                <w:szCs w:val="18"/>
              </w:rPr>
              <w:t>检查项目</w:t>
            </w:r>
          </w:p>
        </w:tc>
        <w:tc>
          <w:tcPr>
            <w:tcW w:w="2063" w:type="dxa"/>
            <w:gridSpan w:val="2"/>
            <w:tcBorders>
              <w:top w:val="single" w:sz="6" w:space="0" w:color="000000"/>
            </w:tcBorders>
            <w:vAlign w:val="top"/>
          </w:tcPr>
          <w:p>
            <w:pPr>
              <w:pStyle w:val="TableText"/>
              <w:spacing w:before="84" w:line="220" w:lineRule="auto"/>
              <w:ind w:left="322"/>
              <w:rPr>
                <w:sz w:val="18"/>
                <w:szCs w:val="18"/>
              </w:rPr>
            </w:pPr>
            <w:r>
              <w:rPr>
                <w:spacing w:val="-2"/>
                <w:sz w:val="18"/>
                <w:szCs w:val="18"/>
              </w:rPr>
              <w:t>允许值或允许偏差</w:t>
            </w:r>
          </w:p>
        </w:tc>
        <w:tc>
          <w:tcPr>
            <w:tcW w:w="3266" w:type="dxa"/>
            <w:vMerge w:val="restart"/>
            <w:tcBorders>
              <w:top w:val="single" w:sz="6" w:space="0" w:color="000000"/>
              <w:bottom w:val="nil"/>
              <w:right w:val="single" w:sz="6" w:space="0" w:color="000000"/>
            </w:tcBorders>
            <w:vAlign w:val="top"/>
          </w:tcPr>
          <w:p>
            <w:pPr>
              <w:pStyle w:val="TableText"/>
              <w:spacing w:before="259" w:line="220" w:lineRule="auto"/>
              <w:ind w:left="1277"/>
              <w:rPr>
                <w:sz w:val="18"/>
                <w:szCs w:val="18"/>
              </w:rPr>
            </w:pPr>
            <w:r>
              <w:rPr>
                <w:spacing w:val="-2"/>
                <w:sz w:val="18"/>
                <w:szCs w:val="18"/>
              </w:rPr>
              <w:t>检查方法</w:t>
            </w:r>
          </w:p>
        </w:tc>
      </w:tr>
      <w:tr>
        <w:tblPrEx>
          <w:tblW w:w="8526" w:type="dxa"/>
          <w:tblInd w:w="7" w:type="dxa"/>
          <w:tblLayout w:type="fixed"/>
        </w:tblPrEx>
        <w:trPr>
          <w:trHeight w:val="344"/>
        </w:trPr>
        <w:tc>
          <w:tcPr>
            <w:tcW w:w="687" w:type="dxa"/>
            <w:vMerge/>
            <w:tcBorders>
              <w:top w:val="nil"/>
              <w:left w:val="single" w:sz="6" w:space="0" w:color="000000"/>
            </w:tcBorders>
            <w:vAlign w:val="top"/>
          </w:tcPr>
          <w:p>
            <w:pPr>
              <w:rPr>
                <w:rFonts w:ascii="Arial"/>
                <w:sz w:val="21"/>
              </w:rPr>
            </w:pPr>
          </w:p>
        </w:tc>
        <w:tc>
          <w:tcPr>
            <w:tcW w:w="734" w:type="dxa"/>
            <w:vMerge/>
            <w:tcBorders>
              <w:top w:val="nil"/>
            </w:tcBorders>
            <w:vAlign w:val="top"/>
          </w:tcPr>
          <w:p>
            <w:pPr>
              <w:rPr>
                <w:rFonts w:ascii="Arial"/>
                <w:sz w:val="21"/>
              </w:rPr>
            </w:pPr>
          </w:p>
        </w:tc>
        <w:tc>
          <w:tcPr>
            <w:tcW w:w="1776" w:type="dxa"/>
            <w:vMerge/>
            <w:tcBorders>
              <w:top w:val="nil"/>
            </w:tcBorders>
            <w:vAlign w:val="top"/>
          </w:tcPr>
          <w:p>
            <w:pPr>
              <w:rPr>
                <w:rFonts w:ascii="Arial"/>
                <w:sz w:val="21"/>
              </w:rPr>
            </w:pPr>
          </w:p>
        </w:tc>
        <w:tc>
          <w:tcPr>
            <w:tcW w:w="934" w:type="dxa"/>
            <w:vAlign w:val="top"/>
          </w:tcPr>
          <w:p>
            <w:pPr>
              <w:pStyle w:val="TableText"/>
              <w:spacing w:before="81" w:line="221" w:lineRule="auto"/>
              <w:ind w:left="291"/>
              <w:rPr>
                <w:sz w:val="18"/>
                <w:szCs w:val="18"/>
              </w:rPr>
            </w:pPr>
            <w:r>
              <w:rPr>
                <w:spacing w:val="-5"/>
                <w:sz w:val="18"/>
                <w:szCs w:val="18"/>
              </w:rPr>
              <w:t>单位</w:t>
            </w:r>
          </w:p>
        </w:tc>
        <w:tc>
          <w:tcPr>
            <w:tcW w:w="1129" w:type="dxa"/>
            <w:vAlign w:val="top"/>
          </w:tcPr>
          <w:p>
            <w:pPr>
              <w:pStyle w:val="TableText"/>
              <w:spacing w:before="81" w:line="220" w:lineRule="auto"/>
              <w:ind w:left="391"/>
              <w:rPr>
                <w:sz w:val="18"/>
                <w:szCs w:val="18"/>
              </w:rPr>
            </w:pPr>
            <w:r>
              <w:rPr>
                <w:spacing w:val="-5"/>
                <w:sz w:val="18"/>
                <w:szCs w:val="18"/>
              </w:rPr>
              <w:t>数值</w:t>
            </w:r>
          </w:p>
        </w:tc>
        <w:tc>
          <w:tcPr>
            <w:tcW w:w="3266" w:type="dxa"/>
            <w:vMerge/>
            <w:tcBorders>
              <w:top w:val="nil"/>
              <w:right w:val="single" w:sz="6" w:space="0" w:color="000000"/>
            </w:tcBorders>
            <w:vAlign w:val="top"/>
          </w:tcPr>
          <w:p>
            <w:pPr>
              <w:rPr>
                <w:rFonts w:ascii="Arial"/>
                <w:sz w:val="21"/>
              </w:rPr>
            </w:pPr>
          </w:p>
        </w:tc>
      </w:tr>
      <w:tr>
        <w:tblPrEx>
          <w:tblW w:w="8526" w:type="dxa"/>
          <w:tblInd w:w="7" w:type="dxa"/>
          <w:tblLayout w:type="fixed"/>
        </w:tblPrEx>
        <w:trPr>
          <w:trHeight w:val="344"/>
        </w:trPr>
        <w:tc>
          <w:tcPr>
            <w:tcW w:w="687" w:type="dxa"/>
            <w:vMerge w:val="restart"/>
            <w:tcBorders>
              <w:left w:val="single" w:sz="6" w:space="0" w:color="000000"/>
              <w:bottom w:val="nil"/>
            </w:tcBorders>
            <w:vAlign w:val="top"/>
          </w:tcPr>
          <w:p>
            <w:pPr>
              <w:spacing w:line="250" w:lineRule="auto"/>
              <w:rPr>
                <w:rFonts w:ascii="Arial"/>
                <w:sz w:val="21"/>
              </w:rPr>
            </w:pPr>
          </w:p>
          <w:p>
            <w:pPr>
              <w:spacing w:line="251" w:lineRule="auto"/>
              <w:rPr>
                <w:rFonts w:ascii="Arial"/>
                <w:sz w:val="21"/>
              </w:rPr>
            </w:pPr>
          </w:p>
          <w:p>
            <w:pPr>
              <w:pStyle w:val="TableText"/>
              <w:spacing w:before="58" w:line="239" w:lineRule="auto"/>
              <w:ind w:left="161"/>
              <w:rPr>
                <w:sz w:val="18"/>
                <w:szCs w:val="18"/>
              </w:rPr>
            </w:pPr>
            <w:r>
              <w:rPr>
                <w:spacing w:val="-5"/>
                <w:sz w:val="18"/>
                <w:szCs w:val="18"/>
              </w:rPr>
              <w:t>主控</w:t>
            </w:r>
          </w:p>
          <w:p>
            <w:pPr>
              <w:pStyle w:val="TableText"/>
              <w:spacing w:line="220" w:lineRule="auto"/>
              <w:ind w:left="162"/>
              <w:rPr>
                <w:sz w:val="18"/>
                <w:szCs w:val="18"/>
              </w:rPr>
            </w:pPr>
            <w:r>
              <w:rPr>
                <w:spacing w:val="-5"/>
                <w:sz w:val="18"/>
                <w:szCs w:val="18"/>
              </w:rPr>
              <w:t>项目</w:t>
            </w:r>
          </w:p>
        </w:tc>
        <w:tc>
          <w:tcPr>
            <w:tcW w:w="734" w:type="dxa"/>
            <w:vAlign w:val="top"/>
          </w:tcPr>
          <w:p>
            <w:pPr>
              <w:spacing w:before="114" w:line="188" w:lineRule="auto"/>
              <w:ind w:left="334"/>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776" w:type="dxa"/>
            <w:vAlign w:val="top"/>
          </w:tcPr>
          <w:p>
            <w:pPr>
              <w:pStyle w:val="TableText"/>
              <w:spacing w:before="83" w:line="220" w:lineRule="auto"/>
              <w:ind w:left="618"/>
              <w:rPr>
                <w:sz w:val="18"/>
                <w:szCs w:val="18"/>
              </w:rPr>
            </w:pPr>
            <w:r>
              <w:rPr>
                <w:spacing w:val="-3"/>
                <w:sz w:val="18"/>
                <w:szCs w:val="18"/>
              </w:rPr>
              <w:t>承载力</w:t>
            </w:r>
          </w:p>
        </w:tc>
        <w:tc>
          <w:tcPr>
            <w:tcW w:w="2063" w:type="dxa"/>
            <w:gridSpan w:val="2"/>
            <w:vAlign w:val="top"/>
          </w:tcPr>
          <w:p>
            <w:pPr>
              <w:pStyle w:val="TableText"/>
              <w:spacing w:before="83"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83" w:line="219" w:lineRule="auto"/>
              <w:ind w:left="1277"/>
              <w:rPr>
                <w:sz w:val="18"/>
                <w:szCs w:val="18"/>
              </w:rPr>
            </w:pPr>
            <w:r>
              <w:rPr>
                <w:spacing w:val="-2"/>
                <w:sz w:val="18"/>
                <w:szCs w:val="18"/>
              </w:rPr>
              <w:t>静载试验</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13" w:line="188" w:lineRule="auto"/>
              <w:ind w:left="317"/>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776" w:type="dxa"/>
            <w:vAlign w:val="top"/>
          </w:tcPr>
          <w:p>
            <w:pPr>
              <w:pStyle w:val="TableText"/>
              <w:spacing w:before="84" w:line="221" w:lineRule="auto"/>
              <w:ind w:left="440"/>
              <w:rPr>
                <w:sz w:val="18"/>
                <w:szCs w:val="18"/>
              </w:rPr>
            </w:pPr>
            <w:r>
              <w:rPr>
                <w:spacing w:val="-2"/>
                <w:sz w:val="18"/>
                <w:szCs w:val="18"/>
              </w:rPr>
              <w:t>混凝土强度</w:t>
            </w:r>
          </w:p>
        </w:tc>
        <w:tc>
          <w:tcPr>
            <w:tcW w:w="2063" w:type="dxa"/>
            <w:gridSpan w:val="2"/>
            <w:vAlign w:val="top"/>
          </w:tcPr>
          <w:p>
            <w:pPr>
              <w:pStyle w:val="TableText"/>
              <w:spacing w:before="84"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55" w:line="271" w:lineRule="exact"/>
              <w:ind w:left="760"/>
              <w:rPr>
                <w:sz w:val="18"/>
                <w:szCs w:val="18"/>
              </w:rPr>
            </w:pPr>
            <w:r>
              <w:rPr>
                <w:rFonts w:ascii="Times New Roman" w:eastAsia="Times New Roman" w:hAnsi="Times New Roman" w:cs="Times New Roman"/>
                <w:spacing w:val="-1"/>
                <w:position w:val="2"/>
                <w:sz w:val="18"/>
                <w:szCs w:val="18"/>
              </w:rPr>
              <w:t xml:space="preserve">28d </w:t>
            </w:r>
            <w:r>
              <w:rPr>
                <w:spacing w:val="-1"/>
                <w:position w:val="2"/>
                <w:sz w:val="18"/>
                <w:szCs w:val="18"/>
              </w:rPr>
              <w:t>试块强度或钻芯法</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14" w:line="188" w:lineRule="auto"/>
              <w:ind w:left="3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776" w:type="dxa"/>
            <w:vAlign w:val="top"/>
          </w:tcPr>
          <w:p>
            <w:pPr>
              <w:pStyle w:val="TableText"/>
              <w:spacing w:before="86" w:line="220" w:lineRule="auto"/>
              <w:ind w:left="709"/>
              <w:rPr>
                <w:sz w:val="18"/>
                <w:szCs w:val="18"/>
              </w:rPr>
            </w:pPr>
            <w:r>
              <w:rPr>
                <w:spacing w:val="-4"/>
                <w:sz w:val="18"/>
                <w:szCs w:val="18"/>
              </w:rPr>
              <w:t>桩长</w:t>
            </w:r>
          </w:p>
        </w:tc>
        <w:tc>
          <w:tcPr>
            <w:tcW w:w="2063" w:type="dxa"/>
            <w:gridSpan w:val="2"/>
            <w:vAlign w:val="top"/>
          </w:tcPr>
          <w:p>
            <w:pPr>
              <w:pStyle w:val="TableText"/>
              <w:spacing w:before="86"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86" w:line="220" w:lineRule="auto"/>
              <w:ind w:left="376"/>
              <w:rPr>
                <w:sz w:val="18"/>
                <w:szCs w:val="18"/>
              </w:rPr>
            </w:pPr>
            <w:r>
              <w:rPr>
                <w:spacing w:val="-1"/>
                <w:sz w:val="18"/>
                <w:szCs w:val="18"/>
              </w:rPr>
              <w:t>施工中量钻杆长，施工后钻芯法</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16" w:line="188" w:lineRule="auto"/>
              <w:ind w:left="31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776" w:type="dxa"/>
            <w:vAlign w:val="top"/>
          </w:tcPr>
          <w:p>
            <w:pPr>
              <w:pStyle w:val="TableText"/>
              <w:spacing w:before="87" w:line="220" w:lineRule="auto"/>
              <w:ind w:left="709"/>
              <w:rPr>
                <w:sz w:val="18"/>
                <w:szCs w:val="18"/>
              </w:rPr>
            </w:pPr>
            <w:r>
              <w:rPr>
                <w:spacing w:val="-4"/>
                <w:sz w:val="18"/>
                <w:szCs w:val="18"/>
              </w:rPr>
              <w:t>桩径</w:t>
            </w:r>
          </w:p>
        </w:tc>
        <w:tc>
          <w:tcPr>
            <w:tcW w:w="2063" w:type="dxa"/>
            <w:gridSpan w:val="2"/>
            <w:vAlign w:val="top"/>
          </w:tcPr>
          <w:p>
            <w:pPr>
              <w:pStyle w:val="TableText"/>
              <w:spacing w:before="87"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87" w:line="219" w:lineRule="auto"/>
              <w:ind w:left="1278"/>
              <w:rPr>
                <w:sz w:val="18"/>
                <w:szCs w:val="18"/>
              </w:rPr>
            </w:pPr>
            <w:r>
              <w:rPr>
                <w:spacing w:val="-3"/>
                <w:sz w:val="18"/>
                <w:szCs w:val="18"/>
              </w:rPr>
              <w:t>用钢尺量</w:t>
            </w:r>
          </w:p>
        </w:tc>
      </w:tr>
      <w:tr>
        <w:tblPrEx>
          <w:tblW w:w="8526" w:type="dxa"/>
          <w:tblInd w:w="7" w:type="dxa"/>
          <w:tblLayout w:type="fixed"/>
        </w:tblPrEx>
        <w:trPr>
          <w:trHeight w:val="344"/>
        </w:trPr>
        <w:tc>
          <w:tcPr>
            <w:tcW w:w="687" w:type="dxa"/>
            <w:vMerge/>
            <w:tcBorders>
              <w:top w:val="nil"/>
              <w:left w:val="single" w:sz="6" w:space="0" w:color="000000"/>
            </w:tcBorders>
            <w:vAlign w:val="top"/>
          </w:tcPr>
          <w:p>
            <w:pPr>
              <w:rPr>
                <w:rFonts w:ascii="Arial"/>
                <w:sz w:val="21"/>
              </w:rPr>
            </w:pPr>
          </w:p>
        </w:tc>
        <w:tc>
          <w:tcPr>
            <w:tcW w:w="734" w:type="dxa"/>
            <w:vAlign w:val="top"/>
          </w:tcPr>
          <w:p>
            <w:pPr>
              <w:spacing w:before="120" w:line="185" w:lineRule="auto"/>
              <w:ind w:left="322"/>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776" w:type="dxa"/>
            <w:vAlign w:val="top"/>
          </w:tcPr>
          <w:p>
            <w:pPr>
              <w:pStyle w:val="TableText"/>
              <w:spacing w:before="86" w:line="220" w:lineRule="auto"/>
              <w:ind w:left="438"/>
              <w:rPr>
                <w:sz w:val="18"/>
                <w:szCs w:val="18"/>
              </w:rPr>
            </w:pPr>
            <w:r>
              <w:rPr>
                <w:spacing w:val="-2"/>
                <w:sz w:val="18"/>
                <w:szCs w:val="18"/>
              </w:rPr>
              <w:t>桩身完整性</w:t>
            </w:r>
          </w:p>
        </w:tc>
        <w:tc>
          <w:tcPr>
            <w:tcW w:w="2063" w:type="dxa"/>
            <w:gridSpan w:val="2"/>
            <w:vAlign w:val="top"/>
          </w:tcPr>
          <w:p>
            <w:pPr>
              <w:tabs>
                <w:tab w:val="left" w:pos="1119"/>
              </w:tabs>
              <w:spacing w:line="242" w:lineRule="exact"/>
              <w:ind w:left="936"/>
              <w:rPr>
                <w:rFonts w:ascii="Arial"/>
                <w:sz w:val="21"/>
              </w:rPr>
            </w:pPr>
            <w:r>
              <w:rPr>
                <w:rFonts w:ascii="Arial" w:eastAsia="Arial" w:hAnsi="Arial" w:cs="Arial"/>
                <w:sz w:val="21"/>
                <w:szCs w:val="21"/>
                <w:u w:val="single" w:color="auto"/>
              </w:rPr>
              <w:tab/>
            </w:r>
          </w:p>
        </w:tc>
        <w:tc>
          <w:tcPr>
            <w:tcW w:w="3266" w:type="dxa"/>
            <w:tcBorders>
              <w:right w:val="single" w:sz="6" w:space="0" w:color="000000"/>
            </w:tcBorders>
            <w:vAlign w:val="top"/>
          </w:tcPr>
          <w:p>
            <w:pPr>
              <w:pStyle w:val="TableText"/>
              <w:spacing w:before="86" w:line="220" w:lineRule="auto"/>
              <w:ind w:left="1101"/>
              <w:rPr>
                <w:sz w:val="18"/>
                <w:szCs w:val="18"/>
              </w:rPr>
            </w:pPr>
            <w:r>
              <w:rPr>
                <w:spacing w:val="-2"/>
                <w:sz w:val="18"/>
                <w:szCs w:val="18"/>
              </w:rPr>
              <w:t>高、低应变法</w:t>
            </w:r>
          </w:p>
        </w:tc>
      </w:tr>
      <w:tr>
        <w:tblPrEx>
          <w:tblW w:w="8526" w:type="dxa"/>
          <w:tblInd w:w="7" w:type="dxa"/>
          <w:tblLayout w:type="fixed"/>
        </w:tblPrEx>
        <w:trPr>
          <w:trHeight w:val="344"/>
        </w:trPr>
        <w:tc>
          <w:tcPr>
            <w:tcW w:w="687" w:type="dxa"/>
            <w:vMerge w:val="restart"/>
            <w:tcBorders>
              <w:left w:val="single" w:sz="6" w:space="0" w:color="000000"/>
              <w:bottom w:val="nil"/>
            </w:tcBorders>
            <w:vAlign w:val="top"/>
          </w:tcPr>
          <w:p>
            <w:pPr>
              <w:spacing w:line="318" w:lineRule="auto"/>
              <w:rPr>
                <w:rFonts w:ascii="Arial"/>
                <w:sz w:val="21"/>
              </w:rPr>
            </w:pPr>
          </w:p>
          <w:p>
            <w:pPr>
              <w:spacing w:line="319" w:lineRule="auto"/>
              <w:rPr>
                <w:rFonts w:ascii="Arial"/>
                <w:sz w:val="21"/>
              </w:rPr>
            </w:pPr>
          </w:p>
          <w:p>
            <w:pPr>
              <w:spacing w:line="319" w:lineRule="auto"/>
              <w:rPr>
                <w:rFonts w:ascii="Arial"/>
                <w:sz w:val="21"/>
              </w:rPr>
            </w:pPr>
          </w:p>
          <w:p>
            <w:pPr>
              <w:pStyle w:val="TableText"/>
              <w:spacing w:before="59" w:line="239" w:lineRule="auto"/>
              <w:ind w:left="162"/>
              <w:rPr>
                <w:sz w:val="18"/>
                <w:szCs w:val="18"/>
              </w:rPr>
            </w:pPr>
            <w:r>
              <w:rPr>
                <w:spacing w:val="-2"/>
                <w:sz w:val="18"/>
                <w:szCs w:val="18"/>
              </w:rPr>
              <w:t>一般</w:t>
            </w:r>
          </w:p>
          <w:p>
            <w:pPr>
              <w:pStyle w:val="TableText"/>
              <w:spacing w:line="220" w:lineRule="auto"/>
              <w:ind w:left="162"/>
              <w:rPr>
                <w:sz w:val="18"/>
                <w:szCs w:val="18"/>
              </w:rPr>
            </w:pPr>
            <w:r>
              <w:rPr>
                <w:spacing w:val="-5"/>
                <w:sz w:val="18"/>
                <w:szCs w:val="18"/>
              </w:rPr>
              <w:t>项目</w:t>
            </w:r>
          </w:p>
        </w:tc>
        <w:tc>
          <w:tcPr>
            <w:tcW w:w="734" w:type="dxa"/>
            <w:vAlign w:val="top"/>
          </w:tcPr>
          <w:p>
            <w:pPr>
              <w:spacing w:before="119" w:line="188" w:lineRule="auto"/>
              <w:ind w:left="321"/>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1776" w:type="dxa"/>
            <w:vAlign w:val="top"/>
          </w:tcPr>
          <w:p>
            <w:pPr>
              <w:pStyle w:val="TableText"/>
              <w:spacing w:before="87" w:line="220" w:lineRule="auto"/>
              <w:ind w:left="529"/>
              <w:rPr>
                <w:sz w:val="18"/>
                <w:szCs w:val="18"/>
              </w:rPr>
            </w:pPr>
            <w:r>
              <w:rPr>
                <w:spacing w:val="-2"/>
                <w:sz w:val="18"/>
                <w:szCs w:val="18"/>
              </w:rPr>
              <w:t>扩底直径</w:t>
            </w:r>
          </w:p>
        </w:tc>
        <w:tc>
          <w:tcPr>
            <w:tcW w:w="2063" w:type="dxa"/>
            <w:gridSpan w:val="2"/>
            <w:vAlign w:val="top"/>
          </w:tcPr>
          <w:p>
            <w:pPr>
              <w:pStyle w:val="TableText"/>
              <w:spacing w:before="87"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88" w:line="219" w:lineRule="auto"/>
              <w:ind w:left="738"/>
              <w:rPr>
                <w:sz w:val="18"/>
                <w:szCs w:val="18"/>
              </w:rPr>
            </w:pPr>
            <w:r>
              <w:rPr>
                <w:spacing w:val="-1"/>
                <w:sz w:val="18"/>
                <w:szCs w:val="18"/>
              </w:rPr>
              <w:t>用钢尺量扩底钻头直径</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23" w:line="185" w:lineRule="auto"/>
              <w:ind w:left="32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1776" w:type="dxa"/>
            <w:vAlign w:val="top"/>
          </w:tcPr>
          <w:p>
            <w:pPr>
              <w:pStyle w:val="TableText"/>
              <w:spacing w:before="88" w:line="221" w:lineRule="auto"/>
              <w:ind w:left="258"/>
              <w:rPr>
                <w:sz w:val="18"/>
                <w:szCs w:val="18"/>
              </w:rPr>
            </w:pPr>
            <w:r>
              <w:rPr>
                <w:spacing w:val="-2"/>
                <w:sz w:val="18"/>
                <w:szCs w:val="18"/>
              </w:rPr>
              <w:t>扩底混凝土强度</w:t>
            </w:r>
          </w:p>
        </w:tc>
        <w:tc>
          <w:tcPr>
            <w:tcW w:w="2063" w:type="dxa"/>
            <w:gridSpan w:val="2"/>
            <w:vAlign w:val="top"/>
          </w:tcPr>
          <w:p>
            <w:pPr>
              <w:pStyle w:val="TableText"/>
              <w:spacing w:before="89" w:line="220" w:lineRule="auto"/>
              <w:ind w:left="498"/>
              <w:rPr>
                <w:sz w:val="18"/>
                <w:szCs w:val="18"/>
              </w:rPr>
            </w:pPr>
            <w:r>
              <w:rPr>
                <w:spacing w:val="-2"/>
                <w:sz w:val="18"/>
                <w:szCs w:val="18"/>
              </w:rPr>
              <w:t>不小于设计值</w:t>
            </w:r>
          </w:p>
        </w:tc>
        <w:tc>
          <w:tcPr>
            <w:tcW w:w="3266" w:type="dxa"/>
            <w:tcBorders>
              <w:right w:val="single" w:sz="6" w:space="0" w:color="000000"/>
            </w:tcBorders>
            <w:vAlign w:val="top"/>
          </w:tcPr>
          <w:p>
            <w:pPr>
              <w:pStyle w:val="TableText"/>
              <w:spacing w:before="89" w:line="223" w:lineRule="auto"/>
              <w:ind w:left="1368"/>
              <w:rPr>
                <w:sz w:val="18"/>
                <w:szCs w:val="18"/>
              </w:rPr>
            </w:pPr>
            <w:r>
              <w:rPr>
                <w:spacing w:val="-3"/>
                <w:sz w:val="18"/>
                <w:szCs w:val="18"/>
              </w:rPr>
              <w:t>钻芯法</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19" w:line="188" w:lineRule="auto"/>
              <w:ind w:left="3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1776" w:type="dxa"/>
            <w:vAlign w:val="top"/>
          </w:tcPr>
          <w:p>
            <w:pPr>
              <w:pStyle w:val="TableText"/>
              <w:spacing w:before="90" w:line="221" w:lineRule="auto"/>
              <w:ind w:left="619"/>
              <w:rPr>
                <w:sz w:val="18"/>
                <w:szCs w:val="18"/>
              </w:rPr>
            </w:pPr>
            <w:r>
              <w:rPr>
                <w:spacing w:val="-3"/>
                <w:sz w:val="18"/>
                <w:szCs w:val="18"/>
              </w:rPr>
              <w:t>垂直度</w:t>
            </w:r>
          </w:p>
        </w:tc>
        <w:tc>
          <w:tcPr>
            <w:tcW w:w="2063" w:type="dxa"/>
            <w:gridSpan w:val="2"/>
            <w:vAlign w:val="top"/>
          </w:tcPr>
          <w:p>
            <w:pPr>
              <w:spacing w:before="61" w:line="236" w:lineRule="exact"/>
              <w:ind w:left="860"/>
              <w:rPr>
                <w:rFonts w:ascii="Times New Roman" w:eastAsia="Times New Roman" w:hAnsi="Times New Roman" w:cs="Times New Roman"/>
                <w:sz w:val="18"/>
                <w:szCs w:val="18"/>
              </w:rPr>
            </w:pPr>
            <w:r>
              <w:rPr>
                <w:rFonts w:ascii="Times New Roman" w:eastAsia="Times New Roman" w:hAnsi="Times New Roman" w:cs="Times New Roman"/>
                <w:spacing w:val="-1"/>
                <w:position w:val="2"/>
                <w:sz w:val="18"/>
                <w:szCs w:val="18"/>
              </w:rPr>
              <w:t>≤1%</w:t>
            </w:r>
          </w:p>
        </w:tc>
        <w:tc>
          <w:tcPr>
            <w:tcW w:w="3266" w:type="dxa"/>
            <w:tcBorders>
              <w:right w:val="single" w:sz="6" w:space="0" w:color="000000"/>
            </w:tcBorders>
            <w:vAlign w:val="top"/>
          </w:tcPr>
          <w:p>
            <w:pPr>
              <w:pStyle w:val="TableText"/>
              <w:spacing w:before="90" w:line="220" w:lineRule="auto"/>
              <w:ind w:left="738"/>
              <w:rPr>
                <w:sz w:val="18"/>
                <w:szCs w:val="18"/>
              </w:rPr>
            </w:pPr>
            <w:r>
              <w:rPr>
                <w:spacing w:val="-1"/>
                <w:sz w:val="18"/>
                <w:szCs w:val="18"/>
              </w:rPr>
              <w:t>经纬仪测量或线锤测量</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20" w:line="188" w:lineRule="auto"/>
              <w:ind w:left="3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1776" w:type="dxa"/>
            <w:vAlign w:val="top"/>
          </w:tcPr>
          <w:p>
            <w:pPr>
              <w:pStyle w:val="TableText"/>
              <w:spacing w:before="91" w:line="221" w:lineRule="auto"/>
              <w:ind w:left="351"/>
              <w:rPr>
                <w:sz w:val="18"/>
                <w:szCs w:val="18"/>
              </w:rPr>
            </w:pPr>
            <w:r>
              <w:rPr>
                <w:spacing w:val="-2"/>
                <w:sz w:val="18"/>
                <w:szCs w:val="18"/>
              </w:rPr>
              <w:t>混凝土坍落度</w:t>
            </w:r>
          </w:p>
        </w:tc>
        <w:tc>
          <w:tcPr>
            <w:tcW w:w="934" w:type="dxa"/>
            <w:vAlign w:val="top"/>
          </w:tcPr>
          <w:p>
            <w:pPr>
              <w:spacing w:before="160" w:line="123" w:lineRule="exact"/>
              <w:ind w:left="32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1129" w:type="dxa"/>
            <w:vAlign w:val="top"/>
          </w:tcPr>
          <w:p>
            <w:pPr>
              <w:pStyle w:val="TableText"/>
              <w:spacing w:before="91" w:line="237" w:lineRule="auto"/>
              <w:ind w:left="224"/>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180</w:t>
            </w:r>
            <w:r>
              <w:rPr>
                <w:spacing w:val="-4"/>
                <w:sz w:val="18"/>
                <w:szCs w:val="18"/>
              </w:rPr>
              <w:t>～</w:t>
            </w:r>
            <w:r>
              <w:rPr>
                <w:rFonts w:ascii="Times New Roman" w:eastAsia="Times New Roman" w:hAnsi="Times New Roman" w:cs="Times New Roman"/>
                <w:spacing w:val="-4"/>
                <w:sz w:val="18"/>
                <w:szCs w:val="18"/>
              </w:rPr>
              <w:t>220</w:t>
            </w:r>
          </w:p>
        </w:tc>
        <w:tc>
          <w:tcPr>
            <w:tcW w:w="3266" w:type="dxa"/>
            <w:tcBorders>
              <w:right w:val="single" w:sz="6" w:space="0" w:color="000000"/>
            </w:tcBorders>
            <w:vAlign w:val="top"/>
          </w:tcPr>
          <w:p>
            <w:pPr>
              <w:pStyle w:val="TableText"/>
              <w:spacing w:before="92" w:line="220" w:lineRule="auto"/>
              <w:ind w:left="1276"/>
              <w:rPr>
                <w:sz w:val="18"/>
                <w:szCs w:val="18"/>
              </w:rPr>
            </w:pPr>
            <w:r>
              <w:rPr>
                <w:spacing w:val="-2"/>
                <w:sz w:val="18"/>
                <w:szCs w:val="18"/>
              </w:rPr>
              <w:t>坍落度仪</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22" w:line="188" w:lineRule="auto"/>
              <w:ind w:left="2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tc>
        <w:tc>
          <w:tcPr>
            <w:tcW w:w="1776" w:type="dxa"/>
            <w:vAlign w:val="top"/>
          </w:tcPr>
          <w:p>
            <w:pPr>
              <w:pStyle w:val="TableText"/>
              <w:spacing w:before="93" w:line="220" w:lineRule="auto"/>
              <w:ind w:left="260"/>
              <w:rPr>
                <w:sz w:val="18"/>
                <w:szCs w:val="18"/>
              </w:rPr>
            </w:pPr>
            <w:r>
              <w:rPr>
                <w:spacing w:val="-2"/>
                <w:sz w:val="18"/>
                <w:szCs w:val="18"/>
              </w:rPr>
              <w:t>混凝土充盈系数</w:t>
            </w:r>
          </w:p>
        </w:tc>
        <w:tc>
          <w:tcPr>
            <w:tcW w:w="2063" w:type="dxa"/>
            <w:gridSpan w:val="2"/>
            <w:vAlign w:val="top"/>
          </w:tcPr>
          <w:p>
            <w:pPr>
              <w:spacing w:before="122" w:line="188" w:lineRule="auto"/>
              <w:ind w:left="86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≥1.0</w:t>
            </w:r>
          </w:p>
        </w:tc>
        <w:tc>
          <w:tcPr>
            <w:tcW w:w="3266" w:type="dxa"/>
            <w:tcBorders>
              <w:right w:val="single" w:sz="6" w:space="0" w:color="000000"/>
            </w:tcBorders>
            <w:vAlign w:val="top"/>
          </w:tcPr>
          <w:p>
            <w:pPr>
              <w:pStyle w:val="TableText"/>
              <w:spacing w:before="93" w:line="220" w:lineRule="auto"/>
              <w:ind w:left="561"/>
              <w:rPr>
                <w:sz w:val="18"/>
                <w:szCs w:val="18"/>
              </w:rPr>
            </w:pPr>
            <w:r>
              <w:rPr>
                <w:spacing w:val="-1"/>
                <w:sz w:val="18"/>
                <w:szCs w:val="18"/>
              </w:rPr>
              <w:t>实际灌注量与理论用量之比</w:t>
            </w:r>
          </w:p>
        </w:tc>
      </w:tr>
      <w:tr>
        <w:tblPrEx>
          <w:tblW w:w="8526" w:type="dxa"/>
          <w:tblInd w:w="7" w:type="dxa"/>
          <w:tblLayout w:type="fixed"/>
        </w:tblPrEx>
        <w:trPr>
          <w:trHeight w:val="344"/>
        </w:trPr>
        <w:tc>
          <w:tcPr>
            <w:tcW w:w="687" w:type="dxa"/>
            <w:vMerge/>
            <w:tcBorders>
              <w:top w:val="nil"/>
              <w:left w:val="single" w:sz="6" w:space="0" w:color="000000"/>
              <w:bottom w:val="nil"/>
            </w:tcBorders>
            <w:vAlign w:val="top"/>
          </w:tcPr>
          <w:p>
            <w:pPr>
              <w:rPr>
                <w:rFonts w:ascii="Arial"/>
                <w:sz w:val="21"/>
              </w:rPr>
            </w:pPr>
          </w:p>
        </w:tc>
        <w:tc>
          <w:tcPr>
            <w:tcW w:w="734" w:type="dxa"/>
            <w:vAlign w:val="top"/>
          </w:tcPr>
          <w:p>
            <w:pPr>
              <w:spacing w:before="123" w:line="188" w:lineRule="auto"/>
              <w:ind w:left="293"/>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tc>
        <w:tc>
          <w:tcPr>
            <w:tcW w:w="1776" w:type="dxa"/>
            <w:vAlign w:val="top"/>
          </w:tcPr>
          <w:p>
            <w:pPr>
              <w:pStyle w:val="TableText"/>
              <w:spacing w:before="92" w:line="220" w:lineRule="auto"/>
              <w:ind w:left="709"/>
              <w:rPr>
                <w:sz w:val="18"/>
                <w:szCs w:val="18"/>
              </w:rPr>
            </w:pPr>
            <w:r>
              <w:rPr>
                <w:spacing w:val="-4"/>
                <w:sz w:val="18"/>
                <w:szCs w:val="18"/>
              </w:rPr>
              <w:t>桩位</w:t>
            </w:r>
          </w:p>
        </w:tc>
        <w:tc>
          <w:tcPr>
            <w:tcW w:w="2063" w:type="dxa"/>
            <w:gridSpan w:val="2"/>
            <w:vAlign w:val="top"/>
          </w:tcPr>
          <w:p>
            <w:pPr>
              <w:pStyle w:val="TableText"/>
              <w:spacing w:before="92" w:line="220" w:lineRule="auto"/>
              <w:ind w:left="243"/>
              <w:rPr>
                <w:rFonts w:ascii="Times New Roman" w:eastAsia="Times New Roman" w:hAnsi="Times New Roman" w:cs="Times New Roman"/>
                <w:sz w:val="18"/>
                <w:szCs w:val="18"/>
              </w:rPr>
            </w:pPr>
            <w:r>
              <w:rPr>
                <w:spacing w:val="-5"/>
                <w:sz w:val="18"/>
                <w:szCs w:val="18"/>
              </w:rPr>
              <w:t>按</w:t>
            </w:r>
            <w:r>
              <w:rPr>
                <w:spacing w:val="-28"/>
                <w:sz w:val="18"/>
                <w:szCs w:val="18"/>
              </w:rPr>
              <w:t xml:space="preserve"> </w:t>
            </w:r>
            <w:r>
              <w:rPr>
                <w:rFonts w:ascii="Times New Roman" w:eastAsia="Times New Roman" w:hAnsi="Times New Roman" w:cs="Times New Roman"/>
                <w:spacing w:val="-5"/>
                <w:sz w:val="18"/>
                <w:szCs w:val="18"/>
              </w:rPr>
              <w:t>GB</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pacing w:val="-5"/>
                <w:sz w:val="18"/>
                <w:szCs w:val="18"/>
              </w:rPr>
              <w:t xml:space="preserve">50202 </w:t>
            </w:r>
            <w:r>
              <w:rPr>
                <w:spacing w:val="-5"/>
                <w:sz w:val="18"/>
                <w:szCs w:val="18"/>
              </w:rPr>
              <w:t>表</w:t>
            </w:r>
            <w:r>
              <w:rPr>
                <w:spacing w:val="-38"/>
                <w:sz w:val="18"/>
                <w:szCs w:val="18"/>
              </w:rPr>
              <w:t xml:space="preserve"> </w:t>
            </w:r>
            <w:r>
              <w:rPr>
                <w:rFonts w:ascii="Times New Roman" w:eastAsia="Times New Roman" w:hAnsi="Times New Roman" w:cs="Times New Roman"/>
                <w:spacing w:val="-5"/>
                <w:sz w:val="18"/>
                <w:szCs w:val="18"/>
              </w:rPr>
              <w:t>5.</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5"/>
                <w:sz w:val="18"/>
                <w:szCs w:val="18"/>
              </w:rPr>
              <w:t>1.4</w:t>
            </w:r>
          </w:p>
        </w:tc>
        <w:tc>
          <w:tcPr>
            <w:tcW w:w="3266" w:type="dxa"/>
            <w:tcBorders>
              <w:right w:val="single" w:sz="6" w:space="0" w:color="000000"/>
            </w:tcBorders>
            <w:vAlign w:val="top"/>
          </w:tcPr>
          <w:p>
            <w:pPr>
              <w:pStyle w:val="TableText"/>
              <w:spacing w:before="92" w:line="219" w:lineRule="auto"/>
              <w:ind w:left="917"/>
              <w:rPr>
                <w:sz w:val="18"/>
                <w:szCs w:val="18"/>
              </w:rPr>
            </w:pPr>
            <w:r>
              <w:rPr>
                <w:spacing w:val="-1"/>
                <w:sz w:val="18"/>
                <w:szCs w:val="18"/>
              </w:rPr>
              <w:t>全站仪或用钢尺量</w:t>
            </w:r>
          </w:p>
        </w:tc>
      </w:tr>
      <w:tr>
        <w:tblPrEx>
          <w:tblW w:w="8526" w:type="dxa"/>
          <w:tblInd w:w="7" w:type="dxa"/>
          <w:tblLayout w:type="fixed"/>
        </w:tblPrEx>
        <w:trPr>
          <w:trHeight w:val="358"/>
        </w:trPr>
        <w:tc>
          <w:tcPr>
            <w:tcW w:w="687" w:type="dxa"/>
            <w:vMerge/>
            <w:tcBorders>
              <w:top w:val="nil"/>
              <w:left w:val="single" w:sz="6" w:space="0" w:color="000000"/>
              <w:bottom w:val="single" w:sz="6" w:space="0" w:color="000000"/>
            </w:tcBorders>
            <w:vAlign w:val="top"/>
          </w:tcPr>
          <w:p>
            <w:pPr>
              <w:rPr>
                <w:rFonts w:ascii="Arial"/>
                <w:sz w:val="21"/>
              </w:rPr>
            </w:pPr>
          </w:p>
        </w:tc>
        <w:tc>
          <w:tcPr>
            <w:tcW w:w="734" w:type="dxa"/>
            <w:tcBorders>
              <w:bottom w:val="single" w:sz="6" w:space="0" w:color="000000"/>
            </w:tcBorders>
            <w:vAlign w:val="top"/>
          </w:tcPr>
          <w:p>
            <w:pPr>
              <w:spacing w:before="125" w:line="188" w:lineRule="auto"/>
              <w:ind w:left="2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tc>
        <w:tc>
          <w:tcPr>
            <w:tcW w:w="1776" w:type="dxa"/>
            <w:tcBorders>
              <w:bottom w:val="single" w:sz="6" w:space="0" w:color="000000"/>
            </w:tcBorders>
            <w:vAlign w:val="top"/>
          </w:tcPr>
          <w:p>
            <w:pPr>
              <w:pStyle w:val="TableText"/>
              <w:spacing w:before="93" w:line="220" w:lineRule="auto"/>
              <w:ind w:left="529"/>
              <w:rPr>
                <w:sz w:val="18"/>
                <w:szCs w:val="18"/>
              </w:rPr>
            </w:pPr>
            <w:r>
              <w:rPr>
                <w:spacing w:val="-2"/>
                <w:sz w:val="18"/>
                <w:szCs w:val="18"/>
              </w:rPr>
              <w:t>桩顶标高</w:t>
            </w:r>
          </w:p>
        </w:tc>
        <w:tc>
          <w:tcPr>
            <w:tcW w:w="934" w:type="dxa"/>
            <w:tcBorders>
              <w:bottom w:val="single" w:sz="6" w:space="0" w:color="000000"/>
            </w:tcBorders>
            <w:vAlign w:val="top"/>
          </w:tcPr>
          <w:p>
            <w:pPr>
              <w:spacing w:before="164" w:line="123" w:lineRule="exact"/>
              <w:ind w:left="324"/>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mm</w:t>
            </w:r>
          </w:p>
        </w:tc>
        <w:tc>
          <w:tcPr>
            <w:tcW w:w="1129" w:type="dxa"/>
            <w:tcBorders>
              <w:bottom w:val="single" w:sz="6" w:space="0" w:color="000000"/>
            </w:tcBorders>
            <w:vAlign w:val="top"/>
          </w:tcPr>
          <w:p>
            <w:pPr>
              <w:pStyle w:val="TableText"/>
              <w:spacing w:before="125" w:line="180" w:lineRule="auto"/>
              <w:ind w:left="215"/>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+30</w:t>
            </w:r>
            <w:r>
              <w:rPr>
                <w:rFonts w:ascii="Times New Roman" w:eastAsia="Times New Roman" w:hAnsi="Times New Roman" w:cs="Times New Roman"/>
                <w:spacing w:val="-21"/>
                <w:sz w:val="18"/>
                <w:szCs w:val="18"/>
              </w:rPr>
              <w:t xml:space="preserve"> </w:t>
            </w:r>
            <w:r>
              <w:rPr>
                <w:spacing w:val="-4"/>
                <w:sz w:val="18"/>
                <w:szCs w:val="18"/>
              </w:rPr>
              <w:t>，</w:t>
            </w:r>
            <w:r>
              <w:rPr>
                <w:rFonts w:ascii="Times New Roman" w:eastAsia="Times New Roman" w:hAnsi="Times New Roman" w:cs="Times New Roman"/>
                <w:spacing w:val="-4"/>
                <w:sz w:val="18"/>
                <w:szCs w:val="18"/>
              </w:rPr>
              <w:t>-50</w:t>
            </w:r>
          </w:p>
        </w:tc>
        <w:tc>
          <w:tcPr>
            <w:tcW w:w="3266" w:type="dxa"/>
            <w:tcBorders>
              <w:bottom w:val="single" w:sz="6" w:space="0" w:color="000000"/>
              <w:right w:val="single" w:sz="6" w:space="0" w:color="000000"/>
            </w:tcBorders>
            <w:vAlign w:val="top"/>
          </w:tcPr>
          <w:p>
            <w:pPr>
              <w:pStyle w:val="TableText"/>
              <w:spacing w:before="93" w:line="220" w:lineRule="auto"/>
              <w:ind w:left="1190"/>
              <w:rPr>
                <w:sz w:val="18"/>
                <w:szCs w:val="18"/>
              </w:rPr>
            </w:pPr>
            <w:r>
              <w:rPr>
                <w:spacing w:val="-2"/>
                <w:sz w:val="18"/>
                <w:szCs w:val="18"/>
              </w:rPr>
              <w:t>水准仪测量</w:t>
            </w:r>
          </w:p>
        </w:tc>
      </w:tr>
    </w:tbl>
    <w:p>
      <w:pPr>
        <w:spacing w:line="298" w:lineRule="auto"/>
        <w:rPr>
          <w:rFonts w:ascii="Arial"/>
          <w:sz w:val="21"/>
        </w:rPr>
      </w:pPr>
    </w:p>
    <w:p>
      <w:pPr>
        <w:pStyle w:val="BodyText"/>
        <w:spacing w:before="65" w:line="228" w:lineRule="auto"/>
        <w:ind w:left="125"/>
      </w:pPr>
      <w:r>
        <w:rPr>
          <w:rFonts w:ascii="Times New Roman" w:eastAsia="Times New Roman" w:hAnsi="Times New Roman" w:cs="Times New Roman"/>
          <w:b/>
          <w:bCs/>
          <w:spacing w:val="7"/>
        </w:rPr>
        <w:t xml:space="preserve">6.2.2   </w:t>
      </w:r>
      <w:r>
        <w:rPr>
          <w:spacing w:val="7"/>
        </w:rPr>
        <w:t>咬合桩墙施工质量检验应按下列规定进行：</w:t>
      </w:r>
    </w:p>
    <w:p>
      <w:pPr>
        <w:pStyle w:val="BodyText"/>
        <w:spacing w:before="65" w:line="268" w:lineRule="auto"/>
        <w:ind w:left="125" w:right="119" w:firstLine="346"/>
      </w:pPr>
      <w:r>
        <w:rPr>
          <w:rFonts w:ascii="Times New Roman" w:eastAsia="Times New Roman" w:hAnsi="Times New Roman" w:cs="Times New Roman"/>
          <w:b/>
          <w:bCs/>
          <w:spacing w:val="14"/>
        </w:rPr>
        <w:t xml:space="preserve">1  </w:t>
      </w:r>
      <w:r>
        <w:rPr>
          <w:spacing w:val="14"/>
        </w:rPr>
        <w:t>咬合桩墙施工质量检验可分为施工前质量检验、施工过程中质量检验和工程完成后</w:t>
      </w:r>
      <w:r>
        <w:rPr>
          <w:spacing w:val="2"/>
        </w:rPr>
        <w:t xml:space="preserve"> </w:t>
      </w:r>
      <w:r>
        <w:rPr>
          <w:spacing w:val="13"/>
        </w:rPr>
        <w:t>的验收检验。其工程桩质量检验应符合第</w:t>
      </w:r>
      <w:r>
        <w:rPr>
          <w:spacing w:val="-34"/>
        </w:rPr>
        <w:t xml:space="preserve"> </w:t>
      </w:r>
      <w:r>
        <w:rPr>
          <w:rFonts w:ascii="Times New Roman" w:eastAsia="Times New Roman" w:hAnsi="Times New Roman" w:cs="Times New Roman"/>
          <w:spacing w:val="13"/>
        </w:rPr>
        <w:t xml:space="preserve">6.2 </w:t>
      </w:r>
      <w:r>
        <w:rPr>
          <w:spacing w:val="13"/>
        </w:rPr>
        <w:t>节的规定外，施工中尚应注重围</w:t>
      </w:r>
      <w:r>
        <w:rPr>
          <w:spacing w:val="12"/>
        </w:rPr>
        <w:t>护墙墙身质</w:t>
      </w:r>
      <w:r>
        <w:t xml:space="preserve"> </w:t>
      </w:r>
      <w:r>
        <w:rPr>
          <w:spacing w:val="8"/>
        </w:rPr>
        <w:t>量检验和咬合桩接缝质量检验。</w:t>
      </w:r>
    </w:p>
    <w:p>
      <w:pPr>
        <w:pStyle w:val="BodyText"/>
        <w:spacing w:before="64" w:line="258" w:lineRule="auto"/>
        <w:ind w:left="127" w:right="119" w:firstLine="335"/>
      </w:pPr>
      <w:r>
        <w:rPr>
          <w:rFonts w:ascii="Times New Roman" w:eastAsia="Times New Roman" w:hAnsi="Times New Roman" w:cs="Times New Roman"/>
          <w:b/>
          <w:bCs/>
          <w:spacing w:val="13"/>
        </w:rPr>
        <w:t xml:space="preserve">2  </w:t>
      </w:r>
      <w:r>
        <w:rPr>
          <w:spacing w:val="13"/>
        </w:rPr>
        <w:t>施工前，还应对导墙的施工质量（包括放线定位、导墙尺寸偏差等）</w:t>
      </w:r>
      <w:r>
        <w:rPr>
          <w:spacing w:val="-50"/>
        </w:rPr>
        <w:t xml:space="preserve"> </w:t>
      </w:r>
      <w:r>
        <w:rPr>
          <w:spacing w:val="13"/>
        </w:rPr>
        <w:t>、钢套管的顺</w:t>
      </w:r>
      <w:r>
        <w:t xml:space="preserve"> </w:t>
      </w:r>
      <w:r>
        <w:rPr>
          <w:spacing w:val="9"/>
        </w:rPr>
        <w:t>直度、打桩机的平台水平度和长螺旋咬合桩的桩位偏差等进行检验。</w:t>
      </w:r>
    </w:p>
    <w:p>
      <w:pPr>
        <w:pStyle w:val="BodyText"/>
        <w:spacing w:before="65" w:line="228" w:lineRule="auto"/>
        <w:ind w:left="461"/>
      </w:pPr>
      <w:r>
        <w:rPr>
          <w:rFonts w:ascii="Times New Roman" w:eastAsia="Times New Roman" w:hAnsi="Times New Roman" w:cs="Times New Roman"/>
          <w:b/>
          <w:bCs/>
          <w:spacing w:val="8"/>
        </w:rPr>
        <w:t xml:space="preserve">3  </w:t>
      </w:r>
      <w:r>
        <w:rPr>
          <w:spacing w:val="8"/>
        </w:rPr>
        <w:t>施工中，应采用陀螺仪等对桩孔的垂直度进行监测检查。</w:t>
      </w:r>
    </w:p>
    <w:p>
      <w:pPr>
        <w:pStyle w:val="BodyText"/>
        <w:spacing w:before="65" w:line="258" w:lineRule="auto"/>
        <w:ind w:left="125" w:right="119" w:firstLine="337"/>
      </w:pPr>
      <w:r>
        <w:rPr>
          <w:rFonts w:ascii="Times New Roman" w:eastAsia="Times New Roman" w:hAnsi="Times New Roman" w:cs="Times New Roman"/>
          <w:b/>
          <w:bCs/>
          <w:spacing w:val="9"/>
        </w:rPr>
        <w:t xml:space="preserve">4  </w:t>
      </w:r>
      <w:r>
        <w:rPr>
          <w:spacing w:val="9"/>
        </w:rPr>
        <w:t>施工中，桩身混凝土抗压强度试块应现场随机采样，每浇注</w:t>
      </w:r>
      <w:r>
        <w:rPr>
          <w:spacing w:val="-15"/>
        </w:rPr>
        <w:t xml:space="preserve"> </w:t>
      </w:r>
      <w:r>
        <w:rPr>
          <w:rFonts w:ascii="Times New Roman" w:eastAsia="Times New Roman" w:hAnsi="Times New Roman" w:cs="Times New Roman"/>
          <w:spacing w:val="9"/>
        </w:rPr>
        <w:t>50m</w:t>
      </w:r>
      <w:r>
        <w:rPr>
          <w:rFonts w:ascii="Times New Roman" w:eastAsia="Times New Roman" w:hAnsi="Times New Roman" w:cs="Times New Roman"/>
          <w:spacing w:val="9"/>
          <w:position w:val="6"/>
          <w:sz w:val="13"/>
          <w:szCs w:val="13"/>
        </w:rPr>
        <w:t xml:space="preserve">3 </w:t>
      </w:r>
      <w:r>
        <w:rPr>
          <w:spacing w:val="9"/>
        </w:rPr>
        <w:t>必须留置</w:t>
      </w:r>
      <w:r>
        <w:rPr>
          <w:spacing w:val="-18"/>
        </w:rPr>
        <w:t xml:space="preserve"> </w:t>
      </w:r>
      <w:r>
        <w:rPr>
          <w:rFonts w:ascii="Times New Roman" w:eastAsia="Times New Roman" w:hAnsi="Times New Roman" w:cs="Times New Roman"/>
          <w:spacing w:val="9"/>
        </w:rPr>
        <w:t xml:space="preserve">1 </w:t>
      </w:r>
      <w:r>
        <w:rPr>
          <w:spacing w:val="9"/>
        </w:rPr>
        <w:t>组；有</w:t>
      </w:r>
      <w:r>
        <w:t xml:space="preserve"> </w:t>
      </w:r>
      <w:r>
        <w:rPr>
          <w:spacing w:val="8"/>
        </w:rPr>
        <w:t>抗渗要求时，应留置抗渗等级检测试件，一个级配不宜少于</w:t>
      </w:r>
      <w:r>
        <w:rPr>
          <w:spacing w:val="-31"/>
        </w:rPr>
        <w:t xml:space="preserve"> </w:t>
      </w:r>
      <w:r>
        <w:rPr>
          <w:rFonts w:ascii="Times New Roman" w:eastAsia="Times New Roman" w:hAnsi="Times New Roman" w:cs="Times New Roman"/>
          <w:spacing w:val="8"/>
        </w:rPr>
        <w:t xml:space="preserve">3 </w:t>
      </w:r>
      <w:r>
        <w:rPr>
          <w:spacing w:val="8"/>
        </w:rPr>
        <w:t>组。</w:t>
      </w:r>
    </w:p>
    <w:p>
      <w:pPr>
        <w:pStyle w:val="BodyText"/>
        <w:spacing w:before="65" w:line="258" w:lineRule="auto"/>
        <w:ind w:left="126" w:right="119" w:firstLine="338"/>
      </w:pPr>
      <w:r>
        <w:rPr>
          <w:rFonts w:ascii="Times New Roman" w:eastAsia="Times New Roman" w:hAnsi="Times New Roman" w:cs="Times New Roman"/>
          <w:b/>
          <w:bCs/>
          <w:spacing w:val="14"/>
        </w:rPr>
        <w:t xml:space="preserve">5  </w:t>
      </w:r>
      <w:r>
        <w:rPr>
          <w:spacing w:val="14"/>
        </w:rPr>
        <w:t>施工完成后，应按规定进行竣工验收质量检测。并应按以下规定进行桩身强度和围</w:t>
      </w:r>
      <w:r>
        <w:rPr>
          <w:spacing w:val="9"/>
        </w:rPr>
        <w:t xml:space="preserve"> </w:t>
      </w:r>
      <w:r>
        <w:rPr>
          <w:spacing w:val="6"/>
        </w:rPr>
        <w:t>护墙质量检测：</w:t>
      </w:r>
    </w:p>
    <w:p>
      <w:pPr>
        <w:pStyle w:val="BodyText"/>
        <w:spacing w:before="64" w:line="228" w:lineRule="auto"/>
        <w:ind w:left="850"/>
      </w:pPr>
      <w:r>
        <w:rPr>
          <w:rFonts w:ascii="Times New Roman" w:eastAsia="Times New Roman" w:hAnsi="Times New Roman" w:cs="Times New Roman"/>
          <w:spacing w:val="8"/>
        </w:rPr>
        <w:t>1</w:t>
      </w:r>
      <w:r>
        <w:rPr>
          <w:spacing w:val="8"/>
        </w:rPr>
        <w:t>） 桩身混凝土强度应采用钻芯法或动测法检测；</w:t>
      </w:r>
    </w:p>
    <w:p>
      <w:pPr>
        <w:pStyle w:val="BodyText"/>
        <w:spacing w:before="65" w:line="258" w:lineRule="auto"/>
        <w:ind w:left="126" w:right="83" w:firstLine="703"/>
      </w:pPr>
      <w:r>
        <w:rPr>
          <w:rFonts w:ascii="Times New Roman" w:eastAsia="Times New Roman" w:hAnsi="Times New Roman" w:cs="Times New Roman"/>
          <w:spacing w:val="11"/>
        </w:rPr>
        <w:t>2</w:t>
      </w:r>
      <w:r>
        <w:rPr>
          <w:spacing w:val="11"/>
        </w:rPr>
        <w:t>） 长螺旋全护筒咬合桩围护墙质量检测应</w:t>
      </w:r>
      <w:r>
        <w:rPr>
          <w:spacing w:val="10"/>
        </w:rPr>
        <w:t>采用声波透射法对墙体混凝土强度和围</w:t>
      </w:r>
      <w:r>
        <w:t xml:space="preserve"> </w:t>
      </w:r>
      <w:r>
        <w:rPr>
          <w:spacing w:val="8"/>
        </w:rPr>
        <w:t>护墙完整性进行检测，判定墙体缺陷的程度和位置。墙体质量声波透视法检测详见附录</w:t>
      </w:r>
      <w:r>
        <w:rPr>
          <w:spacing w:val="-34"/>
        </w:rPr>
        <w:t xml:space="preserve"> </w:t>
      </w:r>
      <w:r>
        <w:rPr>
          <w:rFonts w:ascii="Times New Roman" w:eastAsia="Times New Roman" w:hAnsi="Times New Roman" w:cs="Times New Roman"/>
          <w:spacing w:val="8"/>
        </w:rPr>
        <w:t>H</w:t>
      </w:r>
      <w:r>
        <w:rPr>
          <w:spacing w:val="8"/>
        </w:rPr>
        <w:t>；</w:t>
      </w:r>
    </w:p>
    <w:p>
      <w:pPr>
        <w:pStyle w:val="BodyText"/>
        <w:spacing w:before="66" w:line="258" w:lineRule="auto"/>
        <w:ind w:left="127" w:right="119" w:firstLine="706"/>
      </w:pPr>
      <w:r>
        <w:rPr>
          <w:rFonts w:ascii="Times New Roman" w:eastAsia="Times New Roman" w:hAnsi="Times New Roman" w:cs="Times New Roman"/>
          <w:spacing w:val="10"/>
        </w:rPr>
        <w:t>3</w:t>
      </w:r>
      <w:r>
        <w:rPr>
          <w:spacing w:val="10"/>
        </w:rPr>
        <w:t>） 采用逆作法施工时，基坑内（围护墙）竖向独立支撑桩（柱）施工质量检验应</w:t>
      </w:r>
      <w:r>
        <w:rPr>
          <w:spacing w:val="16"/>
        </w:rPr>
        <w:t xml:space="preserve"> </w:t>
      </w:r>
      <w:r>
        <w:rPr>
          <w:spacing w:val="1"/>
        </w:rPr>
        <w:t>符合表</w:t>
      </w:r>
      <w:r>
        <w:rPr>
          <w:spacing w:val="-37"/>
        </w:rPr>
        <w:t xml:space="preserve"> </w:t>
      </w:r>
      <w:r>
        <w:rPr>
          <w:rFonts w:ascii="Times New Roman" w:eastAsia="Times New Roman" w:hAnsi="Times New Roman" w:cs="Times New Roman"/>
          <w:spacing w:val="1"/>
        </w:rPr>
        <w:t>6.2.2-</w:t>
      </w:r>
      <w:r>
        <w:rPr>
          <w:rFonts w:ascii="Times New Roman" w:eastAsia="Times New Roman" w:hAnsi="Times New Roman" w:cs="Times New Roman"/>
          <w:spacing w:val="-26"/>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20"/>
          <w:w w:val="101"/>
        </w:rPr>
        <w:t xml:space="preserve"> </w:t>
      </w:r>
      <w:r>
        <w:rPr>
          <w:spacing w:val="1"/>
        </w:rPr>
        <w:t>的规定。</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55" w:history="1">
        <w:r>
          <w:rPr>
            <w:rFonts w:ascii="SimSun" w:eastAsia="SimSun" w:hAnsi="SimSun" w:cs="SimSun"/>
            <w:b/>
            <w:bCs/>
            <w:noProof w:val="0"/>
            <w:snapToGrid/>
            <w:color w:val="0000EE"/>
            <w:kern w:val="0"/>
            <w:sz w:val="30"/>
            <w:szCs w:val="30"/>
            <w:u w:val="single" w:color="0000EE"/>
          </w:rPr>
          <w:t>https://d.book118.com/965012300112011104</w:t>
        </w:r>
      </w:hyperlink>
    </w:p>
    <w:p>
      <w:pPr>
        <w:pStyle w:val="BodyText"/>
        <w:spacing w:before="66" w:line="258" w:lineRule="auto"/>
        <w:ind w:left="127" w:right="119" w:firstLine="706"/>
      </w:pPr>
    </w:p>
    <w:sectPr>
      <w:footerReference w:type="default" r:id="rId256"/>
      <w:pgSz w:w="11906" w:h="16839"/>
      <w:pgMar w:top="1431" w:right="1682" w:bottom="1362" w:left="1682" w:header="0" w:footer="1200" w:gutter="0"/>
      <w:pgNumType w:start="3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43"/>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2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2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3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2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25"/>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13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4" w:lineRule="auto"/>
      <w:ind w:left="4113"/>
      <w:rPr>
        <w:sz w:val="10"/>
        <w:szCs w:val="10"/>
      </w:rPr>
    </w:pPr>
    <w:r>
      <w:rPr>
        <w:sz w:val="10"/>
        <w:szCs w:val="10"/>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4" w:lineRule="auto"/>
      <w:ind w:left="4113"/>
      <w:rPr>
        <w:sz w:val="10"/>
        <w:szCs w:val="10"/>
      </w:rPr>
    </w:pPr>
    <w:r>
      <w:rPr>
        <w:sz w:val="10"/>
        <w:szCs w:val="10"/>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4" w:lineRule="auto"/>
      <w:ind w:left="4113"/>
      <w:rPr>
        <w:sz w:val="10"/>
        <w:szCs w:val="10"/>
      </w:rPr>
    </w:pPr>
    <w:r>
      <w:rPr>
        <w:sz w:val="10"/>
        <w:szCs w:val="10"/>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4" w:lineRule="auto"/>
      <w:ind w:left="4113"/>
      <w:rPr>
        <w:sz w:val="10"/>
        <w:szCs w:val="10"/>
      </w:rPr>
    </w:pPr>
    <w:r>
      <w:rPr>
        <w:sz w:val="10"/>
        <w:szCs w:val="10"/>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3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3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4"/>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63"/>
      <w:rPr>
        <w:sz w:val="14"/>
        <w:szCs w:val="14"/>
      </w:rPr>
    </w:pPr>
    <w:r>
      <w:rPr>
        <w:spacing w:val="-4"/>
        <w:sz w:val="14"/>
        <w:szCs w:val="14"/>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63"/>
      <w:rPr>
        <w:sz w:val="14"/>
        <w:szCs w:val="14"/>
      </w:rPr>
    </w:pPr>
    <w:r>
      <w:rPr>
        <w:spacing w:val="-4"/>
        <w:sz w:val="14"/>
        <w:szCs w:val="14"/>
      </w:rPr>
      <w:t>12</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9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9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9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73"/>
      <w:rPr>
        <w:sz w:val="14"/>
        <w:szCs w:val="14"/>
      </w:rPr>
    </w:pPr>
    <w:r>
      <w:rPr>
        <w:spacing w:val="-4"/>
        <w:sz w:val="14"/>
        <w:szCs w:val="14"/>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73"/>
      <w:rPr>
        <w:sz w:val="14"/>
        <w:szCs w:val="14"/>
      </w:rPr>
    </w:pPr>
    <w:r>
      <w:rPr>
        <w:spacing w:val="-4"/>
        <w:sz w:val="14"/>
        <w:szCs w:val="14"/>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73"/>
      <w:rPr>
        <w:sz w:val="14"/>
        <w:szCs w:val="14"/>
      </w:rPr>
    </w:pPr>
    <w:r>
      <w:rPr>
        <w:spacing w:val="-4"/>
        <w:sz w:val="14"/>
        <w:szCs w:val="14"/>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0" w:lineRule="auto"/>
      <w:ind w:left="4073"/>
      <w:rPr>
        <w:sz w:val="14"/>
        <w:szCs w:val="14"/>
      </w:rPr>
    </w:pPr>
    <w:r>
      <w:rPr>
        <w:spacing w:val="-4"/>
        <w:sz w:val="14"/>
        <w:szCs w:val="14"/>
      </w:rPr>
      <w:t>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4070"/>
      <w:rPr>
        <w:sz w:val="16"/>
        <w:szCs w:val="16"/>
      </w:rPr>
    </w:pPr>
    <w:r>
      <w:rPr>
        <w:spacing w:val="-5"/>
        <w:sz w:val="16"/>
        <w:szCs w:val="16"/>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ind w:left="4070"/>
      <w:rPr>
        <w:sz w:val="16"/>
        <w:szCs w:val="16"/>
      </w:rPr>
    </w:pPr>
    <w:r>
      <w:rPr>
        <w:spacing w:val="-5"/>
        <w:sz w:val="16"/>
        <w:szCs w:val="16"/>
      </w:rPr>
      <w:t>17</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09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01"/>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84"/>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84"/>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84"/>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0"/>
      <w:szCs w:val="20"/>
      <w:lang w:val="en-US" w:eastAsia="en-US" w:bidi="ar-SA"/>
    </w:rPr>
  </w:style>
  <w:style w:type="paragraph" w:customStyle="1" w:styleId="TableText">
    <w:name w:val="Table Text"/>
    <w:basedOn w:val="Normal"/>
    <w:semiHidden/>
    <w:qFormat/>
    <w:rPr>
      <w:rFonts w:ascii="SimSun" w:eastAsia="SimSun" w:hAnsi="SimSun" w:cs="SimSun"/>
      <w:sz w:val="14"/>
      <w:szCs w:val="1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footer" Target="footer10.xml" /><Relationship Id="rId101" Type="http://schemas.openxmlformats.org/officeDocument/2006/relationships/footer" Target="footer11.xml" /><Relationship Id="rId102" Type="http://schemas.openxmlformats.org/officeDocument/2006/relationships/footer" Target="footer12.xml" /><Relationship Id="rId103" Type="http://schemas.openxmlformats.org/officeDocument/2006/relationships/image" Target="media/image88.jpeg" /><Relationship Id="rId104" Type="http://schemas.openxmlformats.org/officeDocument/2006/relationships/image" Target="media/image89.jpeg" /><Relationship Id="rId105" Type="http://schemas.openxmlformats.org/officeDocument/2006/relationships/footer" Target="footer13.xml" /><Relationship Id="rId106" Type="http://schemas.openxmlformats.org/officeDocument/2006/relationships/footer" Target="footer14.xml" /><Relationship Id="rId107" Type="http://schemas.openxmlformats.org/officeDocument/2006/relationships/image" Target="media/image90.jpeg" /><Relationship Id="rId108" Type="http://schemas.openxmlformats.org/officeDocument/2006/relationships/footer" Target="footer15.xml" /><Relationship Id="rId109" Type="http://schemas.openxmlformats.org/officeDocument/2006/relationships/image" Target="media/image91.png" /><Relationship Id="rId11" Type="http://schemas.openxmlformats.org/officeDocument/2006/relationships/image" Target="media/image7.png" /><Relationship Id="rId110" Type="http://schemas.openxmlformats.org/officeDocument/2006/relationships/footer" Target="footer16.xml" /><Relationship Id="rId111" Type="http://schemas.openxmlformats.org/officeDocument/2006/relationships/image" Target="media/image92.png" /><Relationship Id="rId112" Type="http://schemas.openxmlformats.org/officeDocument/2006/relationships/image" Target="media/image93.png" /><Relationship Id="rId113" Type="http://schemas.openxmlformats.org/officeDocument/2006/relationships/image" Target="media/image94.png" /><Relationship Id="rId114" Type="http://schemas.openxmlformats.org/officeDocument/2006/relationships/image" Target="media/image95.png" /><Relationship Id="rId115" Type="http://schemas.openxmlformats.org/officeDocument/2006/relationships/image" Target="media/image96.png" /><Relationship Id="rId116" Type="http://schemas.openxmlformats.org/officeDocument/2006/relationships/image" Target="media/image97.png" /><Relationship Id="rId117" Type="http://schemas.openxmlformats.org/officeDocument/2006/relationships/image" Target="media/image98.png" /><Relationship Id="rId118" Type="http://schemas.openxmlformats.org/officeDocument/2006/relationships/image" Target="media/image99.png" /><Relationship Id="rId119" Type="http://schemas.openxmlformats.org/officeDocument/2006/relationships/image" Target="media/image100.png" /><Relationship Id="rId12" Type="http://schemas.openxmlformats.org/officeDocument/2006/relationships/image" Target="media/image8.png" /><Relationship Id="rId120" Type="http://schemas.openxmlformats.org/officeDocument/2006/relationships/image" Target="media/image101.png" /><Relationship Id="rId121" Type="http://schemas.openxmlformats.org/officeDocument/2006/relationships/image" Target="media/image102.png" /><Relationship Id="rId122" Type="http://schemas.openxmlformats.org/officeDocument/2006/relationships/image" Target="media/image103.png" /><Relationship Id="rId123" Type="http://schemas.openxmlformats.org/officeDocument/2006/relationships/image" Target="media/image104.png" /><Relationship Id="rId124" Type="http://schemas.openxmlformats.org/officeDocument/2006/relationships/footer" Target="footer17.xml" /><Relationship Id="rId125" Type="http://schemas.openxmlformats.org/officeDocument/2006/relationships/image" Target="media/image105.png" /><Relationship Id="rId126" Type="http://schemas.openxmlformats.org/officeDocument/2006/relationships/image" Target="media/image106.png" /><Relationship Id="rId127" Type="http://schemas.openxmlformats.org/officeDocument/2006/relationships/footer" Target="footer18.xml" /><Relationship Id="rId128" Type="http://schemas.openxmlformats.org/officeDocument/2006/relationships/image" Target="media/image107.png" /><Relationship Id="rId129" Type="http://schemas.openxmlformats.org/officeDocument/2006/relationships/image" Target="media/image108.png" /><Relationship Id="rId13" Type="http://schemas.openxmlformats.org/officeDocument/2006/relationships/image" Target="media/image9.png" /><Relationship Id="rId130" Type="http://schemas.openxmlformats.org/officeDocument/2006/relationships/image" Target="media/image109.png" /><Relationship Id="rId131" Type="http://schemas.openxmlformats.org/officeDocument/2006/relationships/image" Target="media/image110.png" /><Relationship Id="rId132" Type="http://schemas.openxmlformats.org/officeDocument/2006/relationships/image" Target="media/image111.png" /><Relationship Id="rId133" Type="http://schemas.openxmlformats.org/officeDocument/2006/relationships/image" Target="media/image112.png" /><Relationship Id="rId134" Type="http://schemas.openxmlformats.org/officeDocument/2006/relationships/image" Target="media/image113.png" /><Relationship Id="rId135" Type="http://schemas.openxmlformats.org/officeDocument/2006/relationships/image" Target="media/image114.png" /><Relationship Id="rId136" Type="http://schemas.openxmlformats.org/officeDocument/2006/relationships/image" Target="media/image115.png" /><Relationship Id="rId137" Type="http://schemas.openxmlformats.org/officeDocument/2006/relationships/image" Target="media/image116.png" /><Relationship Id="rId138" Type="http://schemas.openxmlformats.org/officeDocument/2006/relationships/image" Target="media/image117.png" /><Relationship Id="rId139" Type="http://schemas.openxmlformats.org/officeDocument/2006/relationships/footer" Target="footer19.xml" /><Relationship Id="rId14" Type="http://schemas.openxmlformats.org/officeDocument/2006/relationships/image" Target="media/image10.png" /><Relationship Id="rId140" Type="http://schemas.openxmlformats.org/officeDocument/2006/relationships/image" Target="media/image118.png" /><Relationship Id="rId141" Type="http://schemas.openxmlformats.org/officeDocument/2006/relationships/image" Target="media/image119.png" /><Relationship Id="rId142" Type="http://schemas.openxmlformats.org/officeDocument/2006/relationships/image" Target="media/image120.png" /><Relationship Id="rId143" Type="http://schemas.openxmlformats.org/officeDocument/2006/relationships/image" Target="media/image121.png" /><Relationship Id="rId144" Type="http://schemas.openxmlformats.org/officeDocument/2006/relationships/image" Target="media/image122.png" /><Relationship Id="rId145" Type="http://schemas.openxmlformats.org/officeDocument/2006/relationships/image" Target="media/image123.png" /><Relationship Id="rId146" Type="http://schemas.openxmlformats.org/officeDocument/2006/relationships/image" Target="media/image124.png" /><Relationship Id="rId147" Type="http://schemas.openxmlformats.org/officeDocument/2006/relationships/image" Target="media/image125.png" /><Relationship Id="rId148" Type="http://schemas.openxmlformats.org/officeDocument/2006/relationships/image" Target="media/image126.png" /><Relationship Id="rId149" Type="http://schemas.openxmlformats.org/officeDocument/2006/relationships/image" Target="media/image127.png" /><Relationship Id="rId15" Type="http://schemas.openxmlformats.org/officeDocument/2006/relationships/image" Target="media/image11.png" /><Relationship Id="rId150" Type="http://schemas.openxmlformats.org/officeDocument/2006/relationships/image" Target="media/image128.png" /><Relationship Id="rId151" Type="http://schemas.openxmlformats.org/officeDocument/2006/relationships/image" Target="media/image129.png" /><Relationship Id="rId152" Type="http://schemas.openxmlformats.org/officeDocument/2006/relationships/image" Target="media/image130.png" /><Relationship Id="rId153" Type="http://schemas.openxmlformats.org/officeDocument/2006/relationships/image" Target="media/image131.png" /><Relationship Id="rId154" Type="http://schemas.openxmlformats.org/officeDocument/2006/relationships/image" Target="media/image132.png" /><Relationship Id="rId155" Type="http://schemas.openxmlformats.org/officeDocument/2006/relationships/image" Target="media/image133.png" /><Relationship Id="rId156" Type="http://schemas.openxmlformats.org/officeDocument/2006/relationships/image" Target="media/image134.png" /><Relationship Id="rId157" Type="http://schemas.openxmlformats.org/officeDocument/2006/relationships/image" Target="media/image135.png" /><Relationship Id="rId158" Type="http://schemas.openxmlformats.org/officeDocument/2006/relationships/image" Target="media/image136.png" /><Relationship Id="rId159" Type="http://schemas.openxmlformats.org/officeDocument/2006/relationships/image" Target="media/image137.png" /><Relationship Id="rId16" Type="http://schemas.openxmlformats.org/officeDocument/2006/relationships/image" Target="media/image12.png" /><Relationship Id="rId160" Type="http://schemas.openxmlformats.org/officeDocument/2006/relationships/image" Target="media/image138.png" /><Relationship Id="rId161" Type="http://schemas.openxmlformats.org/officeDocument/2006/relationships/image" Target="media/image139.png" /><Relationship Id="rId162" Type="http://schemas.openxmlformats.org/officeDocument/2006/relationships/image" Target="media/image140.png" /><Relationship Id="rId163" Type="http://schemas.openxmlformats.org/officeDocument/2006/relationships/image" Target="media/image141.png" /><Relationship Id="rId164" Type="http://schemas.openxmlformats.org/officeDocument/2006/relationships/image" Target="media/image142.png" /><Relationship Id="rId165" Type="http://schemas.openxmlformats.org/officeDocument/2006/relationships/image" Target="media/image143.png" /><Relationship Id="rId166" Type="http://schemas.openxmlformats.org/officeDocument/2006/relationships/image" Target="media/image144.png" /><Relationship Id="rId167" Type="http://schemas.openxmlformats.org/officeDocument/2006/relationships/image" Target="media/image145.png" /><Relationship Id="rId168" Type="http://schemas.openxmlformats.org/officeDocument/2006/relationships/image" Target="media/image146.png" /><Relationship Id="rId169" Type="http://schemas.openxmlformats.org/officeDocument/2006/relationships/image" Target="media/image147.png" /><Relationship Id="rId17" Type="http://schemas.openxmlformats.org/officeDocument/2006/relationships/image" Target="media/image13.png" /><Relationship Id="rId170" Type="http://schemas.openxmlformats.org/officeDocument/2006/relationships/image" Target="media/image148.png" /><Relationship Id="rId171" Type="http://schemas.openxmlformats.org/officeDocument/2006/relationships/image" Target="media/image149.png" /><Relationship Id="rId172" Type="http://schemas.openxmlformats.org/officeDocument/2006/relationships/image" Target="media/image150.png" /><Relationship Id="rId173" Type="http://schemas.openxmlformats.org/officeDocument/2006/relationships/image" Target="media/image151.png" /><Relationship Id="rId174" Type="http://schemas.openxmlformats.org/officeDocument/2006/relationships/image" Target="media/image152.png" /><Relationship Id="rId175" Type="http://schemas.openxmlformats.org/officeDocument/2006/relationships/image" Target="media/image153.png" /><Relationship Id="rId176" Type="http://schemas.openxmlformats.org/officeDocument/2006/relationships/image" Target="media/image154.png" /><Relationship Id="rId177" Type="http://schemas.openxmlformats.org/officeDocument/2006/relationships/image" Target="media/image155.png" /><Relationship Id="rId178" Type="http://schemas.openxmlformats.org/officeDocument/2006/relationships/image" Target="media/image156.png" /><Relationship Id="rId179" Type="http://schemas.openxmlformats.org/officeDocument/2006/relationships/image" Target="media/image157.png" /><Relationship Id="rId18" Type="http://schemas.openxmlformats.org/officeDocument/2006/relationships/image" Target="media/image14.png" /><Relationship Id="rId180" Type="http://schemas.openxmlformats.org/officeDocument/2006/relationships/image" Target="media/image158.png" /><Relationship Id="rId181" Type="http://schemas.openxmlformats.org/officeDocument/2006/relationships/image" Target="media/image159.png" /><Relationship Id="rId182" Type="http://schemas.openxmlformats.org/officeDocument/2006/relationships/image" Target="media/image160.png" /><Relationship Id="rId183" Type="http://schemas.openxmlformats.org/officeDocument/2006/relationships/image" Target="media/image161.png" /><Relationship Id="rId184" Type="http://schemas.openxmlformats.org/officeDocument/2006/relationships/image" Target="media/image162.png" /><Relationship Id="rId185" Type="http://schemas.openxmlformats.org/officeDocument/2006/relationships/footer" Target="footer20.xml" /><Relationship Id="rId186" Type="http://schemas.openxmlformats.org/officeDocument/2006/relationships/image" Target="media/image163.png" /><Relationship Id="rId187" Type="http://schemas.openxmlformats.org/officeDocument/2006/relationships/image" Target="media/image164.png" /><Relationship Id="rId188" Type="http://schemas.openxmlformats.org/officeDocument/2006/relationships/image" Target="media/image165.png" /><Relationship Id="rId189" Type="http://schemas.openxmlformats.org/officeDocument/2006/relationships/image" Target="media/image166.png" /><Relationship Id="rId19" Type="http://schemas.openxmlformats.org/officeDocument/2006/relationships/image" Target="media/image15.png" /><Relationship Id="rId190" Type="http://schemas.openxmlformats.org/officeDocument/2006/relationships/image" Target="media/image167.png" /><Relationship Id="rId191" Type="http://schemas.openxmlformats.org/officeDocument/2006/relationships/image" Target="media/image168.png" /><Relationship Id="rId192" Type="http://schemas.openxmlformats.org/officeDocument/2006/relationships/image" Target="media/image169.png" /><Relationship Id="rId193" Type="http://schemas.openxmlformats.org/officeDocument/2006/relationships/image" Target="media/image170.png" /><Relationship Id="rId194" Type="http://schemas.openxmlformats.org/officeDocument/2006/relationships/image" Target="media/image171.png" /><Relationship Id="rId195" Type="http://schemas.openxmlformats.org/officeDocument/2006/relationships/image" Target="media/image172.png" /><Relationship Id="rId196" Type="http://schemas.openxmlformats.org/officeDocument/2006/relationships/image" Target="media/image173.png" /><Relationship Id="rId197" Type="http://schemas.openxmlformats.org/officeDocument/2006/relationships/image" Target="media/image174.png" /><Relationship Id="rId198" Type="http://schemas.openxmlformats.org/officeDocument/2006/relationships/footer" Target="footer21.xml" /><Relationship Id="rId199" Type="http://schemas.openxmlformats.org/officeDocument/2006/relationships/image" Target="media/image175.png" /><Relationship Id="rId2" Type="http://schemas.openxmlformats.org/officeDocument/2006/relationships/webSettings" Target="webSettings.xml" /><Relationship Id="rId20" Type="http://schemas.openxmlformats.org/officeDocument/2006/relationships/image" Target="media/image16.png" /><Relationship Id="rId200" Type="http://schemas.openxmlformats.org/officeDocument/2006/relationships/footer" Target="footer22.xml" /><Relationship Id="rId201" Type="http://schemas.openxmlformats.org/officeDocument/2006/relationships/image" Target="media/image176.png" /><Relationship Id="rId202" Type="http://schemas.openxmlformats.org/officeDocument/2006/relationships/image" Target="media/image177.png" /><Relationship Id="rId203" Type="http://schemas.openxmlformats.org/officeDocument/2006/relationships/image" Target="media/image178.png" /><Relationship Id="rId204" Type="http://schemas.openxmlformats.org/officeDocument/2006/relationships/image" Target="media/image179.png" /><Relationship Id="rId205" Type="http://schemas.openxmlformats.org/officeDocument/2006/relationships/image" Target="media/image180.png" /><Relationship Id="rId206" Type="http://schemas.openxmlformats.org/officeDocument/2006/relationships/footer" Target="footer23.xml" /><Relationship Id="rId207" Type="http://schemas.openxmlformats.org/officeDocument/2006/relationships/image" Target="media/image181.jpeg" /><Relationship Id="rId208" Type="http://schemas.openxmlformats.org/officeDocument/2006/relationships/footer" Target="footer24.xml" /><Relationship Id="rId209" Type="http://schemas.openxmlformats.org/officeDocument/2006/relationships/image" Target="media/image182.png" /><Relationship Id="rId21" Type="http://schemas.openxmlformats.org/officeDocument/2006/relationships/image" Target="media/image17.png" /><Relationship Id="rId210" Type="http://schemas.openxmlformats.org/officeDocument/2006/relationships/image" Target="media/image183.png" /><Relationship Id="rId211" Type="http://schemas.openxmlformats.org/officeDocument/2006/relationships/image" Target="media/image184.png" /><Relationship Id="rId212" Type="http://schemas.openxmlformats.org/officeDocument/2006/relationships/image" Target="media/image185.png" /><Relationship Id="rId213" Type="http://schemas.openxmlformats.org/officeDocument/2006/relationships/image" Target="media/image186.png" /><Relationship Id="rId214" Type="http://schemas.openxmlformats.org/officeDocument/2006/relationships/image" Target="media/image187.png" /><Relationship Id="rId215" Type="http://schemas.openxmlformats.org/officeDocument/2006/relationships/image" Target="media/image188.png" /><Relationship Id="rId216" Type="http://schemas.openxmlformats.org/officeDocument/2006/relationships/image" Target="media/image189.png" /><Relationship Id="rId217" Type="http://schemas.openxmlformats.org/officeDocument/2006/relationships/image" Target="media/image190.png" /><Relationship Id="rId218" Type="http://schemas.openxmlformats.org/officeDocument/2006/relationships/image" Target="media/image191.png" /><Relationship Id="rId219" Type="http://schemas.openxmlformats.org/officeDocument/2006/relationships/image" Target="media/image192.png" /><Relationship Id="rId22" Type="http://schemas.openxmlformats.org/officeDocument/2006/relationships/image" Target="media/image18.png" /><Relationship Id="rId220" Type="http://schemas.openxmlformats.org/officeDocument/2006/relationships/image" Target="media/image193.png" /><Relationship Id="rId221" Type="http://schemas.openxmlformats.org/officeDocument/2006/relationships/image" Target="media/image194.png" /><Relationship Id="rId222" Type="http://schemas.openxmlformats.org/officeDocument/2006/relationships/image" Target="media/image195.png" /><Relationship Id="rId223" Type="http://schemas.openxmlformats.org/officeDocument/2006/relationships/image" Target="media/image196.png" /><Relationship Id="rId224" Type="http://schemas.openxmlformats.org/officeDocument/2006/relationships/image" Target="media/image197.png" /><Relationship Id="rId225" Type="http://schemas.openxmlformats.org/officeDocument/2006/relationships/image" Target="media/image198.png" /><Relationship Id="rId226" Type="http://schemas.openxmlformats.org/officeDocument/2006/relationships/image" Target="media/image199.png" /><Relationship Id="rId227" Type="http://schemas.openxmlformats.org/officeDocument/2006/relationships/image" Target="media/image200.png" /><Relationship Id="rId228" Type="http://schemas.openxmlformats.org/officeDocument/2006/relationships/image" Target="media/image201.png" /><Relationship Id="rId229" Type="http://schemas.openxmlformats.org/officeDocument/2006/relationships/image" Target="media/image202.png" /><Relationship Id="rId23" Type="http://schemas.openxmlformats.org/officeDocument/2006/relationships/image" Target="media/image19.png" /><Relationship Id="rId230" Type="http://schemas.openxmlformats.org/officeDocument/2006/relationships/image" Target="media/image203.png" /><Relationship Id="rId231" Type="http://schemas.openxmlformats.org/officeDocument/2006/relationships/image" Target="media/image204.png" /><Relationship Id="rId232" Type="http://schemas.openxmlformats.org/officeDocument/2006/relationships/image" Target="media/image205.png" /><Relationship Id="rId233" Type="http://schemas.openxmlformats.org/officeDocument/2006/relationships/image" Target="media/image206.png" /><Relationship Id="rId234" Type="http://schemas.openxmlformats.org/officeDocument/2006/relationships/image" Target="media/image207.png" /><Relationship Id="rId235" Type="http://schemas.openxmlformats.org/officeDocument/2006/relationships/image" Target="media/image208.png" /><Relationship Id="rId236" Type="http://schemas.openxmlformats.org/officeDocument/2006/relationships/image" Target="media/image209.png" /><Relationship Id="rId237" Type="http://schemas.openxmlformats.org/officeDocument/2006/relationships/image" Target="media/image210.png" /><Relationship Id="rId238" Type="http://schemas.openxmlformats.org/officeDocument/2006/relationships/footer" Target="footer25.xml" /><Relationship Id="rId239" Type="http://schemas.openxmlformats.org/officeDocument/2006/relationships/footer" Target="footer26.xml" /><Relationship Id="rId24" Type="http://schemas.openxmlformats.org/officeDocument/2006/relationships/image" Target="media/image20.png" /><Relationship Id="rId240" Type="http://schemas.openxmlformats.org/officeDocument/2006/relationships/footer" Target="footer27.xml" /><Relationship Id="rId241" Type="http://schemas.openxmlformats.org/officeDocument/2006/relationships/image" Target="media/image211.jpeg" /><Relationship Id="rId242" Type="http://schemas.openxmlformats.org/officeDocument/2006/relationships/footer" Target="footer28.xml" /><Relationship Id="rId243" Type="http://schemas.openxmlformats.org/officeDocument/2006/relationships/footer" Target="footer29.xml" /><Relationship Id="rId244" Type="http://schemas.openxmlformats.org/officeDocument/2006/relationships/image" Target="media/image212.jpeg" /><Relationship Id="rId245" Type="http://schemas.openxmlformats.org/officeDocument/2006/relationships/footer" Target="footer30.xml" /><Relationship Id="rId246" Type="http://schemas.openxmlformats.org/officeDocument/2006/relationships/footer" Target="footer31.xml" /><Relationship Id="rId247" Type="http://schemas.openxmlformats.org/officeDocument/2006/relationships/image" Target="media/image213.jpeg" /><Relationship Id="rId248" Type="http://schemas.openxmlformats.org/officeDocument/2006/relationships/footer" Target="footer32.xml" /><Relationship Id="rId249" Type="http://schemas.openxmlformats.org/officeDocument/2006/relationships/footer" Target="footer33.xml" /><Relationship Id="rId25" Type="http://schemas.openxmlformats.org/officeDocument/2006/relationships/image" Target="media/image21.png" /><Relationship Id="rId250" Type="http://schemas.openxmlformats.org/officeDocument/2006/relationships/footer" Target="footer34.xml" /><Relationship Id="rId251" Type="http://schemas.openxmlformats.org/officeDocument/2006/relationships/footer" Target="footer35.xml" /><Relationship Id="rId252" Type="http://schemas.openxmlformats.org/officeDocument/2006/relationships/footer" Target="footer36.xml" /><Relationship Id="rId253" Type="http://schemas.openxmlformats.org/officeDocument/2006/relationships/footer" Target="footer37.xml" /><Relationship Id="rId254" Type="http://schemas.openxmlformats.org/officeDocument/2006/relationships/footer" Target="footer38.xml" /><Relationship Id="rId255" Type="http://schemas.openxmlformats.org/officeDocument/2006/relationships/hyperlink" Target="https://d.book118.com/965012300112011104" TargetMode="External" /><Relationship Id="rId256" Type="http://schemas.openxmlformats.org/officeDocument/2006/relationships/footer" Target="footer39.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footer" Target="footer2.xml"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image" Target="media/image32.png" /><Relationship Id="rId38" Type="http://schemas.openxmlformats.org/officeDocument/2006/relationships/image" Target="media/image33.png" /><Relationship Id="rId39" Type="http://schemas.openxmlformats.org/officeDocument/2006/relationships/image" Target="media/image34.png" /><Relationship Id="rId4" Type="http://schemas.openxmlformats.org/officeDocument/2006/relationships/footer" Target="footer1.xml" /><Relationship Id="rId40" Type="http://schemas.openxmlformats.org/officeDocument/2006/relationships/image" Target="media/image35.png" /><Relationship Id="rId41" Type="http://schemas.openxmlformats.org/officeDocument/2006/relationships/image" Target="media/image36.png" /><Relationship Id="rId42" Type="http://schemas.openxmlformats.org/officeDocument/2006/relationships/image" Target="media/image37.png" /><Relationship Id="rId43" Type="http://schemas.openxmlformats.org/officeDocument/2006/relationships/image" Target="media/image38.png" /><Relationship Id="rId44" Type="http://schemas.openxmlformats.org/officeDocument/2006/relationships/image" Target="media/image39.png" /><Relationship Id="rId45" Type="http://schemas.openxmlformats.org/officeDocument/2006/relationships/image" Target="media/image40.png" /><Relationship Id="rId46" Type="http://schemas.openxmlformats.org/officeDocument/2006/relationships/image" Target="media/image41.png" /><Relationship Id="rId47" Type="http://schemas.openxmlformats.org/officeDocument/2006/relationships/image" Target="media/image42.png" /><Relationship Id="rId48" Type="http://schemas.openxmlformats.org/officeDocument/2006/relationships/footer" Target="footer3.xml" /><Relationship Id="rId49" Type="http://schemas.openxmlformats.org/officeDocument/2006/relationships/image" Target="media/image43.png" /><Relationship Id="rId5" Type="http://schemas.openxmlformats.org/officeDocument/2006/relationships/image" Target="media/image1.png" /><Relationship Id="rId50" Type="http://schemas.openxmlformats.org/officeDocument/2006/relationships/image" Target="media/image44.png" /><Relationship Id="rId51" Type="http://schemas.openxmlformats.org/officeDocument/2006/relationships/image" Target="media/image45.png" /><Relationship Id="rId52" Type="http://schemas.openxmlformats.org/officeDocument/2006/relationships/image" Target="media/image46.png" /><Relationship Id="rId53" Type="http://schemas.openxmlformats.org/officeDocument/2006/relationships/image" Target="media/image47.png" /><Relationship Id="rId54" Type="http://schemas.openxmlformats.org/officeDocument/2006/relationships/image" Target="media/image48.png" /><Relationship Id="rId55" Type="http://schemas.openxmlformats.org/officeDocument/2006/relationships/image" Target="media/image49.png" /><Relationship Id="rId56" Type="http://schemas.openxmlformats.org/officeDocument/2006/relationships/image" Target="media/image50.png" /><Relationship Id="rId57" Type="http://schemas.openxmlformats.org/officeDocument/2006/relationships/image" Target="media/image51.png" /><Relationship Id="rId58" Type="http://schemas.openxmlformats.org/officeDocument/2006/relationships/image" Target="media/image52.png" /><Relationship Id="rId59" Type="http://schemas.openxmlformats.org/officeDocument/2006/relationships/image" Target="media/image53.png" /><Relationship Id="rId6" Type="http://schemas.openxmlformats.org/officeDocument/2006/relationships/image" Target="media/image2.png" /><Relationship Id="rId60" Type="http://schemas.openxmlformats.org/officeDocument/2006/relationships/image" Target="media/image54.png" /><Relationship Id="rId61" Type="http://schemas.openxmlformats.org/officeDocument/2006/relationships/image" Target="media/image55.png" /><Relationship Id="rId62" Type="http://schemas.openxmlformats.org/officeDocument/2006/relationships/image" Target="media/image56.png" /><Relationship Id="rId63" Type="http://schemas.openxmlformats.org/officeDocument/2006/relationships/image" Target="media/image57.png" /><Relationship Id="rId64" Type="http://schemas.openxmlformats.org/officeDocument/2006/relationships/image" Target="media/image58.png" /><Relationship Id="rId65" Type="http://schemas.openxmlformats.org/officeDocument/2006/relationships/image" Target="media/image59.png" /><Relationship Id="rId66" Type="http://schemas.openxmlformats.org/officeDocument/2006/relationships/image" Target="media/image60.png" /><Relationship Id="rId67" Type="http://schemas.openxmlformats.org/officeDocument/2006/relationships/image" Target="media/image61.png" /><Relationship Id="rId68" Type="http://schemas.openxmlformats.org/officeDocument/2006/relationships/image" Target="media/image62.png" /><Relationship Id="rId69" Type="http://schemas.openxmlformats.org/officeDocument/2006/relationships/image" Target="media/image63.png" /><Relationship Id="rId7" Type="http://schemas.openxmlformats.org/officeDocument/2006/relationships/image" Target="media/image3.png" /><Relationship Id="rId70" Type="http://schemas.openxmlformats.org/officeDocument/2006/relationships/image" Target="media/image64.png" /><Relationship Id="rId71" Type="http://schemas.openxmlformats.org/officeDocument/2006/relationships/image" Target="media/image65.png" /><Relationship Id="rId72" Type="http://schemas.openxmlformats.org/officeDocument/2006/relationships/image" Target="media/image66.png" /><Relationship Id="rId73" Type="http://schemas.openxmlformats.org/officeDocument/2006/relationships/image" Target="media/image67.png" /><Relationship Id="rId74" Type="http://schemas.openxmlformats.org/officeDocument/2006/relationships/image" Target="media/image68.png" /><Relationship Id="rId75" Type="http://schemas.openxmlformats.org/officeDocument/2006/relationships/image" Target="media/image69.png" /><Relationship Id="rId76" Type="http://schemas.openxmlformats.org/officeDocument/2006/relationships/image" Target="media/image70.png" /><Relationship Id="rId77" Type="http://schemas.openxmlformats.org/officeDocument/2006/relationships/image" Target="media/image71.png" /><Relationship Id="rId78" Type="http://schemas.openxmlformats.org/officeDocument/2006/relationships/image" Target="media/image72.png" /><Relationship Id="rId79" Type="http://schemas.openxmlformats.org/officeDocument/2006/relationships/image" Target="media/image73.png" /><Relationship Id="rId8" Type="http://schemas.openxmlformats.org/officeDocument/2006/relationships/image" Target="media/image4.png" /><Relationship Id="rId80" Type="http://schemas.openxmlformats.org/officeDocument/2006/relationships/image" Target="media/image74.png" /><Relationship Id="rId81" Type="http://schemas.openxmlformats.org/officeDocument/2006/relationships/footer" Target="footer4.xml" /><Relationship Id="rId82" Type="http://schemas.openxmlformats.org/officeDocument/2006/relationships/footer" Target="footer5.xml" /><Relationship Id="rId83" Type="http://schemas.openxmlformats.org/officeDocument/2006/relationships/footer" Target="footer6.xml" /><Relationship Id="rId84" Type="http://schemas.openxmlformats.org/officeDocument/2006/relationships/image" Target="media/image75.png" /><Relationship Id="rId85" Type="http://schemas.openxmlformats.org/officeDocument/2006/relationships/image" Target="media/image76.png" /><Relationship Id="rId86" Type="http://schemas.openxmlformats.org/officeDocument/2006/relationships/image" Target="media/image77.png" /><Relationship Id="rId87" Type="http://schemas.openxmlformats.org/officeDocument/2006/relationships/image" Target="media/image78.png" /><Relationship Id="rId88" Type="http://schemas.openxmlformats.org/officeDocument/2006/relationships/image" Target="media/image79.png" /><Relationship Id="rId89" Type="http://schemas.openxmlformats.org/officeDocument/2006/relationships/image" Target="media/image80.png" /><Relationship Id="rId9" Type="http://schemas.openxmlformats.org/officeDocument/2006/relationships/image" Target="media/image5.png" /><Relationship Id="rId90" Type="http://schemas.openxmlformats.org/officeDocument/2006/relationships/image" Target="media/image81.png" /><Relationship Id="rId91" Type="http://schemas.openxmlformats.org/officeDocument/2006/relationships/image" Target="media/image82.png" /><Relationship Id="rId92" Type="http://schemas.openxmlformats.org/officeDocument/2006/relationships/image" Target="media/image83.png" /><Relationship Id="rId93" Type="http://schemas.openxmlformats.org/officeDocument/2006/relationships/image" Target="media/image84.png" /><Relationship Id="rId94" Type="http://schemas.openxmlformats.org/officeDocument/2006/relationships/image" Target="media/image85.png" /><Relationship Id="rId95" Type="http://schemas.openxmlformats.org/officeDocument/2006/relationships/footer" Target="footer7.xml" /><Relationship Id="rId96" Type="http://schemas.openxmlformats.org/officeDocument/2006/relationships/image" Target="media/image86.png" /><Relationship Id="rId97" Type="http://schemas.openxmlformats.org/officeDocument/2006/relationships/footer" Target="footer8.xml" /><Relationship Id="rId98" Type="http://schemas.openxmlformats.org/officeDocument/2006/relationships/footer" Target="footer9.xml" /><Relationship Id="rId99" Type="http://schemas.openxmlformats.org/officeDocument/2006/relationships/image" Target="media/image8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2024-02-11T21:13:58Z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2024-02-11T21:14:08Z</vt:filetime>
  </property>
  <property fmtid="{D5CDD505-2E9C-101B-9397-08002B2CF9AE}" pid="3" name="CRO">
    <vt:lpwstr>wqlLaW5nc29mdCBQREYgdG8gV1BTIDkw</vt:lpwstr>
  </property>
  <property fmtid="{D5CDD505-2E9C-101B-9397-08002B2CF9AE}" pid="4" name="UsrData">
    <vt:lpwstr>65c8c813021855001f7ac84cwl</vt:lpwstr>
  </property>
</Properties>
</file>