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专科体检项目安全调研评估报告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35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_Toc24357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93" w:history="1">
        <w:r>
          <w:rPr>
            <w:rFonts w:ascii="仿宋" w:eastAsia="仿宋" w:hAnsi="仿宋" w:cs="仿宋" w:hint="eastAsia"/>
            <w:lang w:eastAsia="zh-CN"/>
          </w:rPr>
          <w:t>一、工程设计说明</w:t>
        </w:r>
        <w:r>
          <w:tab/>
        </w:r>
        <w:r>
          <w:fldChar w:fldCharType="begin"/>
        </w:r>
        <w:r>
          <w:instrText xml:space="preserve"> PAGEREF _Toc15693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_Toc14059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2" w:history="1">
        <w:r>
          <w:rPr>
            <w:rFonts w:ascii="仿宋" w:eastAsia="仿宋" w:hAnsi="仿宋" w:cs="仿宋" w:hint="eastAsia"/>
            <w:lang w:eastAsia="zh-CN"/>
          </w:rPr>
          <w:t>(二)、专科体检项目工程建设标准规范</w:t>
        </w:r>
        <w:r>
          <w:tab/>
        </w:r>
        <w:r>
          <w:fldChar w:fldCharType="begin"/>
        </w:r>
        <w:r>
          <w:instrText xml:space="preserve"> PAGEREF _Toc30722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2" w:history="1">
        <w:r>
          <w:rPr>
            <w:rFonts w:ascii="仿宋" w:eastAsia="仿宋" w:hAnsi="仿宋" w:cs="仿宋" w:hint="eastAsia"/>
            <w:lang w:eastAsia="zh-CN"/>
          </w:rPr>
          <w:t>(三)、专科体检项目总平面设计要求</w:t>
        </w:r>
        <w:r>
          <w:tab/>
        </w:r>
        <w:r>
          <w:fldChar w:fldCharType="begin"/>
        </w:r>
        <w:r>
          <w:instrText xml:space="preserve"> PAGEREF _Toc11352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2" w:history="1">
        <w:r>
          <w:rPr>
            <w:rFonts w:ascii="仿宋" w:eastAsia="仿宋" w:hAnsi="仿宋" w:cs="仿宋" w:hint="eastAsia"/>
            <w:lang w:eastAsia="zh-CN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_Toc25652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0" w:history="1">
        <w:r>
          <w:rPr>
            <w:rFonts w:ascii="仿宋" w:eastAsia="仿宋" w:hAnsi="仿宋" w:cs="仿宋" w:hint="eastAsia"/>
            <w:lang w:eastAsia="zh-CN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_Toc19190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_Toc1251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" w:history="1">
        <w:r>
          <w:rPr>
            <w:rFonts w:ascii="仿宋" w:eastAsia="仿宋" w:hAnsi="仿宋" w:cs="仿宋" w:hint="eastAsia"/>
            <w:lang w:eastAsia="zh-CN"/>
          </w:rPr>
          <w:t>二、专科体检项目工程方案分析</w:t>
        </w:r>
        <w:r>
          <w:tab/>
        </w:r>
        <w:r>
          <w:fldChar w:fldCharType="begin"/>
        </w:r>
        <w:r>
          <w:instrText xml:space="preserve"> PAGEREF _Toc245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_Toc29155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_Toc1944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2" w:history="1">
        <w:r>
          <w:rPr>
            <w:rFonts w:ascii="仿宋" w:eastAsia="仿宋" w:hAnsi="仿宋" w:cs="仿宋" w:hint="eastAsia"/>
            <w:lang w:eastAsia="zh-CN"/>
          </w:rPr>
          <w:t>三、专科体检行业行业发展现状</w:t>
        </w:r>
        <w:r>
          <w:tab/>
        </w:r>
        <w:r>
          <w:fldChar w:fldCharType="begin"/>
        </w:r>
        <w:r>
          <w:instrText xml:space="preserve"> PAGEREF _Toc1322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8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_Toc10198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4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_Toc10074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_Toc1317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3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_Toc24043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0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_Toc10130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41" w:history="1">
        <w:r>
          <w:rPr>
            <w:rFonts w:ascii="仿宋" w:eastAsia="仿宋" w:hAnsi="仿宋" w:cs="仿宋" w:hint="eastAsia"/>
            <w:lang w:eastAsia="zh-CN"/>
          </w:rPr>
          <w:t>四、人力资源分析</w:t>
        </w:r>
        <w:r>
          <w:tab/>
        </w:r>
        <w:r>
          <w:fldChar w:fldCharType="begin"/>
        </w:r>
        <w:r>
          <w:instrText xml:space="preserve"> PAGEREF _Toc3941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_Toc1928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_Toc22138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43" w:history="1">
        <w:r>
          <w:rPr>
            <w:rFonts w:ascii="仿宋" w:eastAsia="仿宋" w:hAnsi="仿宋" w:cs="仿宋" w:hint="eastAsia"/>
            <w:lang w:eastAsia="zh-CN"/>
          </w:rPr>
          <w:t>五、土建工程方案</w:t>
        </w:r>
        <w:r>
          <w:tab/>
        </w:r>
        <w:r>
          <w:fldChar w:fldCharType="begin"/>
        </w:r>
        <w:r>
          <w:instrText xml:space="preserve"> PAGEREF _Toc12543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_Toc17170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" w:history="1">
        <w:r>
          <w:rPr>
            <w:rFonts w:ascii="仿宋" w:eastAsia="仿宋" w:hAnsi="仿宋" w:cs="仿宋" w:hint="eastAsia"/>
            <w:lang w:eastAsia="zh-CN"/>
          </w:rPr>
          <w:t>(二)、专科体检项目总平面设计要求</w:t>
        </w:r>
        <w:r>
          <w:tab/>
        </w:r>
        <w:r>
          <w:fldChar w:fldCharType="begin"/>
        </w:r>
        <w:r>
          <w:instrText xml:space="preserve"> PAGEREF _Toc227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8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_Toc8318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1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_Toc22261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6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_Toc21096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02" w:history="1">
        <w:r>
          <w:rPr>
            <w:rFonts w:ascii="仿宋" w:eastAsia="仿宋" w:hAnsi="仿宋" w:cs="仿宋" w:hint="eastAsia"/>
            <w:lang w:eastAsia="zh-CN"/>
          </w:rPr>
          <w:t>六、技术方案</w:t>
        </w:r>
        <w:r>
          <w:tab/>
        </w:r>
        <w:r>
          <w:fldChar w:fldCharType="begin"/>
        </w:r>
        <w:r>
          <w:instrText xml:space="preserve"> PAGEREF _Toc10102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9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_Toc9799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5" w:history="1">
        <w:r>
          <w:rPr>
            <w:rFonts w:ascii="仿宋" w:eastAsia="仿宋" w:hAnsi="仿宋" w:cs="仿宋" w:hint="eastAsia"/>
            <w:lang w:eastAsia="zh-CN"/>
          </w:rPr>
          <w:t>(二)、专科体检项目技术工艺分析</w:t>
        </w:r>
        <w:r>
          <w:tab/>
        </w:r>
        <w:r>
          <w:fldChar w:fldCharType="begin"/>
        </w:r>
        <w:r>
          <w:instrText xml:space="preserve"> PAGEREF _Toc29525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8" w:history="1">
        <w:r>
          <w:rPr>
            <w:rFonts w:ascii="仿宋" w:eastAsia="仿宋" w:hAnsi="仿宋" w:cs="仿宋" w:hint="eastAsia"/>
            <w:lang w:eastAsia="zh-CN"/>
          </w:rPr>
          <w:t>(三)、专科体检项目技术流程</w:t>
        </w:r>
        <w:r>
          <w:tab/>
        </w:r>
        <w:r>
          <w:fldChar w:fldCharType="begin"/>
        </w:r>
        <w:r>
          <w:instrText xml:space="preserve"> PAGEREF _Toc9558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8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_Toc8898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2" w:history="1">
        <w:r>
          <w:rPr>
            <w:rFonts w:ascii="仿宋" w:eastAsia="仿宋" w:hAnsi="仿宋" w:cs="仿宋" w:hint="eastAsia"/>
            <w:lang w:eastAsia="zh-CN"/>
          </w:rPr>
          <w:t>七、专科体检项目概况</w:t>
        </w:r>
        <w:r>
          <w:tab/>
        </w:r>
        <w:r>
          <w:fldChar w:fldCharType="begin"/>
        </w:r>
        <w:r>
          <w:instrText xml:space="preserve"> PAGEREF _Toc4962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_Toc23882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8" w:history="1">
        <w:r>
          <w:rPr>
            <w:rFonts w:ascii="仿宋" w:eastAsia="仿宋" w:hAnsi="仿宋" w:cs="仿宋" w:hint="eastAsia"/>
            <w:lang w:eastAsia="zh-CN"/>
          </w:rPr>
          <w:t>(二)、专科体检项目提出的理由</w:t>
        </w:r>
        <w:r>
          <w:tab/>
        </w:r>
        <w:r>
          <w:fldChar w:fldCharType="begin"/>
        </w:r>
        <w:r>
          <w:instrText xml:space="preserve"> PAGEREF _Toc26858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2" w:history="1">
        <w:r>
          <w:rPr>
            <w:rFonts w:ascii="仿宋" w:eastAsia="仿宋" w:hAnsi="仿宋" w:cs="仿宋" w:hint="eastAsia"/>
            <w:lang w:eastAsia="zh-CN"/>
          </w:rPr>
          <w:t>(三)、专科体检项目选址</w:t>
        </w:r>
        <w:r>
          <w:tab/>
        </w:r>
        <w:r>
          <w:fldChar w:fldCharType="begin"/>
        </w:r>
        <w:r>
          <w:instrText xml:space="preserve"> PAGEREF _Toc5102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_Toc19306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_Toc21711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8" w:history="1">
        <w:r>
          <w:rPr>
            <w:rFonts w:ascii="仿宋" w:eastAsia="仿宋" w:hAnsi="仿宋" w:cs="仿宋" w:hint="eastAsia"/>
            <w:lang w:eastAsia="zh-CN"/>
          </w:rPr>
          <w:t>(六)、专科体检项目投资</w:t>
        </w:r>
        <w:r>
          <w:tab/>
        </w:r>
        <w:r>
          <w:fldChar w:fldCharType="begin"/>
        </w:r>
        <w:r>
          <w:instrText xml:space="preserve"> PAGEREF _Toc23748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5" w:history="1">
        <w:r>
          <w:rPr>
            <w:rFonts w:ascii="仿宋" w:eastAsia="仿宋" w:hAnsi="仿宋" w:cs="仿宋" w:hint="eastAsia"/>
            <w:lang w:eastAsia="zh-CN"/>
          </w:rPr>
          <w:t>(七)、专科体检项目进度规划</w:t>
        </w:r>
        <w:r>
          <w:tab/>
        </w:r>
        <w:r>
          <w:fldChar w:fldCharType="begin"/>
        </w:r>
        <w:r>
          <w:instrText xml:space="preserve"> PAGEREF _Toc32105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_Toc17184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0" w:history="1">
        <w:r>
          <w:rPr>
            <w:rFonts w:ascii="仿宋" w:eastAsia="仿宋" w:hAnsi="仿宋" w:cs="仿宋" w:hint="eastAsia"/>
            <w:lang w:eastAsia="zh-CN"/>
          </w:rPr>
          <w:t>(九)、专科体检项目综合评价</w:t>
        </w:r>
        <w:r>
          <w:tab/>
        </w:r>
        <w:r>
          <w:fldChar w:fldCharType="begin"/>
        </w:r>
        <w:r>
          <w:instrText xml:space="preserve"> PAGEREF _Toc18290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321" w:history="1">
        <w:r>
          <w:rPr>
            <w:rFonts w:ascii="仿宋" w:eastAsia="仿宋" w:hAnsi="仿宋" w:cs="仿宋" w:hint="eastAsia"/>
            <w:lang w:eastAsia="zh-CN"/>
          </w:rPr>
          <w:t>八、专科体检项目技术管理</w:t>
        </w:r>
        <w:r>
          <w:tab/>
        </w:r>
        <w:r>
          <w:fldChar w:fldCharType="begin"/>
        </w:r>
        <w:r>
          <w:instrText xml:space="preserve"> PAGEREF _Toc5321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1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_Toc19921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6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_Toc28606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9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_Toc21079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6" w:history="1">
        <w:r>
          <w:rPr>
            <w:rFonts w:ascii="仿宋" w:eastAsia="仿宋" w:hAnsi="仿宋" w:cs="仿宋" w:hint="eastAsia"/>
            <w:lang w:eastAsia="zh-CN"/>
          </w:rPr>
          <w:t>九、安全评价结论</w:t>
        </w:r>
        <w:r>
          <w:tab/>
        </w:r>
        <w:r>
          <w:fldChar w:fldCharType="begin"/>
        </w:r>
        <w:r>
          <w:instrText xml:space="preserve"> PAGEREF _Toc796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8" w:history="1">
        <w:r>
          <w:rPr>
            <w:rFonts w:ascii="仿宋" w:eastAsia="仿宋" w:hAnsi="仿宋" w:cs="仿宋" w:hint="eastAsia"/>
            <w:lang w:eastAsia="zh-CN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_Toc4628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1" w:history="1">
        <w:r>
          <w:rPr>
            <w:rFonts w:ascii="仿宋" w:eastAsia="仿宋" w:hAnsi="仿宋" w:cs="仿宋" w:hint="eastAsia"/>
            <w:lang w:eastAsia="zh-CN"/>
          </w:rPr>
          <w:t>(二)、分析评价综述</w:t>
        </w:r>
        <w:r>
          <w:tab/>
        </w:r>
        <w:r>
          <w:fldChar w:fldCharType="begin"/>
        </w:r>
        <w:r>
          <w:instrText xml:space="preserve"> PAGEREF _Toc16521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9" w:history="1">
        <w:r>
          <w:rPr>
            <w:rFonts w:ascii="仿宋" w:eastAsia="仿宋" w:hAnsi="仿宋" w:cs="仿宋" w:hint="eastAsia"/>
            <w:lang w:eastAsia="zh-CN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_Toc9599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8" w:history="1">
        <w:r>
          <w:rPr>
            <w:rFonts w:ascii="仿宋" w:eastAsia="仿宋" w:hAnsi="仿宋" w:cs="仿宋" w:hint="eastAsia"/>
            <w:lang w:eastAsia="zh-CN"/>
          </w:rPr>
          <w:t>(四)、总体评价结论</w:t>
        </w:r>
        <w:r>
          <w:tab/>
        </w:r>
        <w:r>
          <w:fldChar w:fldCharType="begin"/>
        </w:r>
        <w:r>
          <w:instrText xml:space="preserve"> PAGEREF _Toc24138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1" w:history="1">
        <w:r>
          <w:rPr>
            <w:rFonts w:ascii="仿宋" w:eastAsia="仿宋" w:hAnsi="仿宋" w:cs="仿宋" w:hint="eastAsia"/>
            <w:lang w:eastAsia="zh-CN"/>
          </w:rPr>
          <w:t>十、员工家庭与工作平衡支持计划</w:t>
        </w:r>
        <w:r>
          <w:tab/>
        </w:r>
        <w:r>
          <w:fldChar w:fldCharType="begin"/>
        </w:r>
        <w:r>
          <w:instrText xml:space="preserve"> PAGEREF _Toc4821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2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_Toc22182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8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_Toc11338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6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_Toc14276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9" w:history="1">
        <w:r>
          <w:rPr>
            <w:rFonts w:ascii="仿宋" w:eastAsia="仿宋" w:hAnsi="仿宋" w:cs="仿宋" w:hint="eastAsia"/>
            <w:lang w:eastAsia="zh-CN"/>
          </w:rPr>
          <w:t>十一、第二十八章公司与员工法律关系</w:t>
        </w:r>
        <w:r>
          <w:tab/>
        </w:r>
        <w:r>
          <w:fldChar w:fldCharType="begin"/>
        </w:r>
        <w:r>
          <w:instrText xml:space="preserve"> PAGEREF _Toc24849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2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_Toc28462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3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_Toc22163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34" w:history="1">
        <w:r>
          <w:rPr>
            <w:rFonts w:ascii="仿宋" w:eastAsia="仿宋" w:hAnsi="仿宋" w:cs="仿宋" w:hint="eastAsia"/>
            <w:lang w:eastAsia="zh-CN"/>
          </w:rPr>
          <w:t>十二、竞争分析</w:t>
        </w:r>
        <w:r>
          <w:tab/>
        </w:r>
        <w:r>
          <w:fldChar w:fldCharType="begin"/>
        </w:r>
        <w:r>
          <w:instrText xml:space="preserve"> PAGEREF _Toc5634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9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_Toc13189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0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_Toc25340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3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_Toc10823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1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_Toc19011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5" w:history="1">
        <w:r>
          <w:rPr>
            <w:rFonts w:ascii="仿宋" w:eastAsia="仿宋" w:hAnsi="仿宋" w:cs="仿宋" w:hint="eastAsia"/>
            <w:lang w:eastAsia="zh-CN"/>
          </w:rPr>
          <w:t>十三、安全管理体系建设</w:t>
        </w:r>
        <w:r>
          <w:tab/>
        </w:r>
        <w:r>
          <w:fldChar w:fldCharType="begin"/>
        </w:r>
        <w:r>
          <w:instrText xml:space="preserve"> PAGEREF _Toc25575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0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_Toc22690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4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_Toc27184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_Toc2102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3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_Toc4163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_Toc817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1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_Toc13521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25" w:history="1">
        <w:r>
          <w:rPr>
            <w:rFonts w:ascii="仿宋" w:eastAsia="仿宋" w:hAnsi="仿宋" w:cs="仿宋" w:hint="eastAsia"/>
            <w:lang w:eastAsia="zh-CN"/>
          </w:rPr>
          <w:t>十四、环境保护分析</w:t>
        </w:r>
        <w:r>
          <w:tab/>
        </w:r>
        <w:r>
          <w:fldChar w:fldCharType="begin"/>
        </w:r>
        <w:r>
          <w:instrText xml:space="preserve"> PAGEREF _Toc21325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_Toc9827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_Toc17298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_Toc28833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_Toc17359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_Toc17061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_Toc1717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_Toc15290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_Toc4159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_Toc4707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_Toc15755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_Toc21834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_Toc30871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_Toc27781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十五、战略的建立与选择过程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8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_Toc9768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3" w:history="1">
        <w:r>
          <w:rPr>
            <w:rFonts w:ascii="仿宋" w:eastAsia="仿宋" w:hAnsi="仿宋" w:cs="仿宋" w:hint="eastAsia"/>
            <w:lang w:eastAsia="zh-CN"/>
          </w:rPr>
          <w:t>十六、市场扩展计划</w:t>
        </w:r>
        <w:r>
          <w:tab/>
        </w:r>
        <w:r>
          <w:fldChar w:fldCharType="begin"/>
        </w:r>
        <w:r>
          <w:instrText xml:space="preserve"> PAGEREF _Toc6753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8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_Toc26068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2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_Toc13192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9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_Toc17169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8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_Toc7668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47" w:history="1">
        <w:r>
          <w:rPr>
            <w:rFonts w:ascii="仿宋" w:eastAsia="仿宋" w:hAnsi="仿宋" w:cs="仿宋" w:hint="eastAsia"/>
            <w:lang w:eastAsia="zh-CN"/>
          </w:rPr>
          <w:t>十七、专科体检项目运行方案</w:t>
        </w:r>
        <w:r>
          <w:tab/>
        </w:r>
        <w:r>
          <w:fldChar w:fldCharType="begin"/>
        </w:r>
        <w:r>
          <w:instrText xml:space="preserve"> PAGEREF _Toc22147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8" w:history="1">
        <w:r>
          <w:rPr>
            <w:rFonts w:ascii="仿宋" w:eastAsia="仿宋" w:hAnsi="仿宋" w:cs="仿宋" w:hint="eastAsia"/>
            <w:lang w:eastAsia="zh-CN"/>
          </w:rPr>
          <w:t>(一)、专科体检项目运行管理体系建设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2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_Toc15512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0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_Toc16820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6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_Toc3976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0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_Toc18570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6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_Toc18486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7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_Toc21127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3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_Toc15173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6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_Toc16106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_Toc15248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_Toc11088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8" w:history="1">
        <w:r>
          <w:rPr>
            <w:rFonts w:ascii="仿宋" w:eastAsia="仿宋" w:hAnsi="仿宋" w:cs="仿宋" w:hint="eastAsia"/>
            <w:lang w:eastAsia="zh-CN"/>
          </w:rPr>
          <w:t>十九、专科体检项目监督与评估</w:t>
        </w:r>
        <w:r>
          <w:tab/>
        </w:r>
        <w:r>
          <w:fldChar w:fldCharType="begin"/>
        </w:r>
        <w:r>
          <w:instrText xml:space="preserve"> PAGEREF _Toc30118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4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_Toc10704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8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_Toc29698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5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_Toc16585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7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_Toc31247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0" w:history="1">
        <w:r>
          <w:rPr>
            <w:rFonts w:ascii="仿宋" w:eastAsia="仿宋" w:hAnsi="仿宋" w:cs="仿宋" w:hint="eastAsia"/>
            <w:lang w:eastAsia="zh-CN"/>
          </w:rPr>
          <w:t>二十、市场调查与竞争分析</w:t>
        </w:r>
        <w:r>
          <w:tab/>
        </w:r>
        <w:r>
          <w:fldChar w:fldCharType="begin"/>
        </w:r>
        <w:r>
          <w:instrText xml:space="preserve"> PAGEREF _Toc19040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4" w:history="1">
        <w:r>
          <w:rPr>
            <w:rFonts w:ascii="仿宋" w:eastAsia="仿宋" w:hAnsi="仿宋" w:cs="仿宋" w:hint="eastAsia"/>
            <w:lang w:eastAsia="zh-CN"/>
          </w:rPr>
          <w:t>(一)、市场调查方法</w:t>
        </w:r>
        <w:r>
          <w:tab/>
        </w:r>
        <w:r>
          <w:fldChar w:fldCharType="begin"/>
        </w:r>
        <w:r>
          <w:instrText xml:space="preserve"> PAGEREF _Toc5174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3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_Toc14533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0" w:history="1">
        <w:r>
          <w:rPr>
            <w:rFonts w:ascii="仿宋" w:eastAsia="仿宋" w:hAnsi="仿宋" w:cs="仿宋" w:hint="eastAsia"/>
            <w:lang w:eastAsia="zh-CN"/>
          </w:rPr>
          <w:t>(三)、市场份额评估</w:t>
        </w:r>
        <w:r>
          <w:tab/>
        </w:r>
        <w:r>
          <w:fldChar w:fldCharType="begin"/>
        </w:r>
        <w:r>
          <w:instrText xml:space="preserve"> PAGEREF _Toc28050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35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693"/>
      <w:r>
        <w:rPr>
          <w:rFonts w:ascii="仿宋" w:eastAsia="仿宋" w:hAnsi="仿宋" w:cs="仿宋" w:hint="eastAsia"/>
          <w:sz w:val="28"/>
          <w:lang w:eastAsia="zh-CN"/>
        </w:rPr>
        <w:t>一、工程设计说明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059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在进行建筑工程设计时，为了确保专科体检项目的安全性、功能性、美观性和可持续性，必须遵循一系列基本原则。下面是几项基本原则的详细说明：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结构安全原则：首要考虑是确保建筑结构的稳定和安全。要根据地质和气象条件选择合适的建筑结构形式，并采用合适的材料和工程技术，以确保在自然灾害或其他不可预测事件中的安全性。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功能性原则：建筑必须满足其设计和使用的功能需求。在设计中应考虑到空间布局、功能划分和使用便捷性等因素，以确保建筑满足用户的实际需求，并提供良好的使用体验。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https://d.book118.com/965043323040011114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专科体检项目安全调研评估报告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专科体检项目安全调研评估报告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专科体检项目安全调研评估报告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专科体检项目安全调研评估报告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专科体检项目安全调研评估报告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5E4934"/>
    <w:rsid w:val="4593521B"/>
    <w:rsid w:val="6A5E4934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65043323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2024-03-01T10:56:00Z</dcterms:created>
  <dcterms:modified xsi:type="dcterms:W3CDTF">2024-03-01T10:56:14Z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A4EF671E67F54C4FBA2E45C7615DF307_11</vt:lpwstr>
  </property>
  <property fmtid="{D5CDD505-2E9C-101B-9397-08002B2CF9AE}" pid="3" name="KSOProductBuildVer">
    <vt:lpwstr>2052-12.1.0.16399</vt:lpwstr>
  </property>
</Properties>
</file>