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预防用生物制品行业相关公司设立可行性研究报告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626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_Toc2626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75" w:history="1">
        <w:r>
          <w:rPr>
            <w:rFonts w:ascii="仿宋" w:eastAsia="仿宋" w:hAnsi="仿宋" w:cs="仿宋" w:hint="eastAsia"/>
            <w:lang w:eastAsia="zh-CN"/>
          </w:rPr>
          <w:t>一、公司成立方案</w:t>
        </w:r>
        <w:r>
          <w:tab/>
        </w:r>
        <w:r>
          <w:fldChar w:fldCharType="begin"/>
        </w:r>
        <w:r>
          <w:instrText xml:space="preserve"> PAGEREF _Toc3075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70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_Toc10770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92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_Toc21092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16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_Toc19616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70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_Toc21570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90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_Toc10890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87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_Toc12187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32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_Toc23132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503" w:history="1">
        <w:r>
          <w:rPr>
            <w:rFonts w:ascii="仿宋" w:eastAsia="仿宋" w:hAnsi="仿宋" w:cs="仿宋" w:hint="eastAsia"/>
            <w:lang w:eastAsia="zh-CN"/>
          </w:rPr>
          <w:t>二、选址分析</w:t>
        </w:r>
        <w:r>
          <w:tab/>
        </w:r>
        <w:r>
          <w:fldChar w:fldCharType="begin"/>
        </w:r>
        <w:r>
          <w:instrText xml:space="preserve"> PAGEREF _Toc30503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44" w:history="1">
        <w:r>
          <w:rPr>
            <w:rFonts w:ascii="仿宋" w:eastAsia="仿宋" w:hAnsi="仿宋" w:cs="仿宋" w:hint="eastAsia"/>
            <w:lang w:eastAsia="zh-CN"/>
          </w:rPr>
          <w:t>(一)、预防用生物制品项目选址原则</w:t>
        </w:r>
        <w:r>
          <w:tab/>
        </w:r>
        <w:r>
          <w:fldChar w:fldCharType="begin"/>
        </w:r>
        <w:r>
          <w:instrText xml:space="preserve"> PAGEREF _Toc10444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41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_Toc7741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89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_Toc30589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35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_Toc29935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65" w:history="1">
        <w:r>
          <w:rPr>
            <w:rFonts w:ascii="仿宋" w:eastAsia="仿宋" w:hAnsi="仿宋" w:cs="仿宋" w:hint="eastAsia"/>
            <w:lang w:eastAsia="zh-CN"/>
          </w:rPr>
          <w:t>(五)、预防用生物制品项目选址综合评价</w:t>
        </w:r>
        <w:r>
          <w:tab/>
        </w:r>
        <w:r>
          <w:fldChar w:fldCharType="begin"/>
        </w:r>
        <w:r>
          <w:instrText xml:space="preserve"> PAGEREF _Toc32565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874" w:history="1">
        <w:r>
          <w:rPr>
            <w:rFonts w:ascii="仿宋" w:eastAsia="仿宋" w:hAnsi="仿宋" w:cs="仿宋" w:hint="eastAsia"/>
            <w:lang w:eastAsia="zh-CN"/>
          </w:rPr>
          <w:t>三、预防用生物制品项目概况</w:t>
        </w:r>
        <w:r>
          <w:tab/>
        </w:r>
        <w:r>
          <w:fldChar w:fldCharType="begin"/>
        </w:r>
        <w:r>
          <w:instrText xml:space="preserve"> PAGEREF _Toc15874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29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_Toc30829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25" w:history="1">
        <w:r>
          <w:rPr>
            <w:rFonts w:ascii="仿宋" w:eastAsia="仿宋" w:hAnsi="仿宋" w:cs="仿宋" w:hint="eastAsia"/>
            <w:lang w:eastAsia="zh-CN"/>
          </w:rPr>
          <w:t>(二)、预防用生物制品项目提出的理由</w:t>
        </w:r>
        <w:r>
          <w:tab/>
        </w:r>
        <w:r>
          <w:fldChar w:fldCharType="begin"/>
        </w:r>
        <w:r>
          <w:instrText xml:space="preserve"> PAGEREF _Toc30125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2" w:history="1">
        <w:r>
          <w:rPr>
            <w:rFonts w:ascii="仿宋" w:eastAsia="仿宋" w:hAnsi="仿宋" w:cs="仿宋" w:hint="eastAsia"/>
            <w:lang w:eastAsia="zh-CN"/>
          </w:rPr>
          <w:t>(三)、预防用生物制品项目选址</w:t>
        </w:r>
        <w:r>
          <w:tab/>
        </w:r>
        <w:r>
          <w:fldChar w:fldCharType="begin"/>
        </w:r>
        <w:r>
          <w:instrText xml:space="preserve"> PAGEREF _Toc1432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39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_Toc22339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74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_Toc21674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83" w:history="1">
        <w:r>
          <w:rPr>
            <w:rFonts w:ascii="仿宋" w:eastAsia="仿宋" w:hAnsi="仿宋" w:cs="仿宋" w:hint="eastAsia"/>
            <w:lang w:eastAsia="zh-CN"/>
          </w:rPr>
          <w:t>(六)、预防用生物制品项目投资</w:t>
        </w:r>
        <w:r>
          <w:tab/>
        </w:r>
        <w:r>
          <w:fldChar w:fldCharType="begin"/>
        </w:r>
        <w:r>
          <w:instrText xml:space="preserve"> PAGEREF _Toc24883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27" w:history="1">
        <w:r>
          <w:rPr>
            <w:rFonts w:ascii="仿宋" w:eastAsia="仿宋" w:hAnsi="仿宋" w:cs="仿宋" w:hint="eastAsia"/>
            <w:lang w:eastAsia="zh-CN"/>
          </w:rPr>
          <w:t>(七)、预防用生物制品项目进度规划</w:t>
        </w:r>
        <w:r>
          <w:tab/>
        </w:r>
        <w:r>
          <w:fldChar w:fldCharType="begin"/>
        </w:r>
        <w:r>
          <w:instrText xml:space="preserve"> PAGEREF _Toc22927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96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_Toc20996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25" w:history="1">
        <w:r>
          <w:rPr>
            <w:rFonts w:ascii="仿宋" w:eastAsia="仿宋" w:hAnsi="仿宋" w:cs="仿宋" w:hint="eastAsia"/>
            <w:lang w:eastAsia="zh-CN"/>
          </w:rPr>
          <w:t>(九)、预防用生物制品项目综合评价</w:t>
        </w:r>
        <w:r>
          <w:tab/>
        </w:r>
        <w:r>
          <w:fldChar w:fldCharType="begin"/>
        </w:r>
        <w:r>
          <w:instrText xml:space="preserve"> PAGEREF _Toc20925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829" w:history="1">
        <w:r>
          <w:rPr>
            <w:rFonts w:ascii="仿宋" w:eastAsia="仿宋" w:hAnsi="仿宋" w:cs="仿宋" w:hint="eastAsia"/>
            <w:lang w:eastAsia="zh-CN"/>
          </w:rPr>
          <w:t>四、公司成立背景及可行性分析</w:t>
        </w:r>
        <w:r>
          <w:tab/>
        </w:r>
        <w:r>
          <w:fldChar w:fldCharType="begin"/>
        </w:r>
        <w:r>
          <w:instrText xml:space="preserve"> PAGEREF _Toc11829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_Toc270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29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_Toc7729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52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_Toc23152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36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_Toc11436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74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_Toc6974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68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_Toc28968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76" w:history="1">
        <w:r>
          <w:rPr>
            <w:rFonts w:ascii="仿宋" w:eastAsia="仿宋" w:hAnsi="仿宋" w:cs="仿宋" w:hint="eastAsia"/>
            <w:lang w:eastAsia="zh-CN"/>
          </w:rPr>
          <w:t>(七)、预防用生物制品项目建设必要性分析</w:t>
        </w:r>
        <w:r>
          <w:tab/>
        </w:r>
        <w:r>
          <w:fldChar w:fldCharType="begin"/>
        </w:r>
        <w:r>
          <w:instrText xml:space="preserve"> PAGEREF _Toc22076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345" w:history="1">
        <w:r>
          <w:rPr>
            <w:rFonts w:ascii="仿宋" w:eastAsia="仿宋" w:hAnsi="仿宋" w:cs="仿宋" w:hint="eastAsia"/>
            <w:lang w:eastAsia="zh-CN"/>
          </w:rPr>
          <w:t>五、发展规划</w:t>
        </w:r>
        <w:r>
          <w:tab/>
        </w:r>
        <w:r>
          <w:fldChar w:fldCharType="begin"/>
        </w:r>
        <w:r>
          <w:instrText xml:space="preserve"> PAGEREF _Toc20345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00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_Toc5000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64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_Toc31864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377" w:history="1">
        <w:r>
          <w:rPr>
            <w:rFonts w:ascii="仿宋" w:eastAsia="仿宋" w:hAnsi="仿宋" w:cs="仿宋" w:hint="eastAsia"/>
            <w:lang w:eastAsia="zh-CN"/>
          </w:rPr>
          <w:t>六、公司组建背景分析</w:t>
        </w:r>
        <w:r>
          <w:tab/>
        </w:r>
        <w:r>
          <w:fldChar w:fldCharType="begin"/>
        </w:r>
        <w:r>
          <w:instrText xml:space="preserve"> PAGEREF _Toc5377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67" w:history="1">
        <w:r>
          <w:rPr>
            <w:rFonts w:ascii="仿宋" w:eastAsia="仿宋" w:hAnsi="仿宋" w:cs="仿宋" w:hint="eastAsia"/>
            <w:lang w:eastAsia="zh-CN"/>
          </w:rPr>
          <w:t>(一)、预防用生物制品项目背景分析</w:t>
        </w:r>
        <w:r>
          <w:tab/>
        </w:r>
        <w:r>
          <w:fldChar w:fldCharType="begin"/>
        </w:r>
        <w:r>
          <w:instrText xml:space="preserve"> PAGEREF _Toc14667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9" w:history="1">
        <w:r>
          <w:rPr>
            <w:rFonts w:ascii="仿宋" w:eastAsia="仿宋" w:hAnsi="仿宋" w:cs="仿宋" w:hint="eastAsia"/>
            <w:lang w:eastAsia="zh-CN"/>
          </w:rPr>
          <w:t>(二)、预防用生物制品项目建设必要性分析</w:t>
        </w:r>
        <w:r>
          <w:tab/>
        </w:r>
        <w:r>
          <w:fldChar w:fldCharType="begin"/>
        </w:r>
        <w:r>
          <w:instrText xml:space="preserve"> PAGEREF _Toc2799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8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_Toc488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54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_Toc8954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4290" w:history="1">
        <w:r>
          <w:rPr>
            <w:rFonts w:ascii="仿宋" w:eastAsia="仿宋" w:hAnsi="仿宋" w:cs="仿宋" w:hint="eastAsia"/>
            <w:lang w:eastAsia="zh-CN"/>
          </w:rPr>
          <w:t>七、目标客户和受众分析</w:t>
        </w:r>
        <w:r>
          <w:tab/>
        </w:r>
        <w:r>
          <w:fldChar w:fldCharType="begin"/>
        </w:r>
        <w:r>
          <w:instrText xml:space="preserve"> PAGEREF _Toc4290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56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_Toc27556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12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_Toc26812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83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_Toc6383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33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_Toc24533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252" w:history="1">
        <w:r>
          <w:rPr>
            <w:rFonts w:ascii="仿宋" w:eastAsia="仿宋" w:hAnsi="仿宋" w:cs="仿宋" w:hint="eastAsia"/>
            <w:lang w:eastAsia="zh-CN"/>
          </w:rPr>
          <w:t>八、投资方案分析</w:t>
        </w:r>
        <w:r>
          <w:tab/>
        </w:r>
        <w:r>
          <w:fldChar w:fldCharType="begin"/>
        </w:r>
        <w:r>
          <w:instrText xml:space="preserve"> PAGEREF _Toc23252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87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_Toc14387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32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_Toc15532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5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_Toc625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41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_Toc31941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96" w:history="1">
        <w:r>
          <w:rPr>
            <w:rFonts w:ascii="仿宋" w:eastAsia="仿宋" w:hAnsi="仿宋" w:cs="仿宋" w:hint="eastAsia"/>
            <w:lang w:eastAsia="zh-CN"/>
          </w:rPr>
          <w:t>(五)、预防用生物制品项目总投资</w:t>
        </w:r>
        <w:r>
          <w:tab/>
        </w:r>
        <w:r>
          <w:fldChar w:fldCharType="begin"/>
        </w:r>
        <w:r>
          <w:instrText xml:space="preserve"> PAGEREF _Toc6996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9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_Toc1459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722" w:history="1">
        <w:r>
          <w:rPr>
            <w:rFonts w:ascii="仿宋" w:eastAsia="仿宋" w:hAnsi="仿宋" w:cs="仿宋" w:hint="eastAsia"/>
            <w:lang w:eastAsia="zh-CN"/>
          </w:rPr>
          <w:t>九、预防用生物制品项目经济效益</w:t>
        </w:r>
        <w:r>
          <w:tab/>
        </w:r>
        <w:r>
          <w:fldChar w:fldCharType="begin"/>
        </w:r>
        <w:r>
          <w:instrText xml:space="preserve"> PAGEREF _Toc26722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61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_Toc16161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70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_Toc20970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86" w:history="1">
        <w:r>
          <w:rPr>
            <w:rFonts w:ascii="仿宋" w:eastAsia="仿宋" w:hAnsi="仿宋" w:cs="仿宋" w:hint="eastAsia"/>
            <w:lang w:eastAsia="zh-CN"/>
          </w:rPr>
          <w:t>(三)、预防用生物制品项目盈利能力分析</w:t>
        </w:r>
        <w:r>
          <w:tab/>
        </w:r>
        <w:r>
          <w:fldChar w:fldCharType="begin"/>
        </w:r>
        <w:r>
          <w:instrText xml:space="preserve"> PAGEREF _Toc23086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95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_Toc11895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70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_Toc7570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06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_Toc13006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183" w:history="1">
        <w:r>
          <w:rPr>
            <w:rFonts w:ascii="仿宋" w:eastAsia="仿宋" w:hAnsi="仿宋" w:cs="仿宋" w:hint="eastAsia"/>
            <w:lang w:eastAsia="zh-CN"/>
          </w:rPr>
          <w:t>十、SWOT分析</w:t>
        </w:r>
        <w:r>
          <w:tab/>
        </w:r>
        <w:r>
          <w:fldChar w:fldCharType="begin"/>
        </w:r>
        <w:r>
          <w:instrText xml:space="preserve"> PAGEREF _Toc6183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17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_Toc21217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62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_Toc5262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60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_Toc9060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23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_Toc16123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69" w:history="1">
        <w:r>
          <w:rPr>
            <w:rFonts w:ascii="仿宋" w:eastAsia="仿宋" w:hAnsi="仿宋" w:cs="仿宋" w:hint="eastAsia"/>
            <w:lang w:eastAsia="zh-CN"/>
          </w:rPr>
          <w:t>十一、社会和环境责任</w:t>
        </w:r>
        <w:r>
          <w:tab/>
        </w:r>
        <w:r>
          <w:fldChar w:fldCharType="begin"/>
        </w:r>
        <w:r>
          <w:instrText xml:space="preserve"> PAGEREF _Toc2269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41" w:history="1">
        <w:r>
          <w:rPr>
            <w:rFonts w:ascii="仿宋" w:eastAsia="仿宋" w:hAnsi="仿宋" w:cs="仿宋" w:hint="eastAsia"/>
            <w:lang w:eastAsia="zh-CN"/>
          </w:rPr>
          <w:t>(一)、社会责任预防用生物制品项目</w:t>
        </w:r>
        <w:r>
          <w:tab/>
        </w:r>
        <w:r>
          <w:fldChar w:fldCharType="begin"/>
        </w:r>
        <w:r>
          <w:instrText xml:space="preserve"> PAGEREF _Toc13941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44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_Toc10344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24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_Toc19724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626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感谢您阅读公司的成立报告。在本报告中，我们将向您介绍公司的发展历程、组织结构以及未来计划。我们公司的成立是为了经济社会发展的需要，为市场提供创新和高质量的产品/服务。我们坚持以客户为中心，以合作伙伴关系和员工健康发展为基础。通过本报告，您将了解我们的使命和愿景，以及未来的发展方向。请注意，本报告不可做为商业用途，只用作学习交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3075"/>
      <w:r>
        <w:rPr>
          <w:rFonts w:ascii="仿宋" w:eastAsia="仿宋" w:hAnsi="仿宋" w:cs="仿宋" w:hint="eastAsia"/>
          <w:sz w:val="28"/>
          <w:lang w:eastAsia="zh-CN"/>
        </w:rPr>
        <w:t>一、公司成立方案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0770"/>
      <w:r>
        <w:rPr>
          <w:rFonts w:ascii="仿宋" w:eastAsia="仿宋" w:hAnsi="仿宋" w:cs="仿宋" w:hint="eastAsia"/>
          <w:lang w:eastAsia="zh-CN"/>
        </w:rPr>
        <w:t>(一)、公司经营宗旨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根据国家法律和行政法规的规定，我们将严格遵守诚实信用、勤勉尽责的原则，以专业的经营方式来管理和运营公司的资产。我们的目标是为全体股东创造令人满意的投资回报。我们将秉持以下承诺：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合规经营：我们将遵循国家法律法规的要求，保持公司的合法地位，确保所有经营活动均在法律框架内进行。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诚实信用：我们将坚守诚实信用原则，保持与各方的公平诚信合作，积极履行合同义务，确保公司的经济行为充分透明。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勤勉尽责：我们承诺勤勉尽责，致力于为公司的股东提供最佳的管理和运营服务，通过不懈的努力实现经济效益最大化。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专业管理：我们将采用专业的管理和经营方式，积极引入最佳实践，提高公司资产的管理效率和风险控制水平。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投资回报：我们的首要目标是为全体股东创造可观的投资回报，通过公司的盈利和成长来实现这一目标。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通过以上承诺，我们将在国家法律法规的指导下，以诚实信用、勤勉尽责的原则，以专业的方式管理和经营公司资产，以满足全体股东的期望和利益。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1092"/>
      <w:r>
        <w:rPr>
          <w:rFonts w:ascii="仿宋" w:eastAsia="仿宋" w:hAnsi="仿宋" w:cs="仿宋" w:hint="eastAsia"/>
          <w:sz w:val="28"/>
          <w:lang w:eastAsia="zh-CN"/>
        </w:rPr>
        <w:t>(二)、公司的目标、主要职责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公司的目标是在不断变化的市场环境中实现可持续的增长和发展。为此，我们制定了以下目标：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实现业务增长：公司将积极寻求机会，以实现可持续的业务增长，包括扩展市场份额和进入新市场。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提高经济效益：公司将不断追求提高经济效益，包括降低成本、提高生产效率和增加利润率。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强化内部管理：公司将加强内部管理体系，提高组织效率，改进流程，确保公司内部运营更加高效。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促进创新：公司将鼓励和支持创新，包括产品创新和管理模式创新，以适应市场的不断变化。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建立核心竞争力：公司将致力于提升自主品牌的价值，提高核心竞争力，不断扩大市场份额。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https://d.book118.com/965110244013011111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预防用生物制品行业相关公司设立可行性研究报告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预防用生物制品行业相关公司设立可行性研究报告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预防用生物制品行业相关公司设立可行性研究报告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预防用生物制品行业相关公司设立可行性研究报告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预防用生物制品行业相关公司设立可行性研究报告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65110244013011111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2024-02-04T11:30:00Z</dcterms:created>
  <dcterms:modified xsi:type="dcterms:W3CDTF">2024-02-04T11:30:56Z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9831BAAC9EBB4B58B84E1D6DE1EC216A_11</vt:lpwstr>
  </property>
  <property fmtid="{D5CDD505-2E9C-101B-9397-08002B2CF9AE}" pid="3" name="KSOProductBuildVer">
    <vt:lpwstr>2052-12.1.0.16250</vt:lpwstr>
  </property>
</Properties>
</file>