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制动器相关行业公司员工职业生涯规划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80" w:history="1">
        <w:r>
          <w:rPr>
            <w:rFonts w:ascii="仿宋" w:eastAsia="仿宋" w:hAnsi="仿宋" w:cs="仿宋" w:hint="eastAsia"/>
            <w:lang w:eastAsia="zh-CN"/>
          </w:rPr>
          <w:t>前言</w:t>
        </w:r>
        <w:r>
          <w:tab/>
        </w:r>
        <w:r>
          <w:fldChar w:fldCharType="begin"/>
        </w:r>
        <w:r>
          <w:instrText xml:space="preserve"> PAGEREF _Toc24280 \h </w:instrText>
        </w:r>
        <w:r>
          <w:fldChar w:fldCharType="separate"/>
        </w:r>
        <w:r>
          <w:t>3</w:t>
        </w:r>
        <w:r>
          <w:fldChar w:fldCharType="end"/>
        </w:r>
      </w:hyperlink>
    </w:p>
    <w:p>
      <w:pPr>
        <w:pStyle w:val="TOC1"/>
        <w:tabs>
          <w:tab w:val="right" w:leader="dot" w:pos="8306"/>
        </w:tabs>
      </w:pPr>
      <w:hyperlink w:anchor="_Toc15378" w:history="1">
        <w:r>
          <w:rPr>
            <w:rFonts w:ascii="仿宋" w:eastAsia="仿宋" w:hAnsi="仿宋" w:cs="仿宋" w:hint="eastAsia"/>
            <w:lang w:eastAsia="zh-CN"/>
          </w:rPr>
          <w:t>一、员工压力管理及应对措施</w:t>
        </w:r>
        <w:r>
          <w:tab/>
        </w:r>
        <w:r>
          <w:fldChar w:fldCharType="begin"/>
        </w:r>
        <w:r>
          <w:instrText xml:space="preserve"> PAGEREF _Toc15378 \h </w:instrText>
        </w:r>
        <w:r>
          <w:fldChar w:fldCharType="separate"/>
        </w:r>
        <w:r>
          <w:t>3</w:t>
        </w:r>
        <w:r>
          <w:fldChar w:fldCharType="end"/>
        </w:r>
      </w:hyperlink>
    </w:p>
    <w:p>
      <w:pPr>
        <w:pStyle w:val="TOC2"/>
        <w:tabs>
          <w:tab w:val="right" w:leader="dot" w:pos="8306"/>
        </w:tabs>
      </w:pPr>
      <w:hyperlink w:anchor="_Toc5206" w:history="1">
        <w:r>
          <w:rPr>
            <w:rFonts w:ascii="仿宋" w:eastAsia="仿宋" w:hAnsi="仿宋" w:cs="仿宋" w:hint="eastAsia"/>
            <w:lang w:eastAsia="zh-CN"/>
          </w:rPr>
          <w:t>(一)、压力对员工的影响及管理原则</w:t>
        </w:r>
        <w:r>
          <w:tab/>
        </w:r>
        <w:r>
          <w:fldChar w:fldCharType="begin"/>
        </w:r>
        <w:r>
          <w:instrText xml:space="preserve"> PAGEREF _Toc5206 \h </w:instrText>
        </w:r>
        <w:r>
          <w:fldChar w:fldCharType="separate"/>
        </w:r>
        <w:r>
          <w:t>3</w:t>
        </w:r>
        <w:r>
          <w:fldChar w:fldCharType="end"/>
        </w:r>
      </w:hyperlink>
    </w:p>
    <w:p>
      <w:pPr>
        <w:pStyle w:val="TOC2"/>
        <w:tabs>
          <w:tab w:val="right" w:leader="dot" w:pos="8306"/>
        </w:tabs>
      </w:pPr>
      <w:hyperlink w:anchor="_Toc6305" w:history="1">
        <w:r>
          <w:rPr>
            <w:rFonts w:ascii="仿宋" w:eastAsia="仿宋" w:hAnsi="仿宋" w:cs="仿宋" w:hint="eastAsia"/>
            <w:lang w:eastAsia="zh-CN"/>
          </w:rPr>
          <w:t>(二)、压力应对策略及其实施方案</w:t>
        </w:r>
        <w:r>
          <w:tab/>
        </w:r>
        <w:r>
          <w:fldChar w:fldCharType="begin"/>
        </w:r>
        <w:r>
          <w:instrText xml:space="preserve"> PAGEREF _Toc6305 \h </w:instrText>
        </w:r>
        <w:r>
          <w:fldChar w:fldCharType="separate"/>
        </w:r>
        <w:r>
          <w:t>4</w:t>
        </w:r>
        <w:r>
          <w:fldChar w:fldCharType="end"/>
        </w:r>
      </w:hyperlink>
    </w:p>
    <w:p>
      <w:pPr>
        <w:pStyle w:val="TOC2"/>
        <w:tabs>
          <w:tab w:val="right" w:leader="dot" w:pos="8306"/>
        </w:tabs>
      </w:pPr>
      <w:hyperlink w:anchor="_Toc3494" w:history="1">
        <w:r>
          <w:rPr>
            <w:rFonts w:ascii="仿宋" w:eastAsia="仿宋" w:hAnsi="仿宋" w:cs="仿宋" w:hint="eastAsia"/>
            <w:lang w:eastAsia="zh-CN"/>
          </w:rPr>
          <w:t>(三)、压力管理效果的评估及持续改进</w:t>
        </w:r>
        <w:r>
          <w:tab/>
        </w:r>
        <w:r>
          <w:fldChar w:fldCharType="begin"/>
        </w:r>
        <w:r>
          <w:instrText xml:space="preserve"> PAGEREF _Toc3494 \h </w:instrText>
        </w:r>
        <w:r>
          <w:fldChar w:fldCharType="separate"/>
        </w:r>
        <w:r>
          <w:t>5</w:t>
        </w:r>
        <w:r>
          <w:fldChar w:fldCharType="end"/>
        </w:r>
      </w:hyperlink>
    </w:p>
    <w:p>
      <w:pPr>
        <w:pStyle w:val="TOC1"/>
        <w:tabs>
          <w:tab w:val="right" w:leader="dot" w:pos="8306"/>
        </w:tabs>
      </w:pPr>
      <w:hyperlink w:anchor="_Toc27989" w:history="1">
        <w:r>
          <w:rPr>
            <w:rFonts w:ascii="仿宋" w:eastAsia="仿宋" w:hAnsi="仿宋" w:cs="仿宋" w:hint="eastAsia"/>
            <w:lang w:eastAsia="zh-CN"/>
          </w:rPr>
          <w:t>二、员工职业生涯规划与发展</w:t>
        </w:r>
        <w:r>
          <w:tab/>
        </w:r>
        <w:r>
          <w:fldChar w:fldCharType="begin"/>
        </w:r>
        <w:r>
          <w:instrText xml:space="preserve"> PAGEREF _Toc27989 \h </w:instrText>
        </w:r>
        <w:r>
          <w:fldChar w:fldCharType="separate"/>
        </w:r>
        <w:r>
          <w:t>6</w:t>
        </w:r>
        <w:r>
          <w:fldChar w:fldCharType="end"/>
        </w:r>
      </w:hyperlink>
    </w:p>
    <w:p>
      <w:pPr>
        <w:pStyle w:val="TOC2"/>
        <w:tabs>
          <w:tab w:val="right" w:leader="dot" w:pos="8306"/>
        </w:tabs>
      </w:pPr>
      <w:hyperlink w:anchor="_Toc1219" w:history="1">
        <w:r>
          <w:rPr>
            <w:rFonts w:ascii="仿宋" w:eastAsia="仿宋" w:hAnsi="仿宋" w:cs="仿宋" w:hint="eastAsia"/>
            <w:lang w:eastAsia="zh-CN"/>
          </w:rPr>
          <w:t>(一)、职业生涯规划概述</w:t>
        </w:r>
        <w:r>
          <w:tab/>
        </w:r>
        <w:r>
          <w:fldChar w:fldCharType="begin"/>
        </w:r>
        <w:r>
          <w:instrText xml:space="preserve"> PAGEREF _Toc1219 \h </w:instrText>
        </w:r>
        <w:r>
          <w:fldChar w:fldCharType="separate"/>
        </w:r>
        <w:r>
          <w:t>6</w:t>
        </w:r>
        <w:r>
          <w:fldChar w:fldCharType="end"/>
        </w:r>
      </w:hyperlink>
    </w:p>
    <w:p>
      <w:pPr>
        <w:pStyle w:val="TOC2"/>
        <w:tabs>
          <w:tab w:val="right" w:leader="dot" w:pos="8306"/>
        </w:tabs>
      </w:pPr>
      <w:hyperlink w:anchor="_Toc765" w:history="1">
        <w:r>
          <w:rPr>
            <w:rFonts w:ascii="仿宋" w:eastAsia="仿宋" w:hAnsi="仿宋" w:cs="仿宋" w:hint="eastAsia"/>
            <w:lang w:eastAsia="zh-CN"/>
          </w:rPr>
          <w:t>(二)、基本原则与方法</w:t>
        </w:r>
        <w:r>
          <w:tab/>
        </w:r>
        <w:r>
          <w:fldChar w:fldCharType="begin"/>
        </w:r>
        <w:r>
          <w:instrText xml:space="preserve"> PAGEREF _Toc765 \h </w:instrText>
        </w:r>
        <w:r>
          <w:fldChar w:fldCharType="separate"/>
        </w:r>
        <w:r>
          <w:t>8</w:t>
        </w:r>
        <w:r>
          <w:fldChar w:fldCharType="end"/>
        </w:r>
      </w:hyperlink>
    </w:p>
    <w:p>
      <w:pPr>
        <w:pStyle w:val="TOC2"/>
        <w:tabs>
          <w:tab w:val="right" w:leader="dot" w:pos="8306"/>
        </w:tabs>
      </w:pPr>
      <w:hyperlink w:anchor="_Toc17136" w:history="1">
        <w:r>
          <w:rPr>
            <w:rFonts w:ascii="仿宋" w:eastAsia="仿宋" w:hAnsi="仿宋" w:cs="仿宋" w:hint="eastAsia"/>
            <w:lang w:eastAsia="zh-CN"/>
          </w:rPr>
          <w:t>(三)、员工职业生涯管理</w:t>
        </w:r>
        <w:r>
          <w:tab/>
        </w:r>
        <w:r>
          <w:fldChar w:fldCharType="begin"/>
        </w:r>
        <w:r>
          <w:instrText xml:space="preserve"> PAGEREF _Toc17136 \h </w:instrText>
        </w:r>
        <w:r>
          <w:fldChar w:fldCharType="separate"/>
        </w:r>
        <w:r>
          <w:t>8</w:t>
        </w:r>
        <w:r>
          <w:fldChar w:fldCharType="end"/>
        </w:r>
      </w:hyperlink>
    </w:p>
    <w:p>
      <w:pPr>
        <w:pStyle w:val="TOC2"/>
        <w:tabs>
          <w:tab w:val="right" w:leader="dot" w:pos="8306"/>
        </w:tabs>
      </w:pPr>
      <w:hyperlink w:anchor="_Toc31390" w:history="1">
        <w:r>
          <w:rPr>
            <w:rFonts w:ascii="仿宋" w:eastAsia="仿宋" w:hAnsi="仿宋" w:cs="仿宋" w:hint="eastAsia"/>
            <w:lang w:eastAsia="zh-CN"/>
          </w:rPr>
          <w:t>(四)、职业生涯发展支持体系</w:t>
        </w:r>
        <w:r>
          <w:tab/>
        </w:r>
        <w:r>
          <w:fldChar w:fldCharType="begin"/>
        </w:r>
        <w:r>
          <w:instrText xml:space="preserve"> PAGEREF _Toc31390 \h </w:instrText>
        </w:r>
        <w:r>
          <w:fldChar w:fldCharType="separate"/>
        </w:r>
        <w:r>
          <w:t>10</w:t>
        </w:r>
        <w:r>
          <w:fldChar w:fldCharType="end"/>
        </w:r>
      </w:hyperlink>
    </w:p>
    <w:p>
      <w:pPr>
        <w:pStyle w:val="TOC2"/>
        <w:tabs>
          <w:tab w:val="right" w:leader="dot" w:pos="8306"/>
        </w:tabs>
      </w:pPr>
      <w:hyperlink w:anchor="_Toc14001" w:history="1">
        <w:r>
          <w:rPr>
            <w:rFonts w:ascii="仿宋" w:eastAsia="仿宋" w:hAnsi="仿宋" w:cs="仿宋" w:hint="eastAsia"/>
            <w:lang w:eastAsia="zh-CN"/>
          </w:rPr>
          <w:t>(五)、公司文化与员工职业发展融合</w:t>
        </w:r>
        <w:r>
          <w:tab/>
        </w:r>
        <w:r>
          <w:fldChar w:fldCharType="begin"/>
        </w:r>
        <w:r>
          <w:instrText xml:space="preserve"> PAGEREF _Toc14001 \h </w:instrText>
        </w:r>
        <w:r>
          <w:fldChar w:fldCharType="separate"/>
        </w:r>
        <w:r>
          <w:t>11</w:t>
        </w:r>
        <w:r>
          <w:fldChar w:fldCharType="end"/>
        </w:r>
      </w:hyperlink>
    </w:p>
    <w:p>
      <w:pPr>
        <w:pStyle w:val="TOC2"/>
        <w:tabs>
          <w:tab w:val="right" w:leader="dot" w:pos="8306"/>
        </w:tabs>
      </w:pPr>
      <w:hyperlink w:anchor="_Toc15381" w:history="1">
        <w:r>
          <w:rPr>
            <w:rFonts w:ascii="仿宋" w:eastAsia="仿宋" w:hAnsi="仿宋" w:cs="仿宋" w:hint="eastAsia"/>
            <w:lang w:eastAsia="zh-CN"/>
          </w:rPr>
          <w:t>(六)、未来趋势与发展策略</w:t>
        </w:r>
        <w:r>
          <w:tab/>
        </w:r>
        <w:r>
          <w:fldChar w:fldCharType="begin"/>
        </w:r>
        <w:r>
          <w:instrText xml:space="preserve"> PAGEREF _Toc15381 \h </w:instrText>
        </w:r>
        <w:r>
          <w:fldChar w:fldCharType="separate"/>
        </w:r>
        <w:r>
          <w:t>13</w:t>
        </w:r>
        <w:r>
          <w:fldChar w:fldCharType="end"/>
        </w:r>
      </w:hyperlink>
    </w:p>
    <w:p>
      <w:pPr>
        <w:pStyle w:val="TOC1"/>
        <w:tabs>
          <w:tab w:val="right" w:leader="dot" w:pos="8306"/>
        </w:tabs>
      </w:pPr>
      <w:hyperlink w:anchor="_Toc5701" w:history="1">
        <w:r>
          <w:rPr>
            <w:rFonts w:ascii="仿宋" w:eastAsia="仿宋" w:hAnsi="仿宋" w:cs="仿宋" w:hint="eastAsia"/>
            <w:lang w:eastAsia="zh-CN"/>
          </w:rPr>
          <w:t>三、公司简介</w:t>
        </w:r>
        <w:r>
          <w:tab/>
        </w:r>
        <w:r>
          <w:fldChar w:fldCharType="begin"/>
        </w:r>
        <w:r>
          <w:instrText xml:space="preserve"> PAGEREF _Toc5701 \h </w:instrText>
        </w:r>
        <w:r>
          <w:fldChar w:fldCharType="separate"/>
        </w:r>
        <w:r>
          <w:t>15</w:t>
        </w:r>
        <w:r>
          <w:fldChar w:fldCharType="end"/>
        </w:r>
      </w:hyperlink>
    </w:p>
    <w:p>
      <w:pPr>
        <w:pStyle w:val="TOC2"/>
        <w:tabs>
          <w:tab w:val="right" w:leader="dot" w:pos="8306"/>
        </w:tabs>
      </w:pPr>
      <w:hyperlink w:anchor="_Toc17168" w:history="1">
        <w:r>
          <w:rPr>
            <w:rFonts w:ascii="仿宋" w:eastAsia="仿宋" w:hAnsi="仿宋" w:cs="仿宋" w:hint="eastAsia"/>
            <w:lang w:eastAsia="zh-CN"/>
          </w:rPr>
          <w:t>(一)、公司基本信息</w:t>
        </w:r>
        <w:r>
          <w:tab/>
        </w:r>
        <w:r>
          <w:fldChar w:fldCharType="begin"/>
        </w:r>
        <w:r>
          <w:instrText xml:space="preserve"> PAGEREF _Toc17168 \h </w:instrText>
        </w:r>
        <w:r>
          <w:fldChar w:fldCharType="separate"/>
        </w:r>
        <w:r>
          <w:t>15</w:t>
        </w:r>
        <w:r>
          <w:fldChar w:fldCharType="end"/>
        </w:r>
      </w:hyperlink>
    </w:p>
    <w:p>
      <w:pPr>
        <w:pStyle w:val="TOC2"/>
        <w:tabs>
          <w:tab w:val="right" w:leader="dot" w:pos="8306"/>
        </w:tabs>
      </w:pPr>
      <w:hyperlink w:anchor="_Toc23370" w:history="1">
        <w:r>
          <w:rPr>
            <w:rFonts w:ascii="仿宋" w:eastAsia="仿宋" w:hAnsi="仿宋" w:cs="仿宋" w:hint="eastAsia"/>
            <w:lang w:eastAsia="zh-CN"/>
          </w:rPr>
          <w:t>(二)、公司简介</w:t>
        </w:r>
        <w:r>
          <w:tab/>
        </w:r>
        <w:r>
          <w:fldChar w:fldCharType="begin"/>
        </w:r>
        <w:r>
          <w:instrText xml:space="preserve"> PAGEREF _Toc23370 \h </w:instrText>
        </w:r>
        <w:r>
          <w:fldChar w:fldCharType="separate"/>
        </w:r>
        <w:r>
          <w:t>16</w:t>
        </w:r>
        <w:r>
          <w:fldChar w:fldCharType="end"/>
        </w:r>
      </w:hyperlink>
    </w:p>
    <w:p>
      <w:pPr>
        <w:pStyle w:val="TOC2"/>
        <w:tabs>
          <w:tab w:val="right" w:leader="dot" w:pos="8306"/>
        </w:tabs>
      </w:pPr>
      <w:hyperlink w:anchor="_Toc1213" w:history="1">
        <w:r>
          <w:rPr>
            <w:rFonts w:ascii="仿宋" w:eastAsia="仿宋" w:hAnsi="仿宋" w:cs="仿宋" w:hint="eastAsia"/>
            <w:lang w:eastAsia="zh-CN"/>
          </w:rPr>
          <w:t>(三)、核心人员介绍</w:t>
        </w:r>
        <w:r>
          <w:tab/>
        </w:r>
        <w:r>
          <w:fldChar w:fldCharType="begin"/>
        </w:r>
        <w:r>
          <w:instrText xml:space="preserve"> PAGEREF _Toc1213 \h </w:instrText>
        </w:r>
        <w:r>
          <w:fldChar w:fldCharType="separate"/>
        </w:r>
        <w:r>
          <w:t>18</w:t>
        </w:r>
        <w:r>
          <w:fldChar w:fldCharType="end"/>
        </w:r>
      </w:hyperlink>
    </w:p>
    <w:p>
      <w:pPr>
        <w:pStyle w:val="TOC1"/>
        <w:tabs>
          <w:tab w:val="right" w:leader="dot" w:pos="8306"/>
        </w:tabs>
      </w:pPr>
      <w:hyperlink w:anchor="_Toc2100" w:history="1">
        <w:r>
          <w:rPr>
            <w:rFonts w:ascii="仿宋" w:eastAsia="仿宋" w:hAnsi="仿宋" w:cs="仿宋" w:hint="eastAsia"/>
            <w:lang w:eastAsia="zh-CN"/>
          </w:rPr>
          <w:t>四、第七章员工培训与发展</w:t>
        </w:r>
        <w:r>
          <w:tab/>
        </w:r>
        <w:r>
          <w:fldChar w:fldCharType="begin"/>
        </w:r>
        <w:r>
          <w:instrText xml:space="preserve"> PAGEREF _Toc2100 \h </w:instrText>
        </w:r>
        <w:r>
          <w:fldChar w:fldCharType="separate"/>
        </w:r>
        <w:r>
          <w:t>20</w:t>
        </w:r>
        <w:r>
          <w:fldChar w:fldCharType="end"/>
        </w:r>
      </w:hyperlink>
    </w:p>
    <w:p>
      <w:pPr>
        <w:pStyle w:val="TOC2"/>
        <w:tabs>
          <w:tab w:val="right" w:leader="dot" w:pos="8306"/>
        </w:tabs>
      </w:pPr>
      <w:hyperlink w:anchor="_Toc15309" w:history="1">
        <w:r>
          <w:rPr>
            <w:rFonts w:ascii="仿宋" w:eastAsia="仿宋" w:hAnsi="仿宋" w:cs="仿宋" w:hint="eastAsia"/>
            <w:lang w:eastAsia="zh-CN"/>
          </w:rPr>
          <w:t>(一)、培训需求分析</w:t>
        </w:r>
        <w:r>
          <w:tab/>
        </w:r>
        <w:r>
          <w:fldChar w:fldCharType="begin"/>
        </w:r>
        <w:r>
          <w:instrText xml:space="preserve"> PAGEREF _Toc15309 \h </w:instrText>
        </w:r>
        <w:r>
          <w:fldChar w:fldCharType="separate"/>
        </w:r>
        <w:r>
          <w:t>20</w:t>
        </w:r>
        <w:r>
          <w:fldChar w:fldCharType="end"/>
        </w:r>
      </w:hyperlink>
    </w:p>
    <w:p>
      <w:pPr>
        <w:pStyle w:val="TOC2"/>
        <w:tabs>
          <w:tab w:val="right" w:leader="dot" w:pos="8306"/>
        </w:tabs>
      </w:pPr>
      <w:hyperlink w:anchor="_Toc28344" w:history="1">
        <w:r>
          <w:rPr>
            <w:rFonts w:ascii="仿宋" w:eastAsia="仿宋" w:hAnsi="仿宋" w:cs="仿宋" w:hint="eastAsia"/>
            <w:lang w:eastAsia="zh-CN"/>
          </w:rPr>
          <w:t>(二)、培训计划制定</w:t>
        </w:r>
        <w:r>
          <w:tab/>
        </w:r>
        <w:r>
          <w:fldChar w:fldCharType="begin"/>
        </w:r>
        <w:r>
          <w:instrText xml:space="preserve"> PAGEREF _Toc28344 \h </w:instrText>
        </w:r>
        <w:r>
          <w:fldChar w:fldCharType="separate"/>
        </w:r>
        <w:r>
          <w:t>21</w:t>
        </w:r>
        <w:r>
          <w:fldChar w:fldCharType="end"/>
        </w:r>
      </w:hyperlink>
    </w:p>
    <w:p>
      <w:pPr>
        <w:pStyle w:val="TOC2"/>
        <w:tabs>
          <w:tab w:val="right" w:leader="dot" w:pos="8306"/>
        </w:tabs>
      </w:pPr>
      <w:hyperlink w:anchor="_Toc5573" w:history="1">
        <w:r>
          <w:rPr>
            <w:rFonts w:ascii="仿宋" w:eastAsia="仿宋" w:hAnsi="仿宋" w:cs="仿宋" w:hint="eastAsia"/>
            <w:lang w:eastAsia="zh-CN"/>
          </w:rPr>
          <w:t>(三)、培训实施与评估</w:t>
        </w:r>
        <w:r>
          <w:tab/>
        </w:r>
        <w:r>
          <w:fldChar w:fldCharType="begin"/>
        </w:r>
        <w:r>
          <w:instrText xml:space="preserve"> PAGEREF _Toc5573 \h </w:instrText>
        </w:r>
        <w:r>
          <w:fldChar w:fldCharType="separate"/>
        </w:r>
        <w:r>
          <w:t>22</w:t>
        </w:r>
        <w:r>
          <w:fldChar w:fldCharType="end"/>
        </w:r>
      </w:hyperlink>
    </w:p>
    <w:p>
      <w:pPr>
        <w:pStyle w:val="TOC2"/>
        <w:tabs>
          <w:tab w:val="right" w:leader="dot" w:pos="8306"/>
        </w:tabs>
      </w:pPr>
      <w:hyperlink w:anchor="_Toc9825" w:history="1">
        <w:r>
          <w:rPr>
            <w:rFonts w:ascii="仿宋" w:eastAsia="仿宋" w:hAnsi="仿宋" w:cs="仿宋" w:hint="eastAsia"/>
            <w:lang w:eastAsia="zh-CN"/>
          </w:rPr>
          <w:t>(四)、持续学习与专业发展支持</w:t>
        </w:r>
        <w:r>
          <w:tab/>
        </w:r>
        <w:r>
          <w:fldChar w:fldCharType="begin"/>
        </w:r>
        <w:r>
          <w:instrText xml:space="preserve"> PAGEREF _Toc9825 \h </w:instrText>
        </w:r>
        <w:r>
          <w:fldChar w:fldCharType="separate"/>
        </w:r>
        <w:r>
          <w:t>23</w:t>
        </w:r>
        <w:r>
          <w:fldChar w:fldCharType="end"/>
        </w:r>
      </w:hyperlink>
    </w:p>
    <w:p>
      <w:pPr>
        <w:pStyle w:val="TOC1"/>
        <w:tabs>
          <w:tab w:val="right" w:leader="dot" w:pos="8306"/>
        </w:tabs>
      </w:pPr>
      <w:hyperlink w:anchor="_Toc21432" w:history="1">
        <w:r>
          <w:rPr>
            <w:rFonts w:ascii="仿宋" w:eastAsia="仿宋" w:hAnsi="仿宋" w:cs="仿宋" w:hint="eastAsia"/>
            <w:lang w:eastAsia="zh-CN"/>
          </w:rPr>
          <w:t>五、制动器行业背景分析</w:t>
        </w:r>
        <w:r>
          <w:tab/>
        </w:r>
        <w:r>
          <w:fldChar w:fldCharType="begin"/>
        </w:r>
        <w:r>
          <w:instrText xml:space="preserve"> PAGEREF _Toc21432 \h </w:instrText>
        </w:r>
        <w:r>
          <w:fldChar w:fldCharType="separate"/>
        </w:r>
        <w:r>
          <w:t>24</w:t>
        </w:r>
        <w:r>
          <w:fldChar w:fldCharType="end"/>
        </w:r>
      </w:hyperlink>
    </w:p>
    <w:p>
      <w:pPr>
        <w:pStyle w:val="TOC2"/>
        <w:tabs>
          <w:tab w:val="right" w:leader="dot" w:pos="8306"/>
        </w:tabs>
      </w:pPr>
      <w:hyperlink w:anchor="_Toc7390" w:history="1">
        <w:r>
          <w:rPr>
            <w:rFonts w:ascii="仿宋" w:eastAsia="仿宋" w:hAnsi="仿宋" w:cs="仿宋" w:hint="eastAsia"/>
            <w:lang w:eastAsia="zh-CN"/>
          </w:rPr>
          <w:t>(一)、制动器行业背景分析</w:t>
        </w:r>
        <w:r>
          <w:tab/>
        </w:r>
        <w:r>
          <w:fldChar w:fldCharType="begin"/>
        </w:r>
        <w:r>
          <w:instrText xml:space="preserve"> PAGEREF _Toc7390 \h </w:instrText>
        </w:r>
        <w:r>
          <w:fldChar w:fldCharType="separate"/>
        </w:r>
        <w:r>
          <w:t>24</w:t>
        </w:r>
        <w:r>
          <w:fldChar w:fldCharType="end"/>
        </w:r>
      </w:hyperlink>
    </w:p>
    <w:p>
      <w:pPr>
        <w:pStyle w:val="TOC1"/>
        <w:tabs>
          <w:tab w:val="right" w:leader="dot" w:pos="8306"/>
        </w:tabs>
      </w:pPr>
      <w:hyperlink w:anchor="_Toc16856" w:history="1">
        <w:r>
          <w:rPr>
            <w:rFonts w:ascii="仿宋" w:eastAsia="仿宋" w:hAnsi="仿宋" w:cs="仿宋" w:hint="eastAsia"/>
            <w:lang w:eastAsia="zh-CN"/>
          </w:rPr>
          <w:t>六、员工社会责任履行及参与公益活动</w:t>
        </w:r>
        <w:r>
          <w:tab/>
        </w:r>
        <w:r>
          <w:fldChar w:fldCharType="begin"/>
        </w:r>
        <w:r>
          <w:instrText xml:space="preserve"> PAGEREF _Toc16856 \h </w:instrText>
        </w:r>
        <w:r>
          <w:fldChar w:fldCharType="separate"/>
        </w:r>
        <w:r>
          <w:t>26</w:t>
        </w:r>
        <w:r>
          <w:fldChar w:fldCharType="end"/>
        </w:r>
      </w:hyperlink>
    </w:p>
    <w:p>
      <w:pPr>
        <w:pStyle w:val="TOC2"/>
        <w:tabs>
          <w:tab w:val="right" w:leader="dot" w:pos="8306"/>
        </w:tabs>
      </w:pPr>
      <w:hyperlink w:anchor="_Toc13784" w:history="1">
        <w:r>
          <w:rPr>
            <w:rFonts w:ascii="仿宋" w:eastAsia="仿宋" w:hAnsi="仿宋" w:cs="仿宋" w:hint="eastAsia"/>
            <w:lang w:eastAsia="zh-CN"/>
          </w:rPr>
          <w:t>(一)、员工社会责任的内涵及履行方式</w:t>
        </w:r>
        <w:r>
          <w:tab/>
        </w:r>
        <w:r>
          <w:fldChar w:fldCharType="begin"/>
        </w:r>
        <w:r>
          <w:instrText xml:space="preserve"> PAGEREF _Toc13784 \h </w:instrText>
        </w:r>
        <w:r>
          <w:fldChar w:fldCharType="separate"/>
        </w:r>
        <w:r>
          <w:t>26</w:t>
        </w:r>
        <w:r>
          <w:fldChar w:fldCharType="end"/>
        </w:r>
      </w:hyperlink>
    </w:p>
    <w:p>
      <w:pPr>
        <w:pStyle w:val="TOC2"/>
        <w:tabs>
          <w:tab w:val="right" w:leader="dot" w:pos="8306"/>
        </w:tabs>
      </w:pPr>
      <w:hyperlink w:anchor="_Toc17536" w:history="1">
        <w:r>
          <w:rPr>
            <w:rFonts w:ascii="仿宋" w:eastAsia="仿宋" w:hAnsi="仿宋" w:cs="仿宋" w:hint="eastAsia"/>
            <w:lang w:eastAsia="zh-CN"/>
          </w:rPr>
          <w:t>(二)、参与公益活动的意义及实施策略</w:t>
        </w:r>
        <w:r>
          <w:tab/>
        </w:r>
        <w:r>
          <w:fldChar w:fldCharType="begin"/>
        </w:r>
        <w:r>
          <w:instrText xml:space="preserve"> PAGEREF _Toc17536 \h </w:instrText>
        </w:r>
        <w:r>
          <w:fldChar w:fldCharType="separate"/>
        </w:r>
        <w:r>
          <w:t>27</w:t>
        </w:r>
        <w:r>
          <w:fldChar w:fldCharType="end"/>
        </w:r>
      </w:hyperlink>
    </w:p>
    <w:p>
      <w:pPr>
        <w:pStyle w:val="TOC2"/>
        <w:tabs>
          <w:tab w:val="right" w:leader="dot" w:pos="8306"/>
        </w:tabs>
      </w:pPr>
      <w:hyperlink w:anchor="_Toc24134" w:history="1">
        <w:r>
          <w:rPr>
            <w:rFonts w:ascii="仿宋" w:eastAsia="仿宋" w:hAnsi="仿宋" w:cs="仿宋" w:hint="eastAsia"/>
            <w:lang w:eastAsia="zh-CN"/>
          </w:rPr>
          <w:t>(三)、社会责任履行及公益活动参与的持续推进</w:t>
        </w:r>
        <w:r>
          <w:tab/>
        </w:r>
        <w:r>
          <w:fldChar w:fldCharType="begin"/>
        </w:r>
        <w:r>
          <w:instrText xml:space="preserve"> PAGEREF _Toc24134 \h </w:instrText>
        </w:r>
        <w:r>
          <w:fldChar w:fldCharType="separate"/>
        </w:r>
        <w:r>
          <w:t>27</w:t>
        </w:r>
        <w:r>
          <w:fldChar w:fldCharType="end"/>
        </w:r>
      </w:hyperlink>
    </w:p>
    <w:p>
      <w:pPr>
        <w:pStyle w:val="TOC1"/>
        <w:tabs>
          <w:tab w:val="right" w:leader="dot" w:pos="8306"/>
        </w:tabs>
      </w:pPr>
      <w:hyperlink w:anchor="_Toc28325" w:history="1">
        <w:r>
          <w:rPr>
            <w:rFonts w:ascii="仿宋" w:eastAsia="仿宋" w:hAnsi="仿宋" w:cs="仿宋" w:hint="eastAsia"/>
            <w:lang w:eastAsia="zh-CN"/>
          </w:rPr>
          <w:t>七、第十四章员工健康与安全管理</w:t>
        </w:r>
        <w:r>
          <w:tab/>
        </w:r>
        <w:r>
          <w:fldChar w:fldCharType="begin"/>
        </w:r>
        <w:r>
          <w:instrText xml:space="preserve"> PAGEREF _Toc28325 \h </w:instrText>
        </w:r>
        <w:r>
          <w:fldChar w:fldCharType="separate"/>
        </w:r>
        <w:r>
          <w:t>28</w:t>
        </w:r>
        <w:r>
          <w:fldChar w:fldCharType="end"/>
        </w:r>
      </w:hyperlink>
    </w:p>
    <w:p>
      <w:pPr>
        <w:pStyle w:val="TOC2"/>
        <w:tabs>
          <w:tab w:val="right" w:leader="dot" w:pos="8306"/>
        </w:tabs>
      </w:pPr>
      <w:hyperlink w:anchor="_Toc22432" w:history="1">
        <w:r>
          <w:rPr>
            <w:rFonts w:ascii="仿宋" w:eastAsia="仿宋" w:hAnsi="仿宋" w:cs="仿宋" w:hint="eastAsia"/>
            <w:lang w:eastAsia="zh-CN"/>
          </w:rPr>
          <w:t>(一)、健康保障计划</w:t>
        </w:r>
        <w:r>
          <w:tab/>
        </w:r>
        <w:r>
          <w:fldChar w:fldCharType="begin"/>
        </w:r>
        <w:r>
          <w:instrText xml:space="preserve"> PAGEREF _Toc22432 \h </w:instrText>
        </w:r>
        <w:r>
          <w:fldChar w:fldCharType="separate"/>
        </w:r>
        <w:r>
          <w:t>28</w:t>
        </w:r>
        <w:r>
          <w:fldChar w:fldCharType="end"/>
        </w:r>
      </w:hyperlink>
    </w:p>
    <w:p>
      <w:pPr>
        <w:pStyle w:val="TOC2"/>
        <w:tabs>
          <w:tab w:val="right" w:leader="dot" w:pos="8306"/>
        </w:tabs>
      </w:pPr>
      <w:hyperlink w:anchor="_Toc29914" w:history="1">
        <w:r>
          <w:rPr>
            <w:rFonts w:ascii="仿宋" w:eastAsia="仿宋" w:hAnsi="仿宋" w:cs="仿宋" w:hint="eastAsia"/>
            <w:lang w:eastAsia="zh-CN"/>
          </w:rPr>
          <w:t>(二)、安全管理体系</w:t>
        </w:r>
        <w:r>
          <w:tab/>
        </w:r>
        <w:r>
          <w:fldChar w:fldCharType="begin"/>
        </w:r>
        <w:r>
          <w:instrText xml:space="preserve"> PAGEREF _Toc29914 \h </w:instrText>
        </w:r>
        <w:r>
          <w:fldChar w:fldCharType="separate"/>
        </w:r>
        <w:r>
          <w:t>29</w:t>
        </w:r>
        <w:r>
          <w:fldChar w:fldCharType="end"/>
        </w:r>
      </w:hyperlink>
    </w:p>
    <w:p>
      <w:pPr>
        <w:pStyle w:val="TOC1"/>
        <w:tabs>
          <w:tab w:val="right" w:leader="dot" w:pos="8306"/>
        </w:tabs>
      </w:pPr>
      <w:hyperlink w:anchor="_Toc24923" w:history="1">
        <w:r>
          <w:rPr>
            <w:rFonts w:ascii="仿宋" w:eastAsia="仿宋" w:hAnsi="仿宋" w:cs="仿宋" w:hint="eastAsia"/>
            <w:lang w:eastAsia="zh-CN"/>
          </w:rPr>
          <w:t>八、第十三章技术与创新支持</w:t>
        </w:r>
        <w:r>
          <w:tab/>
        </w:r>
        <w:r>
          <w:fldChar w:fldCharType="begin"/>
        </w:r>
        <w:r>
          <w:instrText xml:space="preserve"> PAGEREF _Toc24923 \h </w:instrText>
        </w:r>
        <w:r>
          <w:fldChar w:fldCharType="separate"/>
        </w:r>
        <w:r>
          <w:t>31</w:t>
        </w:r>
        <w:r>
          <w:fldChar w:fldCharType="end"/>
        </w:r>
      </w:hyperlink>
    </w:p>
    <w:p>
      <w:pPr>
        <w:pStyle w:val="TOC2"/>
        <w:tabs>
          <w:tab w:val="right" w:leader="dot" w:pos="8306"/>
        </w:tabs>
      </w:pPr>
      <w:hyperlink w:anchor="_Toc10557" w:history="1">
        <w:r>
          <w:rPr>
            <w:rFonts w:ascii="仿宋" w:eastAsia="仿宋" w:hAnsi="仿宋" w:cs="仿宋" w:hint="eastAsia"/>
            <w:lang w:eastAsia="zh-CN"/>
          </w:rPr>
          <w:t>(一)、技术培训与更新</w:t>
        </w:r>
        <w:r>
          <w:tab/>
        </w:r>
        <w:r>
          <w:fldChar w:fldCharType="begin"/>
        </w:r>
        <w:r>
          <w:instrText xml:space="preserve"> PAGEREF _Toc10557 \h </w:instrText>
        </w:r>
        <w:r>
          <w:fldChar w:fldCharType="separate"/>
        </w:r>
        <w:r>
          <w:t>31</w:t>
        </w:r>
        <w:r>
          <w:fldChar w:fldCharType="end"/>
        </w:r>
      </w:hyperlink>
    </w:p>
    <w:p>
      <w:pPr>
        <w:pStyle w:val="TOC2"/>
        <w:tabs>
          <w:tab w:val="right" w:leader="dot" w:pos="8306"/>
        </w:tabs>
      </w:pPr>
      <w:hyperlink w:anchor="_Toc23444" w:history="1">
        <w:r>
          <w:rPr>
            <w:rFonts w:ascii="仿宋" w:eastAsia="仿宋" w:hAnsi="仿宋" w:cs="仿宋" w:hint="eastAsia"/>
            <w:lang w:eastAsia="zh-CN"/>
          </w:rPr>
          <w:t>(二)、创新文化与项目支持</w:t>
        </w:r>
        <w:r>
          <w:tab/>
        </w:r>
        <w:r>
          <w:fldChar w:fldCharType="begin"/>
        </w:r>
        <w:r>
          <w:instrText xml:space="preserve"> PAGEREF _Toc23444 \h </w:instrText>
        </w:r>
        <w:r>
          <w:fldChar w:fldCharType="separate"/>
        </w:r>
        <w:r>
          <w:t>32</w:t>
        </w:r>
        <w:r>
          <w:fldChar w:fldCharType="end"/>
        </w:r>
      </w:hyperlink>
    </w:p>
    <w:p>
      <w:pPr>
        <w:pStyle w:val="TOC1"/>
        <w:tabs>
          <w:tab w:val="right" w:leader="dot" w:pos="8306"/>
        </w:tabs>
      </w:pPr>
      <w:hyperlink w:anchor="_Toc20493" w:history="1">
        <w:r>
          <w:rPr>
            <w:rFonts w:ascii="仿宋" w:eastAsia="仿宋" w:hAnsi="仿宋" w:cs="仿宋" w:hint="eastAsia"/>
            <w:lang w:eastAsia="zh-CN"/>
          </w:rPr>
          <w:t>九、第四十章员工身心健康管理</w:t>
        </w:r>
        <w:r>
          <w:tab/>
        </w:r>
        <w:r>
          <w:fldChar w:fldCharType="begin"/>
        </w:r>
        <w:r>
          <w:instrText xml:space="preserve"> PAGEREF _Toc20493 \h </w:instrText>
        </w:r>
        <w:r>
          <w:fldChar w:fldCharType="separate"/>
        </w:r>
        <w:r>
          <w:t>33</w:t>
        </w:r>
        <w:r>
          <w:fldChar w:fldCharType="end"/>
        </w:r>
      </w:hyperlink>
    </w:p>
    <w:p>
      <w:pPr>
        <w:pStyle w:val="TOC2"/>
        <w:tabs>
          <w:tab w:val="right" w:leader="dot" w:pos="8306"/>
        </w:tabs>
      </w:pPr>
      <w:hyperlink w:anchor="_Toc5081" w:history="1">
        <w:r>
          <w:rPr>
            <w:rFonts w:ascii="仿宋" w:eastAsia="仿宋" w:hAnsi="仿宋" w:cs="仿宋" w:hint="eastAsia"/>
            <w:lang w:eastAsia="zh-CN"/>
          </w:rPr>
          <w:t>(一)、健康促进计划</w:t>
        </w:r>
        <w:r>
          <w:tab/>
        </w:r>
        <w:r>
          <w:fldChar w:fldCharType="begin"/>
        </w:r>
        <w:r>
          <w:instrText xml:space="preserve"> PAGEREF _Toc5081 \h </w:instrText>
        </w:r>
        <w:r>
          <w:fldChar w:fldCharType="separate"/>
        </w:r>
        <w:r>
          <w:t>33</w:t>
        </w:r>
        <w:r>
          <w:fldChar w:fldCharType="end"/>
        </w:r>
      </w:hyperlink>
    </w:p>
    <w:p>
      <w:pPr>
        <w:pStyle w:val="TOC2"/>
        <w:tabs>
          <w:tab w:val="right" w:leader="dot" w:pos="8306"/>
        </w:tabs>
      </w:pPr>
      <w:hyperlink w:anchor="_Toc22972" w:history="1">
        <w:r>
          <w:rPr>
            <w:rFonts w:ascii="仿宋" w:eastAsia="仿宋" w:hAnsi="仿宋" w:cs="仿宋" w:hint="eastAsia"/>
            <w:lang w:eastAsia="zh-CN"/>
          </w:rPr>
          <w:t>(二)、健康饮食与运动计划</w:t>
        </w:r>
        <w:r>
          <w:tab/>
        </w:r>
        <w:r>
          <w:fldChar w:fldCharType="begin"/>
        </w:r>
        <w:r>
          <w:instrText xml:space="preserve"> PAGEREF _Toc22972 \h </w:instrText>
        </w:r>
        <w:r>
          <w:fldChar w:fldCharType="separate"/>
        </w:r>
        <w:r>
          <w:t>33</w:t>
        </w:r>
        <w:r>
          <w:fldChar w:fldCharType="end"/>
        </w:r>
      </w:hyperlink>
    </w:p>
    <w:p>
      <w:pPr>
        <w:pStyle w:val="TOC2"/>
        <w:tabs>
          <w:tab w:val="right" w:leader="dot" w:pos="8306"/>
        </w:tabs>
      </w:pPr>
      <w:hyperlink w:anchor="_Toc13678" w:history="1">
        <w:r>
          <w:rPr>
            <w:rFonts w:ascii="仿宋" w:eastAsia="仿宋" w:hAnsi="仿宋" w:cs="仿宋" w:hint="eastAsia"/>
            <w:lang w:eastAsia="zh-CN"/>
          </w:rPr>
          <w:t>(三)、心理健康服务与支持</w:t>
        </w:r>
        <w:r>
          <w:tab/>
        </w:r>
        <w:r>
          <w:fldChar w:fldCharType="begin"/>
        </w:r>
        <w:r>
          <w:instrText xml:space="preserve"> PAGEREF _Toc13678 \h </w:instrText>
        </w:r>
        <w:r>
          <w:fldChar w:fldCharType="separate"/>
        </w:r>
        <w:r>
          <w:t>34</w:t>
        </w:r>
        <w:r>
          <w:fldChar w:fldCharType="end"/>
        </w:r>
      </w:hyperlink>
    </w:p>
    <w:p>
      <w:pPr>
        <w:pStyle w:val="TOC2"/>
        <w:tabs>
          <w:tab w:val="right" w:leader="dot" w:pos="8306"/>
        </w:tabs>
      </w:pPr>
      <w:hyperlink w:anchor="_Toc14004" w:history="1">
        <w:r>
          <w:rPr>
            <w:rFonts w:ascii="仿宋" w:eastAsia="仿宋" w:hAnsi="仿宋" w:cs="仿宋" w:hint="eastAsia"/>
            <w:lang w:eastAsia="zh-CN"/>
          </w:rPr>
          <w:t>(四)、工作压力管理</w:t>
        </w:r>
        <w:r>
          <w:tab/>
        </w:r>
        <w:r>
          <w:fldChar w:fldCharType="begin"/>
        </w:r>
        <w:r>
          <w:instrText xml:space="preserve"> PAGEREF _Toc14004 \h </w:instrText>
        </w:r>
        <w:r>
          <w:fldChar w:fldCharType="separate"/>
        </w:r>
        <w:r>
          <w:t>34</w:t>
        </w:r>
        <w:r>
          <w:fldChar w:fldCharType="end"/>
        </w:r>
      </w:hyperlink>
    </w:p>
    <w:p>
      <w:pPr>
        <w:pStyle w:val="TOC2"/>
        <w:tabs>
          <w:tab w:val="right" w:leader="dot" w:pos="8306"/>
        </w:tabs>
      </w:pPr>
      <w:hyperlink w:anchor="_Toc24705" w:history="1">
        <w:r>
          <w:rPr>
            <w:rFonts w:ascii="仿宋" w:eastAsia="仿宋" w:hAnsi="仿宋" w:cs="仿宋" w:hint="eastAsia"/>
            <w:lang w:eastAsia="zh-CN"/>
          </w:rPr>
          <w:t>(五)、工作负荷评估与调整</w:t>
        </w:r>
        <w:r>
          <w:tab/>
        </w:r>
        <w:r>
          <w:fldChar w:fldCharType="begin"/>
        </w:r>
        <w:r>
          <w:instrText xml:space="preserve"> PAGEREF _Toc24705 \h </w:instrText>
        </w:r>
        <w:r>
          <w:fldChar w:fldCharType="separate"/>
        </w:r>
        <w:r>
          <w:t>35</w:t>
        </w:r>
        <w:r>
          <w:fldChar w:fldCharType="end"/>
        </w:r>
      </w:hyperlink>
    </w:p>
    <w:p>
      <w:pPr>
        <w:pStyle w:val="TOC2"/>
        <w:tabs>
          <w:tab w:val="right" w:leader="dot" w:pos="8306"/>
        </w:tabs>
      </w:pPr>
      <w:hyperlink w:anchor="_Toc23084" w:history="1">
        <w:r>
          <w:rPr>
            <w:rFonts w:ascii="仿宋" w:eastAsia="仿宋" w:hAnsi="仿宋" w:cs="仿宋" w:hint="eastAsia"/>
            <w:lang w:eastAsia="zh-CN"/>
          </w:rPr>
          <w:t>(六)、员工心理咨询与支持</w:t>
        </w:r>
        <w:r>
          <w:tab/>
        </w:r>
        <w:r>
          <w:fldChar w:fldCharType="begin"/>
        </w:r>
        <w:r>
          <w:instrText xml:space="preserve"> PAGEREF _Toc23084 \h </w:instrText>
        </w:r>
        <w:r>
          <w:fldChar w:fldCharType="separate"/>
        </w:r>
        <w:r>
          <w:t>36</w:t>
        </w:r>
        <w:r>
          <w:fldChar w:fldCharType="end"/>
        </w:r>
      </w:hyperlink>
    </w:p>
    <w:p>
      <w:pPr>
        <w:pStyle w:val="TOC1"/>
        <w:tabs>
          <w:tab w:val="right" w:leader="dot" w:pos="8306"/>
        </w:tabs>
      </w:pPr>
      <w:hyperlink w:anchor="_Toc18469" w:history="1">
        <w:r>
          <w:rPr>
            <w:rFonts w:ascii="仿宋" w:eastAsia="仿宋" w:hAnsi="仿宋" w:cs="仿宋" w:hint="eastAsia"/>
            <w:lang w:eastAsia="zh-CN"/>
          </w:rPr>
          <w:t>十、员工家庭与工作平衡支持计划</w:t>
        </w:r>
        <w:r>
          <w:tab/>
        </w:r>
        <w:r>
          <w:fldChar w:fldCharType="begin"/>
        </w:r>
        <w:r>
          <w:instrText xml:space="preserve"> PAGEREF _Toc18469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39" w:history="1">
        <w:r>
          <w:rPr>
            <w:rFonts w:ascii="仿宋" w:eastAsia="仿宋" w:hAnsi="仿宋" w:cs="仿宋" w:hint="eastAsia"/>
            <w:lang w:eastAsia="zh-CN"/>
          </w:rPr>
          <w:t>(一)、家庭与工作平衡的重要性分析</w:t>
        </w:r>
        <w:r>
          <w:tab/>
        </w:r>
        <w:r>
          <w:fldChar w:fldCharType="begin"/>
        </w:r>
        <w:r>
          <w:instrText xml:space="preserve"> PAGEREF _Toc27839 \h </w:instrText>
        </w:r>
        <w:r>
          <w:fldChar w:fldCharType="separate"/>
        </w:r>
        <w:r>
          <w:t>37</w:t>
        </w:r>
        <w:r>
          <w:fldChar w:fldCharType="end"/>
        </w:r>
      </w:hyperlink>
    </w:p>
    <w:p>
      <w:pPr>
        <w:pStyle w:val="TOC2"/>
        <w:tabs>
          <w:tab w:val="right" w:leader="dot" w:pos="8306"/>
        </w:tabs>
      </w:pPr>
      <w:hyperlink w:anchor="_Toc29969" w:history="1">
        <w:r>
          <w:rPr>
            <w:rFonts w:ascii="仿宋" w:eastAsia="仿宋" w:hAnsi="仿宋" w:cs="仿宋" w:hint="eastAsia"/>
            <w:lang w:eastAsia="zh-CN"/>
          </w:rPr>
          <w:t>(二)、支持计划的制定与实施步骤</w:t>
        </w:r>
        <w:r>
          <w:tab/>
        </w:r>
        <w:r>
          <w:fldChar w:fldCharType="begin"/>
        </w:r>
        <w:r>
          <w:instrText xml:space="preserve"> PAGEREF _Toc29969 \h </w:instrText>
        </w:r>
        <w:r>
          <w:fldChar w:fldCharType="separate"/>
        </w:r>
        <w:r>
          <w:t>37</w:t>
        </w:r>
        <w:r>
          <w:fldChar w:fldCharType="end"/>
        </w:r>
      </w:hyperlink>
    </w:p>
    <w:p>
      <w:pPr>
        <w:pStyle w:val="TOC2"/>
        <w:tabs>
          <w:tab w:val="right" w:leader="dot" w:pos="8306"/>
        </w:tabs>
      </w:pPr>
      <w:hyperlink w:anchor="_Toc29862" w:history="1">
        <w:r>
          <w:rPr>
            <w:rFonts w:ascii="仿宋" w:eastAsia="仿宋" w:hAnsi="仿宋" w:cs="仿宋" w:hint="eastAsia"/>
            <w:lang w:eastAsia="zh-CN"/>
          </w:rPr>
          <w:t>(三)、平衡效果的评估及调整优化</w:t>
        </w:r>
        <w:r>
          <w:tab/>
        </w:r>
        <w:r>
          <w:fldChar w:fldCharType="begin"/>
        </w:r>
        <w:r>
          <w:instrText xml:space="preserve"> PAGEREF _Toc29862 \h </w:instrText>
        </w:r>
        <w:r>
          <w:fldChar w:fldCharType="separate"/>
        </w:r>
        <w:r>
          <w:t>38</w:t>
        </w:r>
        <w:r>
          <w:fldChar w:fldCharType="end"/>
        </w:r>
      </w:hyperlink>
    </w:p>
    <w:p>
      <w:pPr>
        <w:pStyle w:val="TOC1"/>
        <w:tabs>
          <w:tab w:val="right" w:leader="dot" w:pos="8306"/>
        </w:tabs>
      </w:pPr>
      <w:hyperlink w:anchor="_Toc31609" w:history="1">
        <w:r>
          <w:rPr>
            <w:rFonts w:ascii="仿宋" w:eastAsia="仿宋" w:hAnsi="仿宋" w:cs="仿宋" w:hint="eastAsia"/>
            <w:lang w:eastAsia="zh-CN"/>
          </w:rPr>
          <w:t>十一、员工晋升与职业发展通道</w:t>
        </w:r>
        <w:r>
          <w:tab/>
        </w:r>
        <w:r>
          <w:fldChar w:fldCharType="begin"/>
        </w:r>
        <w:r>
          <w:instrText xml:space="preserve"> PAGEREF _Toc31609 \h </w:instrText>
        </w:r>
        <w:r>
          <w:fldChar w:fldCharType="separate"/>
        </w:r>
        <w:r>
          <w:t>38</w:t>
        </w:r>
        <w:r>
          <w:fldChar w:fldCharType="end"/>
        </w:r>
      </w:hyperlink>
    </w:p>
    <w:p>
      <w:pPr>
        <w:pStyle w:val="TOC2"/>
        <w:tabs>
          <w:tab w:val="right" w:leader="dot" w:pos="8306"/>
        </w:tabs>
      </w:pPr>
      <w:hyperlink w:anchor="_Toc10428" w:history="1">
        <w:r>
          <w:rPr>
            <w:rFonts w:ascii="仿宋" w:eastAsia="仿宋" w:hAnsi="仿宋" w:cs="仿宋" w:hint="eastAsia"/>
            <w:lang w:eastAsia="zh-CN"/>
          </w:rPr>
          <w:t>(一)、晋升制度的设计与实施</w:t>
        </w:r>
        <w:r>
          <w:tab/>
        </w:r>
        <w:r>
          <w:fldChar w:fldCharType="begin"/>
        </w:r>
        <w:r>
          <w:instrText xml:space="preserve"> PAGEREF _Toc10428 \h </w:instrText>
        </w:r>
        <w:r>
          <w:fldChar w:fldCharType="separate"/>
        </w:r>
        <w:r>
          <w:t>38</w:t>
        </w:r>
        <w:r>
          <w:fldChar w:fldCharType="end"/>
        </w:r>
      </w:hyperlink>
    </w:p>
    <w:p>
      <w:pPr>
        <w:pStyle w:val="TOC2"/>
        <w:tabs>
          <w:tab w:val="right" w:leader="dot" w:pos="8306"/>
        </w:tabs>
      </w:pPr>
      <w:hyperlink w:anchor="_Toc9331" w:history="1">
        <w:r>
          <w:rPr>
            <w:rFonts w:ascii="仿宋" w:eastAsia="仿宋" w:hAnsi="仿宋" w:cs="仿宋" w:hint="eastAsia"/>
            <w:lang w:eastAsia="zh-CN"/>
          </w:rPr>
          <w:t>(二)、职业发展通道的建立与拓展</w:t>
        </w:r>
        <w:r>
          <w:tab/>
        </w:r>
        <w:r>
          <w:fldChar w:fldCharType="begin"/>
        </w:r>
        <w:r>
          <w:instrText xml:space="preserve"> PAGEREF _Toc9331 \h </w:instrText>
        </w:r>
        <w:r>
          <w:fldChar w:fldCharType="separate"/>
        </w:r>
        <w:r>
          <w:t>40</w:t>
        </w:r>
        <w:r>
          <w:fldChar w:fldCharType="end"/>
        </w:r>
      </w:hyperlink>
    </w:p>
    <w:p>
      <w:pPr>
        <w:pStyle w:val="TOC2"/>
        <w:tabs>
          <w:tab w:val="right" w:leader="dot" w:pos="8306"/>
        </w:tabs>
      </w:pPr>
      <w:hyperlink w:anchor="_Toc3258" w:history="1">
        <w:r>
          <w:rPr>
            <w:rFonts w:ascii="仿宋" w:eastAsia="仿宋" w:hAnsi="仿宋" w:cs="仿宋" w:hint="eastAsia"/>
            <w:lang w:eastAsia="zh-CN"/>
          </w:rPr>
          <w:t>(三)、晋升机会的公平与透明保障</w:t>
        </w:r>
        <w:r>
          <w:tab/>
        </w:r>
        <w:r>
          <w:fldChar w:fldCharType="begin"/>
        </w:r>
        <w:r>
          <w:instrText xml:space="preserve"> PAGEREF _Toc3258 \h </w:instrText>
        </w:r>
        <w:r>
          <w:fldChar w:fldCharType="separate"/>
        </w:r>
        <w:r>
          <w:t>42</w:t>
        </w:r>
        <w:r>
          <w:fldChar w:fldCharType="end"/>
        </w:r>
      </w:hyperlink>
    </w:p>
    <w:p>
      <w:pPr>
        <w:pStyle w:val="TOC1"/>
        <w:tabs>
          <w:tab w:val="right" w:leader="dot" w:pos="8306"/>
        </w:tabs>
      </w:pPr>
      <w:hyperlink w:anchor="_Toc20427" w:history="1">
        <w:r>
          <w:rPr>
            <w:rFonts w:ascii="仿宋" w:eastAsia="仿宋" w:hAnsi="仿宋" w:cs="仿宋" w:hint="eastAsia"/>
            <w:lang w:eastAsia="zh-CN"/>
          </w:rPr>
          <w:t>十二、员工满意度调查与提升策略</w:t>
        </w:r>
        <w:r>
          <w:tab/>
        </w:r>
        <w:r>
          <w:fldChar w:fldCharType="begin"/>
        </w:r>
        <w:r>
          <w:instrText xml:space="preserve"> PAGEREF _Toc20427 \h </w:instrText>
        </w:r>
        <w:r>
          <w:fldChar w:fldCharType="separate"/>
        </w:r>
        <w:r>
          <w:t>43</w:t>
        </w:r>
        <w:r>
          <w:fldChar w:fldCharType="end"/>
        </w:r>
      </w:hyperlink>
    </w:p>
    <w:p>
      <w:pPr>
        <w:pStyle w:val="TOC2"/>
        <w:tabs>
          <w:tab w:val="right" w:leader="dot" w:pos="8306"/>
        </w:tabs>
      </w:pPr>
      <w:hyperlink w:anchor="_Toc10325" w:history="1">
        <w:r>
          <w:rPr>
            <w:rFonts w:ascii="仿宋" w:eastAsia="仿宋" w:hAnsi="仿宋" w:cs="仿宋" w:hint="eastAsia"/>
            <w:lang w:eastAsia="zh-CN"/>
          </w:rPr>
          <w:t>(一)、满意度调查的设计与实施</w:t>
        </w:r>
        <w:r>
          <w:tab/>
        </w:r>
        <w:r>
          <w:fldChar w:fldCharType="begin"/>
        </w:r>
        <w:r>
          <w:instrText xml:space="preserve"> PAGEREF _Toc10325 \h </w:instrText>
        </w:r>
        <w:r>
          <w:fldChar w:fldCharType="separate"/>
        </w:r>
        <w:r>
          <w:t>43</w:t>
        </w:r>
        <w:r>
          <w:fldChar w:fldCharType="end"/>
        </w:r>
      </w:hyperlink>
    </w:p>
    <w:p>
      <w:pPr>
        <w:pStyle w:val="TOC2"/>
        <w:tabs>
          <w:tab w:val="right" w:leader="dot" w:pos="8306"/>
        </w:tabs>
      </w:pPr>
      <w:hyperlink w:anchor="_Toc14645" w:history="1">
        <w:r>
          <w:rPr>
            <w:rFonts w:ascii="仿宋" w:eastAsia="仿宋" w:hAnsi="仿宋" w:cs="仿宋" w:hint="eastAsia"/>
            <w:lang w:eastAsia="zh-CN"/>
          </w:rPr>
          <w:t>(二)、员工满意度的分析与解读</w:t>
        </w:r>
        <w:r>
          <w:tab/>
        </w:r>
        <w:r>
          <w:fldChar w:fldCharType="begin"/>
        </w:r>
        <w:r>
          <w:instrText xml:space="preserve"> PAGEREF _Toc14645 \h </w:instrText>
        </w:r>
        <w:r>
          <w:fldChar w:fldCharType="separate"/>
        </w:r>
        <w:r>
          <w:t>45</w:t>
        </w:r>
        <w:r>
          <w:fldChar w:fldCharType="end"/>
        </w:r>
      </w:hyperlink>
    </w:p>
    <w:p>
      <w:pPr>
        <w:pStyle w:val="TOC2"/>
        <w:tabs>
          <w:tab w:val="right" w:leader="dot" w:pos="8306"/>
        </w:tabs>
      </w:pPr>
      <w:hyperlink w:anchor="_Toc30738" w:history="1">
        <w:r>
          <w:rPr>
            <w:rFonts w:ascii="仿宋" w:eastAsia="仿宋" w:hAnsi="仿宋" w:cs="仿宋" w:hint="eastAsia"/>
            <w:lang w:eastAsia="zh-CN"/>
          </w:rPr>
          <w:t>(三)、提升员工满意度的措施与行动计划</w:t>
        </w:r>
        <w:r>
          <w:tab/>
        </w:r>
        <w:r>
          <w:fldChar w:fldCharType="begin"/>
        </w:r>
        <w:r>
          <w:instrText xml:space="preserve"> PAGEREF _Toc30738 \h </w:instrText>
        </w:r>
        <w:r>
          <w:fldChar w:fldCharType="separate"/>
        </w:r>
        <w:r>
          <w:t>46</w:t>
        </w:r>
        <w:r>
          <w:fldChar w:fldCharType="end"/>
        </w:r>
      </w:hyperlink>
    </w:p>
    <w:p>
      <w:pPr>
        <w:pStyle w:val="TOC1"/>
        <w:tabs>
          <w:tab w:val="right" w:leader="dot" w:pos="8306"/>
        </w:tabs>
      </w:pPr>
      <w:hyperlink w:anchor="_Toc25651" w:history="1">
        <w:r>
          <w:rPr>
            <w:rFonts w:ascii="仿宋" w:eastAsia="仿宋" w:hAnsi="仿宋" w:cs="仿宋" w:hint="eastAsia"/>
            <w:lang w:eastAsia="zh-CN"/>
          </w:rPr>
          <w:t>十三、第四十三章员工参与决策与公司治理</w:t>
        </w:r>
        <w:r>
          <w:tab/>
        </w:r>
        <w:r>
          <w:fldChar w:fldCharType="begin"/>
        </w:r>
        <w:r>
          <w:instrText xml:space="preserve"> PAGEREF _Toc25651 \h </w:instrText>
        </w:r>
        <w:r>
          <w:fldChar w:fldCharType="separate"/>
        </w:r>
        <w:r>
          <w:t>48</w:t>
        </w:r>
        <w:r>
          <w:fldChar w:fldCharType="end"/>
        </w:r>
      </w:hyperlink>
    </w:p>
    <w:p>
      <w:pPr>
        <w:pStyle w:val="TOC2"/>
        <w:tabs>
          <w:tab w:val="right" w:leader="dot" w:pos="8306"/>
        </w:tabs>
      </w:pPr>
      <w:hyperlink w:anchor="_Toc28185" w:history="1">
        <w:r>
          <w:rPr>
            <w:rFonts w:ascii="仿宋" w:eastAsia="仿宋" w:hAnsi="仿宋" w:cs="仿宋" w:hint="eastAsia"/>
            <w:lang w:eastAsia="zh-CN"/>
          </w:rPr>
          <w:t>(一)、员工参与决策机制</w:t>
        </w:r>
        <w:r>
          <w:tab/>
        </w:r>
        <w:r>
          <w:fldChar w:fldCharType="begin"/>
        </w:r>
        <w:r>
          <w:instrText xml:space="preserve"> PAGEREF _Toc28185 \h </w:instrText>
        </w:r>
        <w:r>
          <w:fldChar w:fldCharType="separate"/>
        </w:r>
        <w:r>
          <w:t>48</w:t>
        </w:r>
        <w:r>
          <w:fldChar w:fldCharType="end"/>
        </w:r>
      </w:hyperlink>
    </w:p>
    <w:p>
      <w:pPr>
        <w:pStyle w:val="TOC2"/>
        <w:tabs>
          <w:tab w:val="right" w:leader="dot" w:pos="8306"/>
        </w:tabs>
      </w:pPr>
      <w:hyperlink w:anchor="_Toc19513" w:history="1">
        <w:r>
          <w:rPr>
            <w:rFonts w:ascii="仿宋" w:eastAsia="仿宋" w:hAnsi="仿宋" w:cs="仿宋" w:hint="eastAsia"/>
            <w:lang w:eastAsia="zh-CN"/>
          </w:rPr>
          <w:t>(二)、参与决策的渠道与机会</w:t>
        </w:r>
        <w:r>
          <w:tab/>
        </w:r>
        <w:r>
          <w:fldChar w:fldCharType="begin"/>
        </w:r>
        <w:r>
          <w:instrText xml:space="preserve"> PAGEREF _Toc19513 \h </w:instrText>
        </w:r>
        <w:r>
          <w:fldChar w:fldCharType="separate"/>
        </w:r>
        <w:r>
          <w:t>48</w:t>
        </w:r>
        <w:r>
          <w:fldChar w:fldCharType="end"/>
        </w:r>
      </w:hyperlink>
    </w:p>
    <w:p>
      <w:pPr>
        <w:pStyle w:val="TOC2"/>
        <w:tabs>
          <w:tab w:val="right" w:leader="dot" w:pos="8306"/>
        </w:tabs>
      </w:pPr>
      <w:hyperlink w:anchor="_Toc19025" w:history="1">
        <w:r>
          <w:rPr>
            <w:rFonts w:ascii="仿宋" w:eastAsia="仿宋" w:hAnsi="仿宋" w:cs="仿宋" w:hint="eastAsia"/>
            <w:lang w:eastAsia="zh-CN"/>
          </w:rPr>
          <w:t>(三)、代表员工意见的制度</w:t>
        </w:r>
        <w:r>
          <w:tab/>
        </w:r>
        <w:r>
          <w:fldChar w:fldCharType="begin"/>
        </w:r>
        <w:r>
          <w:instrText xml:space="preserve"> PAGEREF _Toc19025 \h </w:instrText>
        </w:r>
        <w:r>
          <w:fldChar w:fldCharType="separate"/>
        </w:r>
        <w:r>
          <w:t>49</w:t>
        </w:r>
        <w:r>
          <w:fldChar w:fldCharType="end"/>
        </w:r>
      </w:hyperlink>
    </w:p>
    <w:p>
      <w:pPr>
        <w:pStyle w:val="TOC2"/>
        <w:tabs>
          <w:tab w:val="right" w:leader="dot" w:pos="8306"/>
        </w:tabs>
      </w:pPr>
      <w:hyperlink w:anchor="_Toc8909" w:history="1">
        <w:r>
          <w:rPr>
            <w:rFonts w:ascii="仿宋" w:eastAsia="仿宋" w:hAnsi="仿宋" w:cs="仿宋" w:hint="eastAsia"/>
            <w:lang w:eastAsia="zh-CN"/>
          </w:rPr>
          <w:t>(四)、公司治理与透明度</w:t>
        </w:r>
        <w:r>
          <w:tab/>
        </w:r>
        <w:r>
          <w:fldChar w:fldCharType="begin"/>
        </w:r>
        <w:r>
          <w:instrText xml:space="preserve"> PAGEREF _Toc8909 \h </w:instrText>
        </w:r>
        <w:r>
          <w:fldChar w:fldCharType="separate"/>
        </w:r>
        <w:r>
          <w:t>50</w:t>
        </w:r>
        <w:r>
          <w:fldChar w:fldCharType="end"/>
        </w:r>
      </w:hyperlink>
    </w:p>
    <w:p>
      <w:pPr>
        <w:pStyle w:val="TOC2"/>
        <w:tabs>
          <w:tab w:val="right" w:leader="dot" w:pos="8306"/>
        </w:tabs>
      </w:pPr>
      <w:hyperlink w:anchor="_Toc3199" w:history="1">
        <w:r>
          <w:rPr>
            <w:rFonts w:ascii="仿宋" w:eastAsia="仿宋" w:hAnsi="仿宋" w:cs="仿宋" w:hint="eastAsia"/>
            <w:lang w:eastAsia="zh-CN"/>
          </w:rPr>
          <w:t>(五)、公司治理结构的建设</w:t>
        </w:r>
        <w:r>
          <w:tab/>
        </w:r>
        <w:r>
          <w:fldChar w:fldCharType="begin"/>
        </w:r>
        <w:r>
          <w:instrText xml:space="preserve"> PAGEREF _Toc3199 \h </w:instrText>
        </w:r>
        <w:r>
          <w:fldChar w:fldCharType="separate"/>
        </w:r>
        <w:r>
          <w:t>50</w:t>
        </w:r>
        <w:r>
          <w:fldChar w:fldCharType="end"/>
        </w:r>
      </w:hyperlink>
    </w:p>
    <w:p>
      <w:pPr>
        <w:pStyle w:val="TOC2"/>
        <w:tabs>
          <w:tab w:val="right" w:leader="dot" w:pos="8306"/>
        </w:tabs>
      </w:pPr>
      <w:hyperlink w:anchor="_Toc29614" w:history="1">
        <w:r>
          <w:rPr>
            <w:rFonts w:ascii="仿宋" w:eastAsia="仿宋" w:hAnsi="仿宋" w:cs="仿宋" w:hint="eastAsia"/>
            <w:lang w:eastAsia="zh-CN"/>
          </w:rPr>
          <w:t>(六)、公司业绩与财务信息的公开</w:t>
        </w:r>
        <w:r>
          <w:tab/>
        </w:r>
        <w:r>
          <w:fldChar w:fldCharType="begin"/>
        </w:r>
        <w:r>
          <w:instrText xml:space="preserve"> PAGEREF _Toc29614 \h </w:instrText>
        </w:r>
        <w:r>
          <w:fldChar w:fldCharType="separate"/>
        </w:r>
        <w:r>
          <w:t>51</w:t>
        </w:r>
        <w:r>
          <w:fldChar w:fldCharType="end"/>
        </w:r>
      </w:hyperlink>
    </w:p>
    <w:p>
      <w:pPr>
        <w:pStyle w:val="TOC1"/>
        <w:tabs>
          <w:tab w:val="right" w:leader="dot" w:pos="8306"/>
        </w:tabs>
      </w:pPr>
      <w:hyperlink w:anchor="_Toc6209" w:history="1">
        <w:r>
          <w:rPr>
            <w:rFonts w:ascii="仿宋" w:eastAsia="仿宋" w:hAnsi="仿宋" w:cs="仿宋" w:hint="eastAsia"/>
            <w:lang w:eastAsia="zh-CN"/>
          </w:rPr>
          <w:t>十四、第四十五章员工品牌建设</w:t>
        </w:r>
        <w:r>
          <w:tab/>
        </w:r>
        <w:r>
          <w:fldChar w:fldCharType="begin"/>
        </w:r>
        <w:r>
          <w:instrText xml:space="preserve"> PAGEREF _Toc6209 \h </w:instrText>
        </w:r>
        <w:r>
          <w:fldChar w:fldCharType="separate"/>
        </w:r>
        <w:r>
          <w:t>52</w:t>
        </w:r>
        <w:r>
          <w:fldChar w:fldCharType="end"/>
        </w:r>
      </w:hyperlink>
    </w:p>
    <w:p>
      <w:pPr>
        <w:pStyle w:val="TOC2"/>
        <w:tabs>
          <w:tab w:val="right" w:leader="dot" w:pos="8306"/>
        </w:tabs>
      </w:pPr>
      <w:hyperlink w:anchor="_Toc1875" w:history="1">
        <w:r>
          <w:rPr>
            <w:rFonts w:ascii="仿宋" w:eastAsia="仿宋" w:hAnsi="仿宋" w:cs="仿宋" w:hint="eastAsia"/>
            <w:lang w:eastAsia="zh-CN"/>
          </w:rPr>
          <w:t>(一)、个人品牌管理</w:t>
        </w:r>
        <w:r>
          <w:tab/>
        </w:r>
        <w:r>
          <w:fldChar w:fldCharType="begin"/>
        </w:r>
        <w:r>
          <w:instrText xml:space="preserve"> PAGEREF _Toc1875 \h </w:instrText>
        </w:r>
        <w:r>
          <w:fldChar w:fldCharType="separate"/>
        </w:r>
        <w:r>
          <w:t>52</w:t>
        </w:r>
        <w:r>
          <w:fldChar w:fldCharType="end"/>
        </w:r>
      </w:hyperlink>
    </w:p>
    <w:p>
      <w:pPr>
        <w:pStyle w:val="TOC2"/>
        <w:tabs>
          <w:tab w:val="right" w:leader="dot" w:pos="8306"/>
        </w:tabs>
      </w:pPr>
      <w:hyperlink w:anchor="_Toc8743" w:history="1">
        <w:r>
          <w:rPr>
            <w:rFonts w:ascii="仿宋" w:eastAsia="仿宋" w:hAnsi="仿宋" w:cs="仿宋" w:hint="eastAsia"/>
            <w:lang w:eastAsia="zh-CN"/>
          </w:rPr>
          <w:t>(二)、在制动器行业内建立个人影响力</w:t>
        </w:r>
        <w:r>
          <w:tab/>
        </w:r>
        <w:r>
          <w:fldChar w:fldCharType="begin"/>
        </w:r>
        <w:r>
          <w:instrText xml:space="preserve"> PAGEREF _Toc8743 \h </w:instrText>
        </w:r>
        <w:r>
          <w:fldChar w:fldCharType="separate"/>
        </w:r>
        <w:r>
          <w:t>53</w:t>
        </w:r>
        <w:r>
          <w:fldChar w:fldCharType="end"/>
        </w:r>
      </w:hyperlink>
    </w:p>
    <w:p>
      <w:pPr>
        <w:pStyle w:val="TOC2"/>
        <w:tabs>
          <w:tab w:val="right" w:leader="dot" w:pos="8306"/>
        </w:tabs>
      </w:pPr>
      <w:hyperlink w:anchor="_Toc24126" w:history="1">
        <w:r>
          <w:rPr>
            <w:rFonts w:ascii="仿宋" w:eastAsia="仿宋" w:hAnsi="仿宋" w:cs="仿宋" w:hint="eastAsia"/>
            <w:lang w:eastAsia="zh-CN"/>
          </w:rPr>
          <w:t>(三)、个人品牌与公司品牌的关联</w:t>
        </w:r>
        <w:r>
          <w:tab/>
        </w:r>
        <w:r>
          <w:fldChar w:fldCharType="begin"/>
        </w:r>
        <w:r>
          <w:instrText xml:space="preserve"> PAGEREF _Toc24126 \h </w:instrText>
        </w:r>
        <w:r>
          <w:fldChar w:fldCharType="separate"/>
        </w:r>
        <w:r>
          <w:t>54</w:t>
        </w:r>
        <w:r>
          <w:fldChar w:fldCharType="end"/>
        </w:r>
      </w:hyperlink>
    </w:p>
    <w:p>
      <w:pPr>
        <w:pStyle w:val="TOC2"/>
        <w:tabs>
          <w:tab w:val="right" w:leader="dot" w:pos="8306"/>
        </w:tabs>
      </w:pPr>
      <w:hyperlink w:anchor="_Toc30254" w:history="1">
        <w:r>
          <w:rPr>
            <w:rFonts w:ascii="仿宋" w:eastAsia="仿宋" w:hAnsi="仿宋" w:cs="仿宋" w:hint="eastAsia"/>
            <w:lang w:eastAsia="zh-CN"/>
          </w:rPr>
          <w:t>(四)、社交媒体与个人品牌</w:t>
        </w:r>
        <w:r>
          <w:tab/>
        </w:r>
        <w:r>
          <w:fldChar w:fldCharType="begin"/>
        </w:r>
        <w:r>
          <w:instrText xml:space="preserve"> PAGEREF _Toc30254 \h </w:instrText>
        </w:r>
        <w:r>
          <w:fldChar w:fldCharType="separate"/>
        </w:r>
        <w:r>
          <w:t>55</w:t>
        </w:r>
        <w:r>
          <w:fldChar w:fldCharType="end"/>
        </w:r>
      </w:hyperlink>
    </w:p>
    <w:p>
      <w:pPr>
        <w:pStyle w:val="TOC2"/>
        <w:tabs>
          <w:tab w:val="right" w:leader="dot" w:pos="8306"/>
        </w:tabs>
      </w:pPr>
      <w:hyperlink w:anchor="_Toc13297" w:history="1">
        <w:r>
          <w:rPr>
            <w:rFonts w:ascii="仿宋" w:eastAsia="仿宋" w:hAnsi="仿宋" w:cs="仿宋" w:hint="eastAsia"/>
            <w:lang w:eastAsia="zh-CN"/>
          </w:rPr>
          <w:t>(五)、个人品牌的社交媒体传播</w:t>
        </w:r>
        <w:r>
          <w:tab/>
        </w:r>
        <w:r>
          <w:fldChar w:fldCharType="begin"/>
        </w:r>
        <w:r>
          <w:instrText xml:space="preserve"> PAGEREF _Toc13297 \h </w:instrText>
        </w:r>
        <w:r>
          <w:fldChar w:fldCharType="separate"/>
        </w:r>
        <w:r>
          <w:t>56</w:t>
        </w:r>
        <w:r>
          <w:fldChar w:fldCharType="end"/>
        </w:r>
      </w:hyperlink>
    </w:p>
    <w:p>
      <w:pPr>
        <w:pStyle w:val="TOC2"/>
        <w:tabs>
          <w:tab w:val="right" w:leader="dot" w:pos="8306"/>
        </w:tabs>
      </w:pPr>
      <w:hyperlink w:anchor="_Toc27492" w:history="1">
        <w:r>
          <w:rPr>
            <w:rFonts w:ascii="仿宋" w:eastAsia="仿宋" w:hAnsi="仿宋" w:cs="仿宋" w:hint="eastAsia"/>
            <w:lang w:eastAsia="zh-CN"/>
          </w:rPr>
          <w:t>(六)、员工品牌建设与公司形象一致性</w:t>
        </w:r>
        <w:r>
          <w:tab/>
        </w:r>
        <w:r>
          <w:fldChar w:fldCharType="begin"/>
        </w:r>
        <w:r>
          <w:instrText xml:space="preserve"> PAGEREF _Toc27492 \h </w:instrText>
        </w:r>
        <w:r>
          <w:fldChar w:fldCharType="separate"/>
        </w:r>
        <w:r>
          <w:t>57</w:t>
        </w:r>
        <w:r>
          <w:fldChar w:fldCharType="end"/>
        </w:r>
      </w:hyperlink>
    </w:p>
    <w:p>
      <w:pPr>
        <w:pStyle w:val="TOC1"/>
        <w:tabs>
          <w:tab w:val="right" w:leader="dot" w:pos="8306"/>
        </w:tabs>
      </w:pPr>
      <w:hyperlink w:anchor="_Toc11913" w:history="1">
        <w:r>
          <w:rPr>
            <w:rFonts w:ascii="仿宋" w:eastAsia="仿宋" w:hAnsi="仿宋" w:cs="仿宋" w:hint="eastAsia"/>
            <w:lang w:eastAsia="zh-CN"/>
          </w:rPr>
          <w:t>十五、员工职业发展教育与培训</w:t>
        </w:r>
        <w:r>
          <w:tab/>
        </w:r>
        <w:r>
          <w:fldChar w:fldCharType="begin"/>
        </w:r>
        <w:r>
          <w:instrText xml:space="preserve"> PAGEREF _Toc11913 \h </w:instrText>
        </w:r>
        <w:r>
          <w:fldChar w:fldCharType="separate"/>
        </w:r>
        <w:r>
          <w:t>57</w:t>
        </w:r>
        <w:r>
          <w:fldChar w:fldCharType="end"/>
        </w:r>
      </w:hyperlink>
    </w:p>
    <w:p>
      <w:pPr>
        <w:pStyle w:val="TOC2"/>
        <w:tabs>
          <w:tab w:val="right" w:leader="dot" w:pos="8306"/>
        </w:tabs>
      </w:pPr>
      <w:hyperlink w:anchor="_Toc13709" w:history="1">
        <w:r>
          <w:rPr>
            <w:rFonts w:ascii="仿宋" w:eastAsia="仿宋" w:hAnsi="仿宋" w:cs="仿宋" w:hint="eastAsia"/>
            <w:lang w:eastAsia="zh-CN"/>
          </w:rPr>
          <w:t>(一)、职业发展教育的目标与实施策略</w:t>
        </w:r>
        <w:r>
          <w:tab/>
        </w:r>
        <w:r>
          <w:fldChar w:fldCharType="begin"/>
        </w:r>
        <w:r>
          <w:instrText xml:space="preserve"> PAGEREF _Toc13709 \h </w:instrText>
        </w:r>
        <w:r>
          <w:fldChar w:fldCharType="separate"/>
        </w:r>
        <w:r>
          <w:t>57</w:t>
        </w:r>
        <w:r>
          <w:fldChar w:fldCharType="end"/>
        </w:r>
      </w:hyperlink>
    </w:p>
    <w:p>
      <w:pPr>
        <w:pStyle w:val="TOC2"/>
        <w:tabs>
          <w:tab w:val="right" w:leader="dot" w:pos="8306"/>
        </w:tabs>
      </w:pPr>
      <w:hyperlink w:anchor="_Toc18516" w:history="1">
        <w:r>
          <w:rPr>
            <w:rFonts w:ascii="仿宋" w:eastAsia="仿宋" w:hAnsi="仿宋" w:cs="仿宋" w:hint="eastAsia"/>
            <w:lang w:eastAsia="zh-CN"/>
          </w:rPr>
          <w:t>(二)、培训计划的设计与实施步骤</w:t>
        </w:r>
        <w:r>
          <w:tab/>
        </w:r>
        <w:r>
          <w:fldChar w:fldCharType="begin"/>
        </w:r>
        <w:r>
          <w:instrText xml:space="preserve"> PAGEREF _Toc18516 \h </w:instrText>
        </w:r>
        <w:r>
          <w:fldChar w:fldCharType="separate"/>
        </w:r>
        <w:r>
          <w:t>58</w:t>
        </w:r>
        <w:r>
          <w:fldChar w:fldCharType="end"/>
        </w:r>
      </w:hyperlink>
    </w:p>
    <w:p>
      <w:pPr>
        <w:pStyle w:val="TOC2"/>
        <w:tabs>
          <w:tab w:val="right" w:leader="dot" w:pos="8306"/>
        </w:tabs>
      </w:pPr>
      <w:hyperlink w:anchor="_Toc3320" w:history="1">
        <w:r>
          <w:rPr>
            <w:rFonts w:ascii="仿宋" w:eastAsia="仿宋" w:hAnsi="仿宋" w:cs="仿宋" w:hint="eastAsia"/>
            <w:lang w:eastAsia="zh-CN"/>
          </w:rPr>
          <w:t>(三)、培训效果的评估与反馈机制</w:t>
        </w:r>
        <w:r>
          <w:tab/>
        </w:r>
        <w:r>
          <w:fldChar w:fldCharType="begin"/>
        </w:r>
        <w:r>
          <w:instrText xml:space="preserve"> PAGEREF _Toc3320 \h </w:instrText>
        </w:r>
        <w:r>
          <w:fldChar w:fldCharType="separate"/>
        </w:r>
        <w:r>
          <w:t>59</w:t>
        </w:r>
        <w:r>
          <w:fldChar w:fldCharType="end"/>
        </w:r>
      </w:hyperlink>
    </w:p>
    <w:p>
      <w:pPr>
        <w:pStyle w:val="TOC1"/>
        <w:tabs>
          <w:tab w:val="right" w:leader="dot" w:pos="8306"/>
        </w:tabs>
      </w:pPr>
      <w:hyperlink w:anchor="_Toc10963" w:history="1">
        <w:r>
          <w:rPr>
            <w:rFonts w:ascii="仿宋" w:eastAsia="仿宋" w:hAnsi="仿宋" w:cs="仿宋" w:hint="eastAsia"/>
            <w:lang w:eastAsia="zh-CN"/>
          </w:rPr>
          <w:t>十六、第四十八章员工环保与可持续发展</w:t>
        </w:r>
        <w:r>
          <w:tab/>
        </w:r>
        <w:r>
          <w:fldChar w:fldCharType="begin"/>
        </w:r>
        <w:r>
          <w:instrText xml:space="preserve"> PAGEREF _Toc10963 \h </w:instrText>
        </w:r>
        <w:r>
          <w:fldChar w:fldCharType="separate"/>
        </w:r>
        <w:r>
          <w:t>60</w:t>
        </w:r>
        <w:r>
          <w:fldChar w:fldCharType="end"/>
        </w:r>
      </w:hyperlink>
    </w:p>
    <w:p>
      <w:pPr>
        <w:pStyle w:val="TOC2"/>
        <w:tabs>
          <w:tab w:val="right" w:leader="dot" w:pos="8306"/>
        </w:tabs>
      </w:pPr>
      <w:hyperlink w:anchor="_Toc9698" w:history="1">
        <w:r>
          <w:rPr>
            <w:rFonts w:ascii="仿宋" w:eastAsia="仿宋" w:hAnsi="仿宋" w:cs="仿宋" w:hint="eastAsia"/>
            <w:lang w:eastAsia="zh-CN"/>
          </w:rPr>
          <w:t>(一)、环保意识与培训</w:t>
        </w:r>
        <w:r>
          <w:tab/>
        </w:r>
        <w:r>
          <w:fldChar w:fldCharType="begin"/>
        </w:r>
        <w:r>
          <w:instrText xml:space="preserve"> PAGEREF _Toc9698 \h </w:instrText>
        </w:r>
        <w:r>
          <w:fldChar w:fldCharType="separate"/>
        </w:r>
        <w:r>
          <w:t>60</w:t>
        </w:r>
        <w:r>
          <w:fldChar w:fldCharType="end"/>
        </w:r>
      </w:hyperlink>
    </w:p>
    <w:p>
      <w:pPr>
        <w:pStyle w:val="TOC2"/>
        <w:tabs>
          <w:tab w:val="right" w:leader="dot" w:pos="8306"/>
        </w:tabs>
      </w:pPr>
      <w:hyperlink w:anchor="_Toc12037" w:history="1">
        <w:r>
          <w:rPr>
            <w:rFonts w:ascii="仿宋" w:eastAsia="仿宋" w:hAnsi="仿宋" w:cs="仿宋" w:hint="eastAsia"/>
            <w:lang w:eastAsia="zh-CN"/>
          </w:rPr>
          <w:t>(二)、公司环保文化的传播</w:t>
        </w:r>
        <w:r>
          <w:tab/>
        </w:r>
        <w:r>
          <w:fldChar w:fldCharType="begin"/>
        </w:r>
        <w:r>
          <w:instrText xml:space="preserve"> PAGEREF _Toc12037 \h </w:instrText>
        </w:r>
        <w:r>
          <w:fldChar w:fldCharType="separate"/>
        </w:r>
        <w:r>
          <w:t>61</w:t>
        </w:r>
        <w:r>
          <w:fldChar w:fldCharType="end"/>
        </w:r>
      </w:hyperlink>
    </w:p>
    <w:p>
      <w:pPr>
        <w:pStyle w:val="TOC2"/>
        <w:tabs>
          <w:tab w:val="right" w:leader="dot" w:pos="8306"/>
        </w:tabs>
      </w:pPr>
      <w:hyperlink w:anchor="_Toc31774" w:history="1">
        <w:r>
          <w:rPr>
            <w:rFonts w:ascii="仿宋" w:eastAsia="仿宋" w:hAnsi="仿宋" w:cs="仿宋" w:hint="eastAsia"/>
            <w:lang w:eastAsia="zh-CN"/>
          </w:rPr>
          <w:t>(三)、员工参与的环保培训</w:t>
        </w:r>
        <w:r>
          <w:tab/>
        </w:r>
        <w:r>
          <w:fldChar w:fldCharType="begin"/>
        </w:r>
        <w:r>
          <w:instrText xml:space="preserve"> PAGEREF _Toc31774 \h </w:instrText>
        </w:r>
        <w:r>
          <w:fldChar w:fldCharType="separate"/>
        </w:r>
        <w:r>
          <w:t>62</w:t>
        </w:r>
        <w:r>
          <w:fldChar w:fldCharType="end"/>
        </w:r>
      </w:hyperlink>
    </w:p>
    <w:p>
      <w:pPr>
        <w:pStyle w:val="TOC2"/>
        <w:tabs>
          <w:tab w:val="right" w:leader="dot" w:pos="8306"/>
        </w:tabs>
      </w:pPr>
      <w:hyperlink w:anchor="_Toc5369" w:history="1">
        <w:r>
          <w:rPr>
            <w:rFonts w:ascii="仿宋" w:eastAsia="仿宋" w:hAnsi="仿宋" w:cs="仿宋" w:hint="eastAsia"/>
            <w:lang w:eastAsia="zh-CN"/>
          </w:rPr>
          <w:t>(四)、可持续发展目标与实践</w:t>
        </w:r>
        <w:r>
          <w:tab/>
        </w:r>
        <w:r>
          <w:fldChar w:fldCharType="begin"/>
        </w:r>
        <w:r>
          <w:instrText xml:space="preserve"> PAGEREF _Toc5369 \h </w:instrText>
        </w:r>
        <w:r>
          <w:fldChar w:fldCharType="separate"/>
        </w:r>
        <w:r>
          <w:t>63</w:t>
        </w:r>
        <w:r>
          <w:fldChar w:fldCharType="end"/>
        </w:r>
      </w:hyperlink>
    </w:p>
    <w:p>
      <w:pPr>
        <w:pStyle w:val="TOC2"/>
        <w:tabs>
          <w:tab w:val="right" w:leader="dot" w:pos="8306"/>
        </w:tabs>
      </w:pPr>
      <w:hyperlink w:anchor="_Toc23776" w:history="1">
        <w:r>
          <w:rPr>
            <w:rFonts w:ascii="仿宋" w:eastAsia="仿宋" w:hAnsi="仿宋" w:cs="仿宋" w:hint="eastAsia"/>
            <w:lang w:eastAsia="zh-CN"/>
          </w:rPr>
          <w:t>(五)、员工参与可持续项目</w:t>
        </w:r>
        <w:r>
          <w:tab/>
        </w:r>
        <w:r>
          <w:fldChar w:fldCharType="begin"/>
        </w:r>
        <w:r>
          <w:instrText xml:space="preserve"> PAGEREF _Toc23776 \h </w:instrText>
        </w:r>
        <w:r>
          <w:fldChar w:fldCharType="separate"/>
        </w:r>
        <w:r>
          <w:t>64</w:t>
        </w:r>
        <w:r>
          <w:fldChar w:fldCharType="end"/>
        </w:r>
      </w:hyperlink>
    </w:p>
    <w:p>
      <w:pPr>
        <w:pStyle w:val="TOC2"/>
        <w:tabs>
          <w:tab w:val="right" w:leader="dot" w:pos="8306"/>
        </w:tabs>
      </w:pPr>
      <w:hyperlink w:anchor="_Toc21749" w:history="1">
        <w:r>
          <w:rPr>
            <w:rFonts w:ascii="仿宋" w:eastAsia="仿宋" w:hAnsi="仿宋" w:cs="仿宋" w:hint="eastAsia"/>
            <w:lang w:eastAsia="zh-CN"/>
          </w:rPr>
          <w:t>(六)、公司可持续发展的战略规划</w:t>
        </w:r>
        <w:r>
          <w:tab/>
        </w:r>
        <w:r>
          <w:fldChar w:fldCharType="begin"/>
        </w:r>
        <w:r>
          <w:instrText xml:space="preserve"> PAGEREF _Toc21749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制动器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5378"/>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5206"/>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6305"/>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3494"/>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27989"/>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1219"/>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了解当前和未来的职业市场趋势，以及所处制动器行业的发展方向，有助于调整个人的职业规划，确保与市场需求保持一致。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765"/>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制动器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17136"/>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31390"/>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建立一个职业发展资源中心，集中提供各类有关职业发展的信息和工具，有助于员工更便捷地获取所需的资源。这可以包括在线平台、内部文档、制动器行业报告等。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14001"/>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15381"/>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制动器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投资于员工的技能培训，确保他们具备未来工作所需的新技能。与制动器行业专业机构建立合作关系，提供最新的制动器行业培训。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5701"/>
      <w:r>
        <w:rPr>
          <w:rFonts w:ascii="仿宋" w:eastAsia="仿宋" w:hAnsi="仿宋" w:cs="仿宋" w:hint="eastAsia"/>
          <w:sz w:val="28"/>
          <w:lang w:eastAsia="zh-CN"/>
        </w:rPr>
        <w:t>三、公司简介</w:t>
      </w:r>
      <w:bookmarkEnd w:id="13"/>
    </w:p>
    <w:p>
      <w:pPr>
        <w:pStyle w:val="Heading2"/>
        <w:rPr>
          <w:rFonts w:ascii="仿宋" w:eastAsia="仿宋" w:hAnsi="仿宋" w:cs="仿宋" w:hint="eastAsia"/>
          <w:lang w:eastAsia="zh-CN"/>
        </w:rPr>
      </w:pPr>
      <w:bookmarkStart w:id="14" w:name="_Toc17168"/>
      <w:r>
        <w:rPr>
          <w:rFonts w:ascii="仿宋" w:eastAsia="仿宋" w:hAnsi="仿宋" w:cs="仿宋" w:hint="eastAsia"/>
          <w:lang w:eastAsia="zh-CN"/>
        </w:rPr>
        <w:t>(一)、公司基本信息</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5" w:name="_Toc23370"/>
      <w:r>
        <w:rPr>
          <w:rFonts w:ascii="仿宋" w:eastAsia="仿宋" w:hAnsi="仿宋" w:cs="仿宋" w:hint="eastAsia"/>
          <w:sz w:val="28"/>
          <w:lang w:eastAsia="zh-CN"/>
        </w:rPr>
        <w:t>(二)、公司简介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制动器 项目公司是一家致力于 制动器制动器行业的公司，成立于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制动器 项目公司的使命是 [公司使命]，旨在通过 [关键业务活动] 提升制动器制动器行业的整体水平。公司的愿景是 [公司愿景]，立志成为 制动器 中的领军企业，引领制动器行业未来的发展方向。</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项目公司拥有一支充满活力、高度专业化的团队。团队成员具备丰富的制动器行业经验和专业知识，致力于通过协同合作实现公司设定的战略目标。公司注重员工培训和发展，提供广阔的职业发展空间。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6" w:name="_Toc1213"/>
      <w:r>
        <w:rPr>
          <w:rFonts w:ascii="仿宋" w:eastAsia="仿宋" w:hAnsi="仿宋" w:cs="仿宋" w:hint="eastAsia"/>
          <w:sz w:val="28"/>
          <w:lang w:eastAsia="zh-CN"/>
        </w:rPr>
        <w:t>(三)、核心人员介绍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在市场拓展和品牌建设方面具有丰富经验，致力于提升公司在制动器行业中的市场份额。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XXXX年XX月至今，加入公司担任技术总监，负责产品研发和创新项目管理。具备深厚的技术功底和团队领导能力，对制动器行业技术发展有深刻见解。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7" w:name="_Toc2100"/>
      <w:r>
        <w:rPr>
          <w:rFonts w:ascii="仿宋" w:eastAsia="仿宋" w:hAnsi="仿宋" w:cs="仿宋" w:hint="eastAsia"/>
          <w:sz w:val="28"/>
          <w:lang w:eastAsia="zh-CN"/>
        </w:rPr>
        <w:t>四、第七章员工培训与发展</w:t>
      </w:r>
      <w:bookmarkEnd w:id="17"/>
    </w:p>
    <w:p>
      <w:pPr>
        <w:pStyle w:val="Heading2"/>
        <w:rPr>
          <w:rFonts w:ascii="仿宋" w:eastAsia="仿宋" w:hAnsi="仿宋" w:cs="仿宋" w:hint="eastAsia"/>
          <w:lang w:eastAsia="zh-CN"/>
        </w:rPr>
      </w:pPr>
      <w:bookmarkStart w:id="18" w:name="_Toc15309"/>
      <w:r>
        <w:rPr>
          <w:rFonts w:ascii="仿宋" w:eastAsia="仿宋" w:hAnsi="仿宋" w:cs="仿宋" w:hint="eastAsia"/>
          <w:lang w:eastAsia="zh-CN"/>
        </w:rPr>
        <w:t>(一)、培训需求分析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9" w:name="_Toc28344"/>
      <w:r>
        <w:rPr>
          <w:rFonts w:ascii="仿宋" w:eastAsia="仿宋" w:hAnsi="仿宋" w:cs="仿宋" w:hint="eastAsia"/>
          <w:sz w:val="28"/>
          <w:lang w:eastAsia="zh-CN"/>
        </w:rPr>
        <w:t>(二)、培训计划制定</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0" w:name="_Toc5573"/>
      <w:r>
        <w:rPr>
          <w:rFonts w:ascii="仿宋" w:eastAsia="仿宋" w:hAnsi="仿宋" w:cs="仿宋" w:hint="eastAsia"/>
          <w:sz w:val="28"/>
          <w:lang w:eastAsia="zh-CN"/>
        </w:rPr>
        <w:t>(三)、培训实施与评估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1" w:name="_Toc9825"/>
      <w:r>
        <w:rPr>
          <w:rFonts w:ascii="仿宋" w:eastAsia="仿宋" w:hAnsi="仿宋" w:cs="仿宋" w:hint="eastAsia"/>
          <w:sz w:val="28"/>
          <w:lang w:eastAsia="zh-CN"/>
        </w:rPr>
        <w:t>(四)、持续学习与专业发展支持</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提供灵活的在线学习平台，使员工可以随时随地获取各类学习资源。这包括制动器行业报告、网络课程、研讨会等，帮助员工自主学习和获取最新的专业知识。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鼓励并支持员工获取相关的专业认证，例如制动器行业认可的证书或资格。组织可以提供学习资源、报名费用支持等，以激发员工的学习积极性。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定期组织专业培训活动，邀请制动器行业专家或内外部讲师进行知识分享和培训。这有助于员工深入了解制动器行业趋势，拓展视野，提高综合素质。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建立知识管理平台，鼓励员工分享经验、制动器行业见解和学习心得。这有助于构建学习型组织，促使知识在团队内部流动和共享。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2" w:name="_Toc21432"/>
      <w:r>
        <w:rPr>
          <w:rFonts w:ascii="仿宋" w:eastAsia="仿宋" w:hAnsi="仿宋" w:cs="仿宋" w:hint="eastAsia"/>
          <w:sz w:val="28"/>
          <w:lang w:eastAsia="zh-CN"/>
        </w:rPr>
        <w:t>五、制动器行业背景分析</w:t>
      </w:r>
      <w:bookmarkEnd w:id="22"/>
    </w:p>
    <w:p>
      <w:pPr>
        <w:pStyle w:val="Heading2"/>
        <w:rPr>
          <w:rFonts w:ascii="仿宋" w:eastAsia="仿宋" w:hAnsi="仿宋" w:cs="仿宋" w:hint="eastAsia"/>
          <w:lang w:eastAsia="zh-CN"/>
        </w:rPr>
      </w:pPr>
      <w:bookmarkStart w:id="23" w:name="_Toc7390"/>
      <w:r>
        <w:rPr>
          <w:rFonts w:ascii="仿宋" w:eastAsia="仿宋" w:hAnsi="仿宋" w:cs="仿宋" w:hint="eastAsia"/>
          <w:lang w:eastAsia="zh-CN"/>
        </w:rPr>
        <w:t>(一)、制动器行业背景分析</w:t>
      </w:r>
      <w:bookmarkEnd w:id="23"/>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动器行业是一个充满活力且不断演变的领域。近年来，该制动器行业经历了显著的增长，这一增长主要受益于多方面的推动因素，尤其是技术创新和市场需求的持续增加。技术创新为制动器行业带来了新的商业模式和解决方案，而不断增长的市场需求则推动了制动器行业的整体扩张。这使得</w:t>
      </w:r>
      <w:r>
        <w:rPr>
          <w:rFonts w:ascii="仿宋" w:eastAsia="仿宋" w:hAnsi="仿宋" w:cs="仿宋" w:hint="eastAsia"/>
          <w:sz w:val="28"/>
          <w:lang w:eastAsia="zh-CN"/>
        </w:rPr>
        <w:t xml:space="preserve"> 制动器行业成为当前经济中备受关注的一个重要组成部分。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器行业的市场规模持续扩大，预计未来几年仍将保持良好的增长势头。这一趋势得益于多种因素，其中包括数字化转型、全球化市场和消费者需求的多样化。数字化转型推动了制动器行业内各个环节的效率提升，全球化市场为企业提供了更广阔的业务机会，而消费者需求的多样化则促使制动器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制动器行业呈现激烈的竞争格局，主要由一些领先的企业主导市场。这些企业通常在创新、市场份额和客户忠诚度等方面表现出强大的竞争力。随着制动器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动器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制动器行业发展的关键因素之一。新技术的引入，如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制动器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制动器行业仍然充满挑战和机遇。随着全球经济的发展和技术的不断进步，制动器行业参与者将面临着更多的发展机会。然而，需要时刻保持敏锐的市场洞察，灵活调整战略，以适应变化中的环境。对于 制动器行业的未来，持乐观但谨慎的态度，不断优化业务模式和提升核心竞争力是至关重要的。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4" w:name="_Toc16856"/>
      <w:r>
        <w:rPr>
          <w:rFonts w:ascii="仿宋" w:eastAsia="仿宋" w:hAnsi="仿宋" w:cs="仿宋" w:hint="eastAsia"/>
          <w:sz w:val="28"/>
          <w:lang w:eastAsia="zh-CN"/>
        </w:rPr>
        <w:t>六、员工社会责任履行及参与公益活动</w:t>
      </w:r>
      <w:bookmarkEnd w:id="24"/>
    </w:p>
    <w:p>
      <w:pPr>
        <w:pStyle w:val="Heading2"/>
        <w:rPr>
          <w:rFonts w:ascii="仿宋" w:eastAsia="仿宋" w:hAnsi="仿宋" w:cs="仿宋" w:hint="eastAsia"/>
          <w:lang w:eastAsia="zh-CN"/>
        </w:rPr>
      </w:pPr>
      <w:bookmarkStart w:id="25" w:name="_Toc13784"/>
      <w:r>
        <w:rPr>
          <w:rFonts w:ascii="仿宋" w:eastAsia="仿宋" w:hAnsi="仿宋" w:cs="仿宋" w:hint="eastAsia"/>
          <w:lang w:eastAsia="zh-CN"/>
        </w:rPr>
        <w:t>(一)、员工社会责任的内涵及履行方式</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26" w:name="_Toc17536"/>
      <w:r>
        <w:rPr>
          <w:rFonts w:ascii="仿宋" w:eastAsia="仿宋" w:hAnsi="仿宋" w:cs="仿宋" w:hint="eastAsia"/>
          <w:sz w:val="28"/>
          <w:lang w:eastAsia="zh-CN"/>
        </w:rPr>
        <w:t>(二)、参与公益活动的意义及实施策略</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团队凝聚： 公益活动能够促进团队凝聚力，通过共同的目标和努力，增强员工之间的团队合作和信任。</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品牌形象： 公司和员工通过参与公益活动展示了对社会的责任感，提高了企业的品牌形象，赢得了社会的认可。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27" w:name="_Toc24134"/>
      <w:r>
        <w:rPr>
          <w:rFonts w:ascii="仿宋" w:eastAsia="仿宋" w:hAnsi="仿宋" w:cs="仿宋" w:hint="eastAsia"/>
          <w:sz w:val="28"/>
          <w:lang w:eastAsia="zh-CN"/>
        </w:rPr>
        <w:t>(三)、社会责任履行及公益活动参与的持续推进</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设立奖励制度： 设立员工参与社会责任和公益活动的奖励制度，以激励更多员工积极参与。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与慈善机构建立紧密的合作伙伴关系，寻找更多有针对性的公益项目，提升社会责任的实际影响力。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定期评估与调整： 定期评估社会责任和公益活动的实施效果，根据反馈调整策略和活动方向，确保其符合员工和社会的期望。</w:t>
      </w:r>
    </w:p>
    <w:p>
      <w:pPr>
        <w:pStyle w:val="Heading1"/>
        <w:ind w:firstLine="560" w:firstLineChars="200"/>
        <w:rPr>
          <w:rFonts w:ascii="仿宋" w:eastAsia="仿宋" w:hAnsi="仿宋" w:cs="仿宋" w:hint="eastAsia"/>
          <w:sz w:val="28"/>
          <w:lang w:eastAsia="zh-CN"/>
        </w:rPr>
      </w:pPr>
      <w:bookmarkStart w:id="28" w:name="_Toc28325"/>
      <w:r>
        <w:rPr>
          <w:rFonts w:ascii="仿宋" w:eastAsia="仿宋" w:hAnsi="仿宋" w:cs="仿宋" w:hint="eastAsia"/>
          <w:sz w:val="28"/>
          <w:lang w:eastAsia="zh-CN"/>
        </w:rPr>
        <w:t>七、第十四章员工健康与安全管理</w:t>
      </w:r>
      <w:bookmarkEnd w:id="28"/>
    </w:p>
    <w:p>
      <w:pPr>
        <w:pStyle w:val="Heading2"/>
        <w:rPr>
          <w:rFonts w:ascii="仿宋" w:eastAsia="仿宋" w:hAnsi="仿宋" w:cs="仿宋" w:hint="eastAsia"/>
          <w:lang w:eastAsia="zh-CN"/>
        </w:rPr>
      </w:pPr>
      <w:bookmarkStart w:id="29" w:name="_Toc22432"/>
      <w:r>
        <w:rPr>
          <w:rFonts w:ascii="仿宋" w:eastAsia="仿宋" w:hAnsi="仿宋" w:cs="仿宋" w:hint="eastAsia"/>
          <w:lang w:eastAsia="zh-CN"/>
        </w:rPr>
        <w:t>(一)、健康保障计划</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pPr>
      <w:r>
        <w:rPr>
          <w:rFonts w:ascii="仿宋" w:eastAsia="仿宋" w:hAnsi="仿宋" w:cs="仿宋" w:hint="eastAsia"/>
          <w:sz w:val="28"/>
          <w:lang w:eastAsia="zh-CN"/>
        </w:rPr>
        <w:t>10. 健康数据隐私保护： 严格保护员工的健康数据隐私，确保数据的合规处理，提高员工对于健康保障计划的信任感。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通过建立健康保障计划，企业不仅关心员工的身体健康，同时提高了员工对企业的忠诚度，为员工创造更加健康、稳定的工作环境。</w:t>
      </w:r>
    </w:p>
    <w:p>
      <w:pPr>
        <w:pStyle w:val="Heading2"/>
        <w:ind w:firstLine="560" w:firstLineChars="200"/>
        <w:rPr>
          <w:rFonts w:ascii="仿宋" w:eastAsia="仿宋" w:hAnsi="仿宋" w:cs="仿宋" w:hint="eastAsia"/>
          <w:sz w:val="28"/>
          <w:lang w:eastAsia="zh-CN"/>
        </w:rPr>
      </w:pPr>
      <w:bookmarkStart w:id="30" w:name="_Toc29914"/>
      <w:r>
        <w:rPr>
          <w:rFonts w:ascii="仿宋" w:eastAsia="仿宋" w:hAnsi="仿宋" w:cs="仿宋" w:hint="eastAsia"/>
          <w:sz w:val="28"/>
          <w:lang w:eastAsia="zh-CN"/>
        </w:rPr>
        <w:t>(二)、安全管理体系</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安全管理体系是组织为确保员工、设施和运营活动的安全而采用的一系列战略、政策和程序的集合。在建立这样一个体系时，需要综合考虑多个方面，以确保全面的安全防护和有效的应急响应。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风险评估与管理： 初步步骤是进行全面的风险评估。通过定期的风险分析，可以识别工作场所可能存在的各种危险和风险源。这可以包括物理环境、工作流程、设备使用等各个方面。基于评估结果，制定详细的风险管理计划，确保应对措施的及时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安全政策与程序： 制定清晰而明确的安全政策和程序是确保员工安全的基础。这些政策应该明确规定员工的安全责任，包括如何报告潜在的安全风险和事故。此外，应建立详细的安全程序，以指导员工在紧急情况下的行为。</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安全培训与意识提升：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提供全员参与的安全培训是至关重要的。培训内容应该包括对潜在危险的认识、紧急情况的处理方法、安全设备的正确使用等方面。通过培训，员工可以提高对安全问题的敏感性和应对能力。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安全设备与工具： 确保提供必要的安全设备和工具对于降低工作风险至关重要。这可能包括防护服、安全鞋、紧急疏散设备等。组织应确保这些设备的质量和适用性，并向员工提供正确的使用指导。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安全巡检和监测： 定期的安全巡检是保障工作环境安全的有效手段。通过巡检，可以及时发现潜在的安全隐患并采取措施加以解决。监测工作环境，包括空气质量、噪音水平等，以确保符合相关的安全标准。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事故报告与分析： 引入有效的事故报告和分析机制，对事故进行深入的分析是学习和改进的关键。了解事故发生的原因，可以采取措施防止类似事件再次发生，并不断改进安全管理体系。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紧急响应计划： 制定完善的紧急响应计划，包括火灾、自然灾害等突发事件的处理步骤。员工应该接受培训，熟知应对程序，确保在紧急情况下能够迅速而有序地行动。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安全文化建设： 通过倡导积极的安全文化，组织可以培养员工对安全的高度重视。这需要领导层的支持，以及建立员工参与的机制，使每个人都能够感受到安全是组织文化的一部分。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法规合规： 遵守相关法规和安全标准是确保安全管理体系的合法性和有效性的前提。组织应不断更新自己的安全管理措施，以满足变化的法规要求。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https://d.book118.com/965112343104011044</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F95E95"/>
    <w:rsid w:val="48F95E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965112343104011044"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2023-12-19T06:54:00Z</dcterms:created>
  <dcterms:modified xsi:type="dcterms:W3CDTF">2023-12-19T06:54:57Z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E245834B416A429C8BFFED77ED81902F_11</vt:lpwstr>
  </property>
  <property fmtid="{D5CDD505-2E9C-101B-9397-08002B2CF9AE}" pid="3" name="KSOProductBuildVer">
    <vt:lpwstr>2052-12.1.0.16120</vt:lpwstr>
  </property>
</Properties>
</file>