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营养产业项目规划设计蓝图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33" w:history="1">
        <w:r>
          <w:rPr>
            <w:rFonts w:ascii="仿宋" w:eastAsia="仿宋" w:hAnsi="仿宋" w:cs="仿宋" w:hint="eastAsia"/>
            <w:lang w:eastAsia="zh-CN"/>
          </w:rPr>
          <w:t>序言</w:t>
        </w:r>
        <w:r>
          <w:tab/>
        </w:r>
        <w:r>
          <w:fldChar w:fldCharType="begin"/>
        </w:r>
        <w:r>
          <w:instrText xml:space="preserve"> PAGEREF _Toc31033 \h </w:instrText>
        </w:r>
        <w:r>
          <w:fldChar w:fldCharType="separate"/>
        </w:r>
        <w:r>
          <w:t>3</w:t>
        </w:r>
        <w:r>
          <w:fldChar w:fldCharType="end"/>
        </w:r>
      </w:hyperlink>
    </w:p>
    <w:p>
      <w:pPr>
        <w:pStyle w:val="TOC1"/>
        <w:tabs>
          <w:tab w:val="right" w:leader="dot" w:pos="8306"/>
        </w:tabs>
      </w:pPr>
      <w:hyperlink w:anchor="_Toc22156" w:history="1">
        <w:r>
          <w:rPr>
            <w:rFonts w:ascii="仿宋" w:eastAsia="仿宋" w:hAnsi="仿宋" w:cs="仿宋" w:hint="eastAsia"/>
            <w:lang w:eastAsia="zh-CN"/>
          </w:rPr>
          <w:t>一、营养产业项目文档管理</w:t>
        </w:r>
        <w:r>
          <w:tab/>
        </w:r>
        <w:r>
          <w:fldChar w:fldCharType="begin"/>
        </w:r>
        <w:r>
          <w:instrText xml:space="preserve"> PAGEREF _Toc22156 \h </w:instrText>
        </w:r>
        <w:r>
          <w:fldChar w:fldCharType="separate"/>
        </w:r>
        <w:r>
          <w:t>3</w:t>
        </w:r>
        <w:r>
          <w:fldChar w:fldCharType="end"/>
        </w:r>
      </w:hyperlink>
    </w:p>
    <w:p>
      <w:pPr>
        <w:pStyle w:val="TOC2"/>
        <w:tabs>
          <w:tab w:val="right" w:leader="dot" w:pos="8306"/>
        </w:tabs>
      </w:pPr>
      <w:hyperlink w:anchor="_Toc22765" w:history="1">
        <w:r>
          <w:rPr>
            <w:rFonts w:ascii="仿宋" w:eastAsia="仿宋" w:hAnsi="仿宋" w:cs="仿宋" w:hint="eastAsia"/>
            <w:lang w:eastAsia="zh-CN"/>
          </w:rPr>
          <w:t>(一)、文档编制与审查</w:t>
        </w:r>
        <w:r>
          <w:tab/>
        </w:r>
        <w:r>
          <w:fldChar w:fldCharType="begin"/>
        </w:r>
        <w:r>
          <w:instrText xml:space="preserve"> PAGEREF _Toc22765 \h </w:instrText>
        </w:r>
        <w:r>
          <w:fldChar w:fldCharType="separate"/>
        </w:r>
        <w:r>
          <w:t>3</w:t>
        </w:r>
        <w:r>
          <w:fldChar w:fldCharType="end"/>
        </w:r>
      </w:hyperlink>
    </w:p>
    <w:p>
      <w:pPr>
        <w:pStyle w:val="TOC2"/>
        <w:tabs>
          <w:tab w:val="right" w:leader="dot" w:pos="8306"/>
        </w:tabs>
      </w:pPr>
      <w:hyperlink w:anchor="_Toc7218" w:history="1">
        <w:r>
          <w:rPr>
            <w:rFonts w:ascii="仿宋" w:eastAsia="仿宋" w:hAnsi="仿宋" w:cs="仿宋" w:hint="eastAsia"/>
            <w:lang w:eastAsia="zh-CN"/>
          </w:rPr>
          <w:t>(二)、文档发布与分发</w:t>
        </w:r>
        <w:r>
          <w:tab/>
        </w:r>
        <w:r>
          <w:fldChar w:fldCharType="begin"/>
        </w:r>
        <w:r>
          <w:instrText xml:space="preserve"> PAGEREF _Toc7218 \h </w:instrText>
        </w:r>
        <w:r>
          <w:fldChar w:fldCharType="separate"/>
        </w:r>
        <w:r>
          <w:t>4</w:t>
        </w:r>
        <w:r>
          <w:fldChar w:fldCharType="end"/>
        </w:r>
      </w:hyperlink>
    </w:p>
    <w:p>
      <w:pPr>
        <w:pStyle w:val="TOC2"/>
        <w:tabs>
          <w:tab w:val="right" w:leader="dot" w:pos="8306"/>
        </w:tabs>
      </w:pPr>
      <w:hyperlink w:anchor="_Toc26327" w:history="1">
        <w:r>
          <w:rPr>
            <w:rFonts w:ascii="仿宋" w:eastAsia="仿宋" w:hAnsi="仿宋" w:cs="仿宋" w:hint="eastAsia"/>
            <w:lang w:eastAsia="zh-CN"/>
          </w:rPr>
          <w:t>(三)、文档存档与归档</w:t>
        </w:r>
        <w:r>
          <w:tab/>
        </w:r>
        <w:r>
          <w:fldChar w:fldCharType="begin"/>
        </w:r>
        <w:r>
          <w:instrText xml:space="preserve"> PAGEREF _Toc26327 \h </w:instrText>
        </w:r>
        <w:r>
          <w:fldChar w:fldCharType="separate"/>
        </w:r>
        <w:r>
          <w:t>5</w:t>
        </w:r>
        <w:r>
          <w:fldChar w:fldCharType="end"/>
        </w:r>
      </w:hyperlink>
    </w:p>
    <w:p>
      <w:pPr>
        <w:pStyle w:val="TOC1"/>
        <w:tabs>
          <w:tab w:val="right" w:leader="dot" w:pos="8306"/>
        </w:tabs>
      </w:pPr>
      <w:hyperlink w:anchor="_Toc11899" w:history="1">
        <w:r>
          <w:rPr>
            <w:rFonts w:ascii="仿宋" w:eastAsia="仿宋" w:hAnsi="仿宋" w:cs="仿宋" w:hint="eastAsia"/>
            <w:lang w:eastAsia="zh-CN"/>
          </w:rPr>
          <w:t>二、市场分析、调研</w:t>
        </w:r>
        <w:r>
          <w:tab/>
        </w:r>
        <w:r>
          <w:fldChar w:fldCharType="begin"/>
        </w:r>
        <w:r>
          <w:instrText xml:space="preserve"> PAGEREF _Toc11899 \h </w:instrText>
        </w:r>
        <w:r>
          <w:fldChar w:fldCharType="separate"/>
        </w:r>
        <w:r>
          <w:t>6</w:t>
        </w:r>
        <w:r>
          <w:fldChar w:fldCharType="end"/>
        </w:r>
      </w:hyperlink>
    </w:p>
    <w:p>
      <w:pPr>
        <w:pStyle w:val="TOC2"/>
        <w:tabs>
          <w:tab w:val="right" w:leader="dot" w:pos="8306"/>
        </w:tabs>
      </w:pPr>
      <w:hyperlink w:anchor="_Toc29191" w:history="1">
        <w:r>
          <w:rPr>
            <w:rFonts w:ascii="仿宋" w:eastAsia="仿宋" w:hAnsi="仿宋" w:cs="仿宋" w:hint="eastAsia"/>
            <w:lang w:eastAsia="zh-CN"/>
          </w:rPr>
          <w:t>(一)、营养产业行业分析</w:t>
        </w:r>
        <w:r>
          <w:tab/>
        </w:r>
        <w:r>
          <w:fldChar w:fldCharType="begin"/>
        </w:r>
        <w:r>
          <w:instrText xml:space="preserve"> PAGEREF _Toc29191 \h </w:instrText>
        </w:r>
        <w:r>
          <w:fldChar w:fldCharType="separate"/>
        </w:r>
        <w:r>
          <w:t>6</w:t>
        </w:r>
        <w:r>
          <w:fldChar w:fldCharType="end"/>
        </w:r>
      </w:hyperlink>
    </w:p>
    <w:p>
      <w:pPr>
        <w:pStyle w:val="TOC2"/>
        <w:tabs>
          <w:tab w:val="right" w:leader="dot" w:pos="8306"/>
        </w:tabs>
      </w:pPr>
      <w:hyperlink w:anchor="_Toc25706" w:history="1">
        <w:r>
          <w:rPr>
            <w:rFonts w:ascii="仿宋" w:eastAsia="仿宋" w:hAnsi="仿宋" w:cs="仿宋" w:hint="eastAsia"/>
            <w:lang w:eastAsia="zh-CN"/>
          </w:rPr>
          <w:t>(二)、营养产业市场分析预测</w:t>
        </w:r>
        <w:r>
          <w:tab/>
        </w:r>
        <w:r>
          <w:fldChar w:fldCharType="begin"/>
        </w:r>
        <w:r>
          <w:instrText xml:space="preserve"> PAGEREF _Toc25706 \h </w:instrText>
        </w:r>
        <w:r>
          <w:fldChar w:fldCharType="separate"/>
        </w:r>
        <w:r>
          <w:t>7</w:t>
        </w:r>
        <w:r>
          <w:fldChar w:fldCharType="end"/>
        </w:r>
      </w:hyperlink>
    </w:p>
    <w:p>
      <w:pPr>
        <w:pStyle w:val="TOC1"/>
        <w:tabs>
          <w:tab w:val="right" w:leader="dot" w:pos="8306"/>
        </w:tabs>
      </w:pPr>
      <w:hyperlink w:anchor="_Toc28891" w:history="1">
        <w:r>
          <w:rPr>
            <w:rFonts w:ascii="仿宋" w:eastAsia="仿宋" w:hAnsi="仿宋" w:cs="仿宋" w:hint="eastAsia"/>
            <w:lang w:eastAsia="zh-CN"/>
          </w:rPr>
          <w:t>三、营养产业项目绩效评估</w:t>
        </w:r>
        <w:r>
          <w:tab/>
        </w:r>
        <w:r>
          <w:fldChar w:fldCharType="begin"/>
        </w:r>
        <w:r>
          <w:instrText xml:space="preserve"> PAGEREF _Toc28891 \h </w:instrText>
        </w:r>
        <w:r>
          <w:fldChar w:fldCharType="separate"/>
        </w:r>
        <w:r>
          <w:t>8</w:t>
        </w:r>
        <w:r>
          <w:fldChar w:fldCharType="end"/>
        </w:r>
      </w:hyperlink>
    </w:p>
    <w:p>
      <w:pPr>
        <w:pStyle w:val="TOC2"/>
        <w:tabs>
          <w:tab w:val="right" w:leader="dot" w:pos="8306"/>
        </w:tabs>
      </w:pPr>
      <w:hyperlink w:anchor="_Toc4262" w:history="1">
        <w:r>
          <w:rPr>
            <w:rFonts w:ascii="仿宋" w:eastAsia="仿宋" w:hAnsi="仿宋" w:cs="仿宋" w:hint="eastAsia"/>
            <w:lang w:eastAsia="zh-CN"/>
          </w:rPr>
          <w:t>(一)、绩效评估指标</w:t>
        </w:r>
        <w:r>
          <w:tab/>
        </w:r>
        <w:r>
          <w:fldChar w:fldCharType="begin"/>
        </w:r>
        <w:r>
          <w:instrText xml:space="preserve"> PAGEREF _Toc4262 \h </w:instrText>
        </w:r>
        <w:r>
          <w:fldChar w:fldCharType="separate"/>
        </w:r>
        <w:r>
          <w:t>8</w:t>
        </w:r>
        <w:r>
          <w:fldChar w:fldCharType="end"/>
        </w:r>
      </w:hyperlink>
    </w:p>
    <w:p>
      <w:pPr>
        <w:pStyle w:val="TOC2"/>
        <w:tabs>
          <w:tab w:val="right" w:leader="dot" w:pos="8306"/>
        </w:tabs>
      </w:pPr>
      <w:hyperlink w:anchor="_Toc21019" w:history="1">
        <w:r>
          <w:rPr>
            <w:rFonts w:ascii="仿宋" w:eastAsia="仿宋" w:hAnsi="仿宋" w:cs="仿宋" w:hint="eastAsia"/>
            <w:lang w:eastAsia="zh-CN"/>
          </w:rPr>
          <w:t>(二)、绩效评估方法</w:t>
        </w:r>
        <w:r>
          <w:tab/>
        </w:r>
        <w:r>
          <w:fldChar w:fldCharType="begin"/>
        </w:r>
        <w:r>
          <w:instrText xml:space="preserve"> PAGEREF _Toc21019 \h </w:instrText>
        </w:r>
        <w:r>
          <w:fldChar w:fldCharType="separate"/>
        </w:r>
        <w:r>
          <w:t>9</w:t>
        </w:r>
        <w:r>
          <w:fldChar w:fldCharType="end"/>
        </w:r>
      </w:hyperlink>
    </w:p>
    <w:p>
      <w:pPr>
        <w:pStyle w:val="TOC2"/>
        <w:tabs>
          <w:tab w:val="right" w:leader="dot" w:pos="8306"/>
        </w:tabs>
      </w:pPr>
      <w:hyperlink w:anchor="_Toc6828" w:history="1">
        <w:r>
          <w:rPr>
            <w:rFonts w:ascii="仿宋" w:eastAsia="仿宋" w:hAnsi="仿宋" w:cs="仿宋" w:hint="eastAsia"/>
            <w:lang w:eastAsia="zh-CN"/>
          </w:rPr>
          <w:t>(三)、绩效评估周期</w:t>
        </w:r>
        <w:r>
          <w:tab/>
        </w:r>
        <w:r>
          <w:fldChar w:fldCharType="begin"/>
        </w:r>
        <w:r>
          <w:instrText xml:space="preserve"> PAGEREF _Toc6828 \h </w:instrText>
        </w:r>
        <w:r>
          <w:fldChar w:fldCharType="separate"/>
        </w:r>
        <w:r>
          <w:t>10</w:t>
        </w:r>
        <w:r>
          <w:fldChar w:fldCharType="end"/>
        </w:r>
      </w:hyperlink>
    </w:p>
    <w:p>
      <w:pPr>
        <w:pStyle w:val="TOC1"/>
        <w:tabs>
          <w:tab w:val="right" w:leader="dot" w:pos="8306"/>
        </w:tabs>
      </w:pPr>
      <w:hyperlink w:anchor="_Toc3032" w:history="1">
        <w:r>
          <w:rPr>
            <w:rFonts w:ascii="仿宋" w:eastAsia="仿宋" w:hAnsi="仿宋" w:cs="仿宋" w:hint="eastAsia"/>
            <w:lang w:eastAsia="zh-CN"/>
          </w:rPr>
          <w:t>四、营养产业项目危机管理</w:t>
        </w:r>
        <w:r>
          <w:tab/>
        </w:r>
        <w:r>
          <w:fldChar w:fldCharType="begin"/>
        </w:r>
        <w:r>
          <w:instrText xml:space="preserve"> PAGEREF _Toc3032 \h </w:instrText>
        </w:r>
        <w:r>
          <w:fldChar w:fldCharType="separate"/>
        </w:r>
        <w:r>
          <w:t>11</w:t>
        </w:r>
        <w:r>
          <w:fldChar w:fldCharType="end"/>
        </w:r>
      </w:hyperlink>
    </w:p>
    <w:p>
      <w:pPr>
        <w:pStyle w:val="TOC2"/>
        <w:tabs>
          <w:tab w:val="right" w:leader="dot" w:pos="8306"/>
        </w:tabs>
      </w:pPr>
      <w:hyperlink w:anchor="_Toc17067" w:history="1">
        <w:r>
          <w:rPr>
            <w:rFonts w:ascii="仿宋" w:eastAsia="仿宋" w:hAnsi="仿宋" w:cs="仿宋" w:hint="eastAsia"/>
            <w:lang w:eastAsia="zh-CN"/>
          </w:rPr>
          <w:t>(一)、危机预警与识别</w:t>
        </w:r>
        <w:r>
          <w:tab/>
        </w:r>
        <w:r>
          <w:fldChar w:fldCharType="begin"/>
        </w:r>
        <w:r>
          <w:instrText xml:space="preserve"> PAGEREF _Toc17067 \h </w:instrText>
        </w:r>
        <w:r>
          <w:fldChar w:fldCharType="separate"/>
        </w:r>
        <w:r>
          <w:t>11</w:t>
        </w:r>
        <w:r>
          <w:fldChar w:fldCharType="end"/>
        </w:r>
      </w:hyperlink>
    </w:p>
    <w:p>
      <w:pPr>
        <w:pStyle w:val="TOC2"/>
        <w:tabs>
          <w:tab w:val="right" w:leader="dot" w:pos="8306"/>
        </w:tabs>
      </w:pPr>
      <w:hyperlink w:anchor="_Toc32351" w:history="1">
        <w:r>
          <w:rPr>
            <w:rFonts w:ascii="仿宋" w:eastAsia="仿宋" w:hAnsi="仿宋" w:cs="仿宋" w:hint="eastAsia"/>
            <w:lang w:eastAsia="zh-CN"/>
          </w:rPr>
          <w:t>(二)、危机应对与恢复</w:t>
        </w:r>
        <w:r>
          <w:tab/>
        </w:r>
        <w:r>
          <w:fldChar w:fldCharType="begin"/>
        </w:r>
        <w:r>
          <w:instrText xml:space="preserve"> PAGEREF _Toc32351 \h </w:instrText>
        </w:r>
        <w:r>
          <w:fldChar w:fldCharType="separate"/>
        </w:r>
        <w:r>
          <w:t>12</w:t>
        </w:r>
        <w:r>
          <w:fldChar w:fldCharType="end"/>
        </w:r>
      </w:hyperlink>
    </w:p>
    <w:p>
      <w:pPr>
        <w:pStyle w:val="TOC1"/>
        <w:tabs>
          <w:tab w:val="right" w:leader="dot" w:pos="8306"/>
        </w:tabs>
      </w:pPr>
      <w:hyperlink w:anchor="_Toc27944" w:history="1">
        <w:r>
          <w:rPr>
            <w:rFonts w:ascii="仿宋" w:eastAsia="仿宋" w:hAnsi="仿宋" w:cs="仿宋" w:hint="eastAsia"/>
            <w:lang w:eastAsia="zh-CN"/>
          </w:rPr>
          <w:t>五、营养产业项目建设单位说明</w:t>
        </w:r>
        <w:r>
          <w:tab/>
        </w:r>
        <w:r>
          <w:fldChar w:fldCharType="begin"/>
        </w:r>
        <w:r>
          <w:instrText xml:space="preserve"> PAGEREF _Toc27944 \h </w:instrText>
        </w:r>
        <w:r>
          <w:fldChar w:fldCharType="separate"/>
        </w:r>
        <w:r>
          <w:t>13</w:t>
        </w:r>
        <w:r>
          <w:fldChar w:fldCharType="end"/>
        </w:r>
      </w:hyperlink>
    </w:p>
    <w:p>
      <w:pPr>
        <w:pStyle w:val="TOC2"/>
        <w:tabs>
          <w:tab w:val="right" w:leader="dot" w:pos="8306"/>
        </w:tabs>
      </w:pPr>
      <w:hyperlink w:anchor="_Toc13259" w:history="1">
        <w:r>
          <w:rPr>
            <w:rFonts w:ascii="仿宋" w:eastAsia="仿宋" w:hAnsi="仿宋" w:cs="仿宋" w:hint="eastAsia"/>
            <w:lang w:eastAsia="zh-CN"/>
          </w:rPr>
          <w:t>(一)、营养产业项目承办单位基本情况</w:t>
        </w:r>
        <w:r>
          <w:tab/>
        </w:r>
        <w:r>
          <w:fldChar w:fldCharType="begin"/>
        </w:r>
        <w:r>
          <w:instrText xml:space="preserve"> PAGEREF _Toc13259 \h </w:instrText>
        </w:r>
        <w:r>
          <w:fldChar w:fldCharType="separate"/>
        </w:r>
        <w:r>
          <w:t>13</w:t>
        </w:r>
        <w:r>
          <w:fldChar w:fldCharType="end"/>
        </w:r>
      </w:hyperlink>
    </w:p>
    <w:p>
      <w:pPr>
        <w:pStyle w:val="TOC2"/>
        <w:tabs>
          <w:tab w:val="right" w:leader="dot" w:pos="8306"/>
        </w:tabs>
      </w:pPr>
      <w:hyperlink w:anchor="_Toc31965" w:history="1">
        <w:r>
          <w:rPr>
            <w:rFonts w:ascii="仿宋" w:eastAsia="仿宋" w:hAnsi="仿宋" w:cs="仿宋" w:hint="eastAsia"/>
            <w:lang w:eastAsia="zh-CN"/>
          </w:rPr>
          <w:t>(二)、公司经济效益分析</w:t>
        </w:r>
        <w:r>
          <w:tab/>
        </w:r>
        <w:r>
          <w:fldChar w:fldCharType="begin"/>
        </w:r>
        <w:r>
          <w:instrText xml:space="preserve"> PAGEREF _Toc31965 \h </w:instrText>
        </w:r>
        <w:r>
          <w:fldChar w:fldCharType="separate"/>
        </w:r>
        <w:r>
          <w:t>14</w:t>
        </w:r>
        <w:r>
          <w:fldChar w:fldCharType="end"/>
        </w:r>
      </w:hyperlink>
    </w:p>
    <w:p>
      <w:pPr>
        <w:pStyle w:val="TOC1"/>
        <w:tabs>
          <w:tab w:val="right" w:leader="dot" w:pos="8306"/>
        </w:tabs>
      </w:pPr>
      <w:hyperlink w:anchor="_Toc2281" w:history="1">
        <w:r>
          <w:rPr>
            <w:rFonts w:ascii="仿宋" w:eastAsia="仿宋" w:hAnsi="仿宋" w:cs="仿宋" w:hint="eastAsia"/>
            <w:lang w:eastAsia="zh-CN"/>
          </w:rPr>
          <w:t>六、营养产业项目选址可行性分析</w:t>
        </w:r>
        <w:r>
          <w:tab/>
        </w:r>
        <w:r>
          <w:fldChar w:fldCharType="begin"/>
        </w:r>
        <w:r>
          <w:instrText xml:space="preserve"> PAGEREF _Toc2281 \h </w:instrText>
        </w:r>
        <w:r>
          <w:fldChar w:fldCharType="separate"/>
        </w:r>
        <w:r>
          <w:t>15</w:t>
        </w:r>
        <w:r>
          <w:fldChar w:fldCharType="end"/>
        </w:r>
      </w:hyperlink>
    </w:p>
    <w:p>
      <w:pPr>
        <w:pStyle w:val="TOC2"/>
        <w:tabs>
          <w:tab w:val="right" w:leader="dot" w:pos="8306"/>
        </w:tabs>
      </w:pPr>
      <w:hyperlink w:anchor="_Toc13422" w:history="1">
        <w:r>
          <w:rPr>
            <w:rFonts w:ascii="仿宋" w:eastAsia="仿宋" w:hAnsi="仿宋" w:cs="仿宋" w:hint="eastAsia"/>
            <w:lang w:eastAsia="zh-CN"/>
          </w:rPr>
          <w:t>(一)、营养产业项目选址</w:t>
        </w:r>
        <w:r>
          <w:tab/>
        </w:r>
        <w:r>
          <w:fldChar w:fldCharType="begin"/>
        </w:r>
        <w:r>
          <w:instrText xml:space="preserve"> PAGEREF _Toc13422 \h </w:instrText>
        </w:r>
        <w:r>
          <w:fldChar w:fldCharType="separate"/>
        </w:r>
        <w:r>
          <w:t>15</w:t>
        </w:r>
        <w:r>
          <w:fldChar w:fldCharType="end"/>
        </w:r>
      </w:hyperlink>
    </w:p>
    <w:p>
      <w:pPr>
        <w:pStyle w:val="TOC2"/>
        <w:tabs>
          <w:tab w:val="right" w:leader="dot" w:pos="8306"/>
        </w:tabs>
      </w:pPr>
      <w:hyperlink w:anchor="_Toc29333" w:history="1">
        <w:r>
          <w:rPr>
            <w:rFonts w:ascii="仿宋" w:eastAsia="仿宋" w:hAnsi="仿宋" w:cs="仿宋" w:hint="eastAsia"/>
            <w:lang w:eastAsia="zh-CN"/>
          </w:rPr>
          <w:t>(二)、用地控制指标</w:t>
        </w:r>
        <w:r>
          <w:tab/>
        </w:r>
        <w:r>
          <w:fldChar w:fldCharType="begin"/>
        </w:r>
        <w:r>
          <w:instrText xml:space="preserve"> PAGEREF _Toc29333 \h </w:instrText>
        </w:r>
        <w:r>
          <w:fldChar w:fldCharType="separate"/>
        </w:r>
        <w:r>
          <w:t>15</w:t>
        </w:r>
        <w:r>
          <w:fldChar w:fldCharType="end"/>
        </w:r>
      </w:hyperlink>
    </w:p>
    <w:p>
      <w:pPr>
        <w:pStyle w:val="TOC2"/>
        <w:tabs>
          <w:tab w:val="right" w:leader="dot" w:pos="8306"/>
        </w:tabs>
      </w:pPr>
      <w:hyperlink w:anchor="_Toc9961" w:history="1">
        <w:r>
          <w:rPr>
            <w:rFonts w:ascii="仿宋" w:eastAsia="仿宋" w:hAnsi="仿宋" w:cs="仿宋" w:hint="eastAsia"/>
            <w:lang w:eastAsia="zh-CN"/>
          </w:rPr>
          <w:t>(三)、节约用地措施</w:t>
        </w:r>
        <w:r>
          <w:tab/>
        </w:r>
        <w:r>
          <w:fldChar w:fldCharType="begin"/>
        </w:r>
        <w:r>
          <w:instrText xml:space="preserve"> PAGEREF _Toc9961 \h </w:instrText>
        </w:r>
        <w:r>
          <w:fldChar w:fldCharType="separate"/>
        </w:r>
        <w:r>
          <w:t>17</w:t>
        </w:r>
        <w:r>
          <w:fldChar w:fldCharType="end"/>
        </w:r>
      </w:hyperlink>
    </w:p>
    <w:p>
      <w:pPr>
        <w:pStyle w:val="TOC2"/>
        <w:tabs>
          <w:tab w:val="right" w:leader="dot" w:pos="8306"/>
        </w:tabs>
      </w:pPr>
      <w:hyperlink w:anchor="_Toc27329" w:history="1">
        <w:r>
          <w:rPr>
            <w:rFonts w:ascii="仿宋" w:eastAsia="仿宋" w:hAnsi="仿宋" w:cs="仿宋" w:hint="eastAsia"/>
            <w:lang w:eastAsia="zh-CN"/>
          </w:rPr>
          <w:t>(四)、总图布置方案</w:t>
        </w:r>
        <w:r>
          <w:tab/>
        </w:r>
        <w:r>
          <w:fldChar w:fldCharType="begin"/>
        </w:r>
        <w:r>
          <w:instrText xml:space="preserve"> PAGEREF _Toc27329 \h </w:instrText>
        </w:r>
        <w:r>
          <w:fldChar w:fldCharType="separate"/>
        </w:r>
        <w:r>
          <w:t>18</w:t>
        </w:r>
        <w:r>
          <w:fldChar w:fldCharType="end"/>
        </w:r>
      </w:hyperlink>
    </w:p>
    <w:p>
      <w:pPr>
        <w:pStyle w:val="TOC2"/>
        <w:tabs>
          <w:tab w:val="right" w:leader="dot" w:pos="8306"/>
        </w:tabs>
      </w:pPr>
      <w:hyperlink w:anchor="_Toc13617" w:history="1">
        <w:r>
          <w:rPr>
            <w:rFonts w:ascii="仿宋" w:eastAsia="仿宋" w:hAnsi="仿宋" w:cs="仿宋" w:hint="eastAsia"/>
            <w:lang w:eastAsia="zh-CN"/>
          </w:rPr>
          <w:t>(五)、选址综合评价</w:t>
        </w:r>
        <w:r>
          <w:tab/>
        </w:r>
        <w:r>
          <w:fldChar w:fldCharType="begin"/>
        </w:r>
        <w:r>
          <w:instrText xml:space="preserve"> PAGEREF _Toc13617 \h </w:instrText>
        </w:r>
        <w:r>
          <w:fldChar w:fldCharType="separate"/>
        </w:r>
        <w:r>
          <w:t>19</w:t>
        </w:r>
        <w:r>
          <w:fldChar w:fldCharType="end"/>
        </w:r>
      </w:hyperlink>
    </w:p>
    <w:p>
      <w:pPr>
        <w:pStyle w:val="TOC1"/>
        <w:tabs>
          <w:tab w:val="right" w:leader="dot" w:pos="8306"/>
        </w:tabs>
      </w:pPr>
      <w:hyperlink w:anchor="_Toc10927" w:history="1">
        <w:r>
          <w:rPr>
            <w:rFonts w:ascii="仿宋" w:eastAsia="仿宋" w:hAnsi="仿宋" w:cs="仿宋" w:hint="eastAsia"/>
            <w:lang w:eastAsia="zh-CN"/>
          </w:rPr>
          <w:t>七、营养产业项目经营效益</w:t>
        </w:r>
        <w:r>
          <w:tab/>
        </w:r>
        <w:r>
          <w:fldChar w:fldCharType="begin"/>
        </w:r>
        <w:r>
          <w:instrText xml:space="preserve"> PAGEREF _Toc10927 \h </w:instrText>
        </w:r>
        <w:r>
          <w:fldChar w:fldCharType="separate"/>
        </w:r>
        <w:r>
          <w:t>20</w:t>
        </w:r>
        <w:r>
          <w:fldChar w:fldCharType="end"/>
        </w:r>
      </w:hyperlink>
    </w:p>
    <w:p>
      <w:pPr>
        <w:pStyle w:val="TOC2"/>
        <w:tabs>
          <w:tab w:val="right" w:leader="dot" w:pos="8306"/>
        </w:tabs>
      </w:pPr>
      <w:hyperlink w:anchor="_Toc18362" w:history="1">
        <w:r>
          <w:rPr>
            <w:rFonts w:ascii="仿宋" w:eastAsia="仿宋" w:hAnsi="仿宋" w:cs="仿宋" w:hint="eastAsia"/>
            <w:lang w:eastAsia="zh-CN"/>
          </w:rPr>
          <w:t>(一)、经济评价财务测算</w:t>
        </w:r>
        <w:r>
          <w:tab/>
        </w:r>
        <w:r>
          <w:fldChar w:fldCharType="begin"/>
        </w:r>
        <w:r>
          <w:instrText xml:space="preserve"> PAGEREF _Toc18362 \h </w:instrText>
        </w:r>
        <w:r>
          <w:fldChar w:fldCharType="separate"/>
        </w:r>
        <w:r>
          <w:t>20</w:t>
        </w:r>
        <w:r>
          <w:fldChar w:fldCharType="end"/>
        </w:r>
      </w:hyperlink>
    </w:p>
    <w:p>
      <w:pPr>
        <w:pStyle w:val="TOC2"/>
        <w:tabs>
          <w:tab w:val="right" w:leader="dot" w:pos="8306"/>
        </w:tabs>
      </w:pPr>
      <w:hyperlink w:anchor="_Toc17465" w:history="1">
        <w:r>
          <w:rPr>
            <w:rFonts w:ascii="仿宋" w:eastAsia="仿宋" w:hAnsi="仿宋" w:cs="仿宋" w:hint="eastAsia"/>
            <w:lang w:eastAsia="zh-CN"/>
          </w:rPr>
          <w:t>(二)、营养产业项目盈利能力分析</w:t>
        </w:r>
        <w:r>
          <w:tab/>
        </w:r>
        <w:r>
          <w:fldChar w:fldCharType="begin"/>
        </w:r>
        <w:r>
          <w:instrText xml:space="preserve"> PAGEREF _Toc17465 \h </w:instrText>
        </w:r>
        <w:r>
          <w:fldChar w:fldCharType="separate"/>
        </w:r>
        <w:r>
          <w:t>21</w:t>
        </w:r>
        <w:r>
          <w:fldChar w:fldCharType="end"/>
        </w:r>
      </w:hyperlink>
    </w:p>
    <w:p>
      <w:pPr>
        <w:pStyle w:val="TOC1"/>
        <w:tabs>
          <w:tab w:val="right" w:leader="dot" w:pos="8306"/>
        </w:tabs>
      </w:pPr>
      <w:hyperlink w:anchor="_Toc12106" w:history="1">
        <w:r>
          <w:rPr>
            <w:rFonts w:ascii="仿宋" w:eastAsia="仿宋" w:hAnsi="仿宋" w:cs="仿宋" w:hint="eastAsia"/>
            <w:lang w:eastAsia="zh-CN"/>
          </w:rPr>
          <w:t>八、营养产业项目计划安排</w:t>
        </w:r>
        <w:r>
          <w:tab/>
        </w:r>
        <w:r>
          <w:fldChar w:fldCharType="begin"/>
        </w:r>
        <w:r>
          <w:instrText xml:space="preserve"> PAGEREF _Toc12106 \h </w:instrText>
        </w:r>
        <w:r>
          <w:fldChar w:fldCharType="separate"/>
        </w:r>
        <w:r>
          <w:t>22</w:t>
        </w:r>
        <w:r>
          <w:fldChar w:fldCharType="end"/>
        </w:r>
      </w:hyperlink>
    </w:p>
    <w:p>
      <w:pPr>
        <w:pStyle w:val="TOC2"/>
        <w:tabs>
          <w:tab w:val="right" w:leader="dot" w:pos="8306"/>
        </w:tabs>
      </w:pPr>
      <w:hyperlink w:anchor="_Toc31257" w:history="1">
        <w:r>
          <w:rPr>
            <w:rFonts w:ascii="仿宋" w:eastAsia="仿宋" w:hAnsi="仿宋" w:cs="仿宋" w:hint="eastAsia"/>
            <w:lang w:eastAsia="zh-CN"/>
          </w:rPr>
          <w:t>(一)、建设周期</w:t>
        </w:r>
        <w:r>
          <w:tab/>
        </w:r>
        <w:r>
          <w:fldChar w:fldCharType="begin"/>
        </w:r>
        <w:r>
          <w:instrText xml:space="preserve"> PAGEREF _Toc31257 \h </w:instrText>
        </w:r>
        <w:r>
          <w:fldChar w:fldCharType="separate"/>
        </w:r>
        <w:r>
          <w:t>22</w:t>
        </w:r>
        <w:r>
          <w:fldChar w:fldCharType="end"/>
        </w:r>
      </w:hyperlink>
    </w:p>
    <w:p>
      <w:pPr>
        <w:pStyle w:val="TOC2"/>
        <w:tabs>
          <w:tab w:val="right" w:leader="dot" w:pos="8306"/>
        </w:tabs>
      </w:pPr>
      <w:hyperlink w:anchor="_Toc11417" w:history="1">
        <w:r>
          <w:rPr>
            <w:rFonts w:ascii="仿宋" w:eastAsia="仿宋" w:hAnsi="仿宋" w:cs="仿宋" w:hint="eastAsia"/>
            <w:lang w:eastAsia="zh-CN"/>
          </w:rPr>
          <w:t>(二)、建设进度</w:t>
        </w:r>
        <w:r>
          <w:tab/>
        </w:r>
        <w:r>
          <w:fldChar w:fldCharType="begin"/>
        </w:r>
        <w:r>
          <w:instrText xml:space="preserve"> PAGEREF _Toc11417 \h </w:instrText>
        </w:r>
        <w:r>
          <w:fldChar w:fldCharType="separate"/>
        </w:r>
        <w:r>
          <w:t>23</w:t>
        </w:r>
        <w:r>
          <w:fldChar w:fldCharType="end"/>
        </w:r>
      </w:hyperlink>
    </w:p>
    <w:p>
      <w:pPr>
        <w:pStyle w:val="TOC2"/>
        <w:tabs>
          <w:tab w:val="right" w:leader="dot" w:pos="8306"/>
        </w:tabs>
      </w:pPr>
      <w:hyperlink w:anchor="_Toc30593" w:history="1">
        <w:r>
          <w:rPr>
            <w:rFonts w:ascii="仿宋" w:eastAsia="仿宋" w:hAnsi="仿宋" w:cs="仿宋" w:hint="eastAsia"/>
            <w:lang w:eastAsia="zh-CN"/>
          </w:rPr>
          <w:t>(三)、进度安排注意事项</w:t>
        </w:r>
        <w:r>
          <w:tab/>
        </w:r>
        <w:r>
          <w:fldChar w:fldCharType="begin"/>
        </w:r>
        <w:r>
          <w:instrText xml:space="preserve"> PAGEREF _Toc30593 \h </w:instrText>
        </w:r>
        <w:r>
          <w:fldChar w:fldCharType="separate"/>
        </w:r>
        <w:r>
          <w:t>24</w:t>
        </w:r>
        <w:r>
          <w:fldChar w:fldCharType="end"/>
        </w:r>
      </w:hyperlink>
    </w:p>
    <w:p>
      <w:pPr>
        <w:pStyle w:val="TOC2"/>
        <w:tabs>
          <w:tab w:val="right" w:leader="dot" w:pos="8306"/>
        </w:tabs>
      </w:pPr>
      <w:hyperlink w:anchor="_Toc24063" w:history="1">
        <w:r>
          <w:rPr>
            <w:rFonts w:ascii="仿宋" w:eastAsia="仿宋" w:hAnsi="仿宋" w:cs="仿宋" w:hint="eastAsia"/>
            <w:lang w:eastAsia="zh-CN"/>
          </w:rPr>
          <w:t>(四)、人力资源配置</w:t>
        </w:r>
        <w:r>
          <w:tab/>
        </w:r>
        <w:r>
          <w:fldChar w:fldCharType="begin"/>
        </w:r>
        <w:r>
          <w:instrText xml:space="preserve"> PAGEREF _Toc24063 \h </w:instrText>
        </w:r>
        <w:r>
          <w:fldChar w:fldCharType="separate"/>
        </w:r>
        <w:r>
          <w:t>26</w:t>
        </w:r>
        <w:r>
          <w:fldChar w:fldCharType="end"/>
        </w:r>
      </w:hyperlink>
    </w:p>
    <w:p>
      <w:pPr>
        <w:pStyle w:val="TOC1"/>
        <w:tabs>
          <w:tab w:val="right" w:leader="dot" w:pos="8306"/>
        </w:tabs>
      </w:pPr>
      <w:hyperlink w:anchor="_Toc18835" w:history="1">
        <w:r>
          <w:rPr>
            <w:rFonts w:ascii="仿宋" w:eastAsia="仿宋" w:hAnsi="仿宋" w:cs="仿宋" w:hint="eastAsia"/>
            <w:lang w:eastAsia="zh-CN"/>
          </w:rPr>
          <w:t>九、营养产业项目创新与研发</w:t>
        </w:r>
        <w:r>
          <w:tab/>
        </w:r>
        <w:r>
          <w:fldChar w:fldCharType="begin"/>
        </w:r>
        <w:r>
          <w:instrText xml:space="preserve"> PAGEREF _Toc18835 \h </w:instrText>
        </w:r>
        <w:r>
          <w:fldChar w:fldCharType="separate"/>
        </w:r>
        <w:r>
          <w:t>26</w:t>
        </w:r>
        <w:r>
          <w:fldChar w:fldCharType="end"/>
        </w:r>
      </w:hyperlink>
    </w:p>
    <w:p>
      <w:pPr>
        <w:pStyle w:val="TOC2"/>
        <w:tabs>
          <w:tab w:val="right" w:leader="dot" w:pos="8306"/>
        </w:tabs>
      </w:pPr>
      <w:hyperlink w:anchor="_Toc2969" w:history="1">
        <w:r>
          <w:rPr>
            <w:rFonts w:ascii="仿宋" w:eastAsia="仿宋" w:hAnsi="仿宋" w:cs="仿宋" w:hint="eastAsia"/>
            <w:lang w:eastAsia="zh-CN"/>
          </w:rPr>
          <w:t>(一)、创新策略与方向</w:t>
        </w:r>
        <w:r>
          <w:tab/>
        </w:r>
        <w:r>
          <w:fldChar w:fldCharType="begin"/>
        </w:r>
        <w:r>
          <w:instrText xml:space="preserve"> PAGEREF _Toc2969 \h </w:instrText>
        </w:r>
        <w:r>
          <w:fldChar w:fldCharType="separate"/>
        </w:r>
        <w:r>
          <w:t>26</w:t>
        </w:r>
        <w:r>
          <w:fldChar w:fldCharType="end"/>
        </w:r>
      </w:hyperlink>
    </w:p>
    <w:p>
      <w:pPr>
        <w:pStyle w:val="TOC2"/>
        <w:tabs>
          <w:tab w:val="right" w:leader="dot" w:pos="8306"/>
        </w:tabs>
      </w:pPr>
      <w:hyperlink w:anchor="_Toc20854" w:history="1">
        <w:r>
          <w:rPr>
            <w:rFonts w:ascii="仿宋" w:eastAsia="仿宋" w:hAnsi="仿宋" w:cs="仿宋" w:hint="eastAsia"/>
            <w:lang w:eastAsia="zh-CN"/>
          </w:rPr>
          <w:t>(二)、研发规划与投入</w:t>
        </w:r>
        <w:r>
          <w:tab/>
        </w:r>
        <w:r>
          <w:fldChar w:fldCharType="begin"/>
        </w:r>
        <w:r>
          <w:instrText xml:space="preserve"> PAGEREF _Toc20854 \h </w:instrText>
        </w:r>
        <w:r>
          <w:fldChar w:fldCharType="separate"/>
        </w:r>
        <w:r>
          <w:t>28</w:t>
        </w:r>
        <w:r>
          <w:fldChar w:fldCharType="end"/>
        </w:r>
      </w:hyperlink>
    </w:p>
    <w:p>
      <w:pPr>
        <w:pStyle w:val="TOC1"/>
        <w:tabs>
          <w:tab w:val="right" w:leader="dot" w:pos="8306"/>
        </w:tabs>
      </w:pPr>
      <w:hyperlink w:anchor="_Toc19846" w:history="1">
        <w:r>
          <w:rPr>
            <w:rFonts w:ascii="仿宋" w:eastAsia="仿宋" w:hAnsi="仿宋" w:cs="仿宋" w:hint="eastAsia"/>
            <w:lang w:eastAsia="zh-CN"/>
          </w:rPr>
          <w:t>十、营养产业项目技术管理</w:t>
        </w:r>
        <w:r>
          <w:tab/>
        </w:r>
        <w:r>
          <w:fldChar w:fldCharType="begin"/>
        </w:r>
        <w:r>
          <w:instrText xml:space="preserve"> PAGEREF _Toc19846 \h </w:instrText>
        </w:r>
        <w:r>
          <w:fldChar w:fldCharType="separate"/>
        </w:r>
        <w:r>
          <w:t>29</w:t>
        </w:r>
        <w:r>
          <w:fldChar w:fldCharType="end"/>
        </w:r>
      </w:hyperlink>
    </w:p>
    <w:p>
      <w:pPr>
        <w:pStyle w:val="TOC2"/>
        <w:tabs>
          <w:tab w:val="right" w:leader="dot" w:pos="8306"/>
        </w:tabs>
      </w:pPr>
      <w:hyperlink w:anchor="_Toc23568" w:history="1">
        <w:r>
          <w:rPr>
            <w:rFonts w:ascii="仿宋" w:eastAsia="仿宋" w:hAnsi="仿宋" w:cs="仿宋" w:hint="eastAsia"/>
            <w:lang w:eastAsia="zh-CN"/>
          </w:rPr>
          <w:t>(一)、技术方案选用方向</w:t>
        </w:r>
        <w:r>
          <w:tab/>
        </w:r>
        <w:r>
          <w:fldChar w:fldCharType="begin"/>
        </w:r>
        <w:r>
          <w:instrText xml:space="preserve"> PAGEREF _Toc23568 \h </w:instrText>
        </w:r>
        <w:r>
          <w:fldChar w:fldCharType="separate"/>
        </w:r>
        <w:r>
          <w:t>29</w:t>
        </w:r>
        <w:r>
          <w:fldChar w:fldCharType="end"/>
        </w:r>
      </w:hyperlink>
    </w:p>
    <w:p>
      <w:pPr>
        <w:pStyle w:val="TOC2"/>
        <w:tabs>
          <w:tab w:val="right" w:leader="dot" w:pos="8306"/>
        </w:tabs>
      </w:pPr>
      <w:hyperlink w:anchor="_Toc9522" w:history="1">
        <w:r>
          <w:rPr>
            <w:rFonts w:ascii="仿宋" w:eastAsia="仿宋" w:hAnsi="仿宋" w:cs="仿宋" w:hint="eastAsia"/>
            <w:lang w:eastAsia="zh-CN"/>
          </w:rPr>
          <w:t>(二)、工艺技术方案选用原则</w:t>
        </w:r>
        <w:r>
          <w:tab/>
        </w:r>
        <w:r>
          <w:fldChar w:fldCharType="begin"/>
        </w:r>
        <w:r>
          <w:instrText xml:space="preserve"> PAGEREF _Toc9522 \h </w:instrText>
        </w:r>
        <w:r>
          <w:fldChar w:fldCharType="separate"/>
        </w:r>
        <w:r>
          <w:t>31</w:t>
        </w:r>
        <w:r>
          <w:fldChar w:fldCharType="end"/>
        </w:r>
      </w:hyperlink>
    </w:p>
    <w:p>
      <w:pPr>
        <w:pStyle w:val="TOC2"/>
        <w:tabs>
          <w:tab w:val="right" w:leader="dot" w:pos="8306"/>
        </w:tabs>
      </w:pPr>
      <w:hyperlink w:anchor="_Toc13499" w:history="1">
        <w:r>
          <w:rPr>
            <w:rFonts w:ascii="仿宋" w:eastAsia="仿宋" w:hAnsi="仿宋" w:cs="仿宋" w:hint="eastAsia"/>
            <w:lang w:eastAsia="zh-CN"/>
          </w:rPr>
          <w:t>(三)、工艺技术方案要求</w:t>
        </w:r>
        <w:r>
          <w:tab/>
        </w:r>
        <w:r>
          <w:fldChar w:fldCharType="begin"/>
        </w:r>
        <w:r>
          <w:instrText xml:space="preserve"> PAGEREF _Toc13499 \h </w:instrText>
        </w:r>
        <w:r>
          <w:fldChar w:fldCharType="separate"/>
        </w:r>
        <w:r>
          <w:t>33</w:t>
        </w:r>
        <w:r>
          <w:fldChar w:fldCharType="end"/>
        </w:r>
      </w:hyperlink>
    </w:p>
    <w:p>
      <w:pPr>
        <w:pStyle w:val="TOC1"/>
        <w:tabs>
          <w:tab w:val="right" w:leader="dot" w:pos="8306"/>
        </w:tabs>
      </w:pPr>
      <w:hyperlink w:anchor="_Toc10693" w:history="1">
        <w:r>
          <w:rPr>
            <w:rFonts w:ascii="仿宋" w:eastAsia="仿宋" w:hAnsi="仿宋" w:cs="仿宋" w:hint="eastAsia"/>
            <w:lang w:eastAsia="zh-CN"/>
          </w:rPr>
          <w:t>十一、生产安全保护</w:t>
        </w:r>
        <w:r>
          <w:tab/>
        </w:r>
        <w:r>
          <w:fldChar w:fldCharType="begin"/>
        </w:r>
        <w:r>
          <w:instrText xml:space="preserve"> PAGEREF _Toc10693 \h </w:instrText>
        </w:r>
        <w:r>
          <w:fldChar w:fldCharType="separate"/>
        </w:r>
        <w:r>
          <w:t>36</w:t>
        </w:r>
        <w:r>
          <w:fldChar w:fldCharType="end"/>
        </w:r>
      </w:hyperlink>
    </w:p>
    <w:p>
      <w:pPr>
        <w:pStyle w:val="TOC2"/>
        <w:tabs>
          <w:tab w:val="right" w:leader="dot" w:pos="8306"/>
        </w:tabs>
      </w:pPr>
      <w:hyperlink w:anchor="_Toc29288" w:history="1">
        <w:r>
          <w:rPr>
            <w:rFonts w:ascii="仿宋" w:eastAsia="仿宋" w:hAnsi="仿宋" w:cs="仿宋" w:hint="eastAsia"/>
            <w:lang w:eastAsia="zh-CN"/>
          </w:rPr>
          <w:t>(一)、消防安全</w:t>
        </w:r>
        <w:r>
          <w:tab/>
        </w:r>
        <w:r>
          <w:fldChar w:fldCharType="begin"/>
        </w:r>
        <w:r>
          <w:instrText xml:space="preserve"> PAGEREF _Toc29288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40" w:history="1">
        <w:r>
          <w:rPr>
            <w:rFonts w:ascii="仿宋" w:eastAsia="仿宋" w:hAnsi="仿宋" w:cs="仿宋" w:hint="eastAsia"/>
            <w:lang w:eastAsia="zh-CN"/>
          </w:rPr>
          <w:t>(二)、防火防爆总图布置措施</w:t>
        </w:r>
        <w:r>
          <w:tab/>
        </w:r>
        <w:r>
          <w:fldChar w:fldCharType="begin"/>
        </w:r>
        <w:r>
          <w:instrText xml:space="preserve"> PAGEREF _Toc10540 \h </w:instrText>
        </w:r>
        <w:r>
          <w:fldChar w:fldCharType="separate"/>
        </w:r>
        <w:r>
          <w:t>37</w:t>
        </w:r>
        <w:r>
          <w:fldChar w:fldCharType="end"/>
        </w:r>
      </w:hyperlink>
    </w:p>
    <w:p>
      <w:pPr>
        <w:pStyle w:val="TOC2"/>
        <w:tabs>
          <w:tab w:val="right" w:leader="dot" w:pos="8306"/>
        </w:tabs>
      </w:pPr>
      <w:hyperlink w:anchor="_Toc31499" w:history="1">
        <w:r>
          <w:rPr>
            <w:rFonts w:ascii="仿宋" w:eastAsia="仿宋" w:hAnsi="仿宋" w:cs="仿宋" w:hint="eastAsia"/>
            <w:lang w:eastAsia="zh-CN"/>
          </w:rPr>
          <w:t>(三)、自然灾害防范措施</w:t>
        </w:r>
        <w:r>
          <w:tab/>
        </w:r>
        <w:r>
          <w:fldChar w:fldCharType="begin"/>
        </w:r>
        <w:r>
          <w:instrText xml:space="preserve"> PAGEREF _Toc31499 \h </w:instrText>
        </w:r>
        <w:r>
          <w:fldChar w:fldCharType="separate"/>
        </w:r>
        <w:r>
          <w:t>38</w:t>
        </w:r>
        <w:r>
          <w:fldChar w:fldCharType="end"/>
        </w:r>
      </w:hyperlink>
    </w:p>
    <w:p>
      <w:pPr>
        <w:pStyle w:val="TOC2"/>
        <w:tabs>
          <w:tab w:val="right" w:leader="dot" w:pos="8306"/>
        </w:tabs>
      </w:pPr>
      <w:hyperlink w:anchor="_Toc27228" w:history="1">
        <w:r>
          <w:rPr>
            <w:rFonts w:ascii="仿宋" w:eastAsia="仿宋" w:hAnsi="仿宋" w:cs="仿宋" w:hint="eastAsia"/>
            <w:lang w:eastAsia="zh-CN"/>
          </w:rPr>
          <w:t>(四)、安全色及安全标志使用要求</w:t>
        </w:r>
        <w:r>
          <w:tab/>
        </w:r>
        <w:r>
          <w:fldChar w:fldCharType="begin"/>
        </w:r>
        <w:r>
          <w:instrText xml:space="preserve"> PAGEREF _Toc27228 \h </w:instrText>
        </w:r>
        <w:r>
          <w:fldChar w:fldCharType="separate"/>
        </w:r>
        <w:r>
          <w:t>39</w:t>
        </w:r>
        <w:r>
          <w:fldChar w:fldCharType="end"/>
        </w:r>
      </w:hyperlink>
    </w:p>
    <w:p>
      <w:pPr>
        <w:pStyle w:val="TOC2"/>
        <w:tabs>
          <w:tab w:val="right" w:leader="dot" w:pos="8306"/>
        </w:tabs>
      </w:pPr>
      <w:hyperlink w:anchor="_Toc22349" w:history="1">
        <w:r>
          <w:rPr>
            <w:rFonts w:ascii="仿宋" w:eastAsia="仿宋" w:hAnsi="仿宋" w:cs="仿宋" w:hint="eastAsia"/>
            <w:lang w:eastAsia="zh-CN"/>
          </w:rPr>
          <w:t>(五)、防尘防毒措施</w:t>
        </w:r>
        <w:r>
          <w:tab/>
        </w:r>
        <w:r>
          <w:fldChar w:fldCharType="begin"/>
        </w:r>
        <w:r>
          <w:instrText xml:space="preserve"> PAGEREF _Toc22349 \h </w:instrText>
        </w:r>
        <w:r>
          <w:fldChar w:fldCharType="separate"/>
        </w:r>
        <w:r>
          <w:t>40</w:t>
        </w:r>
        <w:r>
          <w:fldChar w:fldCharType="end"/>
        </w:r>
      </w:hyperlink>
    </w:p>
    <w:p>
      <w:pPr>
        <w:pStyle w:val="TOC2"/>
        <w:tabs>
          <w:tab w:val="right" w:leader="dot" w:pos="8306"/>
        </w:tabs>
      </w:pPr>
      <w:hyperlink w:anchor="_Toc25278" w:history="1">
        <w:r>
          <w:rPr>
            <w:rFonts w:ascii="仿宋" w:eastAsia="仿宋" w:hAnsi="仿宋" w:cs="仿宋" w:hint="eastAsia"/>
            <w:lang w:eastAsia="zh-CN"/>
          </w:rPr>
          <w:t>(六)、防静电、触电防护及防雷措施</w:t>
        </w:r>
        <w:r>
          <w:tab/>
        </w:r>
        <w:r>
          <w:fldChar w:fldCharType="begin"/>
        </w:r>
        <w:r>
          <w:instrText xml:space="preserve"> PAGEREF _Toc25278 \h </w:instrText>
        </w:r>
        <w:r>
          <w:fldChar w:fldCharType="separate"/>
        </w:r>
        <w:r>
          <w:t>41</w:t>
        </w:r>
        <w:r>
          <w:fldChar w:fldCharType="end"/>
        </w:r>
      </w:hyperlink>
    </w:p>
    <w:p>
      <w:pPr>
        <w:pStyle w:val="TOC2"/>
        <w:tabs>
          <w:tab w:val="right" w:leader="dot" w:pos="8306"/>
        </w:tabs>
      </w:pPr>
      <w:hyperlink w:anchor="_Toc205" w:history="1">
        <w:r>
          <w:rPr>
            <w:rFonts w:ascii="仿宋" w:eastAsia="仿宋" w:hAnsi="仿宋" w:cs="仿宋" w:hint="eastAsia"/>
            <w:lang w:eastAsia="zh-CN"/>
          </w:rPr>
          <w:t>(七)、机械设备安全保障措施</w:t>
        </w:r>
        <w:r>
          <w:tab/>
        </w:r>
        <w:r>
          <w:fldChar w:fldCharType="begin"/>
        </w:r>
        <w:r>
          <w:instrText xml:space="preserve"> PAGEREF _Toc205 \h </w:instrText>
        </w:r>
        <w:r>
          <w:fldChar w:fldCharType="separate"/>
        </w:r>
        <w:r>
          <w:t>42</w:t>
        </w:r>
        <w:r>
          <w:fldChar w:fldCharType="end"/>
        </w:r>
      </w:hyperlink>
    </w:p>
    <w:p>
      <w:pPr>
        <w:pStyle w:val="TOC1"/>
        <w:tabs>
          <w:tab w:val="right" w:leader="dot" w:pos="8306"/>
        </w:tabs>
      </w:pPr>
      <w:hyperlink w:anchor="_Toc32741" w:history="1">
        <w:r>
          <w:rPr>
            <w:rFonts w:ascii="仿宋" w:eastAsia="仿宋" w:hAnsi="仿宋" w:cs="仿宋" w:hint="eastAsia"/>
            <w:lang w:eastAsia="zh-CN"/>
          </w:rPr>
          <w:t>十二、营养产业项目社会影响</w:t>
        </w:r>
        <w:r>
          <w:tab/>
        </w:r>
        <w:r>
          <w:fldChar w:fldCharType="begin"/>
        </w:r>
        <w:r>
          <w:instrText xml:space="preserve"> PAGEREF _Toc32741 \h </w:instrText>
        </w:r>
        <w:r>
          <w:fldChar w:fldCharType="separate"/>
        </w:r>
        <w:r>
          <w:t>43</w:t>
        </w:r>
        <w:r>
          <w:fldChar w:fldCharType="end"/>
        </w:r>
      </w:hyperlink>
    </w:p>
    <w:p>
      <w:pPr>
        <w:pStyle w:val="TOC2"/>
        <w:tabs>
          <w:tab w:val="right" w:leader="dot" w:pos="8306"/>
        </w:tabs>
      </w:pPr>
      <w:hyperlink w:anchor="_Toc26496" w:history="1">
        <w:r>
          <w:rPr>
            <w:rFonts w:ascii="仿宋" w:eastAsia="仿宋" w:hAnsi="仿宋" w:cs="仿宋" w:hint="eastAsia"/>
            <w:lang w:eastAsia="zh-CN"/>
          </w:rPr>
          <w:t>(一)、社会责任与义务</w:t>
        </w:r>
        <w:r>
          <w:tab/>
        </w:r>
        <w:r>
          <w:fldChar w:fldCharType="begin"/>
        </w:r>
        <w:r>
          <w:instrText xml:space="preserve"> PAGEREF _Toc26496 \h </w:instrText>
        </w:r>
        <w:r>
          <w:fldChar w:fldCharType="separate"/>
        </w:r>
        <w:r>
          <w:t>43</w:t>
        </w:r>
        <w:r>
          <w:fldChar w:fldCharType="end"/>
        </w:r>
      </w:hyperlink>
    </w:p>
    <w:p>
      <w:pPr>
        <w:pStyle w:val="TOC2"/>
        <w:tabs>
          <w:tab w:val="right" w:leader="dot" w:pos="8306"/>
        </w:tabs>
      </w:pPr>
      <w:hyperlink w:anchor="_Toc28664" w:history="1">
        <w:r>
          <w:rPr>
            <w:rFonts w:ascii="仿宋" w:eastAsia="仿宋" w:hAnsi="仿宋" w:cs="仿宋" w:hint="eastAsia"/>
            <w:lang w:eastAsia="zh-CN"/>
          </w:rPr>
          <w:t>(二)、社会参与与沟通</w:t>
        </w:r>
        <w:r>
          <w:tab/>
        </w:r>
        <w:r>
          <w:fldChar w:fldCharType="begin"/>
        </w:r>
        <w:r>
          <w:instrText xml:space="preserve"> PAGEREF _Toc28664 \h </w:instrText>
        </w:r>
        <w:r>
          <w:fldChar w:fldCharType="separate"/>
        </w:r>
        <w:r>
          <w:t>44</w:t>
        </w:r>
        <w:r>
          <w:fldChar w:fldCharType="end"/>
        </w:r>
      </w:hyperlink>
    </w:p>
    <w:p>
      <w:pPr>
        <w:pStyle w:val="TOC1"/>
        <w:tabs>
          <w:tab w:val="right" w:leader="dot" w:pos="8306"/>
        </w:tabs>
      </w:pPr>
      <w:hyperlink w:anchor="_Toc3817" w:history="1">
        <w:r>
          <w:rPr>
            <w:rFonts w:ascii="仿宋" w:eastAsia="仿宋" w:hAnsi="仿宋" w:cs="仿宋" w:hint="eastAsia"/>
            <w:lang w:eastAsia="zh-CN"/>
          </w:rPr>
          <w:t>十三、供应链管理</w:t>
        </w:r>
        <w:r>
          <w:tab/>
        </w:r>
        <w:r>
          <w:fldChar w:fldCharType="begin"/>
        </w:r>
        <w:r>
          <w:instrText xml:space="preserve"> PAGEREF _Toc3817 \h </w:instrText>
        </w:r>
        <w:r>
          <w:fldChar w:fldCharType="separate"/>
        </w:r>
        <w:r>
          <w:t>45</w:t>
        </w:r>
        <w:r>
          <w:fldChar w:fldCharType="end"/>
        </w:r>
      </w:hyperlink>
    </w:p>
    <w:p>
      <w:pPr>
        <w:pStyle w:val="TOC2"/>
        <w:tabs>
          <w:tab w:val="right" w:leader="dot" w:pos="8306"/>
        </w:tabs>
      </w:pPr>
      <w:hyperlink w:anchor="_Toc26234" w:history="1">
        <w:r>
          <w:rPr>
            <w:rFonts w:ascii="仿宋" w:eastAsia="仿宋" w:hAnsi="仿宋" w:cs="仿宋" w:hint="eastAsia"/>
            <w:lang w:eastAsia="zh-CN"/>
          </w:rPr>
          <w:t>(一)、供应链战略规划</w:t>
        </w:r>
        <w:r>
          <w:tab/>
        </w:r>
        <w:r>
          <w:fldChar w:fldCharType="begin"/>
        </w:r>
        <w:r>
          <w:instrText xml:space="preserve"> PAGEREF _Toc26234 \h </w:instrText>
        </w:r>
        <w:r>
          <w:fldChar w:fldCharType="separate"/>
        </w:r>
        <w:r>
          <w:t>45</w:t>
        </w:r>
        <w:r>
          <w:fldChar w:fldCharType="end"/>
        </w:r>
      </w:hyperlink>
    </w:p>
    <w:p>
      <w:pPr>
        <w:pStyle w:val="TOC2"/>
        <w:tabs>
          <w:tab w:val="right" w:leader="dot" w:pos="8306"/>
        </w:tabs>
      </w:pPr>
      <w:hyperlink w:anchor="_Toc27204" w:history="1">
        <w:r>
          <w:rPr>
            <w:rFonts w:ascii="仿宋" w:eastAsia="仿宋" w:hAnsi="仿宋" w:cs="仿宋" w:hint="eastAsia"/>
            <w:lang w:eastAsia="zh-CN"/>
          </w:rPr>
          <w:t>(二)、供应商选择与合作</w:t>
        </w:r>
        <w:r>
          <w:tab/>
        </w:r>
        <w:r>
          <w:fldChar w:fldCharType="begin"/>
        </w:r>
        <w:r>
          <w:instrText xml:space="preserve"> PAGEREF _Toc27204 \h </w:instrText>
        </w:r>
        <w:r>
          <w:fldChar w:fldCharType="separate"/>
        </w:r>
        <w:r>
          <w:t>47</w:t>
        </w:r>
        <w:r>
          <w:fldChar w:fldCharType="end"/>
        </w:r>
      </w:hyperlink>
    </w:p>
    <w:p>
      <w:pPr>
        <w:pStyle w:val="TOC2"/>
        <w:tabs>
          <w:tab w:val="right" w:leader="dot" w:pos="8306"/>
        </w:tabs>
      </w:pPr>
      <w:hyperlink w:anchor="_Toc2142" w:history="1">
        <w:r>
          <w:rPr>
            <w:rFonts w:ascii="仿宋" w:eastAsia="仿宋" w:hAnsi="仿宋" w:cs="仿宋" w:hint="eastAsia"/>
            <w:lang w:eastAsia="zh-CN"/>
          </w:rPr>
          <w:t>(三)、物流与库存管理</w:t>
        </w:r>
        <w:r>
          <w:tab/>
        </w:r>
        <w:r>
          <w:fldChar w:fldCharType="begin"/>
        </w:r>
        <w:r>
          <w:instrText xml:space="preserve"> PAGEREF _Toc2142 \h </w:instrText>
        </w:r>
        <w:r>
          <w:fldChar w:fldCharType="separate"/>
        </w:r>
        <w:r>
          <w:t>48</w:t>
        </w:r>
        <w:r>
          <w:fldChar w:fldCharType="end"/>
        </w:r>
      </w:hyperlink>
    </w:p>
    <w:p>
      <w:pPr>
        <w:pStyle w:val="TOC1"/>
        <w:tabs>
          <w:tab w:val="right" w:leader="dot" w:pos="8306"/>
        </w:tabs>
      </w:pPr>
      <w:hyperlink w:anchor="_Toc5851" w:history="1">
        <w:r>
          <w:rPr>
            <w:rFonts w:ascii="仿宋" w:eastAsia="仿宋" w:hAnsi="仿宋" w:cs="仿宋" w:hint="eastAsia"/>
            <w:lang w:eastAsia="zh-CN"/>
          </w:rPr>
          <w:t>十四、营养产业项目工程方案分析</w:t>
        </w:r>
        <w:r>
          <w:tab/>
        </w:r>
        <w:r>
          <w:fldChar w:fldCharType="begin"/>
        </w:r>
        <w:r>
          <w:instrText xml:space="preserve"> PAGEREF _Toc5851 \h </w:instrText>
        </w:r>
        <w:r>
          <w:fldChar w:fldCharType="separate"/>
        </w:r>
        <w:r>
          <w:t>49</w:t>
        </w:r>
        <w:r>
          <w:fldChar w:fldCharType="end"/>
        </w:r>
      </w:hyperlink>
    </w:p>
    <w:p>
      <w:pPr>
        <w:pStyle w:val="TOC2"/>
        <w:tabs>
          <w:tab w:val="right" w:leader="dot" w:pos="8306"/>
        </w:tabs>
      </w:pPr>
      <w:hyperlink w:anchor="_Toc16760" w:history="1">
        <w:r>
          <w:rPr>
            <w:rFonts w:ascii="仿宋" w:eastAsia="仿宋" w:hAnsi="仿宋" w:cs="仿宋" w:hint="eastAsia"/>
            <w:lang w:eastAsia="zh-CN"/>
          </w:rPr>
          <w:t>(一)、建筑工程设计原则</w:t>
        </w:r>
        <w:r>
          <w:tab/>
        </w:r>
        <w:r>
          <w:fldChar w:fldCharType="begin"/>
        </w:r>
        <w:r>
          <w:instrText xml:space="preserve"> PAGEREF _Toc16760 \h </w:instrText>
        </w:r>
        <w:r>
          <w:fldChar w:fldCharType="separate"/>
        </w:r>
        <w:r>
          <w:t>49</w:t>
        </w:r>
        <w:r>
          <w:fldChar w:fldCharType="end"/>
        </w:r>
      </w:hyperlink>
    </w:p>
    <w:p>
      <w:pPr>
        <w:pStyle w:val="TOC2"/>
        <w:tabs>
          <w:tab w:val="right" w:leader="dot" w:pos="8306"/>
        </w:tabs>
      </w:pPr>
      <w:hyperlink w:anchor="_Toc19988" w:history="1">
        <w:r>
          <w:rPr>
            <w:rFonts w:ascii="仿宋" w:eastAsia="仿宋" w:hAnsi="仿宋" w:cs="仿宋" w:hint="eastAsia"/>
            <w:lang w:eastAsia="zh-CN"/>
          </w:rPr>
          <w:t>(二)、土建工程建设指标</w:t>
        </w:r>
        <w:r>
          <w:tab/>
        </w:r>
        <w:r>
          <w:fldChar w:fldCharType="begin"/>
        </w:r>
        <w:r>
          <w:instrText xml:space="preserve"> PAGEREF _Toc19988 \h </w:instrText>
        </w:r>
        <w:r>
          <w:fldChar w:fldCharType="separate"/>
        </w:r>
        <w:r>
          <w:t>52</w:t>
        </w:r>
        <w:r>
          <w:fldChar w:fldCharType="end"/>
        </w:r>
      </w:hyperlink>
    </w:p>
    <w:p>
      <w:pPr>
        <w:pStyle w:val="TOC1"/>
        <w:tabs>
          <w:tab w:val="right" w:leader="dot" w:pos="8306"/>
        </w:tabs>
      </w:pPr>
      <w:hyperlink w:anchor="_Toc5846" w:history="1">
        <w:r>
          <w:rPr>
            <w:rFonts w:ascii="仿宋" w:eastAsia="仿宋" w:hAnsi="仿宋" w:cs="仿宋" w:hint="eastAsia"/>
            <w:lang w:eastAsia="zh-CN"/>
          </w:rPr>
          <w:t>十五、营养产业项目变更管理</w:t>
        </w:r>
        <w:r>
          <w:tab/>
        </w:r>
        <w:r>
          <w:fldChar w:fldCharType="begin"/>
        </w:r>
        <w:r>
          <w:instrText xml:space="preserve"> PAGEREF _Toc5846 \h </w:instrText>
        </w:r>
        <w:r>
          <w:fldChar w:fldCharType="separate"/>
        </w:r>
        <w:r>
          <w:t>54</w:t>
        </w:r>
        <w:r>
          <w:fldChar w:fldCharType="end"/>
        </w:r>
      </w:hyperlink>
    </w:p>
    <w:p>
      <w:pPr>
        <w:pStyle w:val="TOC2"/>
        <w:tabs>
          <w:tab w:val="right" w:leader="dot" w:pos="8306"/>
        </w:tabs>
      </w:pPr>
      <w:hyperlink w:anchor="_Toc29958" w:history="1">
        <w:r>
          <w:rPr>
            <w:rFonts w:ascii="仿宋" w:eastAsia="仿宋" w:hAnsi="仿宋" w:cs="仿宋" w:hint="eastAsia"/>
            <w:lang w:eastAsia="zh-CN"/>
          </w:rPr>
          <w:t>(一)、变更申请与评估</w:t>
        </w:r>
        <w:r>
          <w:tab/>
        </w:r>
        <w:r>
          <w:fldChar w:fldCharType="begin"/>
        </w:r>
        <w:r>
          <w:instrText xml:space="preserve"> PAGEREF _Toc29958 \h </w:instrText>
        </w:r>
        <w:r>
          <w:fldChar w:fldCharType="separate"/>
        </w:r>
        <w:r>
          <w:t>54</w:t>
        </w:r>
        <w:r>
          <w:fldChar w:fldCharType="end"/>
        </w:r>
      </w:hyperlink>
    </w:p>
    <w:p>
      <w:pPr>
        <w:pStyle w:val="TOC2"/>
        <w:tabs>
          <w:tab w:val="right" w:leader="dot" w:pos="8306"/>
        </w:tabs>
      </w:pPr>
      <w:hyperlink w:anchor="_Toc25731" w:history="1">
        <w:r>
          <w:rPr>
            <w:rFonts w:ascii="仿宋" w:eastAsia="仿宋" w:hAnsi="仿宋" w:cs="仿宋" w:hint="eastAsia"/>
            <w:lang w:eastAsia="zh-CN"/>
          </w:rPr>
          <w:t>(二)、变更实施与控制</w:t>
        </w:r>
        <w:r>
          <w:tab/>
        </w:r>
        <w:r>
          <w:fldChar w:fldCharType="begin"/>
        </w:r>
        <w:r>
          <w:instrText xml:space="preserve"> PAGEREF _Toc25731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156"/>
      <w:r>
        <w:rPr>
          <w:rFonts w:ascii="仿宋" w:eastAsia="仿宋" w:hAnsi="仿宋" w:cs="仿宋" w:hint="eastAsia"/>
          <w:sz w:val="28"/>
          <w:lang w:eastAsia="zh-CN"/>
        </w:rPr>
        <w:t>一、营养产业项目文档管理</w:t>
      </w:r>
      <w:bookmarkEnd w:id="2"/>
    </w:p>
    <w:p>
      <w:pPr>
        <w:pStyle w:val="Heading2"/>
        <w:rPr>
          <w:rFonts w:ascii="仿宋" w:eastAsia="仿宋" w:hAnsi="仿宋" w:cs="仿宋" w:hint="eastAsia"/>
          <w:lang w:eastAsia="zh-CN"/>
        </w:rPr>
      </w:pPr>
      <w:bookmarkStart w:id="3" w:name="_Toc227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营养产业项目高度重视文档的质量和准确性，以支持营养产业项目的各项活动和决策。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文档的编制始于营养产业项目计划的初期，我们制定了详细的文档编制计划，明确了每个文档的内容、格式和编写责任人。在营养产业项目启动阶段，我们首先编制了营养产业项目章程，明确定义了营养产业项目的目标、范围、风险等关键要素。随后，营养产业项目团队根据计划陆续编制了需求文档、设计文档、测试文档等各类文档，确保营养产业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营养产业项目管理中的重要环节，旨在确保营养产业项目文档符合质量标准和营养产业项目需求。在营养产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除了内部审查，我们还进行了外部审查，邀请营养产业项目相关利益方和专业领域的专家对文档进行独立审查。这有助于获取更全面、客观的反馈，确保营养产业项目文档不仅符合内部标准，也满足外部需求。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营养产业项目在文档编制与审查方面建立了严格的管理机制，通过规范的流程和多维度的审查，确保营养产业项目文档的质量、准确性和可靠性，为营养产业项目的顺利推进提供了有力支持。</w:t>
      </w:r>
    </w:p>
    <w:p>
      <w:pPr>
        <w:pStyle w:val="Heading2"/>
        <w:ind w:firstLine="560" w:firstLineChars="200"/>
        <w:rPr>
          <w:rFonts w:ascii="仿宋" w:eastAsia="仿宋" w:hAnsi="仿宋" w:cs="仿宋" w:hint="eastAsia"/>
          <w:sz w:val="28"/>
          <w:lang w:eastAsia="zh-CN"/>
        </w:rPr>
      </w:pPr>
      <w:bookmarkStart w:id="4" w:name="_Toc721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在营养产业项目中，我们致力于优化文档发布与分发过程，以确保信息的高效传递和团队间协作的顺畅进行。以下是我们采取的关键优化策略：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我们通过多渠道发布文档，包括电子邮件、营养产业项目管理平台、内部网站等，以满足不同团队成员的偏好和需求。多渠道发布确保了信息的全面覆盖。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我们采用了精细的权限控制，确保只有授权人员可以访问敏感信息。这种安全措施保护了营养产业项目文档的机密性，防止了未经授权的信息泄露。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3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文档存档与归档是营养产业项目生命周期中一个至关重要的环节，直接关系到营养产业项目信息的长期保存和历史记录的完整性。在营养产业项目中，我们实施了一系列有效的文档存档与归档管理策略：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89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9191"/>
      <w:r>
        <w:rPr>
          <w:rFonts w:ascii="仿宋" w:eastAsia="仿宋" w:hAnsi="仿宋" w:cs="仿宋" w:hint="eastAsia"/>
          <w:lang w:eastAsia="zh-CN"/>
        </w:rPr>
        <w:t>(一)、营养产业行业分析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行业一直以来都是市场的关注焦点。行业内的发展趋势、竞争态势以及潜在机会都对营养产业项目的推进产生深远的影响。通过深入研究行业的整体概貌，我们将更好地理解行业的核心特征，为营养产业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产业行业，技术一直是推动创新和发展的关键因素。我们将对当前技术趋势进行详尽分析，包括但不限于人工智能、大数据应用、先进制造技术等。这有助于营养产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营养产业项目成功的基础。我们将对主要竞争对手进行深入研究，包括其市场份额、产品特点、市场定位等。通过全面了解竞争对手的优势和劣势，营养产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5706"/>
      <w:r>
        <w:rPr>
          <w:rFonts w:ascii="仿宋" w:eastAsia="仿宋" w:hAnsi="仿宋" w:cs="仿宋" w:hint="eastAsia"/>
          <w:sz w:val="28"/>
          <w:lang w:eastAsia="zh-CN"/>
        </w:rPr>
        <w:t>(二)、营养产业市场分析预测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通过对市场规模的深入调研，我们将预测营养产业市场未来的增长趋势。这包括市场的整体规模、各细分领域的发展趋势等。营养产业项目可以根据市场的扩张速度和潜在机会，制定更符合市场需求的发展策略。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营养产业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营养产业项目实施过程中需要充分考虑的因素。我们将对市场风险进行全面评估，包括但不限于政策法规风险、市场竞争风险、技术变革风险等。通过对潜在风险的深入分析，营养产业项目可以制定相应的风险缓解策略，降低不确定性对营养产业项目的影响。</w:t>
      </w:r>
    </w:p>
    <w:p>
      <w:pPr>
        <w:pStyle w:val="Heading1"/>
        <w:ind w:firstLine="560" w:firstLineChars="200"/>
        <w:rPr>
          <w:rFonts w:ascii="仿宋" w:eastAsia="仿宋" w:hAnsi="仿宋" w:cs="仿宋" w:hint="eastAsia"/>
          <w:sz w:val="28"/>
          <w:lang w:eastAsia="zh-CN"/>
        </w:rPr>
      </w:pPr>
      <w:bookmarkStart w:id="9" w:name="_Toc28891"/>
      <w:r>
        <w:rPr>
          <w:rFonts w:ascii="仿宋" w:eastAsia="仿宋" w:hAnsi="仿宋" w:cs="仿宋" w:hint="eastAsia"/>
          <w:sz w:val="28"/>
          <w:lang w:eastAsia="zh-CN"/>
        </w:rPr>
        <w:t>三、营养产业项目绩效评估</w:t>
      </w:r>
      <w:bookmarkEnd w:id="9"/>
    </w:p>
    <w:p>
      <w:pPr>
        <w:pStyle w:val="Heading2"/>
        <w:rPr>
          <w:rFonts w:ascii="仿宋" w:eastAsia="仿宋" w:hAnsi="仿宋" w:cs="仿宋" w:hint="eastAsia"/>
          <w:lang w:eastAsia="zh-CN"/>
        </w:rPr>
      </w:pPr>
      <w:bookmarkStart w:id="10" w:name="_Toc426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营养产业项目中，我们设计了一套全面的绩效评估指标，以确保营养产业项目的可控和成功交付。这些指标跨足营养产业项目目标、成本、进度和质量等多个维度，为我们提供了全面洞察营养产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目标达成率是我们关注的首要指标。我们设定了明确的目标，并通过定期监测和评估，迅速发现并应对潜在的目标偏差。这为营养产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成本绩效是另一个核心关注点。通过实际成本与预算成本的对比分析，我们深入了解成本差异的原因，及时调整资源分配，保持营养产业项目在经济效益方面的合理水平。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进度作为关键的绩效指标之一，得到了精心的关注。我们制定了详细的营养产业项目进度计划，并设立了进度符合度指标，确保实际进度与计划进度保持一致。这使我们能够快速发现和解决潜在的进度问题，保持营养产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营养产业项目绩效的不可或缺的一环。我们引入了一系列的质量标准和客户满意度指标，以确保营养产业项目交付的成果在质量上达到或超越预期水平。通过持续监测这些指标，我们努力提升营养产业项目整体质量水平，为营养产业项目的成功交付提供有力保障。通过这些科学且全面的绩效评估，我们能够更好地引导营养产业项目的持续改进，确保营养产业项目目标的顺利达成。</w:t>
      </w:r>
    </w:p>
    <w:p>
      <w:pPr>
        <w:pStyle w:val="Heading2"/>
        <w:ind w:firstLine="560" w:firstLineChars="200"/>
        <w:rPr>
          <w:rFonts w:ascii="仿宋" w:eastAsia="仿宋" w:hAnsi="仿宋" w:cs="仿宋" w:hint="eastAsia"/>
          <w:sz w:val="28"/>
          <w:lang w:eastAsia="zh-CN"/>
        </w:rPr>
      </w:pPr>
      <w:bookmarkStart w:id="11" w:name="_Toc2101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绩效评估是营养产业项目中的关键环节，为确保营养产业项目达到预期目标，我们采用了多层次、多维度的绩效评估方法。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营养产业项目的战略目标对齐，确保每个决策和行动都与营养产业项目整体目标保持一致。团队会定期召开战略对齐会议，审视当前工作与营养产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营养产业项目进度、质量、成本和风险等方面。这些指标通过数据收集和分析，为营养产业项目管理团队提供了客观的评估依据。例如，我们通过营养产业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绩效评估不仅仅停留在营养产业项目内部，还考虑了营养产业项目对外部环境的影响。我们定期进行干系人满意度调查，以了解各利益相关方对营养产业项目的期望和满意度，并及时做出调整。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这种多层次、多角度的绩效评估方法，使得我们能够全面了解营养产业项目的运行状态，及时做出调整，确保营养产业项目在不断变化的环境中保持稳健前行。</w:t>
      </w:r>
    </w:p>
    <w:p>
      <w:pPr>
        <w:pStyle w:val="Heading2"/>
        <w:ind w:firstLine="560" w:firstLineChars="200"/>
        <w:rPr>
          <w:rFonts w:ascii="仿宋" w:eastAsia="仿宋" w:hAnsi="仿宋" w:cs="仿宋" w:hint="eastAsia"/>
          <w:sz w:val="28"/>
          <w:lang w:eastAsia="zh-CN"/>
        </w:rPr>
      </w:pPr>
      <w:bookmarkStart w:id="12" w:name="_Toc682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为了确保营养产业项目的有效管理和不断优化，我们采用了精心设计的绩效评估周期。这个周期旨在实现灵活、实时和全面的评估，以适应营养产业项目执行中的各种挑战。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营养产业项目的不同需求，分为短期、中期和长期。短期评估关注每个迭代或工作周期，以及时发现和解决当前任务中的问题。中期评估涵盖几个迭代，深入了解整体营养产业项目的趋势和性能。长期评估则着眼于整个营养产业项目阶段，确保营养产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营养产业项目管理工具和协作平台，团队成员能够随时更新和分享营养产业项目数据。这种实时性的反馈机制使我们能够及时察觉潜在问题，快速调整，保持营养产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营养产业项目的决策制定密不可分。每个周期的营养产业项目回顾会议成为集体总结经验、识别问题深层次原因并找到创新解决方案的平台。这种定期的反思与调整机制使营养产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032"/>
      <w:r>
        <w:rPr>
          <w:rFonts w:ascii="仿宋" w:eastAsia="仿宋" w:hAnsi="仿宋" w:cs="仿宋" w:hint="eastAsia"/>
          <w:sz w:val="28"/>
          <w:lang w:eastAsia="zh-CN"/>
        </w:rPr>
        <w:t>四、营养产业项目危机管理</w:t>
      </w:r>
      <w:bookmarkEnd w:id="13"/>
    </w:p>
    <w:p>
      <w:pPr>
        <w:pStyle w:val="Heading2"/>
        <w:rPr>
          <w:rFonts w:ascii="仿宋" w:eastAsia="仿宋" w:hAnsi="仿宋" w:cs="仿宋" w:hint="eastAsia"/>
          <w:lang w:eastAsia="zh-CN"/>
        </w:rPr>
      </w:pPr>
      <w:bookmarkStart w:id="14" w:name="_Toc1706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营养产业项目危机管理中，危机预警与识别是确保营养产业项目稳健运行的核心步骤。通过建立全面的监测机制，营养产业项目团队旨在及时发现和理解潜在的风险和危机因素，以便采取及时的预防和应对措施，确保营养产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首先，通过深入的风险评估，营养产业项目团队全面分析了整个营养产业项目和各个阶段可能存在的威胁。这包括准确评估每个潜在风险的发生概率和可能影响的程度，为后续危机预警提供了有力支持。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营养产业项目团队着重于明确定义营养产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营养产业项目进展的持续监控，团队能够及时发现潜在问题并作出迅速反应。营养产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在这一阶段，团队的专业素养和反应速度将发挥至关重要的作用，以确保潜在危机能够在初期得到有效的处理，最大程度地减轻负面影响。通过危机预警与识别，营养产业项目得以更有序、可控地推进。</w:t>
      </w:r>
    </w:p>
    <w:p>
      <w:pPr>
        <w:pStyle w:val="Heading2"/>
        <w:ind w:firstLine="560" w:firstLineChars="200"/>
        <w:rPr>
          <w:rFonts w:ascii="仿宋" w:eastAsia="仿宋" w:hAnsi="仿宋" w:cs="仿宋" w:hint="eastAsia"/>
          <w:sz w:val="28"/>
          <w:lang w:eastAsia="zh-CN"/>
        </w:rPr>
      </w:pPr>
      <w:bookmarkStart w:id="15" w:name="_Toc3235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在危机发生时，营养产业项目团队立即行动，成立了应急小组。该小组的任务是迅速制定并实施紧急应对措施，以最小化潜在损失。以下是采取的主要措施：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暂停营养产业项目进度：为遏制危机蔓延，营养产业项目暂时停止进行，以便全面评估当前状况。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资源重新分配：重新评估营养产业项目资源的分配，确保最大限度地减小损失。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实时沟通：与关键利益相关者建立实时沟通机制，向他们传递营养产业项目危机的实际状况，保障营养产业项目核心利益。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在紧急应对的同时，营养产业项目团队强调了团队协作和有效沟通的重要性。以下是团队协作的关键举措：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信息共享机制：建立了信息共享平台，确保团队成员能够及时获取营养产业项目危机的实时信息。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领导者沟通：营养产业项目领导者通过定期会议和即时沟通工具，指导团队应对危机，保持团队稳定运行。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随着危机得到初步控制，营养产业项目团队转向制定恢复计划，以确保营养产业项目能够从中迅速恢复。主要恢复计划包括：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修复受损的进度计划：重新评估营养产业项目进度，制定修复计划，确保营养产业项目尽快回归正常进程。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重新调整资源分配：优化资源分配，确保营养产业项目在有限资源下高效运转。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风险管理机制加强：对营养产业项目风险进行全面评估，制定更强化的风险管理策略，以预防未来可能的危机。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7944"/>
      <w:r>
        <w:rPr>
          <w:rFonts w:ascii="仿宋" w:eastAsia="仿宋" w:hAnsi="仿宋" w:cs="仿宋" w:hint="eastAsia"/>
          <w:sz w:val="28"/>
          <w:lang w:eastAsia="zh-CN"/>
        </w:rPr>
        <w:t>五、营养产业项目建设单位说明</w:t>
      </w:r>
      <w:bookmarkEnd w:id="16"/>
    </w:p>
    <w:p>
      <w:pPr>
        <w:pStyle w:val="Heading2"/>
        <w:rPr>
          <w:rFonts w:ascii="仿宋" w:eastAsia="仿宋" w:hAnsi="仿宋" w:cs="仿宋" w:hint="eastAsia"/>
          <w:lang w:eastAsia="zh-CN"/>
        </w:rPr>
      </w:pPr>
      <w:bookmarkStart w:id="17" w:name="_Toc13259"/>
      <w:r>
        <w:rPr>
          <w:rFonts w:ascii="仿宋" w:eastAsia="仿宋" w:hAnsi="仿宋" w:cs="仿宋" w:hint="eastAsia"/>
          <w:lang w:eastAsia="zh-CN"/>
        </w:rPr>
        <w:t>(一)、营养产业项目承办单位基本情况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196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营养产业项目承办单位的XXXX，我们着眼于实现可持续的经济效益。通过技术创新和解决方案的提供，公司预计在营养产业项目执行期间将获得可观的收入增长。这一收入来源主要包括营养产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同时，我们注重成本控制和效率提升，以确保营养产业项目的可持续盈利。透过精细的管理和资源优化，公司期望实现营养产业项目利润最大化。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对营养产业项目实施进行全面的投资评估，包括营养产业项目启动阶段的资金投入和后续运营成本。通过对营养产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营养产业项目实施过程中具备足够的资金流动性，公司将进行详尽的现金流分析。这包括资金需求的合理预测、营养产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281"/>
      <w:r>
        <w:rPr>
          <w:rFonts w:ascii="仿宋" w:eastAsia="仿宋" w:hAnsi="仿宋" w:cs="仿宋" w:hint="eastAsia"/>
          <w:sz w:val="28"/>
          <w:lang w:eastAsia="zh-CN"/>
        </w:rPr>
        <w:t>六、营养产业项目选址可行性分析</w:t>
      </w:r>
      <w:bookmarkEnd w:id="19"/>
    </w:p>
    <w:p>
      <w:pPr>
        <w:pStyle w:val="Heading2"/>
        <w:rPr>
          <w:rFonts w:ascii="仿宋" w:eastAsia="仿宋" w:hAnsi="仿宋" w:cs="仿宋" w:hint="eastAsia"/>
          <w:lang w:eastAsia="zh-CN"/>
        </w:rPr>
      </w:pPr>
      <w:bookmarkStart w:id="20" w:name="_Toc13422"/>
      <w:r>
        <w:rPr>
          <w:rFonts w:ascii="仿宋" w:eastAsia="仿宋" w:hAnsi="仿宋" w:cs="仿宋" w:hint="eastAsia"/>
          <w:lang w:eastAsia="zh-CN"/>
        </w:rPr>
        <w:t>(一)、营养产业项目选址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该营养产业项目选址位于XX省XX市XX区XXX街道</w:t>
      </w:r>
    </w:p>
    <w:p>
      <w:pPr>
        <w:pStyle w:val="Heading2"/>
        <w:ind w:firstLine="560" w:firstLineChars="200"/>
        <w:rPr>
          <w:rFonts w:ascii="仿宋" w:eastAsia="仿宋" w:hAnsi="仿宋" w:cs="仿宋" w:hint="eastAsia"/>
          <w:sz w:val="28"/>
          <w:lang w:eastAsia="zh-CN"/>
        </w:rPr>
      </w:pPr>
      <w:bookmarkStart w:id="21" w:name="_Toc2933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营养产业项目的征地面积将根据营养产业项目的实际规模和需求进行精确规划。具体面积XXX平方米，旨在确保营养产业项目不仅能够满足当前的发展需求，还能够预留空间以适应未来的扩展。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净用地面积是在征地面积基础上去除不可利用面积后的实际可开发用地。具体面积XXX平方米，考虑到环保、交通、安全等多方面因素，以确保营养产业项目在整体利用效率上达到最优。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营养产业项目计划建设的建筑总规模具体面积XXX平方米。这一规模的确定综合考虑了营养产业项目的性质、规模，以及城市规划的相关要求，确保建筑布局与周边环境协调一致。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绿地率是营养产业项目用地中被规划为绿地的比例。具体面积XXX平方米，旨在通过合理规划绿地，改善营养产业项目周边环境，提升居民生活质量，并符合城市整体绿化规划。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容积率是用地上可以建设的建筑总体积与用地面积之比。具体面积XXX，通过合理的容积率规划，确保营养产业项目建筑规模与周边环境和谐共生。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确保营养产业项目选址与当地城市规划相一致，具体面积XXX平方米。通过与城市规划部门深入沟通，确保营养产业项目不仅符合城市的整体发展方向，还能够融入城市的发展布局，为城市的长远发展贡献力量。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营养产业项目选址符合当地产业政策，具体面积XXX平方米。这包括营养产业项目对当地经济的促进作用，以及对相关产业的带动效应，确保营养产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用地总体要求必须符合环保和可持续发展的原则，具体面积XXX平方米。通过采用绿色建筑设计、节能减排等措施，确保营养产业项目在建设和运营过程中对环境的影响最小化，达到可持续发展的要求。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确保营养产业项目选址具备必要的公共设施配套，具体面积XXX平方米。这包括交通便利性、教育、医疗等基础设施，以提高居民生活品质，使得营养产业项目选址更具吸引力。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https://d.book118.com/965131241113011100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DD49BB"/>
    <w:rsid w:val="72DD49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13124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2024-01-23T00:53:00Z</dcterms:created>
  <dcterms:modified xsi:type="dcterms:W3CDTF">2024-01-23T00:54:04Z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C8B3C536FBB74659B28C37BFFEEA8187_11</vt:lpwstr>
  </property>
  <property fmtid="{D5CDD505-2E9C-101B-9397-08002B2CF9AE}" pid="3" name="KSOProductBuildVer">
    <vt:lpwstr>2052-12.1.0.16120</vt:lpwstr>
  </property>
</Properties>
</file>