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机动工业车辆项目规划设计蓝图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491" w:history="1">
        <w:r>
          <w:rPr>
            <w:rFonts w:ascii="仿宋" w:eastAsia="仿宋" w:hAnsi="仿宋" w:cs="仿宋" w:hint="eastAsia"/>
            <w:lang w:eastAsia="zh-CN"/>
          </w:rPr>
          <w:t>前言</w:t>
        </w:r>
        <w:r>
          <w:tab/>
        </w:r>
        <w:r>
          <w:fldChar w:fldCharType="begin"/>
        </w:r>
        <w:r>
          <w:instrText xml:space="preserve"> PAGEREF _Toc24491 \h </w:instrText>
        </w:r>
        <w:r>
          <w:fldChar w:fldCharType="separate"/>
        </w:r>
        <w:r>
          <w:t>3</w:t>
        </w:r>
        <w:r>
          <w:fldChar w:fldCharType="end"/>
        </w:r>
      </w:hyperlink>
    </w:p>
    <w:p>
      <w:pPr>
        <w:pStyle w:val="TOC1"/>
        <w:tabs>
          <w:tab w:val="right" w:leader="dot" w:pos="8306"/>
        </w:tabs>
      </w:pPr>
      <w:hyperlink w:anchor="_Toc17895" w:history="1">
        <w:r>
          <w:rPr>
            <w:rFonts w:ascii="仿宋" w:eastAsia="仿宋" w:hAnsi="仿宋" w:cs="仿宋" w:hint="eastAsia"/>
            <w:lang w:eastAsia="zh-CN"/>
          </w:rPr>
          <w:t>一、工艺说明</w:t>
        </w:r>
        <w:r>
          <w:tab/>
        </w:r>
        <w:r>
          <w:fldChar w:fldCharType="begin"/>
        </w:r>
        <w:r>
          <w:instrText xml:space="preserve"> PAGEREF _Toc17895 \h </w:instrText>
        </w:r>
        <w:r>
          <w:fldChar w:fldCharType="separate"/>
        </w:r>
        <w:r>
          <w:t>3</w:t>
        </w:r>
        <w:r>
          <w:fldChar w:fldCharType="end"/>
        </w:r>
      </w:hyperlink>
    </w:p>
    <w:p>
      <w:pPr>
        <w:pStyle w:val="TOC2"/>
        <w:tabs>
          <w:tab w:val="right" w:leader="dot" w:pos="8306"/>
        </w:tabs>
      </w:pPr>
      <w:hyperlink w:anchor="_Toc25304" w:history="1">
        <w:r>
          <w:rPr>
            <w:rFonts w:ascii="仿宋" w:eastAsia="仿宋" w:hAnsi="仿宋" w:cs="仿宋" w:hint="eastAsia"/>
            <w:lang w:eastAsia="zh-CN"/>
          </w:rPr>
          <w:t>(一)、技术管理特点</w:t>
        </w:r>
        <w:r>
          <w:tab/>
        </w:r>
        <w:r>
          <w:fldChar w:fldCharType="begin"/>
        </w:r>
        <w:r>
          <w:instrText xml:space="preserve"> PAGEREF _Toc25304 \h </w:instrText>
        </w:r>
        <w:r>
          <w:fldChar w:fldCharType="separate"/>
        </w:r>
        <w:r>
          <w:t>3</w:t>
        </w:r>
        <w:r>
          <w:fldChar w:fldCharType="end"/>
        </w:r>
      </w:hyperlink>
    </w:p>
    <w:p>
      <w:pPr>
        <w:pStyle w:val="TOC2"/>
        <w:tabs>
          <w:tab w:val="right" w:leader="dot" w:pos="8306"/>
        </w:tabs>
      </w:pPr>
      <w:hyperlink w:anchor="_Toc30278" w:history="1">
        <w:r>
          <w:rPr>
            <w:rFonts w:ascii="仿宋" w:eastAsia="仿宋" w:hAnsi="仿宋" w:cs="仿宋" w:hint="eastAsia"/>
            <w:lang w:eastAsia="zh-CN"/>
          </w:rPr>
          <w:t>(二)、机动工业车辆项目工艺技术设计方案</w:t>
        </w:r>
        <w:r>
          <w:tab/>
        </w:r>
        <w:r>
          <w:fldChar w:fldCharType="begin"/>
        </w:r>
        <w:r>
          <w:instrText xml:space="preserve"> PAGEREF _Toc30278 \h </w:instrText>
        </w:r>
        <w:r>
          <w:fldChar w:fldCharType="separate"/>
        </w:r>
        <w:r>
          <w:t>4</w:t>
        </w:r>
        <w:r>
          <w:fldChar w:fldCharType="end"/>
        </w:r>
      </w:hyperlink>
    </w:p>
    <w:p>
      <w:pPr>
        <w:pStyle w:val="TOC2"/>
        <w:tabs>
          <w:tab w:val="right" w:leader="dot" w:pos="8306"/>
        </w:tabs>
      </w:pPr>
      <w:hyperlink w:anchor="_Toc12710" w:history="1">
        <w:r>
          <w:rPr>
            <w:rFonts w:ascii="仿宋" w:eastAsia="仿宋" w:hAnsi="仿宋" w:cs="仿宋" w:hint="eastAsia"/>
            <w:lang w:eastAsia="zh-CN"/>
          </w:rPr>
          <w:t>(三)、设备选型方案</w:t>
        </w:r>
        <w:r>
          <w:tab/>
        </w:r>
        <w:r>
          <w:fldChar w:fldCharType="begin"/>
        </w:r>
        <w:r>
          <w:instrText xml:space="preserve"> PAGEREF _Toc12710 \h </w:instrText>
        </w:r>
        <w:r>
          <w:fldChar w:fldCharType="separate"/>
        </w:r>
        <w:r>
          <w:t>5</w:t>
        </w:r>
        <w:r>
          <w:fldChar w:fldCharType="end"/>
        </w:r>
      </w:hyperlink>
    </w:p>
    <w:p>
      <w:pPr>
        <w:pStyle w:val="TOC1"/>
        <w:tabs>
          <w:tab w:val="right" w:leader="dot" w:pos="8306"/>
        </w:tabs>
      </w:pPr>
      <w:hyperlink w:anchor="_Toc16699" w:history="1">
        <w:r>
          <w:rPr>
            <w:rFonts w:ascii="仿宋" w:eastAsia="仿宋" w:hAnsi="仿宋" w:cs="仿宋" w:hint="eastAsia"/>
            <w:lang w:eastAsia="zh-CN"/>
          </w:rPr>
          <w:t>二、机动工业车辆项目危机管理</w:t>
        </w:r>
        <w:r>
          <w:tab/>
        </w:r>
        <w:r>
          <w:fldChar w:fldCharType="begin"/>
        </w:r>
        <w:r>
          <w:instrText xml:space="preserve"> PAGEREF _Toc16699 \h </w:instrText>
        </w:r>
        <w:r>
          <w:fldChar w:fldCharType="separate"/>
        </w:r>
        <w:r>
          <w:t>7</w:t>
        </w:r>
        <w:r>
          <w:fldChar w:fldCharType="end"/>
        </w:r>
      </w:hyperlink>
    </w:p>
    <w:p>
      <w:pPr>
        <w:pStyle w:val="TOC2"/>
        <w:tabs>
          <w:tab w:val="right" w:leader="dot" w:pos="8306"/>
        </w:tabs>
      </w:pPr>
      <w:hyperlink w:anchor="_Toc9548" w:history="1">
        <w:r>
          <w:rPr>
            <w:rFonts w:ascii="仿宋" w:eastAsia="仿宋" w:hAnsi="仿宋" w:cs="仿宋" w:hint="eastAsia"/>
            <w:lang w:eastAsia="zh-CN"/>
          </w:rPr>
          <w:t>(一)、危机预警与识别</w:t>
        </w:r>
        <w:r>
          <w:tab/>
        </w:r>
        <w:r>
          <w:fldChar w:fldCharType="begin"/>
        </w:r>
        <w:r>
          <w:instrText xml:space="preserve"> PAGEREF _Toc9548 \h </w:instrText>
        </w:r>
        <w:r>
          <w:fldChar w:fldCharType="separate"/>
        </w:r>
        <w:r>
          <w:t>7</w:t>
        </w:r>
        <w:r>
          <w:fldChar w:fldCharType="end"/>
        </w:r>
      </w:hyperlink>
    </w:p>
    <w:p>
      <w:pPr>
        <w:pStyle w:val="TOC2"/>
        <w:tabs>
          <w:tab w:val="right" w:leader="dot" w:pos="8306"/>
        </w:tabs>
      </w:pPr>
      <w:hyperlink w:anchor="_Toc30936" w:history="1">
        <w:r>
          <w:rPr>
            <w:rFonts w:ascii="仿宋" w:eastAsia="仿宋" w:hAnsi="仿宋" w:cs="仿宋" w:hint="eastAsia"/>
            <w:lang w:eastAsia="zh-CN"/>
          </w:rPr>
          <w:t>(二)、危机应对与恢复</w:t>
        </w:r>
        <w:r>
          <w:tab/>
        </w:r>
        <w:r>
          <w:fldChar w:fldCharType="begin"/>
        </w:r>
        <w:r>
          <w:instrText xml:space="preserve"> PAGEREF _Toc30936 \h </w:instrText>
        </w:r>
        <w:r>
          <w:fldChar w:fldCharType="separate"/>
        </w:r>
        <w:r>
          <w:t>8</w:t>
        </w:r>
        <w:r>
          <w:fldChar w:fldCharType="end"/>
        </w:r>
      </w:hyperlink>
    </w:p>
    <w:p>
      <w:pPr>
        <w:pStyle w:val="TOC1"/>
        <w:tabs>
          <w:tab w:val="right" w:leader="dot" w:pos="8306"/>
        </w:tabs>
      </w:pPr>
      <w:hyperlink w:anchor="_Toc5737" w:history="1">
        <w:r>
          <w:rPr>
            <w:rFonts w:ascii="仿宋" w:eastAsia="仿宋" w:hAnsi="仿宋" w:cs="仿宋" w:hint="eastAsia"/>
            <w:lang w:eastAsia="zh-CN"/>
          </w:rPr>
          <w:t>三、机动工业车辆项目选址可行性分析</w:t>
        </w:r>
        <w:r>
          <w:tab/>
        </w:r>
        <w:r>
          <w:fldChar w:fldCharType="begin"/>
        </w:r>
        <w:r>
          <w:instrText xml:space="preserve"> PAGEREF _Toc5737 \h </w:instrText>
        </w:r>
        <w:r>
          <w:fldChar w:fldCharType="separate"/>
        </w:r>
        <w:r>
          <w:t>9</w:t>
        </w:r>
        <w:r>
          <w:fldChar w:fldCharType="end"/>
        </w:r>
      </w:hyperlink>
    </w:p>
    <w:p>
      <w:pPr>
        <w:pStyle w:val="TOC2"/>
        <w:tabs>
          <w:tab w:val="right" w:leader="dot" w:pos="8306"/>
        </w:tabs>
      </w:pPr>
      <w:hyperlink w:anchor="_Toc28366" w:history="1">
        <w:r>
          <w:rPr>
            <w:rFonts w:ascii="仿宋" w:eastAsia="仿宋" w:hAnsi="仿宋" w:cs="仿宋" w:hint="eastAsia"/>
            <w:lang w:eastAsia="zh-CN"/>
          </w:rPr>
          <w:t>(一)、机动工业车辆项目选址</w:t>
        </w:r>
        <w:r>
          <w:tab/>
        </w:r>
        <w:r>
          <w:fldChar w:fldCharType="begin"/>
        </w:r>
        <w:r>
          <w:instrText xml:space="preserve"> PAGEREF _Toc28366 \h </w:instrText>
        </w:r>
        <w:r>
          <w:fldChar w:fldCharType="separate"/>
        </w:r>
        <w:r>
          <w:t>9</w:t>
        </w:r>
        <w:r>
          <w:fldChar w:fldCharType="end"/>
        </w:r>
      </w:hyperlink>
    </w:p>
    <w:p>
      <w:pPr>
        <w:pStyle w:val="TOC2"/>
        <w:tabs>
          <w:tab w:val="right" w:leader="dot" w:pos="8306"/>
        </w:tabs>
      </w:pPr>
      <w:hyperlink w:anchor="_Toc9543" w:history="1">
        <w:r>
          <w:rPr>
            <w:rFonts w:ascii="仿宋" w:eastAsia="仿宋" w:hAnsi="仿宋" w:cs="仿宋" w:hint="eastAsia"/>
            <w:lang w:eastAsia="zh-CN"/>
          </w:rPr>
          <w:t>(二)、用地控制指标</w:t>
        </w:r>
        <w:r>
          <w:tab/>
        </w:r>
        <w:r>
          <w:fldChar w:fldCharType="begin"/>
        </w:r>
        <w:r>
          <w:instrText xml:space="preserve"> PAGEREF _Toc9543 \h </w:instrText>
        </w:r>
        <w:r>
          <w:fldChar w:fldCharType="separate"/>
        </w:r>
        <w:r>
          <w:t>9</w:t>
        </w:r>
        <w:r>
          <w:fldChar w:fldCharType="end"/>
        </w:r>
      </w:hyperlink>
    </w:p>
    <w:p>
      <w:pPr>
        <w:pStyle w:val="TOC2"/>
        <w:tabs>
          <w:tab w:val="right" w:leader="dot" w:pos="8306"/>
        </w:tabs>
      </w:pPr>
      <w:hyperlink w:anchor="_Toc2578" w:history="1">
        <w:r>
          <w:rPr>
            <w:rFonts w:ascii="仿宋" w:eastAsia="仿宋" w:hAnsi="仿宋" w:cs="仿宋" w:hint="eastAsia"/>
            <w:lang w:eastAsia="zh-CN"/>
          </w:rPr>
          <w:t>(三)、节约用地措施</w:t>
        </w:r>
        <w:r>
          <w:tab/>
        </w:r>
        <w:r>
          <w:fldChar w:fldCharType="begin"/>
        </w:r>
        <w:r>
          <w:instrText xml:space="preserve"> PAGEREF _Toc2578 \h </w:instrText>
        </w:r>
        <w:r>
          <w:fldChar w:fldCharType="separate"/>
        </w:r>
        <w:r>
          <w:t>11</w:t>
        </w:r>
        <w:r>
          <w:fldChar w:fldCharType="end"/>
        </w:r>
      </w:hyperlink>
    </w:p>
    <w:p>
      <w:pPr>
        <w:pStyle w:val="TOC2"/>
        <w:tabs>
          <w:tab w:val="right" w:leader="dot" w:pos="8306"/>
        </w:tabs>
      </w:pPr>
      <w:hyperlink w:anchor="_Toc11641" w:history="1">
        <w:r>
          <w:rPr>
            <w:rFonts w:ascii="仿宋" w:eastAsia="仿宋" w:hAnsi="仿宋" w:cs="仿宋" w:hint="eastAsia"/>
            <w:lang w:eastAsia="zh-CN"/>
          </w:rPr>
          <w:t>(四)、总图布置方案</w:t>
        </w:r>
        <w:r>
          <w:tab/>
        </w:r>
        <w:r>
          <w:fldChar w:fldCharType="begin"/>
        </w:r>
        <w:r>
          <w:instrText xml:space="preserve"> PAGEREF _Toc11641 \h </w:instrText>
        </w:r>
        <w:r>
          <w:fldChar w:fldCharType="separate"/>
        </w:r>
        <w:r>
          <w:t>12</w:t>
        </w:r>
        <w:r>
          <w:fldChar w:fldCharType="end"/>
        </w:r>
      </w:hyperlink>
    </w:p>
    <w:p>
      <w:pPr>
        <w:pStyle w:val="TOC2"/>
        <w:tabs>
          <w:tab w:val="right" w:leader="dot" w:pos="8306"/>
        </w:tabs>
      </w:pPr>
      <w:hyperlink w:anchor="_Toc20123" w:history="1">
        <w:r>
          <w:rPr>
            <w:rFonts w:ascii="仿宋" w:eastAsia="仿宋" w:hAnsi="仿宋" w:cs="仿宋" w:hint="eastAsia"/>
            <w:lang w:eastAsia="zh-CN"/>
          </w:rPr>
          <w:t>(五)、选址综合评价</w:t>
        </w:r>
        <w:r>
          <w:tab/>
        </w:r>
        <w:r>
          <w:fldChar w:fldCharType="begin"/>
        </w:r>
        <w:r>
          <w:instrText xml:space="preserve"> PAGEREF _Toc20123 \h </w:instrText>
        </w:r>
        <w:r>
          <w:fldChar w:fldCharType="separate"/>
        </w:r>
        <w:r>
          <w:t>13</w:t>
        </w:r>
        <w:r>
          <w:fldChar w:fldCharType="end"/>
        </w:r>
      </w:hyperlink>
    </w:p>
    <w:p>
      <w:pPr>
        <w:pStyle w:val="TOC1"/>
        <w:tabs>
          <w:tab w:val="right" w:leader="dot" w:pos="8306"/>
        </w:tabs>
      </w:pPr>
      <w:hyperlink w:anchor="_Toc1826" w:history="1">
        <w:r>
          <w:rPr>
            <w:rFonts w:ascii="仿宋" w:eastAsia="仿宋" w:hAnsi="仿宋" w:cs="仿宋" w:hint="eastAsia"/>
            <w:lang w:eastAsia="zh-CN"/>
          </w:rPr>
          <w:t>四、机动工业车辆项目文档管理</w:t>
        </w:r>
        <w:r>
          <w:tab/>
        </w:r>
        <w:r>
          <w:fldChar w:fldCharType="begin"/>
        </w:r>
        <w:r>
          <w:instrText xml:space="preserve"> PAGEREF _Toc1826 \h </w:instrText>
        </w:r>
        <w:r>
          <w:fldChar w:fldCharType="separate"/>
        </w:r>
        <w:r>
          <w:t>15</w:t>
        </w:r>
        <w:r>
          <w:fldChar w:fldCharType="end"/>
        </w:r>
      </w:hyperlink>
    </w:p>
    <w:p>
      <w:pPr>
        <w:pStyle w:val="TOC2"/>
        <w:tabs>
          <w:tab w:val="right" w:leader="dot" w:pos="8306"/>
        </w:tabs>
      </w:pPr>
      <w:hyperlink w:anchor="_Toc4089" w:history="1">
        <w:r>
          <w:rPr>
            <w:rFonts w:ascii="仿宋" w:eastAsia="仿宋" w:hAnsi="仿宋" w:cs="仿宋" w:hint="eastAsia"/>
            <w:lang w:eastAsia="zh-CN"/>
          </w:rPr>
          <w:t>(一)、文档编制与审查</w:t>
        </w:r>
        <w:r>
          <w:tab/>
        </w:r>
        <w:r>
          <w:fldChar w:fldCharType="begin"/>
        </w:r>
        <w:r>
          <w:instrText xml:space="preserve"> PAGEREF _Toc4089 \h </w:instrText>
        </w:r>
        <w:r>
          <w:fldChar w:fldCharType="separate"/>
        </w:r>
        <w:r>
          <w:t>15</w:t>
        </w:r>
        <w:r>
          <w:fldChar w:fldCharType="end"/>
        </w:r>
      </w:hyperlink>
    </w:p>
    <w:p>
      <w:pPr>
        <w:pStyle w:val="TOC2"/>
        <w:tabs>
          <w:tab w:val="right" w:leader="dot" w:pos="8306"/>
        </w:tabs>
      </w:pPr>
      <w:hyperlink w:anchor="_Toc2974" w:history="1">
        <w:r>
          <w:rPr>
            <w:rFonts w:ascii="仿宋" w:eastAsia="仿宋" w:hAnsi="仿宋" w:cs="仿宋" w:hint="eastAsia"/>
            <w:lang w:eastAsia="zh-CN"/>
          </w:rPr>
          <w:t>(二)、文档发布与分发</w:t>
        </w:r>
        <w:r>
          <w:tab/>
        </w:r>
        <w:r>
          <w:fldChar w:fldCharType="begin"/>
        </w:r>
        <w:r>
          <w:instrText xml:space="preserve"> PAGEREF _Toc2974 \h </w:instrText>
        </w:r>
        <w:r>
          <w:fldChar w:fldCharType="separate"/>
        </w:r>
        <w:r>
          <w:t>16</w:t>
        </w:r>
        <w:r>
          <w:fldChar w:fldCharType="end"/>
        </w:r>
      </w:hyperlink>
    </w:p>
    <w:p>
      <w:pPr>
        <w:pStyle w:val="TOC2"/>
        <w:tabs>
          <w:tab w:val="right" w:leader="dot" w:pos="8306"/>
        </w:tabs>
      </w:pPr>
      <w:hyperlink w:anchor="_Toc3554" w:history="1">
        <w:r>
          <w:rPr>
            <w:rFonts w:ascii="仿宋" w:eastAsia="仿宋" w:hAnsi="仿宋" w:cs="仿宋" w:hint="eastAsia"/>
            <w:lang w:eastAsia="zh-CN"/>
          </w:rPr>
          <w:t>(三)、文档存档与归档</w:t>
        </w:r>
        <w:r>
          <w:tab/>
        </w:r>
        <w:r>
          <w:fldChar w:fldCharType="begin"/>
        </w:r>
        <w:r>
          <w:instrText xml:space="preserve"> PAGEREF _Toc3554 \h </w:instrText>
        </w:r>
        <w:r>
          <w:fldChar w:fldCharType="separate"/>
        </w:r>
        <w:r>
          <w:t>17</w:t>
        </w:r>
        <w:r>
          <w:fldChar w:fldCharType="end"/>
        </w:r>
      </w:hyperlink>
    </w:p>
    <w:p>
      <w:pPr>
        <w:pStyle w:val="TOC1"/>
        <w:tabs>
          <w:tab w:val="right" w:leader="dot" w:pos="8306"/>
        </w:tabs>
      </w:pPr>
      <w:hyperlink w:anchor="_Toc16496" w:history="1">
        <w:r>
          <w:rPr>
            <w:rFonts w:ascii="仿宋" w:eastAsia="仿宋" w:hAnsi="仿宋" w:cs="仿宋" w:hint="eastAsia"/>
            <w:lang w:eastAsia="zh-CN"/>
          </w:rPr>
          <w:t>五、机动工业车辆项目建设单位说明</w:t>
        </w:r>
        <w:r>
          <w:tab/>
        </w:r>
        <w:r>
          <w:fldChar w:fldCharType="begin"/>
        </w:r>
        <w:r>
          <w:instrText xml:space="preserve"> PAGEREF _Toc16496 \h </w:instrText>
        </w:r>
        <w:r>
          <w:fldChar w:fldCharType="separate"/>
        </w:r>
        <w:r>
          <w:t>18</w:t>
        </w:r>
        <w:r>
          <w:fldChar w:fldCharType="end"/>
        </w:r>
      </w:hyperlink>
    </w:p>
    <w:p>
      <w:pPr>
        <w:pStyle w:val="TOC2"/>
        <w:tabs>
          <w:tab w:val="right" w:leader="dot" w:pos="8306"/>
        </w:tabs>
      </w:pPr>
      <w:hyperlink w:anchor="_Toc29156" w:history="1">
        <w:r>
          <w:rPr>
            <w:rFonts w:ascii="仿宋" w:eastAsia="仿宋" w:hAnsi="仿宋" w:cs="仿宋" w:hint="eastAsia"/>
            <w:lang w:eastAsia="zh-CN"/>
          </w:rPr>
          <w:t>(一)、机动工业车辆项目承办单位基本情况</w:t>
        </w:r>
        <w:r>
          <w:tab/>
        </w:r>
        <w:r>
          <w:fldChar w:fldCharType="begin"/>
        </w:r>
        <w:r>
          <w:instrText xml:space="preserve"> PAGEREF _Toc29156 \h </w:instrText>
        </w:r>
        <w:r>
          <w:fldChar w:fldCharType="separate"/>
        </w:r>
        <w:r>
          <w:t>18</w:t>
        </w:r>
        <w:r>
          <w:fldChar w:fldCharType="end"/>
        </w:r>
      </w:hyperlink>
    </w:p>
    <w:p>
      <w:pPr>
        <w:pStyle w:val="TOC2"/>
        <w:tabs>
          <w:tab w:val="right" w:leader="dot" w:pos="8306"/>
        </w:tabs>
      </w:pPr>
      <w:hyperlink w:anchor="_Toc25246" w:history="1">
        <w:r>
          <w:rPr>
            <w:rFonts w:ascii="仿宋" w:eastAsia="仿宋" w:hAnsi="仿宋" w:cs="仿宋" w:hint="eastAsia"/>
            <w:lang w:eastAsia="zh-CN"/>
          </w:rPr>
          <w:t>(二)、公司经济效益分析</w:t>
        </w:r>
        <w:r>
          <w:tab/>
        </w:r>
        <w:r>
          <w:fldChar w:fldCharType="begin"/>
        </w:r>
        <w:r>
          <w:instrText xml:space="preserve"> PAGEREF _Toc25246 \h </w:instrText>
        </w:r>
        <w:r>
          <w:fldChar w:fldCharType="separate"/>
        </w:r>
        <w:r>
          <w:t>19</w:t>
        </w:r>
        <w:r>
          <w:fldChar w:fldCharType="end"/>
        </w:r>
      </w:hyperlink>
    </w:p>
    <w:p>
      <w:pPr>
        <w:pStyle w:val="TOC1"/>
        <w:tabs>
          <w:tab w:val="right" w:leader="dot" w:pos="8306"/>
        </w:tabs>
      </w:pPr>
      <w:hyperlink w:anchor="_Toc8153" w:history="1">
        <w:r>
          <w:rPr>
            <w:rFonts w:ascii="仿宋" w:eastAsia="仿宋" w:hAnsi="仿宋" w:cs="仿宋" w:hint="eastAsia"/>
            <w:lang w:eastAsia="zh-CN"/>
          </w:rPr>
          <w:t>六、机动工业车辆项目建设背景及必要性分析</w:t>
        </w:r>
        <w:r>
          <w:tab/>
        </w:r>
        <w:r>
          <w:fldChar w:fldCharType="begin"/>
        </w:r>
        <w:r>
          <w:instrText xml:space="preserve"> PAGEREF _Toc8153 \h </w:instrText>
        </w:r>
        <w:r>
          <w:fldChar w:fldCharType="separate"/>
        </w:r>
        <w:r>
          <w:t>20</w:t>
        </w:r>
        <w:r>
          <w:fldChar w:fldCharType="end"/>
        </w:r>
      </w:hyperlink>
    </w:p>
    <w:p>
      <w:pPr>
        <w:pStyle w:val="TOC2"/>
        <w:tabs>
          <w:tab w:val="right" w:leader="dot" w:pos="8306"/>
        </w:tabs>
      </w:pPr>
      <w:hyperlink w:anchor="_Toc7649" w:history="1">
        <w:r>
          <w:rPr>
            <w:rFonts w:ascii="仿宋" w:eastAsia="仿宋" w:hAnsi="仿宋" w:cs="仿宋" w:hint="eastAsia"/>
            <w:lang w:eastAsia="zh-CN"/>
          </w:rPr>
          <w:t>(一)、机动工业车辆项目背景分析</w:t>
        </w:r>
        <w:r>
          <w:tab/>
        </w:r>
        <w:r>
          <w:fldChar w:fldCharType="begin"/>
        </w:r>
        <w:r>
          <w:instrText xml:space="preserve"> PAGEREF _Toc7649 \h </w:instrText>
        </w:r>
        <w:r>
          <w:fldChar w:fldCharType="separate"/>
        </w:r>
        <w:r>
          <w:t>20</w:t>
        </w:r>
        <w:r>
          <w:fldChar w:fldCharType="end"/>
        </w:r>
      </w:hyperlink>
    </w:p>
    <w:p>
      <w:pPr>
        <w:pStyle w:val="TOC2"/>
        <w:tabs>
          <w:tab w:val="right" w:leader="dot" w:pos="8306"/>
        </w:tabs>
      </w:pPr>
      <w:hyperlink w:anchor="_Toc5844" w:history="1">
        <w:r>
          <w:rPr>
            <w:rFonts w:ascii="仿宋" w:eastAsia="仿宋" w:hAnsi="仿宋" w:cs="仿宋" w:hint="eastAsia"/>
            <w:lang w:eastAsia="zh-CN"/>
          </w:rPr>
          <w:t>(二)、机动工业车辆项目建设必要性分析</w:t>
        </w:r>
        <w:r>
          <w:tab/>
        </w:r>
        <w:r>
          <w:fldChar w:fldCharType="begin"/>
        </w:r>
        <w:r>
          <w:instrText xml:space="preserve"> PAGEREF _Toc5844 \h </w:instrText>
        </w:r>
        <w:r>
          <w:fldChar w:fldCharType="separate"/>
        </w:r>
        <w:r>
          <w:t>21</w:t>
        </w:r>
        <w:r>
          <w:fldChar w:fldCharType="end"/>
        </w:r>
      </w:hyperlink>
    </w:p>
    <w:p>
      <w:pPr>
        <w:pStyle w:val="TOC1"/>
        <w:tabs>
          <w:tab w:val="right" w:leader="dot" w:pos="8306"/>
        </w:tabs>
      </w:pPr>
      <w:hyperlink w:anchor="_Toc22092" w:history="1">
        <w:r>
          <w:rPr>
            <w:rFonts w:ascii="仿宋" w:eastAsia="仿宋" w:hAnsi="仿宋" w:cs="仿宋" w:hint="eastAsia"/>
            <w:lang w:eastAsia="zh-CN"/>
          </w:rPr>
          <w:t>七、生产安全保护</w:t>
        </w:r>
        <w:r>
          <w:tab/>
        </w:r>
        <w:r>
          <w:fldChar w:fldCharType="begin"/>
        </w:r>
        <w:r>
          <w:instrText xml:space="preserve"> PAGEREF _Toc22092 \h </w:instrText>
        </w:r>
        <w:r>
          <w:fldChar w:fldCharType="separate"/>
        </w:r>
        <w:r>
          <w:t>23</w:t>
        </w:r>
        <w:r>
          <w:fldChar w:fldCharType="end"/>
        </w:r>
      </w:hyperlink>
    </w:p>
    <w:p>
      <w:pPr>
        <w:pStyle w:val="TOC2"/>
        <w:tabs>
          <w:tab w:val="right" w:leader="dot" w:pos="8306"/>
        </w:tabs>
      </w:pPr>
      <w:hyperlink w:anchor="_Toc20127" w:history="1">
        <w:r>
          <w:rPr>
            <w:rFonts w:ascii="仿宋" w:eastAsia="仿宋" w:hAnsi="仿宋" w:cs="仿宋" w:hint="eastAsia"/>
            <w:lang w:eastAsia="zh-CN"/>
          </w:rPr>
          <w:t>(一)、消防安全</w:t>
        </w:r>
        <w:r>
          <w:tab/>
        </w:r>
        <w:r>
          <w:fldChar w:fldCharType="begin"/>
        </w:r>
        <w:r>
          <w:instrText xml:space="preserve"> PAGEREF _Toc20127 \h </w:instrText>
        </w:r>
        <w:r>
          <w:fldChar w:fldCharType="separate"/>
        </w:r>
        <w:r>
          <w:t>23</w:t>
        </w:r>
        <w:r>
          <w:fldChar w:fldCharType="end"/>
        </w:r>
      </w:hyperlink>
    </w:p>
    <w:p>
      <w:pPr>
        <w:pStyle w:val="TOC2"/>
        <w:tabs>
          <w:tab w:val="right" w:leader="dot" w:pos="8306"/>
        </w:tabs>
      </w:pPr>
      <w:hyperlink w:anchor="_Toc24678" w:history="1">
        <w:r>
          <w:rPr>
            <w:rFonts w:ascii="仿宋" w:eastAsia="仿宋" w:hAnsi="仿宋" w:cs="仿宋" w:hint="eastAsia"/>
            <w:lang w:eastAsia="zh-CN"/>
          </w:rPr>
          <w:t>(二)、防火防爆总图布置措施</w:t>
        </w:r>
        <w:r>
          <w:tab/>
        </w:r>
        <w:r>
          <w:fldChar w:fldCharType="begin"/>
        </w:r>
        <w:r>
          <w:instrText xml:space="preserve"> PAGEREF _Toc24678 \h </w:instrText>
        </w:r>
        <w:r>
          <w:fldChar w:fldCharType="separate"/>
        </w:r>
        <w:r>
          <w:t>24</w:t>
        </w:r>
        <w:r>
          <w:fldChar w:fldCharType="end"/>
        </w:r>
      </w:hyperlink>
    </w:p>
    <w:p>
      <w:pPr>
        <w:pStyle w:val="TOC2"/>
        <w:tabs>
          <w:tab w:val="right" w:leader="dot" w:pos="8306"/>
        </w:tabs>
      </w:pPr>
      <w:hyperlink w:anchor="_Toc7683" w:history="1">
        <w:r>
          <w:rPr>
            <w:rFonts w:ascii="仿宋" w:eastAsia="仿宋" w:hAnsi="仿宋" w:cs="仿宋" w:hint="eastAsia"/>
            <w:lang w:eastAsia="zh-CN"/>
          </w:rPr>
          <w:t>(三)、自然灾害防范措施</w:t>
        </w:r>
        <w:r>
          <w:tab/>
        </w:r>
        <w:r>
          <w:fldChar w:fldCharType="begin"/>
        </w:r>
        <w:r>
          <w:instrText xml:space="preserve"> PAGEREF _Toc7683 \h </w:instrText>
        </w:r>
        <w:r>
          <w:fldChar w:fldCharType="separate"/>
        </w:r>
        <w:r>
          <w:t>25</w:t>
        </w:r>
        <w:r>
          <w:fldChar w:fldCharType="end"/>
        </w:r>
      </w:hyperlink>
    </w:p>
    <w:p>
      <w:pPr>
        <w:pStyle w:val="TOC2"/>
        <w:tabs>
          <w:tab w:val="right" w:leader="dot" w:pos="8306"/>
        </w:tabs>
      </w:pPr>
      <w:hyperlink w:anchor="_Toc8897" w:history="1">
        <w:r>
          <w:rPr>
            <w:rFonts w:ascii="仿宋" w:eastAsia="仿宋" w:hAnsi="仿宋" w:cs="仿宋" w:hint="eastAsia"/>
            <w:lang w:eastAsia="zh-CN"/>
          </w:rPr>
          <w:t>(四)、安全色及安全标志使用要求</w:t>
        </w:r>
        <w:r>
          <w:tab/>
        </w:r>
        <w:r>
          <w:fldChar w:fldCharType="begin"/>
        </w:r>
        <w:r>
          <w:instrText xml:space="preserve"> PAGEREF _Toc8897 \h </w:instrText>
        </w:r>
        <w:r>
          <w:fldChar w:fldCharType="separate"/>
        </w:r>
        <w:r>
          <w:t>26</w:t>
        </w:r>
        <w:r>
          <w:fldChar w:fldCharType="end"/>
        </w:r>
      </w:hyperlink>
    </w:p>
    <w:p>
      <w:pPr>
        <w:pStyle w:val="TOC2"/>
        <w:tabs>
          <w:tab w:val="right" w:leader="dot" w:pos="8306"/>
        </w:tabs>
      </w:pPr>
      <w:hyperlink w:anchor="_Toc22641" w:history="1">
        <w:r>
          <w:rPr>
            <w:rFonts w:ascii="仿宋" w:eastAsia="仿宋" w:hAnsi="仿宋" w:cs="仿宋" w:hint="eastAsia"/>
            <w:lang w:eastAsia="zh-CN"/>
          </w:rPr>
          <w:t>(五)、防尘防毒措施</w:t>
        </w:r>
        <w:r>
          <w:tab/>
        </w:r>
        <w:r>
          <w:fldChar w:fldCharType="begin"/>
        </w:r>
        <w:r>
          <w:instrText xml:space="preserve"> PAGEREF _Toc22641 \h </w:instrText>
        </w:r>
        <w:r>
          <w:fldChar w:fldCharType="separate"/>
        </w:r>
        <w:r>
          <w:t>27</w:t>
        </w:r>
        <w:r>
          <w:fldChar w:fldCharType="end"/>
        </w:r>
      </w:hyperlink>
    </w:p>
    <w:p>
      <w:pPr>
        <w:pStyle w:val="TOC2"/>
        <w:tabs>
          <w:tab w:val="right" w:leader="dot" w:pos="8306"/>
        </w:tabs>
      </w:pPr>
      <w:hyperlink w:anchor="_Toc13717" w:history="1">
        <w:r>
          <w:rPr>
            <w:rFonts w:ascii="仿宋" w:eastAsia="仿宋" w:hAnsi="仿宋" w:cs="仿宋" w:hint="eastAsia"/>
            <w:lang w:eastAsia="zh-CN"/>
          </w:rPr>
          <w:t>(六)、防静电、触电防护及防雷措施</w:t>
        </w:r>
        <w:r>
          <w:tab/>
        </w:r>
        <w:r>
          <w:fldChar w:fldCharType="begin"/>
        </w:r>
        <w:r>
          <w:instrText xml:space="preserve"> PAGEREF _Toc13717 \h </w:instrText>
        </w:r>
        <w:r>
          <w:fldChar w:fldCharType="separate"/>
        </w:r>
        <w:r>
          <w:t>28</w:t>
        </w:r>
        <w:r>
          <w:fldChar w:fldCharType="end"/>
        </w:r>
      </w:hyperlink>
    </w:p>
    <w:p>
      <w:pPr>
        <w:pStyle w:val="TOC2"/>
        <w:tabs>
          <w:tab w:val="right" w:leader="dot" w:pos="8306"/>
        </w:tabs>
      </w:pPr>
      <w:hyperlink w:anchor="_Toc1472" w:history="1">
        <w:r>
          <w:rPr>
            <w:rFonts w:ascii="仿宋" w:eastAsia="仿宋" w:hAnsi="仿宋" w:cs="仿宋" w:hint="eastAsia"/>
            <w:lang w:eastAsia="zh-CN"/>
          </w:rPr>
          <w:t>(七)、机械设备安全保障措施</w:t>
        </w:r>
        <w:r>
          <w:tab/>
        </w:r>
        <w:r>
          <w:fldChar w:fldCharType="begin"/>
        </w:r>
        <w:r>
          <w:instrText xml:space="preserve"> PAGEREF _Toc1472 \h </w:instrText>
        </w:r>
        <w:r>
          <w:fldChar w:fldCharType="separate"/>
        </w:r>
        <w:r>
          <w:t>29</w:t>
        </w:r>
        <w:r>
          <w:fldChar w:fldCharType="end"/>
        </w:r>
      </w:hyperlink>
    </w:p>
    <w:p>
      <w:pPr>
        <w:pStyle w:val="TOC1"/>
        <w:tabs>
          <w:tab w:val="right" w:leader="dot" w:pos="8306"/>
        </w:tabs>
      </w:pPr>
      <w:hyperlink w:anchor="_Toc30698" w:history="1">
        <w:r>
          <w:rPr>
            <w:rFonts w:ascii="仿宋" w:eastAsia="仿宋" w:hAnsi="仿宋" w:cs="仿宋" w:hint="eastAsia"/>
            <w:lang w:eastAsia="zh-CN"/>
          </w:rPr>
          <w:t>八、机动工业车辆项目投资规划</w:t>
        </w:r>
        <w:r>
          <w:tab/>
        </w:r>
        <w:r>
          <w:fldChar w:fldCharType="begin"/>
        </w:r>
        <w:r>
          <w:instrText xml:space="preserve"> PAGEREF _Toc30698 \h </w:instrText>
        </w:r>
        <w:r>
          <w:fldChar w:fldCharType="separate"/>
        </w:r>
        <w:r>
          <w:t>31</w:t>
        </w:r>
        <w:r>
          <w:fldChar w:fldCharType="end"/>
        </w:r>
      </w:hyperlink>
    </w:p>
    <w:p>
      <w:pPr>
        <w:pStyle w:val="TOC2"/>
        <w:tabs>
          <w:tab w:val="right" w:leader="dot" w:pos="8306"/>
        </w:tabs>
      </w:pPr>
      <w:hyperlink w:anchor="_Toc27936" w:history="1">
        <w:r>
          <w:rPr>
            <w:rFonts w:ascii="仿宋" w:eastAsia="仿宋" w:hAnsi="仿宋" w:cs="仿宋" w:hint="eastAsia"/>
            <w:lang w:eastAsia="zh-CN"/>
          </w:rPr>
          <w:t>(一)、机动工业车辆项目总投资估算</w:t>
        </w:r>
        <w:r>
          <w:tab/>
        </w:r>
        <w:r>
          <w:fldChar w:fldCharType="begin"/>
        </w:r>
        <w:r>
          <w:instrText xml:space="preserve"> PAGEREF _Toc27936 \h </w:instrText>
        </w:r>
        <w:r>
          <w:fldChar w:fldCharType="separate"/>
        </w:r>
        <w:r>
          <w:t>31</w:t>
        </w:r>
        <w:r>
          <w:fldChar w:fldCharType="end"/>
        </w:r>
      </w:hyperlink>
    </w:p>
    <w:p>
      <w:pPr>
        <w:pStyle w:val="TOC2"/>
        <w:tabs>
          <w:tab w:val="right" w:leader="dot" w:pos="8306"/>
        </w:tabs>
      </w:pPr>
      <w:hyperlink w:anchor="_Toc3920" w:history="1">
        <w:r>
          <w:rPr>
            <w:rFonts w:ascii="仿宋" w:eastAsia="仿宋" w:hAnsi="仿宋" w:cs="仿宋" w:hint="eastAsia"/>
            <w:lang w:eastAsia="zh-CN"/>
          </w:rPr>
          <w:t>(二)、资金筹措</w:t>
        </w:r>
        <w:r>
          <w:tab/>
        </w:r>
        <w:r>
          <w:fldChar w:fldCharType="begin"/>
        </w:r>
        <w:r>
          <w:instrText xml:space="preserve"> PAGEREF _Toc3920 \h </w:instrText>
        </w:r>
        <w:r>
          <w:fldChar w:fldCharType="separate"/>
        </w:r>
        <w:r>
          <w:t>32</w:t>
        </w:r>
        <w:r>
          <w:fldChar w:fldCharType="end"/>
        </w:r>
      </w:hyperlink>
    </w:p>
    <w:p>
      <w:pPr>
        <w:pStyle w:val="TOC1"/>
        <w:tabs>
          <w:tab w:val="right" w:leader="dot" w:pos="8306"/>
        </w:tabs>
      </w:pPr>
      <w:hyperlink w:anchor="_Toc13433" w:history="1">
        <w:r>
          <w:rPr>
            <w:rFonts w:ascii="仿宋" w:eastAsia="仿宋" w:hAnsi="仿宋" w:cs="仿宋" w:hint="eastAsia"/>
            <w:lang w:eastAsia="zh-CN"/>
          </w:rPr>
          <w:t>九、机动工业车辆项目技术管理</w:t>
        </w:r>
        <w:r>
          <w:tab/>
        </w:r>
        <w:r>
          <w:fldChar w:fldCharType="begin"/>
        </w:r>
        <w:r>
          <w:instrText xml:space="preserve"> PAGEREF _Toc13433 \h </w:instrText>
        </w:r>
        <w:r>
          <w:fldChar w:fldCharType="separate"/>
        </w:r>
        <w:r>
          <w:t>33</w:t>
        </w:r>
        <w:r>
          <w:fldChar w:fldCharType="end"/>
        </w:r>
      </w:hyperlink>
    </w:p>
    <w:p>
      <w:pPr>
        <w:pStyle w:val="TOC2"/>
        <w:tabs>
          <w:tab w:val="right" w:leader="dot" w:pos="8306"/>
        </w:tabs>
      </w:pPr>
      <w:hyperlink w:anchor="_Toc11843" w:history="1">
        <w:r>
          <w:rPr>
            <w:rFonts w:ascii="仿宋" w:eastAsia="仿宋" w:hAnsi="仿宋" w:cs="仿宋" w:hint="eastAsia"/>
            <w:lang w:eastAsia="zh-CN"/>
          </w:rPr>
          <w:t>(一)、技术方案选用方向</w:t>
        </w:r>
        <w:r>
          <w:tab/>
        </w:r>
        <w:r>
          <w:fldChar w:fldCharType="begin"/>
        </w:r>
        <w:r>
          <w:instrText xml:space="preserve"> PAGEREF _Toc11843 \h </w:instrText>
        </w:r>
        <w:r>
          <w:fldChar w:fldCharType="separate"/>
        </w:r>
        <w:r>
          <w:t>33</w:t>
        </w:r>
        <w:r>
          <w:fldChar w:fldCharType="end"/>
        </w:r>
      </w:hyperlink>
    </w:p>
    <w:p>
      <w:pPr>
        <w:pStyle w:val="TOC2"/>
        <w:tabs>
          <w:tab w:val="right" w:leader="dot" w:pos="8306"/>
        </w:tabs>
      </w:pPr>
      <w:hyperlink w:anchor="_Toc8130" w:history="1">
        <w:r>
          <w:rPr>
            <w:rFonts w:ascii="仿宋" w:eastAsia="仿宋" w:hAnsi="仿宋" w:cs="仿宋" w:hint="eastAsia"/>
            <w:lang w:eastAsia="zh-CN"/>
          </w:rPr>
          <w:t>(二)、工艺技术方案选用原则</w:t>
        </w:r>
        <w:r>
          <w:tab/>
        </w:r>
        <w:r>
          <w:fldChar w:fldCharType="begin"/>
        </w:r>
        <w:r>
          <w:instrText xml:space="preserve"> PAGEREF _Toc8130 \h </w:instrText>
        </w:r>
        <w:r>
          <w:fldChar w:fldCharType="separate"/>
        </w:r>
        <w:r>
          <w:t>35</w:t>
        </w:r>
        <w:r>
          <w:fldChar w:fldCharType="end"/>
        </w:r>
      </w:hyperlink>
    </w:p>
    <w:p>
      <w:pPr>
        <w:pStyle w:val="TOC2"/>
        <w:tabs>
          <w:tab w:val="right" w:leader="dot" w:pos="8306"/>
        </w:tabs>
      </w:pPr>
      <w:hyperlink w:anchor="_Toc7841" w:history="1">
        <w:r>
          <w:rPr>
            <w:rFonts w:ascii="仿宋" w:eastAsia="仿宋" w:hAnsi="仿宋" w:cs="仿宋" w:hint="eastAsia"/>
            <w:lang w:eastAsia="zh-CN"/>
          </w:rPr>
          <w:t>(三)、工艺技术方案要求</w:t>
        </w:r>
        <w:r>
          <w:tab/>
        </w:r>
        <w:r>
          <w:fldChar w:fldCharType="begin"/>
        </w:r>
        <w:r>
          <w:instrText xml:space="preserve"> PAGEREF _Toc7841 \h </w:instrText>
        </w:r>
        <w:r>
          <w:fldChar w:fldCharType="separate"/>
        </w:r>
        <w:r>
          <w:t>37</w:t>
        </w:r>
        <w:r>
          <w:fldChar w:fldCharType="end"/>
        </w:r>
      </w:hyperlink>
    </w:p>
    <w:p>
      <w:pPr>
        <w:pStyle w:val="TOC1"/>
        <w:tabs>
          <w:tab w:val="right" w:leader="dot" w:pos="8306"/>
        </w:tabs>
      </w:pPr>
      <w:hyperlink w:anchor="_Toc6170" w:history="1">
        <w:r>
          <w:rPr>
            <w:rFonts w:ascii="仿宋" w:eastAsia="仿宋" w:hAnsi="仿宋" w:cs="仿宋" w:hint="eastAsia"/>
            <w:lang w:eastAsia="zh-CN"/>
          </w:rPr>
          <w:t>十、机动工业车辆项目人力资源培养与发展</w:t>
        </w:r>
        <w:r>
          <w:tab/>
        </w:r>
        <w:r>
          <w:fldChar w:fldCharType="begin"/>
        </w:r>
        <w:r>
          <w:instrText xml:space="preserve"> PAGEREF _Toc6170 \h </w:instrText>
        </w:r>
        <w:r>
          <w:fldChar w:fldCharType="separate"/>
        </w:r>
        <w:r>
          <w:t>39</w:t>
        </w:r>
        <w:r>
          <w:fldChar w:fldCharType="end"/>
        </w:r>
      </w:hyperlink>
    </w:p>
    <w:p>
      <w:pPr>
        <w:pStyle w:val="TOC2"/>
        <w:tabs>
          <w:tab w:val="right" w:leader="dot" w:pos="8306"/>
        </w:tabs>
      </w:pPr>
      <w:hyperlink w:anchor="_Toc14561" w:history="1">
        <w:r>
          <w:rPr>
            <w:rFonts w:ascii="仿宋" w:eastAsia="仿宋" w:hAnsi="仿宋" w:cs="仿宋" w:hint="eastAsia"/>
            <w:lang w:eastAsia="zh-CN"/>
          </w:rPr>
          <w:t>(一)、人才需求与规划</w:t>
        </w:r>
        <w:r>
          <w:tab/>
        </w:r>
        <w:r>
          <w:fldChar w:fldCharType="begin"/>
        </w:r>
        <w:r>
          <w:instrText xml:space="preserve"> PAGEREF _Toc14561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360" w:history="1">
        <w:r>
          <w:rPr>
            <w:rFonts w:ascii="仿宋" w:eastAsia="仿宋" w:hAnsi="仿宋" w:cs="仿宋" w:hint="eastAsia"/>
            <w:lang w:eastAsia="zh-CN"/>
          </w:rPr>
          <w:t>(二)、培训与发展计划</w:t>
        </w:r>
        <w:r>
          <w:tab/>
        </w:r>
        <w:r>
          <w:fldChar w:fldCharType="begin"/>
        </w:r>
        <w:r>
          <w:instrText xml:space="preserve"> PAGEREF _Toc8360 \h </w:instrText>
        </w:r>
        <w:r>
          <w:fldChar w:fldCharType="separate"/>
        </w:r>
        <w:r>
          <w:t>40</w:t>
        </w:r>
        <w:r>
          <w:fldChar w:fldCharType="end"/>
        </w:r>
      </w:hyperlink>
    </w:p>
    <w:p>
      <w:pPr>
        <w:pStyle w:val="TOC1"/>
        <w:tabs>
          <w:tab w:val="right" w:leader="dot" w:pos="8306"/>
        </w:tabs>
      </w:pPr>
      <w:hyperlink w:anchor="_Toc30185" w:history="1">
        <w:r>
          <w:rPr>
            <w:rFonts w:ascii="仿宋" w:eastAsia="仿宋" w:hAnsi="仿宋" w:cs="仿宋" w:hint="eastAsia"/>
            <w:lang w:eastAsia="zh-CN"/>
          </w:rPr>
          <w:t>十一、机动工业车辆项目环境影响分析</w:t>
        </w:r>
        <w:r>
          <w:tab/>
        </w:r>
        <w:r>
          <w:fldChar w:fldCharType="begin"/>
        </w:r>
        <w:r>
          <w:instrText xml:space="preserve"> PAGEREF _Toc30185 \h </w:instrText>
        </w:r>
        <w:r>
          <w:fldChar w:fldCharType="separate"/>
        </w:r>
        <w:r>
          <w:t>40</w:t>
        </w:r>
        <w:r>
          <w:fldChar w:fldCharType="end"/>
        </w:r>
      </w:hyperlink>
    </w:p>
    <w:p>
      <w:pPr>
        <w:pStyle w:val="TOC2"/>
        <w:tabs>
          <w:tab w:val="right" w:leader="dot" w:pos="8306"/>
        </w:tabs>
      </w:pPr>
      <w:hyperlink w:anchor="_Toc20374" w:history="1">
        <w:r>
          <w:rPr>
            <w:rFonts w:ascii="仿宋" w:eastAsia="仿宋" w:hAnsi="仿宋" w:cs="仿宋" w:hint="eastAsia"/>
            <w:lang w:eastAsia="zh-CN"/>
          </w:rPr>
          <w:t>(一)、建设区域环境质量现状</w:t>
        </w:r>
        <w:r>
          <w:tab/>
        </w:r>
        <w:r>
          <w:fldChar w:fldCharType="begin"/>
        </w:r>
        <w:r>
          <w:instrText xml:space="preserve"> PAGEREF _Toc20374 \h </w:instrText>
        </w:r>
        <w:r>
          <w:fldChar w:fldCharType="separate"/>
        </w:r>
        <w:r>
          <w:t>40</w:t>
        </w:r>
        <w:r>
          <w:fldChar w:fldCharType="end"/>
        </w:r>
      </w:hyperlink>
    </w:p>
    <w:p>
      <w:pPr>
        <w:pStyle w:val="TOC2"/>
        <w:tabs>
          <w:tab w:val="right" w:leader="dot" w:pos="8306"/>
        </w:tabs>
      </w:pPr>
      <w:hyperlink w:anchor="_Toc30902" w:history="1">
        <w:r>
          <w:rPr>
            <w:rFonts w:ascii="仿宋" w:eastAsia="仿宋" w:hAnsi="仿宋" w:cs="仿宋" w:hint="eastAsia"/>
            <w:lang w:eastAsia="zh-CN"/>
          </w:rPr>
          <w:t>(二)、建设期环境保护</w:t>
        </w:r>
        <w:r>
          <w:tab/>
        </w:r>
        <w:r>
          <w:fldChar w:fldCharType="begin"/>
        </w:r>
        <w:r>
          <w:instrText xml:space="preserve"> PAGEREF _Toc30902 \h </w:instrText>
        </w:r>
        <w:r>
          <w:fldChar w:fldCharType="separate"/>
        </w:r>
        <w:r>
          <w:t>42</w:t>
        </w:r>
        <w:r>
          <w:fldChar w:fldCharType="end"/>
        </w:r>
      </w:hyperlink>
    </w:p>
    <w:p>
      <w:pPr>
        <w:pStyle w:val="TOC2"/>
        <w:tabs>
          <w:tab w:val="right" w:leader="dot" w:pos="8306"/>
        </w:tabs>
      </w:pPr>
      <w:hyperlink w:anchor="_Toc21393" w:history="1">
        <w:r>
          <w:rPr>
            <w:rFonts w:ascii="仿宋" w:eastAsia="仿宋" w:hAnsi="仿宋" w:cs="仿宋" w:hint="eastAsia"/>
            <w:lang w:eastAsia="zh-CN"/>
          </w:rPr>
          <w:t>(三)、运营期环境保护</w:t>
        </w:r>
        <w:r>
          <w:tab/>
        </w:r>
        <w:r>
          <w:fldChar w:fldCharType="begin"/>
        </w:r>
        <w:r>
          <w:instrText xml:space="preserve"> PAGEREF _Toc21393 \h </w:instrText>
        </w:r>
        <w:r>
          <w:fldChar w:fldCharType="separate"/>
        </w:r>
        <w:r>
          <w:t>43</w:t>
        </w:r>
        <w:r>
          <w:fldChar w:fldCharType="end"/>
        </w:r>
      </w:hyperlink>
    </w:p>
    <w:p>
      <w:pPr>
        <w:pStyle w:val="TOC2"/>
        <w:tabs>
          <w:tab w:val="right" w:leader="dot" w:pos="8306"/>
        </w:tabs>
      </w:pPr>
      <w:hyperlink w:anchor="_Toc5690" w:history="1">
        <w:r>
          <w:rPr>
            <w:rFonts w:ascii="仿宋" w:eastAsia="仿宋" w:hAnsi="仿宋" w:cs="仿宋" w:hint="eastAsia"/>
            <w:lang w:eastAsia="zh-CN"/>
          </w:rPr>
          <w:t>(四)、机动工业车辆项目建设对区域经济的影响</w:t>
        </w:r>
        <w:r>
          <w:tab/>
        </w:r>
        <w:r>
          <w:fldChar w:fldCharType="begin"/>
        </w:r>
        <w:r>
          <w:instrText xml:space="preserve"> PAGEREF _Toc5690 \h </w:instrText>
        </w:r>
        <w:r>
          <w:fldChar w:fldCharType="separate"/>
        </w:r>
        <w:r>
          <w:t>44</w:t>
        </w:r>
        <w:r>
          <w:fldChar w:fldCharType="end"/>
        </w:r>
      </w:hyperlink>
    </w:p>
    <w:p>
      <w:pPr>
        <w:pStyle w:val="TOC2"/>
        <w:tabs>
          <w:tab w:val="right" w:leader="dot" w:pos="8306"/>
        </w:tabs>
      </w:pPr>
      <w:hyperlink w:anchor="_Toc4802" w:history="1">
        <w:r>
          <w:rPr>
            <w:rFonts w:ascii="仿宋" w:eastAsia="仿宋" w:hAnsi="仿宋" w:cs="仿宋" w:hint="eastAsia"/>
            <w:lang w:eastAsia="zh-CN"/>
          </w:rPr>
          <w:t>(五)、废弃物处理</w:t>
        </w:r>
        <w:r>
          <w:tab/>
        </w:r>
        <w:r>
          <w:fldChar w:fldCharType="begin"/>
        </w:r>
        <w:r>
          <w:instrText xml:space="preserve"> PAGEREF _Toc4802 \h </w:instrText>
        </w:r>
        <w:r>
          <w:fldChar w:fldCharType="separate"/>
        </w:r>
        <w:r>
          <w:t>46</w:t>
        </w:r>
        <w:r>
          <w:fldChar w:fldCharType="end"/>
        </w:r>
      </w:hyperlink>
    </w:p>
    <w:p>
      <w:pPr>
        <w:pStyle w:val="TOC2"/>
        <w:tabs>
          <w:tab w:val="right" w:leader="dot" w:pos="8306"/>
        </w:tabs>
      </w:pPr>
      <w:hyperlink w:anchor="_Toc21777" w:history="1">
        <w:r>
          <w:rPr>
            <w:rFonts w:ascii="仿宋" w:eastAsia="仿宋" w:hAnsi="仿宋" w:cs="仿宋" w:hint="eastAsia"/>
            <w:lang w:eastAsia="zh-CN"/>
          </w:rPr>
          <w:t>(六)、特殊环境影响分析</w:t>
        </w:r>
        <w:r>
          <w:tab/>
        </w:r>
        <w:r>
          <w:fldChar w:fldCharType="begin"/>
        </w:r>
        <w:r>
          <w:instrText xml:space="preserve"> PAGEREF _Toc21777 \h </w:instrText>
        </w:r>
        <w:r>
          <w:fldChar w:fldCharType="separate"/>
        </w:r>
        <w:r>
          <w:t>47</w:t>
        </w:r>
        <w:r>
          <w:fldChar w:fldCharType="end"/>
        </w:r>
      </w:hyperlink>
    </w:p>
    <w:p>
      <w:pPr>
        <w:pStyle w:val="TOC2"/>
        <w:tabs>
          <w:tab w:val="right" w:leader="dot" w:pos="8306"/>
        </w:tabs>
      </w:pPr>
      <w:hyperlink w:anchor="_Toc5661" w:history="1">
        <w:r>
          <w:rPr>
            <w:rFonts w:ascii="仿宋" w:eastAsia="仿宋" w:hAnsi="仿宋" w:cs="仿宋" w:hint="eastAsia"/>
            <w:lang w:eastAsia="zh-CN"/>
          </w:rPr>
          <w:t>(七)、清洁生产</w:t>
        </w:r>
        <w:r>
          <w:tab/>
        </w:r>
        <w:r>
          <w:fldChar w:fldCharType="begin"/>
        </w:r>
        <w:r>
          <w:instrText xml:space="preserve"> PAGEREF _Toc5661 \h </w:instrText>
        </w:r>
        <w:r>
          <w:fldChar w:fldCharType="separate"/>
        </w:r>
        <w:r>
          <w:t>49</w:t>
        </w:r>
        <w:r>
          <w:fldChar w:fldCharType="end"/>
        </w:r>
      </w:hyperlink>
    </w:p>
    <w:p>
      <w:pPr>
        <w:pStyle w:val="TOC2"/>
        <w:tabs>
          <w:tab w:val="right" w:leader="dot" w:pos="8306"/>
        </w:tabs>
      </w:pPr>
      <w:hyperlink w:anchor="_Toc27649" w:history="1">
        <w:r>
          <w:rPr>
            <w:rFonts w:ascii="仿宋" w:eastAsia="仿宋" w:hAnsi="仿宋" w:cs="仿宋" w:hint="eastAsia"/>
            <w:lang w:eastAsia="zh-CN"/>
          </w:rPr>
          <w:t>(八)、环境保护综合评价</w:t>
        </w:r>
        <w:r>
          <w:tab/>
        </w:r>
        <w:r>
          <w:fldChar w:fldCharType="begin"/>
        </w:r>
        <w:r>
          <w:instrText xml:space="preserve"> PAGEREF _Toc27649 \h </w:instrText>
        </w:r>
        <w:r>
          <w:fldChar w:fldCharType="separate"/>
        </w:r>
        <w:r>
          <w:t>50</w:t>
        </w:r>
        <w:r>
          <w:fldChar w:fldCharType="end"/>
        </w:r>
      </w:hyperlink>
    </w:p>
    <w:p>
      <w:pPr>
        <w:pStyle w:val="TOC1"/>
        <w:tabs>
          <w:tab w:val="right" w:leader="dot" w:pos="8306"/>
        </w:tabs>
      </w:pPr>
      <w:hyperlink w:anchor="_Toc19562" w:history="1">
        <w:r>
          <w:rPr>
            <w:rFonts w:ascii="仿宋" w:eastAsia="仿宋" w:hAnsi="仿宋" w:cs="仿宋" w:hint="eastAsia"/>
            <w:lang w:eastAsia="zh-CN"/>
          </w:rPr>
          <w:t>十二、机动工业车辆项目人力资源管理</w:t>
        </w:r>
        <w:r>
          <w:tab/>
        </w:r>
        <w:r>
          <w:fldChar w:fldCharType="begin"/>
        </w:r>
        <w:r>
          <w:instrText xml:space="preserve"> PAGEREF _Toc19562 \h </w:instrText>
        </w:r>
        <w:r>
          <w:fldChar w:fldCharType="separate"/>
        </w:r>
        <w:r>
          <w:t>51</w:t>
        </w:r>
        <w:r>
          <w:fldChar w:fldCharType="end"/>
        </w:r>
      </w:hyperlink>
    </w:p>
    <w:p>
      <w:pPr>
        <w:pStyle w:val="TOC2"/>
        <w:tabs>
          <w:tab w:val="right" w:leader="dot" w:pos="8306"/>
        </w:tabs>
      </w:pPr>
      <w:hyperlink w:anchor="_Toc15716" w:history="1">
        <w:r>
          <w:rPr>
            <w:rFonts w:ascii="仿宋" w:eastAsia="仿宋" w:hAnsi="仿宋" w:cs="仿宋" w:hint="eastAsia"/>
            <w:lang w:eastAsia="zh-CN"/>
          </w:rPr>
          <w:t>(一)、建立健全的预算管理制度</w:t>
        </w:r>
        <w:r>
          <w:tab/>
        </w:r>
        <w:r>
          <w:fldChar w:fldCharType="begin"/>
        </w:r>
        <w:r>
          <w:instrText xml:space="preserve"> PAGEREF _Toc15716 \h </w:instrText>
        </w:r>
        <w:r>
          <w:fldChar w:fldCharType="separate"/>
        </w:r>
        <w:r>
          <w:t>51</w:t>
        </w:r>
        <w:r>
          <w:fldChar w:fldCharType="end"/>
        </w:r>
      </w:hyperlink>
    </w:p>
    <w:p>
      <w:pPr>
        <w:pStyle w:val="TOC2"/>
        <w:tabs>
          <w:tab w:val="right" w:leader="dot" w:pos="8306"/>
        </w:tabs>
      </w:pPr>
      <w:hyperlink w:anchor="_Toc19077" w:history="1">
        <w:r>
          <w:rPr>
            <w:rFonts w:ascii="仿宋" w:eastAsia="仿宋" w:hAnsi="仿宋" w:cs="仿宋" w:hint="eastAsia"/>
            <w:lang w:eastAsia="zh-CN"/>
          </w:rPr>
          <w:t>(二)、加强资金流动监控</w:t>
        </w:r>
        <w:r>
          <w:tab/>
        </w:r>
        <w:r>
          <w:fldChar w:fldCharType="begin"/>
        </w:r>
        <w:r>
          <w:instrText xml:space="preserve"> PAGEREF _Toc19077 \h </w:instrText>
        </w:r>
        <w:r>
          <w:fldChar w:fldCharType="separate"/>
        </w:r>
        <w:r>
          <w:t>53</w:t>
        </w:r>
        <w:r>
          <w:fldChar w:fldCharType="end"/>
        </w:r>
      </w:hyperlink>
    </w:p>
    <w:p>
      <w:pPr>
        <w:pStyle w:val="TOC2"/>
        <w:tabs>
          <w:tab w:val="right" w:leader="dot" w:pos="8306"/>
        </w:tabs>
      </w:pPr>
      <w:hyperlink w:anchor="_Toc32488" w:history="1">
        <w:r>
          <w:rPr>
            <w:rFonts w:ascii="仿宋" w:eastAsia="仿宋" w:hAnsi="仿宋" w:cs="仿宋" w:hint="eastAsia"/>
            <w:lang w:eastAsia="zh-CN"/>
          </w:rPr>
          <w:t>(三)、制定完善的风险控制机制</w:t>
        </w:r>
        <w:r>
          <w:tab/>
        </w:r>
        <w:r>
          <w:fldChar w:fldCharType="begin"/>
        </w:r>
        <w:r>
          <w:instrText xml:space="preserve"> PAGEREF _Toc32488 \h </w:instrText>
        </w:r>
        <w:r>
          <w:fldChar w:fldCharType="separate"/>
        </w:r>
        <w:r>
          <w:t>54</w:t>
        </w:r>
        <w:r>
          <w:fldChar w:fldCharType="end"/>
        </w:r>
      </w:hyperlink>
    </w:p>
    <w:p>
      <w:pPr>
        <w:pStyle w:val="TOC2"/>
        <w:tabs>
          <w:tab w:val="right" w:leader="dot" w:pos="8306"/>
        </w:tabs>
      </w:pPr>
      <w:hyperlink w:anchor="_Toc6815" w:history="1">
        <w:r>
          <w:rPr>
            <w:rFonts w:ascii="仿宋" w:eastAsia="仿宋" w:hAnsi="仿宋" w:cs="仿宋" w:hint="eastAsia"/>
            <w:lang w:eastAsia="zh-CN"/>
          </w:rPr>
          <w:t>(四)、优化成本管理</w:t>
        </w:r>
        <w:r>
          <w:tab/>
        </w:r>
        <w:r>
          <w:fldChar w:fldCharType="begin"/>
        </w:r>
        <w:r>
          <w:instrText xml:space="preserve"> PAGEREF _Toc6815 \h </w:instrText>
        </w:r>
        <w:r>
          <w:fldChar w:fldCharType="separate"/>
        </w:r>
        <w:r>
          <w:t>55</w:t>
        </w:r>
        <w:r>
          <w:fldChar w:fldCharType="end"/>
        </w:r>
      </w:hyperlink>
    </w:p>
    <w:p>
      <w:pPr>
        <w:pStyle w:val="TOC1"/>
        <w:tabs>
          <w:tab w:val="right" w:leader="dot" w:pos="8306"/>
        </w:tabs>
      </w:pPr>
      <w:hyperlink w:anchor="_Toc30794" w:history="1">
        <w:r>
          <w:rPr>
            <w:rFonts w:ascii="仿宋" w:eastAsia="仿宋" w:hAnsi="仿宋" w:cs="仿宋" w:hint="eastAsia"/>
            <w:lang w:eastAsia="zh-CN"/>
          </w:rPr>
          <w:t>十三、营销与推广策略</w:t>
        </w:r>
        <w:r>
          <w:tab/>
        </w:r>
        <w:r>
          <w:fldChar w:fldCharType="begin"/>
        </w:r>
        <w:r>
          <w:instrText xml:space="preserve"> PAGEREF _Toc30794 \h </w:instrText>
        </w:r>
        <w:r>
          <w:fldChar w:fldCharType="separate"/>
        </w:r>
        <w:r>
          <w:t>57</w:t>
        </w:r>
        <w:r>
          <w:fldChar w:fldCharType="end"/>
        </w:r>
      </w:hyperlink>
    </w:p>
    <w:p>
      <w:pPr>
        <w:pStyle w:val="TOC2"/>
        <w:tabs>
          <w:tab w:val="right" w:leader="dot" w:pos="8306"/>
        </w:tabs>
      </w:pPr>
      <w:hyperlink w:anchor="_Toc31368" w:history="1">
        <w:r>
          <w:rPr>
            <w:rFonts w:ascii="仿宋" w:eastAsia="仿宋" w:hAnsi="仿宋" w:cs="仿宋" w:hint="eastAsia"/>
            <w:lang w:eastAsia="zh-CN"/>
          </w:rPr>
          <w:t>(一)、产品/服务定位与特点</w:t>
        </w:r>
        <w:r>
          <w:tab/>
        </w:r>
        <w:r>
          <w:fldChar w:fldCharType="begin"/>
        </w:r>
        <w:r>
          <w:instrText xml:space="preserve"> PAGEREF _Toc31368 \h </w:instrText>
        </w:r>
        <w:r>
          <w:fldChar w:fldCharType="separate"/>
        </w:r>
        <w:r>
          <w:t>57</w:t>
        </w:r>
        <w:r>
          <w:fldChar w:fldCharType="end"/>
        </w:r>
      </w:hyperlink>
    </w:p>
    <w:p>
      <w:pPr>
        <w:pStyle w:val="TOC2"/>
        <w:tabs>
          <w:tab w:val="right" w:leader="dot" w:pos="8306"/>
        </w:tabs>
      </w:pPr>
      <w:hyperlink w:anchor="_Toc22778" w:history="1">
        <w:r>
          <w:rPr>
            <w:rFonts w:ascii="仿宋" w:eastAsia="仿宋" w:hAnsi="仿宋" w:cs="仿宋" w:hint="eastAsia"/>
            <w:lang w:eastAsia="zh-CN"/>
          </w:rPr>
          <w:t>(二)、市场定位与竞争分析</w:t>
        </w:r>
        <w:r>
          <w:tab/>
        </w:r>
        <w:r>
          <w:fldChar w:fldCharType="begin"/>
        </w:r>
        <w:r>
          <w:instrText xml:space="preserve"> PAGEREF _Toc22778 \h </w:instrText>
        </w:r>
        <w:r>
          <w:fldChar w:fldCharType="separate"/>
        </w:r>
        <w:r>
          <w:t>58</w:t>
        </w:r>
        <w:r>
          <w:fldChar w:fldCharType="end"/>
        </w:r>
      </w:hyperlink>
    </w:p>
    <w:p>
      <w:pPr>
        <w:pStyle w:val="TOC2"/>
        <w:tabs>
          <w:tab w:val="right" w:leader="dot" w:pos="8306"/>
        </w:tabs>
      </w:pPr>
      <w:hyperlink w:anchor="_Toc10574" w:history="1">
        <w:r>
          <w:rPr>
            <w:rFonts w:ascii="仿宋" w:eastAsia="仿宋" w:hAnsi="仿宋" w:cs="仿宋" w:hint="eastAsia"/>
            <w:lang w:eastAsia="zh-CN"/>
          </w:rPr>
          <w:t>(三)、营销渠道与策略</w:t>
        </w:r>
        <w:r>
          <w:tab/>
        </w:r>
        <w:r>
          <w:fldChar w:fldCharType="begin"/>
        </w:r>
        <w:r>
          <w:instrText xml:space="preserve"> PAGEREF _Toc10574 \h </w:instrText>
        </w:r>
        <w:r>
          <w:fldChar w:fldCharType="separate"/>
        </w:r>
        <w:r>
          <w:t>59</w:t>
        </w:r>
        <w:r>
          <w:fldChar w:fldCharType="end"/>
        </w:r>
      </w:hyperlink>
    </w:p>
    <w:p>
      <w:pPr>
        <w:pStyle w:val="TOC2"/>
        <w:tabs>
          <w:tab w:val="right" w:leader="dot" w:pos="8306"/>
        </w:tabs>
      </w:pPr>
      <w:hyperlink w:anchor="_Toc25544" w:history="1">
        <w:r>
          <w:rPr>
            <w:rFonts w:ascii="仿宋" w:eastAsia="仿宋" w:hAnsi="仿宋" w:cs="仿宋" w:hint="eastAsia"/>
            <w:lang w:eastAsia="zh-CN"/>
          </w:rPr>
          <w:t>(四)、推广与宣传活动</w:t>
        </w:r>
        <w:r>
          <w:tab/>
        </w:r>
        <w:r>
          <w:fldChar w:fldCharType="begin"/>
        </w:r>
        <w:r>
          <w:instrText xml:space="preserve"> PAGEREF _Toc25544 \h </w:instrText>
        </w:r>
        <w:r>
          <w:fldChar w:fldCharType="separate"/>
        </w:r>
        <w:r>
          <w:t>60</w:t>
        </w:r>
        <w:r>
          <w:fldChar w:fldCharType="end"/>
        </w:r>
      </w:hyperlink>
    </w:p>
    <w:p>
      <w:pPr>
        <w:pStyle w:val="TOC1"/>
        <w:tabs>
          <w:tab w:val="right" w:leader="dot" w:pos="8306"/>
        </w:tabs>
      </w:pPr>
      <w:hyperlink w:anchor="_Toc9897" w:history="1">
        <w:r>
          <w:rPr>
            <w:rFonts w:ascii="仿宋" w:eastAsia="仿宋" w:hAnsi="仿宋" w:cs="仿宋" w:hint="eastAsia"/>
            <w:lang w:eastAsia="zh-CN"/>
          </w:rPr>
          <w:t>十四、机动工业车辆项目工程方案分析</w:t>
        </w:r>
        <w:r>
          <w:tab/>
        </w:r>
        <w:r>
          <w:fldChar w:fldCharType="begin"/>
        </w:r>
        <w:r>
          <w:instrText xml:space="preserve"> PAGEREF _Toc9897 \h </w:instrText>
        </w:r>
        <w:r>
          <w:fldChar w:fldCharType="separate"/>
        </w:r>
        <w:r>
          <w:t>66</w:t>
        </w:r>
        <w:r>
          <w:fldChar w:fldCharType="end"/>
        </w:r>
      </w:hyperlink>
    </w:p>
    <w:p>
      <w:pPr>
        <w:pStyle w:val="TOC2"/>
        <w:tabs>
          <w:tab w:val="right" w:leader="dot" w:pos="8306"/>
        </w:tabs>
      </w:pPr>
      <w:hyperlink w:anchor="_Toc26888" w:history="1">
        <w:r>
          <w:rPr>
            <w:rFonts w:ascii="仿宋" w:eastAsia="仿宋" w:hAnsi="仿宋" w:cs="仿宋" w:hint="eastAsia"/>
            <w:lang w:eastAsia="zh-CN"/>
          </w:rPr>
          <w:t>(一)、建筑工程设计原则</w:t>
        </w:r>
        <w:r>
          <w:tab/>
        </w:r>
        <w:r>
          <w:fldChar w:fldCharType="begin"/>
        </w:r>
        <w:r>
          <w:instrText xml:space="preserve"> PAGEREF _Toc26888 \h </w:instrText>
        </w:r>
        <w:r>
          <w:fldChar w:fldCharType="separate"/>
        </w:r>
        <w:r>
          <w:t>66</w:t>
        </w:r>
        <w:r>
          <w:fldChar w:fldCharType="end"/>
        </w:r>
      </w:hyperlink>
    </w:p>
    <w:p>
      <w:pPr>
        <w:pStyle w:val="TOC2"/>
        <w:tabs>
          <w:tab w:val="right" w:leader="dot" w:pos="8306"/>
        </w:tabs>
      </w:pPr>
      <w:hyperlink w:anchor="_Toc6935" w:history="1">
        <w:r>
          <w:rPr>
            <w:rFonts w:ascii="仿宋" w:eastAsia="仿宋" w:hAnsi="仿宋" w:cs="仿宋" w:hint="eastAsia"/>
            <w:lang w:eastAsia="zh-CN"/>
          </w:rPr>
          <w:t>(二)、土建工程建设指标</w:t>
        </w:r>
        <w:r>
          <w:tab/>
        </w:r>
        <w:r>
          <w:fldChar w:fldCharType="begin"/>
        </w:r>
        <w:r>
          <w:instrText xml:space="preserve"> PAGEREF _Toc6935 \h </w:instrText>
        </w:r>
        <w:r>
          <w:fldChar w:fldCharType="separate"/>
        </w:r>
        <w:r>
          <w:t>69</w:t>
        </w:r>
        <w:r>
          <w:fldChar w:fldCharType="end"/>
        </w:r>
      </w:hyperlink>
    </w:p>
    <w:p>
      <w:pPr>
        <w:pStyle w:val="TOC1"/>
        <w:tabs>
          <w:tab w:val="right" w:leader="dot" w:pos="8306"/>
        </w:tabs>
      </w:pPr>
      <w:hyperlink w:anchor="_Toc2771" w:history="1">
        <w:r>
          <w:rPr>
            <w:rFonts w:ascii="仿宋" w:eastAsia="仿宋" w:hAnsi="仿宋" w:cs="仿宋" w:hint="eastAsia"/>
            <w:lang w:eastAsia="zh-CN"/>
          </w:rPr>
          <w:t>十五、质量管理体系</w:t>
        </w:r>
        <w:r>
          <w:tab/>
        </w:r>
        <w:r>
          <w:fldChar w:fldCharType="begin"/>
        </w:r>
        <w:r>
          <w:instrText xml:space="preserve"> PAGEREF _Toc2771 \h </w:instrText>
        </w:r>
        <w:r>
          <w:fldChar w:fldCharType="separate"/>
        </w:r>
        <w:r>
          <w:t>71</w:t>
        </w:r>
        <w:r>
          <w:fldChar w:fldCharType="end"/>
        </w:r>
      </w:hyperlink>
    </w:p>
    <w:p>
      <w:pPr>
        <w:pStyle w:val="TOC2"/>
        <w:tabs>
          <w:tab w:val="right" w:leader="dot" w:pos="8306"/>
        </w:tabs>
      </w:pPr>
      <w:hyperlink w:anchor="_Toc5527" w:history="1">
        <w:r>
          <w:rPr>
            <w:rFonts w:ascii="仿宋" w:eastAsia="仿宋" w:hAnsi="仿宋" w:cs="仿宋" w:hint="eastAsia"/>
            <w:lang w:eastAsia="zh-CN"/>
          </w:rPr>
          <w:t>(一)、质量目标与方针</w:t>
        </w:r>
        <w:r>
          <w:tab/>
        </w:r>
        <w:r>
          <w:fldChar w:fldCharType="begin"/>
        </w:r>
        <w:r>
          <w:instrText xml:space="preserve"> PAGEREF _Toc5527 \h </w:instrText>
        </w:r>
        <w:r>
          <w:fldChar w:fldCharType="separate"/>
        </w:r>
        <w:r>
          <w:t>71</w:t>
        </w:r>
        <w:r>
          <w:fldChar w:fldCharType="end"/>
        </w:r>
      </w:hyperlink>
    </w:p>
    <w:p>
      <w:pPr>
        <w:pStyle w:val="TOC2"/>
        <w:tabs>
          <w:tab w:val="right" w:leader="dot" w:pos="8306"/>
        </w:tabs>
      </w:pPr>
      <w:hyperlink w:anchor="_Toc25676" w:history="1">
        <w:r>
          <w:rPr>
            <w:rFonts w:ascii="仿宋" w:eastAsia="仿宋" w:hAnsi="仿宋" w:cs="仿宋" w:hint="eastAsia"/>
            <w:lang w:eastAsia="zh-CN"/>
          </w:rPr>
          <w:t>(二)、质量管理责任</w:t>
        </w:r>
        <w:r>
          <w:tab/>
        </w:r>
        <w:r>
          <w:fldChar w:fldCharType="begin"/>
        </w:r>
        <w:r>
          <w:instrText xml:space="preserve"> PAGEREF _Toc25676 \h </w:instrText>
        </w:r>
        <w:r>
          <w:fldChar w:fldCharType="separate"/>
        </w:r>
        <w:r>
          <w:t>72</w:t>
        </w:r>
        <w:r>
          <w:fldChar w:fldCharType="end"/>
        </w:r>
      </w:hyperlink>
    </w:p>
    <w:p>
      <w:pPr>
        <w:pStyle w:val="TOC2"/>
        <w:tabs>
          <w:tab w:val="right" w:leader="dot" w:pos="8306"/>
        </w:tabs>
      </w:pPr>
      <w:hyperlink w:anchor="_Toc29787" w:history="1">
        <w:r>
          <w:rPr>
            <w:rFonts w:ascii="仿宋" w:eastAsia="仿宋" w:hAnsi="仿宋" w:cs="仿宋" w:hint="eastAsia"/>
            <w:lang w:eastAsia="zh-CN"/>
          </w:rPr>
          <w:t>(三)、质量管理体系文件</w:t>
        </w:r>
        <w:r>
          <w:tab/>
        </w:r>
        <w:r>
          <w:fldChar w:fldCharType="begin"/>
        </w:r>
        <w:r>
          <w:instrText xml:space="preserve"> PAGEREF _Toc29787 \h </w:instrText>
        </w:r>
        <w:r>
          <w:fldChar w:fldCharType="separate"/>
        </w:r>
        <w:r>
          <w:t>73</w:t>
        </w:r>
        <w:r>
          <w:fldChar w:fldCharType="end"/>
        </w:r>
      </w:hyperlink>
    </w:p>
    <w:p>
      <w:pPr>
        <w:pStyle w:val="TOC2"/>
        <w:tabs>
          <w:tab w:val="right" w:leader="dot" w:pos="8306"/>
        </w:tabs>
      </w:pPr>
      <w:hyperlink w:anchor="_Toc13331" w:history="1">
        <w:r>
          <w:rPr>
            <w:rFonts w:ascii="仿宋" w:eastAsia="仿宋" w:hAnsi="仿宋" w:cs="仿宋" w:hint="eastAsia"/>
            <w:lang w:eastAsia="zh-CN"/>
          </w:rPr>
          <w:t>(四)、质量培训与教育</w:t>
        </w:r>
        <w:r>
          <w:tab/>
        </w:r>
        <w:r>
          <w:fldChar w:fldCharType="begin"/>
        </w:r>
        <w:r>
          <w:instrText xml:space="preserve"> PAGEREF _Toc13331 \h </w:instrText>
        </w:r>
        <w:r>
          <w:fldChar w:fldCharType="separate"/>
        </w:r>
        <w:r>
          <w:t>75</w:t>
        </w:r>
        <w:r>
          <w:fldChar w:fldCharType="end"/>
        </w:r>
      </w:hyperlink>
    </w:p>
    <w:p>
      <w:pPr>
        <w:pStyle w:val="TOC2"/>
        <w:tabs>
          <w:tab w:val="right" w:leader="dot" w:pos="8306"/>
        </w:tabs>
      </w:pPr>
      <w:hyperlink w:anchor="_Toc14317" w:history="1">
        <w:r>
          <w:rPr>
            <w:rFonts w:ascii="仿宋" w:eastAsia="仿宋" w:hAnsi="仿宋" w:cs="仿宋" w:hint="eastAsia"/>
            <w:lang w:eastAsia="zh-CN"/>
          </w:rPr>
          <w:t>(五)、质量审核与评价</w:t>
        </w:r>
        <w:r>
          <w:tab/>
        </w:r>
        <w:r>
          <w:fldChar w:fldCharType="begin"/>
        </w:r>
        <w:r>
          <w:instrText xml:space="preserve"> PAGEREF _Toc14317 \h </w:instrText>
        </w:r>
        <w:r>
          <w:fldChar w:fldCharType="separate"/>
        </w:r>
        <w:r>
          <w:t>76</w:t>
        </w:r>
        <w:r>
          <w:fldChar w:fldCharType="end"/>
        </w:r>
      </w:hyperlink>
    </w:p>
    <w:p>
      <w:pPr>
        <w:pStyle w:val="TOC2"/>
        <w:tabs>
          <w:tab w:val="right" w:leader="dot" w:pos="8306"/>
        </w:tabs>
      </w:pPr>
      <w:hyperlink w:anchor="_Toc27469" w:history="1">
        <w:r>
          <w:rPr>
            <w:rFonts w:ascii="仿宋" w:eastAsia="仿宋" w:hAnsi="仿宋" w:cs="仿宋" w:hint="eastAsia"/>
            <w:lang w:eastAsia="zh-CN"/>
          </w:rPr>
          <w:t>(六)、不符合与纠正措施</w:t>
        </w:r>
        <w:r>
          <w:tab/>
        </w:r>
        <w:r>
          <w:fldChar w:fldCharType="begin"/>
        </w:r>
        <w:r>
          <w:instrText xml:space="preserve"> PAGEREF _Toc27469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49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7895"/>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5304"/>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机动工业车辆项目的技术管理特点体现在其创新导向。通过引入最先进的技术趋势和解决方案，机动工业车辆项目致力于提升科技含量、提高质量和效率水平。这意味着我们将采用最新的工具和方法，确保机动工业车辆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机动工业车辆项目技术管理的显著特征。通过整合不同领域的技术资源，我们实现了跨学科的协同工作。这有助于优化技术架构，提高整体效能。此外，整合性策略还促进了不同技术团队之间的紧密沟通和高效合作，确保机动工业车辆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机动工业车辆项目所采用的技术。通过不断优化技术方案，机动工业车辆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机动工业车辆项目团队将在机动工业车辆项目初期识别可能的技术风险，并采取相应的预防和应对措施。通过建立健全的风险评估机制，机动工业车辆项目能够在实施过程中及时发现并解决潜在的技术问题，保障机动工业车辆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机动工业车辆项目中，技术将成为机动工业车辆项目成功的有力支持。这一深度剖析揭示了技术管理在机动工业车辆项目实施中的关键作用，为机动工业车辆项目的技术基础奠定了坚实的基础。</w:t>
      </w:r>
    </w:p>
    <w:p>
      <w:pPr>
        <w:pStyle w:val="Heading2"/>
        <w:ind w:firstLine="560" w:firstLineChars="200"/>
        <w:rPr>
          <w:rFonts w:ascii="仿宋" w:eastAsia="仿宋" w:hAnsi="仿宋" w:cs="仿宋" w:hint="eastAsia"/>
          <w:sz w:val="28"/>
          <w:lang w:eastAsia="zh-CN"/>
        </w:rPr>
      </w:pPr>
      <w:bookmarkStart w:id="4" w:name="_Toc30278"/>
      <w:r>
        <w:rPr>
          <w:rFonts w:ascii="仿宋" w:eastAsia="仿宋" w:hAnsi="仿宋" w:cs="仿宋" w:hint="eastAsia"/>
          <w:sz w:val="28"/>
          <w:lang w:eastAsia="zh-CN"/>
        </w:rPr>
        <w:t>(二)、机动工业车辆项目工艺技术设计方案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机动工业车辆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机动工业车辆项目将严格按照相关行业规范要求进行组织。通过有效控制产品质量，机动工业车辆项目将致力于为顾客提供优质的机动工业车辆项目产品和良好的服务。这体现了机动工业车辆项目对于生产活动合规性和质量标准的高度重视，为机动工业车辆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机动工业车辆项目注重生态效益和清洁生产原则。机动工业车辆项目建设将紧密结合地方特色经济发展，与社会经济发展规划和区域环境保护规划方案相协调一致。通过与当地区域自然生态系统的结合，机动工业车辆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机动工业车辆项目产品具有多样化的客户需求和个性化的特点。因此，机动工业车辆项目产品规格品种多样，且单批生产数量较小。为满足这一特点，机动工业车辆项目承办单位将建设先进的柔性制造生产线。通过广泛应用柔性制造技术，机动工业车辆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机动工业车辆项目采用的技术具有较高的技术含量和自动化水平，处于国内先进水平。这一技术选用不仅体现了对生产效率、质量和环境友好性的高标准要求，同时为机动工业车辆项目的可持续发展奠定了坚实的基础。</w:t>
      </w:r>
    </w:p>
    <w:p>
      <w:pPr>
        <w:pStyle w:val="Heading2"/>
        <w:ind w:firstLine="560" w:firstLineChars="200"/>
        <w:rPr>
          <w:rFonts w:ascii="仿宋" w:eastAsia="仿宋" w:hAnsi="仿宋" w:cs="仿宋" w:hint="eastAsia"/>
          <w:sz w:val="28"/>
          <w:lang w:eastAsia="zh-CN"/>
        </w:rPr>
      </w:pPr>
      <w:bookmarkStart w:id="5" w:name="_Toc12710"/>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为确保机动工业车辆项目的高效生产和技术实施，我们制定了一套精心设计的设备选型方案，以满足机动工业车辆项目生产、质量和环保的要求。该方案的主要特点如下：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机动工业车辆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针对机动工业车辆项目产品的多样性和小批量生产的特点，我们将建设柔性制造生产线。通过在设备选型中考虑柔性制造技术，可以灵活应对不同产品规格和生产需求，实现生产线的高度灵活性和适应性。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6699"/>
      <w:r>
        <w:rPr>
          <w:rFonts w:ascii="仿宋" w:eastAsia="仿宋" w:hAnsi="仿宋" w:cs="仿宋" w:hint="eastAsia"/>
          <w:sz w:val="28"/>
          <w:lang w:eastAsia="zh-CN"/>
        </w:rPr>
        <w:t>二、机动工业车辆项目危机管理</w:t>
      </w:r>
      <w:bookmarkEnd w:id="6"/>
    </w:p>
    <w:p>
      <w:pPr>
        <w:pStyle w:val="Heading2"/>
        <w:rPr>
          <w:rFonts w:ascii="仿宋" w:eastAsia="仿宋" w:hAnsi="仿宋" w:cs="仿宋" w:hint="eastAsia"/>
          <w:lang w:eastAsia="zh-CN"/>
        </w:rPr>
      </w:pPr>
      <w:bookmarkStart w:id="7" w:name="_Toc9548"/>
      <w:r>
        <w:rPr>
          <w:rFonts w:ascii="仿宋" w:eastAsia="仿宋" w:hAnsi="仿宋" w:cs="仿宋" w:hint="eastAsia"/>
          <w:lang w:eastAsia="zh-CN"/>
        </w:rPr>
        <w:t>(一)、危机预警与识别</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机动工业车辆项目危机管理中，危机预警与识别是确保机动工业车辆项目稳健运行的核心步骤。通过建立全面的监测机制，机动工业车辆项目团队旨在及时发现和理解潜在的风险和危机因素，以便采取及时的预防和应对措施，确保机动工业车辆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首先，通过深入的风险评估，机动工业车辆项目团队全面分析了整个机动工业车辆项目和各个阶段可能存在的威胁。这包括准确评估每个潜在风险的发生概率和可能影响的程度，为后续危机预警提供了有力支持。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机动工业车辆项目团队着重于明确定义机动工业车辆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实时监测作为危机预警的关键手段，通过对机动工业车辆项目进展的持续监控，团队能够及时发现潜在问题并作出迅速反应。机动工业车辆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在这一阶段，团队的专业素养和反应速度将发挥至关重要的作用，以确保潜在危机能够在初期得到有效的处理，最大程度地减轻负面影响。通过危机预警与识别，机动工业车辆项目得以更有序、可控地推进。</w:t>
      </w:r>
    </w:p>
    <w:p>
      <w:pPr>
        <w:pStyle w:val="Heading2"/>
        <w:ind w:firstLine="560" w:firstLineChars="200"/>
        <w:rPr>
          <w:rFonts w:ascii="仿宋" w:eastAsia="仿宋" w:hAnsi="仿宋" w:cs="仿宋" w:hint="eastAsia"/>
          <w:sz w:val="28"/>
          <w:lang w:eastAsia="zh-CN"/>
        </w:rPr>
      </w:pPr>
      <w:bookmarkStart w:id="8" w:name="_Toc30936"/>
      <w:r>
        <w:rPr>
          <w:rFonts w:ascii="仿宋" w:eastAsia="仿宋" w:hAnsi="仿宋" w:cs="仿宋" w:hint="eastAsia"/>
          <w:sz w:val="28"/>
          <w:lang w:eastAsia="zh-CN"/>
        </w:rPr>
        <w:t>(二)、危机应对与恢复</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在危机发生时，机动工业车辆项目团队立即行动，成立了应急小组。该小组的任务是迅速制定并实施紧急应对措施，以最小化潜在损失。以下是采取的主要措施：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暂停机动工业车辆项目进度：为遏制危机蔓延，机动工业车辆项目暂时停止进行，以便全面评估当前状况。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资源重新分配：重新评估机动工业车辆项目资源的分配，确保最大限度地减小损失。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实时沟通：与关键利益相关者建立实时沟通机制，向他们传递机动工业车辆项目危机的实际状况，保障机动工业车辆项目核心利益。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在紧急应对的同时，机动工业车辆项目团队强调了团队协作和有效沟通的重要性。以下是团队协作的关键举措：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信息共享机制：建立了信息共享平台，确保团队成员能够及时获取机动工业车辆项目危机的实时信息。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领导者沟通：机动工业车辆项目领导者通过定期会议和即时沟通工具，指导团队应对危机，保持团队稳定运行。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随着危机得到初步控制，机动工业车辆项目团队转向制定恢复计划，以确保机动工业车辆项目能够从中迅速恢复。主要恢复计划包括：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修复受损的进度计划：重新评估机动工业车辆项目进度，制定修复计划，确保机动工业车辆项目尽快回归正常进程。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重新调整资源分配：优化资源分配，确保机动工业车辆项目在有限资源下高效运转。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风险管理机制加强：对机动工业车辆项目风险进行全面评估，制定更强化的风险管理策略，以预防未来可能的危机。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9" w:name="_Toc5737"/>
      <w:r>
        <w:rPr>
          <w:rFonts w:ascii="仿宋" w:eastAsia="仿宋" w:hAnsi="仿宋" w:cs="仿宋" w:hint="eastAsia"/>
          <w:sz w:val="28"/>
          <w:lang w:eastAsia="zh-CN"/>
        </w:rPr>
        <w:t>三、机动工业车辆项目选址可行性分析</w:t>
      </w:r>
      <w:bookmarkEnd w:id="9"/>
    </w:p>
    <w:p>
      <w:pPr>
        <w:pStyle w:val="Heading2"/>
        <w:rPr>
          <w:rFonts w:ascii="仿宋" w:eastAsia="仿宋" w:hAnsi="仿宋" w:cs="仿宋" w:hint="eastAsia"/>
          <w:lang w:eastAsia="zh-CN"/>
        </w:rPr>
      </w:pPr>
      <w:bookmarkStart w:id="10" w:name="_Toc28366"/>
      <w:r>
        <w:rPr>
          <w:rFonts w:ascii="仿宋" w:eastAsia="仿宋" w:hAnsi="仿宋" w:cs="仿宋" w:hint="eastAsia"/>
          <w:lang w:eastAsia="zh-CN"/>
        </w:rPr>
        <w:t>(一)、机动工业车辆项目选址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该机动工业车辆项目选址位于XX省XX市XX区XXX街道</w:t>
      </w:r>
    </w:p>
    <w:p>
      <w:pPr>
        <w:pStyle w:val="Heading2"/>
        <w:ind w:firstLine="560" w:firstLineChars="200"/>
        <w:rPr>
          <w:rFonts w:ascii="仿宋" w:eastAsia="仿宋" w:hAnsi="仿宋" w:cs="仿宋" w:hint="eastAsia"/>
          <w:sz w:val="28"/>
          <w:lang w:eastAsia="zh-CN"/>
        </w:rPr>
      </w:pPr>
      <w:bookmarkStart w:id="11" w:name="_Toc9543"/>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 征地面积： 机动工业车辆项目的征地面积将根据机动工业车辆项目的实际规模和需求进行精确规划。具体面积XXX平方米，旨在确保机动工业车辆项目不仅能够满足当前的发展需求，还能够预留空间以适应未来的扩展。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净用地面积是在征地面积基础上去除不可利用面积后的实际可开发用地。具体面积XXX平方米，考虑到环保、交通、安全等多方面因素，以确保机动工业车辆项目在整体利用效率上达到最优。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机动工业车辆项目计划建设的建筑总规模具体面积XXX平方米。这一规模的确定综合考虑了机动工业车辆项目的性质、规模，以及城市规划的相关要求，确保建筑布局与周边环境协调一致。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绿地率是机动工业车辆项目用地中被规划为绿地的比例。具体面积XXX平方米，旨在通过合理规划绿地，改善机动工业车辆项目周边环境，提升居民生活质量，并符合城市整体绿化规划。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容积率是用地上可以建设的建筑总体积与用地面积之比。具体面积XXX，通过合理的容积率规划，确保机动工业车辆项目建筑规模与周边环境和谐共生。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机动工业车辆项目选址与当地城市规划相一致，具体面积XXX平方米。通过与城市规划部门深入沟通，确保机动工业车辆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机动工业车辆项目选址符合当地产业政策，具体面积XXX平方米。这包括机动工业车辆项目对当地经济的促进作用，以及对相关产业的带动效应，确保机动工业车辆项目与地方政府的产业政策保持一致，促进共赢合作。</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用地总体要求必须符合环保和可持续发展的原则，具体面积XXX平方米。通过采用绿色建筑设计、节能减排等措施，确保机动工业车辆项目在建设和运营过程中对环境的影响最小化，达到可持续发展的要求。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确保机动工业车辆项目选址具备必要的公共设施配套，具体面积XXX平方米。这包括交通便利性、教育、医疗等基础设施，以提高居民生活品质，使得机动工业车辆项目选址更具吸引力。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考虑用地总体要求对当地社会稳定性的影响，具体面积XXX平方米。通过深入了解当地社区反馈，确保机动工业车辆项目的选址和建设过程对当地社会和谐稳定产生积极作用。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机动工业车辆项目选址不仅符合法规和规划，还在实际操作中具有可行性。这一全面规划将为机动工业车辆项目的成功实施提供坚实的基础，确保机动工业车辆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2578"/>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机动工业车辆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机动工业车辆项目的设备规划和空间设计中，我们将采取灵活设备布局的措施。设备布局将根据实际需求进行灵活设计，避免不必要的浪费。通过合理规划设备摆放位置，我们将提高设备的利用率，减少设备间距，以确保机动工业车辆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机动工业车辆项目内部引入共享设施的概念，例如共享会议室、办公区等。通过这种方式，我们可以减少对资源的重复建设，提高资源共享效率，从而减小机动工业车辆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11641"/>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机动工业车辆项目的总图布置中，我们将不同功能区域进行明确的规划，以最大程度满足机动工业车辆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20123"/>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机动工业车辆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机动工业车辆项目对环境的影响是综合评价的重要因素之一。我们将详细考虑选址周边的自然环境、生态保护区、水源地等情况，确保机动工业车辆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对选址的评价还需充分考虑当地政府的产业政策和法规。我们将详细了解机动工业车辆项目所在地的相关政策，确保机动工业车辆项目的规划和运营与当地法规相符，降低不必要的法律风险。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考虑到社会稳定性对企业运营的重要性，我们将评估选址地区的社会安全情况、劳工关系、社区反馈等方面，以确保机动工业车辆项目的建设和运营不会受到社会稳定性的负面影响。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最后，我们将综合考虑用地成本，包括土地购置费用、土地开发成本等。通过对用地成本的详细评估，我们能够做出更为精确的经济效益分析，为机动工业车辆项目的投资决策提供有力支持。</w:t>
      </w:r>
    </w:p>
    <w:p>
      <w:pPr>
        <w:pStyle w:val="Heading1"/>
        <w:ind w:firstLine="560" w:firstLineChars="200"/>
        <w:rPr>
          <w:rFonts w:ascii="仿宋" w:eastAsia="仿宋" w:hAnsi="仿宋" w:cs="仿宋" w:hint="eastAsia"/>
          <w:sz w:val="28"/>
          <w:lang w:eastAsia="zh-CN"/>
        </w:rPr>
      </w:pPr>
      <w:bookmarkStart w:id="15" w:name="_Toc1826"/>
      <w:r>
        <w:rPr>
          <w:rFonts w:ascii="仿宋" w:eastAsia="仿宋" w:hAnsi="仿宋" w:cs="仿宋" w:hint="eastAsia"/>
          <w:sz w:val="28"/>
          <w:lang w:eastAsia="zh-CN"/>
        </w:rPr>
        <w:t>四、机动工业车辆项目文档管理</w:t>
      </w:r>
      <w:bookmarkEnd w:id="15"/>
    </w:p>
    <w:p>
      <w:pPr>
        <w:pStyle w:val="Heading2"/>
        <w:rPr>
          <w:rFonts w:ascii="仿宋" w:eastAsia="仿宋" w:hAnsi="仿宋" w:cs="仿宋" w:hint="eastAsia"/>
          <w:lang w:eastAsia="zh-CN"/>
        </w:rPr>
      </w:pPr>
      <w:bookmarkStart w:id="16" w:name="_Toc4089"/>
      <w:r>
        <w:rPr>
          <w:rFonts w:ascii="仿宋" w:eastAsia="仿宋" w:hAnsi="仿宋" w:cs="仿宋" w:hint="eastAsia"/>
          <w:lang w:eastAsia="zh-CN"/>
        </w:rPr>
        <w:t>(一)、文档编制与审查</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机动工业车辆项目高度重视文档的质量和准确性，以支持机动工业车辆项目的各项活动和决策。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机动工业车辆项目文档的编制始于机动工业车辆项目计划的初期，我们制定了详细的文档编制计划，明确了每个文档的内容、格式和编写责任人。在机动工业车辆项目启动阶段，我们首先编制了机动工业车辆项目章程，明确定义了机动工业车辆项目的目标、范围、风险等关键要素。随后，机动工业车辆项目团队根据计划陆续编制了需求文档、设计文档、测试文档等各类文档，确保机动工业车辆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机动工业车辆项目管理中的重要环节，旨在确保机动工业车辆项目文档符合质量标准和机动工业车辆项目需求。在机动工业车辆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机动工业车辆项目相关利益方和专业领域的专家对文档进行独立审查。这有助于获取更全面、客观的反馈，确保机动工业车辆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机动工业车辆项目在文档编制与审查方面建立了严格的管理机制，通过规范的流程和多维度的审查，确保机动工业车辆项目文档的质量、准确性和可靠性，为机动工业车辆项目的顺利推进提供了有力支持。</w:t>
      </w:r>
    </w:p>
    <w:p>
      <w:pPr>
        <w:pStyle w:val="Heading2"/>
        <w:ind w:firstLine="560" w:firstLineChars="200"/>
        <w:rPr>
          <w:rFonts w:ascii="仿宋" w:eastAsia="仿宋" w:hAnsi="仿宋" w:cs="仿宋" w:hint="eastAsia"/>
          <w:sz w:val="28"/>
          <w:lang w:eastAsia="zh-CN"/>
        </w:rPr>
      </w:pPr>
      <w:bookmarkStart w:id="17" w:name="_Toc2974"/>
      <w:r>
        <w:rPr>
          <w:rFonts w:ascii="仿宋" w:eastAsia="仿宋" w:hAnsi="仿宋" w:cs="仿宋" w:hint="eastAsia"/>
          <w:sz w:val="28"/>
          <w:lang w:eastAsia="zh-CN"/>
        </w:rPr>
        <w:t>(二)、文档发布与分发</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在机动工业车辆项目中，我们致力于优化文档发布与分发过程，以确保信息的高效传递和团队间协作的顺畅进行。以下是我们采取的关键优化策略：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我们通过多渠道发布文档，包括电子邮件、机动工业车辆项目管理平台、内部网站等，以满足不同团队成员的偏好和需求。多渠道发布确保了信息的全面覆盖。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https://d.book118.com/965143021312011040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机动工业车辆项目规划设计蓝图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机动工业车辆项目规划设计蓝图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机动工业车辆项目规划设计蓝图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机动工业车辆项目规划设计蓝图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机动工业车辆项目规划设计蓝图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机动工业车辆项目规划设计蓝图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机动工业车辆项目规划设计蓝图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机动工业车辆项目规划设计蓝图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机动工业车辆项目规划设计蓝图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机动工业车辆项目规划设计蓝图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机动工业车辆项目规划设计蓝图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机动工业车辆项目规划设计蓝图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机动工业车辆项目规划设计蓝图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机动工业车辆项目规划设计蓝图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机动工业车辆项目规划设计蓝图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机动工业车辆项目规划设计蓝图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机动工业车辆项目规划设计蓝图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AE76750"/>
    <w:rsid w:val="5AE7675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65143021312011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2024-01-07T16:24:00Z</dcterms:created>
  <dcterms:modified xsi:type="dcterms:W3CDTF">2024-01-07T16:25:10Z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DA020ACA0BC24E4A984CDDCDC72ACADD_11</vt:lpwstr>
  </property>
  <property fmtid="{D5CDD505-2E9C-101B-9397-08002B2CF9AE}" pid="3" name="KSOProductBuildVer">
    <vt:lpwstr>2052-12.1.0.16120</vt:lpwstr>
  </property>
</Properties>
</file>