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管道设备项目规划设计纲要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8" w:history="1">
        <w:r>
          <w:rPr>
            <w:rFonts w:ascii="仿宋" w:eastAsia="仿宋" w:hAnsi="仿宋" w:cs="仿宋" w:hint="eastAsia"/>
            <w:lang w:eastAsia="zh-CN"/>
          </w:rPr>
          <w:t>序言</w:t>
        </w:r>
        <w:r>
          <w:tab/>
        </w:r>
        <w:r>
          <w:fldChar w:fldCharType="begin"/>
        </w:r>
        <w:r>
          <w:instrText xml:space="preserve"> PAGEREF _Toc7488 \h </w:instrText>
        </w:r>
        <w:r>
          <w:fldChar w:fldCharType="separate"/>
        </w:r>
        <w:r>
          <w:t>3</w:t>
        </w:r>
        <w:r>
          <w:fldChar w:fldCharType="end"/>
        </w:r>
      </w:hyperlink>
    </w:p>
    <w:p>
      <w:pPr>
        <w:pStyle w:val="TOC1"/>
        <w:tabs>
          <w:tab w:val="right" w:leader="dot" w:pos="8306"/>
        </w:tabs>
      </w:pPr>
      <w:hyperlink w:anchor="_Toc24085" w:history="1">
        <w:r>
          <w:rPr>
            <w:rFonts w:ascii="仿宋" w:eastAsia="仿宋" w:hAnsi="仿宋" w:cs="仿宋" w:hint="eastAsia"/>
            <w:lang w:eastAsia="zh-CN"/>
          </w:rPr>
          <w:t>一、管道设备项目选址可行性分析</w:t>
        </w:r>
        <w:r>
          <w:tab/>
        </w:r>
        <w:r>
          <w:fldChar w:fldCharType="begin"/>
        </w:r>
        <w:r>
          <w:instrText xml:space="preserve"> PAGEREF _Toc24085 \h </w:instrText>
        </w:r>
        <w:r>
          <w:fldChar w:fldCharType="separate"/>
        </w:r>
        <w:r>
          <w:t>3</w:t>
        </w:r>
        <w:r>
          <w:fldChar w:fldCharType="end"/>
        </w:r>
      </w:hyperlink>
    </w:p>
    <w:p>
      <w:pPr>
        <w:pStyle w:val="TOC2"/>
        <w:tabs>
          <w:tab w:val="right" w:leader="dot" w:pos="8306"/>
        </w:tabs>
      </w:pPr>
      <w:hyperlink w:anchor="_Toc17053" w:history="1">
        <w:r>
          <w:rPr>
            <w:rFonts w:ascii="仿宋" w:eastAsia="仿宋" w:hAnsi="仿宋" w:cs="仿宋" w:hint="eastAsia"/>
            <w:lang w:eastAsia="zh-CN"/>
          </w:rPr>
          <w:t>(一)、管道设备项目选址</w:t>
        </w:r>
        <w:r>
          <w:tab/>
        </w:r>
        <w:r>
          <w:fldChar w:fldCharType="begin"/>
        </w:r>
        <w:r>
          <w:instrText xml:space="preserve"> PAGEREF _Toc17053 \h </w:instrText>
        </w:r>
        <w:r>
          <w:fldChar w:fldCharType="separate"/>
        </w:r>
        <w:r>
          <w:t>3</w:t>
        </w:r>
        <w:r>
          <w:fldChar w:fldCharType="end"/>
        </w:r>
      </w:hyperlink>
    </w:p>
    <w:p>
      <w:pPr>
        <w:pStyle w:val="TOC2"/>
        <w:tabs>
          <w:tab w:val="right" w:leader="dot" w:pos="8306"/>
        </w:tabs>
      </w:pPr>
      <w:hyperlink w:anchor="_Toc19680" w:history="1">
        <w:r>
          <w:rPr>
            <w:rFonts w:ascii="仿宋" w:eastAsia="仿宋" w:hAnsi="仿宋" w:cs="仿宋" w:hint="eastAsia"/>
            <w:lang w:eastAsia="zh-CN"/>
          </w:rPr>
          <w:t>(二)、用地控制指标</w:t>
        </w:r>
        <w:r>
          <w:tab/>
        </w:r>
        <w:r>
          <w:fldChar w:fldCharType="begin"/>
        </w:r>
        <w:r>
          <w:instrText xml:space="preserve"> PAGEREF _Toc19680 \h </w:instrText>
        </w:r>
        <w:r>
          <w:fldChar w:fldCharType="separate"/>
        </w:r>
        <w:r>
          <w:t>3</w:t>
        </w:r>
        <w:r>
          <w:fldChar w:fldCharType="end"/>
        </w:r>
      </w:hyperlink>
    </w:p>
    <w:p>
      <w:pPr>
        <w:pStyle w:val="TOC2"/>
        <w:tabs>
          <w:tab w:val="right" w:leader="dot" w:pos="8306"/>
        </w:tabs>
      </w:pPr>
      <w:hyperlink w:anchor="_Toc16304" w:history="1">
        <w:r>
          <w:rPr>
            <w:rFonts w:ascii="仿宋" w:eastAsia="仿宋" w:hAnsi="仿宋" w:cs="仿宋" w:hint="eastAsia"/>
            <w:lang w:eastAsia="zh-CN"/>
          </w:rPr>
          <w:t>(三)、节约用地措施</w:t>
        </w:r>
        <w:r>
          <w:tab/>
        </w:r>
        <w:r>
          <w:fldChar w:fldCharType="begin"/>
        </w:r>
        <w:r>
          <w:instrText xml:space="preserve"> PAGEREF _Toc16304 \h </w:instrText>
        </w:r>
        <w:r>
          <w:fldChar w:fldCharType="separate"/>
        </w:r>
        <w:r>
          <w:t>5</w:t>
        </w:r>
        <w:r>
          <w:fldChar w:fldCharType="end"/>
        </w:r>
      </w:hyperlink>
    </w:p>
    <w:p>
      <w:pPr>
        <w:pStyle w:val="TOC2"/>
        <w:tabs>
          <w:tab w:val="right" w:leader="dot" w:pos="8306"/>
        </w:tabs>
      </w:pPr>
      <w:hyperlink w:anchor="_Toc18146" w:history="1">
        <w:r>
          <w:rPr>
            <w:rFonts w:ascii="仿宋" w:eastAsia="仿宋" w:hAnsi="仿宋" w:cs="仿宋" w:hint="eastAsia"/>
            <w:lang w:eastAsia="zh-CN"/>
          </w:rPr>
          <w:t>(四)、总图布置方案</w:t>
        </w:r>
        <w:r>
          <w:tab/>
        </w:r>
        <w:r>
          <w:fldChar w:fldCharType="begin"/>
        </w:r>
        <w:r>
          <w:instrText xml:space="preserve"> PAGEREF _Toc18146 \h </w:instrText>
        </w:r>
        <w:r>
          <w:fldChar w:fldCharType="separate"/>
        </w:r>
        <w:r>
          <w:t>6</w:t>
        </w:r>
        <w:r>
          <w:fldChar w:fldCharType="end"/>
        </w:r>
      </w:hyperlink>
    </w:p>
    <w:p>
      <w:pPr>
        <w:pStyle w:val="TOC2"/>
        <w:tabs>
          <w:tab w:val="right" w:leader="dot" w:pos="8306"/>
        </w:tabs>
      </w:pPr>
      <w:hyperlink w:anchor="_Toc5402" w:history="1">
        <w:r>
          <w:rPr>
            <w:rFonts w:ascii="仿宋" w:eastAsia="仿宋" w:hAnsi="仿宋" w:cs="仿宋" w:hint="eastAsia"/>
            <w:lang w:eastAsia="zh-CN"/>
          </w:rPr>
          <w:t>(五)、选址综合评价</w:t>
        </w:r>
        <w:r>
          <w:tab/>
        </w:r>
        <w:r>
          <w:fldChar w:fldCharType="begin"/>
        </w:r>
        <w:r>
          <w:instrText xml:space="preserve"> PAGEREF _Toc5402 \h </w:instrText>
        </w:r>
        <w:r>
          <w:fldChar w:fldCharType="separate"/>
        </w:r>
        <w:r>
          <w:t>7</w:t>
        </w:r>
        <w:r>
          <w:fldChar w:fldCharType="end"/>
        </w:r>
      </w:hyperlink>
    </w:p>
    <w:p>
      <w:pPr>
        <w:pStyle w:val="TOC1"/>
        <w:tabs>
          <w:tab w:val="right" w:leader="dot" w:pos="8306"/>
        </w:tabs>
      </w:pPr>
      <w:hyperlink w:anchor="_Toc14074" w:history="1">
        <w:r>
          <w:rPr>
            <w:rFonts w:ascii="仿宋" w:eastAsia="仿宋" w:hAnsi="仿宋" w:cs="仿宋" w:hint="eastAsia"/>
            <w:lang w:eastAsia="zh-CN"/>
          </w:rPr>
          <w:t>二、管道设备项目土建工程</w:t>
        </w:r>
        <w:r>
          <w:tab/>
        </w:r>
        <w:r>
          <w:fldChar w:fldCharType="begin"/>
        </w:r>
        <w:r>
          <w:instrText xml:space="preserve"> PAGEREF _Toc14074 \h </w:instrText>
        </w:r>
        <w:r>
          <w:fldChar w:fldCharType="separate"/>
        </w:r>
        <w:r>
          <w:t>8</w:t>
        </w:r>
        <w:r>
          <w:fldChar w:fldCharType="end"/>
        </w:r>
      </w:hyperlink>
    </w:p>
    <w:p>
      <w:pPr>
        <w:pStyle w:val="TOC2"/>
        <w:tabs>
          <w:tab w:val="right" w:leader="dot" w:pos="8306"/>
        </w:tabs>
      </w:pPr>
      <w:hyperlink w:anchor="_Toc17393" w:history="1">
        <w:r>
          <w:rPr>
            <w:rFonts w:ascii="仿宋" w:eastAsia="仿宋" w:hAnsi="仿宋" w:cs="仿宋" w:hint="eastAsia"/>
            <w:lang w:eastAsia="zh-CN"/>
          </w:rPr>
          <w:t>(一)、建筑工程设计原则</w:t>
        </w:r>
        <w:r>
          <w:tab/>
        </w:r>
        <w:r>
          <w:fldChar w:fldCharType="begin"/>
        </w:r>
        <w:r>
          <w:instrText xml:space="preserve"> PAGEREF _Toc17393 \h </w:instrText>
        </w:r>
        <w:r>
          <w:fldChar w:fldCharType="separate"/>
        </w:r>
        <w:r>
          <w:t>8</w:t>
        </w:r>
        <w:r>
          <w:fldChar w:fldCharType="end"/>
        </w:r>
      </w:hyperlink>
    </w:p>
    <w:p>
      <w:pPr>
        <w:pStyle w:val="TOC2"/>
        <w:tabs>
          <w:tab w:val="right" w:leader="dot" w:pos="8306"/>
        </w:tabs>
      </w:pPr>
      <w:hyperlink w:anchor="_Toc15543" w:history="1">
        <w:r>
          <w:rPr>
            <w:rFonts w:ascii="仿宋" w:eastAsia="仿宋" w:hAnsi="仿宋" w:cs="仿宋" w:hint="eastAsia"/>
            <w:lang w:eastAsia="zh-CN"/>
          </w:rPr>
          <w:t>(二)、土建工程设计年限及安全等级</w:t>
        </w:r>
        <w:r>
          <w:tab/>
        </w:r>
        <w:r>
          <w:fldChar w:fldCharType="begin"/>
        </w:r>
        <w:r>
          <w:instrText xml:space="preserve"> PAGEREF _Toc15543 \h </w:instrText>
        </w:r>
        <w:r>
          <w:fldChar w:fldCharType="separate"/>
        </w:r>
        <w:r>
          <w:t>9</w:t>
        </w:r>
        <w:r>
          <w:fldChar w:fldCharType="end"/>
        </w:r>
      </w:hyperlink>
    </w:p>
    <w:p>
      <w:pPr>
        <w:pStyle w:val="TOC2"/>
        <w:tabs>
          <w:tab w:val="right" w:leader="dot" w:pos="8306"/>
        </w:tabs>
      </w:pPr>
      <w:hyperlink w:anchor="_Toc19732" w:history="1">
        <w:r>
          <w:rPr>
            <w:rFonts w:ascii="仿宋" w:eastAsia="仿宋" w:hAnsi="仿宋" w:cs="仿宋" w:hint="eastAsia"/>
            <w:lang w:eastAsia="zh-CN"/>
          </w:rPr>
          <w:t>(三)、建筑工程设计总体要求</w:t>
        </w:r>
        <w:r>
          <w:tab/>
        </w:r>
        <w:r>
          <w:fldChar w:fldCharType="begin"/>
        </w:r>
        <w:r>
          <w:instrText xml:space="preserve"> PAGEREF _Toc19732 \h </w:instrText>
        </w:r>
        <w:r>
          <w:fldChar w:fldCharType="separate"/>
        </w:r>
        <w:r>
          <w:t>11</w:t>
        </w:r>
        <w:r>
          <w:fldChar w:fldCharType="end"/>
        </w:r>
      </w:hyperlink>
    </w:p>
    <w:p>
      <w:pPr>
        <w:pStyle w:val="TOC2"/>
        <w:tabs>
          <w:tab w:val="right" w:leader="dot" w:pos="8306"/>
        </w:tabs>
      </w:pPr>
      <w:hyperlink w:anchor="_Toc24287" w:history="1">
        <w:r>
          <w:rPr>
            <w:rFonts w:ascii="仿宋" w:eastAsia="仿宋" w:hAnsi="仿宋" w:cs="仿宋" w:hint="eastAsia"/>
            <w:lang w:eastAsia="zh-CN"/>
          </w:rPr>
          <w:t>(四)、土建工程建设指标</w:t>
        </w:r>
        <w:r>
          <w:tab/>
        </w:r>
        <w:r>
          <w:fldChar w:fldCharType="begin"/>
        </w:r>
        <w:r>
          <w:instrText xml:space="preserve"> PAGEREF _Toc24287 \h </w:instrText>
        </w:r>
        <w:r>
          <w:fldChar w:fldCharType="separate"/>
        </w:r>
        <w:r>
          <w:t>11</w:t>
        </w:r>
        <w:r>
          <w:fldChar w:fldCharType="end"/>
        </w:r>
      </w:hyperlink>
    </w:p>
    <w:p>
      <w:pPr>
        <w:pStyle w:val="TOC1"/>
        <w:tabs>
          <w:tab w:val="right" w:leader="dot" w:pos="8306"/>
        </w:tabs>
      </w:pPr>
      <w:hyperlink w:anchor="_Toc2061" w:history="1">
        <w:r>
          <w:rPr>
            <w:rFonts w:ascii="仿宋" w:eastAsia="仿宋" w:hAnsi="仿宋" w:cs="仿宋" w:hint="eastAsia"/>
            <w:lang w:eastAsia="zh-CN"/>
          </w:rPr>
          <w:t>三、管道设备项目建设单位说明</w:t>
        </w:r>
        <w:r>
          <w:tab/>
        </w:r>
        <w:r>
          <w:fldChar w:fldCharType="begin"/>
        </w:r>
        <w:r>
          <w:instrText xml:space="preserve"> PAGEREF _Toc2061 \h </w:instrText>
        </w:r>
        <w:r>
          <w:fldChar w:fldCharType="separate"/>
        </w:r>
        <w:r>
          <w:t>11</w:t>
        </w:r>
        <w:r>
          <w:fldChar w:fldCharType="end"/>
        </w:r>
      </w:hyperlink>
    </w:p>
    <w:p>
      <w:pPr>
        <w:pStyle w:val="TOC2"/>
        <w:tabs>
          <w:tab w:val="right" w:leader="dot" w:pos="8306"/>
        </w:tabs>
      </w:pPr>
      <w:hyperlink w:anchor="_Toc15171" w:history="1">
        <w:r>
          <w:rPr>
            <w:rFonts w:ascii="仿宋" w:eastAsia="仿宋" w:hAnsi="仿宋" w:cs="仿宋" w:hint="eastAsia"/>
            <w:lang w:eastAsia="zh-CN"/>
          </w:rPr>
          <w:t>(一)、管道设备项目承办单位基本情况</w:t>
        </w:r>
        <w:r>
          <w:tab/>
        </w:r>
        <w:r>
          <w:fldChar w:fldCharType="begin"/>
        </w:r>
        <w:r>
          <w:instrText xml:space="preserve"> PAGEREF _Toc15171 \h </w:instrText>
        </w:r>
        <w:r>
          <w:fldChar w:fldCharType="separate"/>
        </w:r>
        <w:r>
          <w:t>11</w:t>
        </w:r>
        <w:r>
          <w:fldChar w:fldCharType="end"/>
        </w:r>
      </w:hyperlink>
    </w:p>
    <w:p>
      <w:pPr>
        <w:pStyle w:val="TOC2"/>
        <w:tabs>
          <w:tab w:val="right" w:leader="dot" w:pos="8306"/>
        </w:tabs>
      </w:pPr>
      <w:hyperlink w:anchor="_Toc30223" w:history="1">
        <w:r>
          <w:rPr>
            <w:rFonts w:ascii="仿宋" w:eastAsia="仿宋" w:hAnsi="仿宋" w:cs="仿宋" w:hint="eastAsia"/>
            <w:lang w:eastAsia="zh-CN"/>
          </w:rPr>
          <w:t>(二)、公司经济效益分析</w:t>
        </w:r>
        <w:r>
          <w:tab/>
        </w:r>
        <w:r>
          <w:fldChar w:fldCharType="begin"/>
        </w:r>
        <w:r>
          <w:instrText xml:space="preserve"> PAGEREF _Toc30223 \h </w:instrText>
        </w:r>
        <w:r>
          <w:fldChar w:fldCharType="separate"/>
        </w:r>
        <w:r>
          <w:t>12</w:t>
        </w:r>
        <w:r>
          <w:fldChar w:fldCharType="end"/>
        </w:r>
      </w:hyperlink>
    </w:p>
    <w:p>
      <w:pPr>
        <w:pStyle w:val="TOC1"/>
        <w:tabs>
          <w:tab w:val="right" w:leader="dot" w:pos="8306"/>
        </w:tabs>
      </w:pPr>
      <w:hyperlink w:anchor="_Toc26192" w:history="1">
        <w:r>
          <w:rPr>
            <w:rFonts w:ascii="仿宋" w:eastAsia="仿宋" w:hAnsi="仿宋" w:cs="仿宋" w:hint="eastAsia"/>
            <w:lang w:eastAsia="zh-CN"/>
          </w:rPr>
          <w:t>四、管道设备项目建设背景及必要性分析</w:t>
        </w:r>
        <w:r>
          <w:tab/>
        </w:r>
        <w:r>
          <w:fldChar w:fldCharType="begin"/>
        </w:r>
        <w:r>
          <w:instrText xml:space="preserve"> PAGEREF _Toc26192 \h </w:instrText>
        </w:r>
        <w:r>
          <w:fldChar w:fldCharType="separate"/>
        </w:r>
        <w:r>
          <w:t>13</w:t>
        </w:r>
        <w:r>
          <w:fldChar w:fldCharType="end"/>
        </w:r>
      </w:hyperlink>
    </w:p>
    <w:p>
      <w:pPr>
        <w:pStyle w:val="TOC2"/>
        <w:tabs>
          <w:tab w:val="right" w:leader="dot" w:pos="8306"/>
        </w:tabs>
      </w:pPr>
      <w:hyperlink w:anchor="_Toc6608" w:history="1">
        <w:r>
          <w:rPr>
            <w:rFonts w:ascii="仿宋" w:eastAsia="仿宋" w:hAnsi="仿宋" w:cs="仿宋" w:hint="eastAsia"/>
            <w:lang w:eastAsia="zh-CN"/>
          </w:rPr>
          <w:t>(一)、管道设备项目背景分析</w:t>
        </w:r>
        <w:r>
          <w:tab/>
        </w:r>
        <w:r>
          <w:fldChar w:fldCharType="begin"/>
        </w:r>
        <w:r>
          <w:instrText xml:space="preserve"> PAGEREF _Toc6608 \h </w:instrText>
        </w:r>
        <w:r>
          <w:fldChar w:fldCharType="separate"/>
        </w:r>
        <w:r>
          <w:t>13</w:t>
        </w:r>
        <w:r>
          <w:fldChar w:fldCharType="end"/>
        </w:r>
      </w:hyperlink>
    </w:p>
    <w:p>
      <w:pPr>
        <w:pStyle w:val="TOC2"/>
        <w:tabs>
          <w:tab w:val="right" w:leader="dot" w:pos="8306"/>
        </w:tabs>
      </w:pPr>
      <w:hyperlink w:anchor="_Toc32756" w:history="1">
        <w:r>
          <w:rPr>
            <w:rFonts w:ascii="仿宋" w:eastAsia="仿宋" w:hAnsi="仿宋" w:cs="仿宋" w:hint="eastAsia"/>
            <w:lang w:eastAsia="zh-CN"/>
          </w:rPr>
          <w:t>(二)、管道设备项目建设必要性分析</w:t>
        </w:r>
        <w:r>
          <w:tab/>
        </w:r>
        <w:r>
          <w:fldChar w:fldCharType="begin"/>
        </w:r>
        <w:r>
          <w:instrText xml:space="preserve"> PAGEREF _Toc32756 \h </w:instrText>
        </w:r>
        <w:r>
          <w:fldChar w:fldCharType="separate"/>
        </w:r>
        <w:r>
          <w:t>15</w:t>
        </w:r>
        <w:r>
          <w:fldChar w:fldCharType="end"/>
        </w:r>
      </w:hyperlink>
    </w:p>
    <w:p>
      <w:pPr>
        <w:pStyle w:val="TOC1"/>
        <w:tabs>
          <w:tab w:val="right" w:leader="dot" w:pos="8306"/>
        </w:tabs>
      </w:pPr>
      <w:hyperlink w:anchor="_Toc25426" w:history="1">
        <w:r>
          <w:rPr>
            <w:rFonts w:ascii="仿宋" w:eastAsia="仿宋" w:hAnsi="仿宋" w:cs="仿宋" w:hint="eastAsia"/>
            <w:lang w:eastAsia="zh-CN"/>
          </w:rPr>
          <w:t>五、市场分析、调研</w:t>
        </w:r>
        <w:r>
          <w:tab/>
        </w:r>
        <w:r>
          <w:fldChar w:fldCharType="begin"/>
        </w:r>
        <w:r>
          <w:instrText xml:space="preserve"> PAGEREF _Toc25426 \h </w:instrText>
        </w:r>
        <w:r>
          <w:fldChar w:fldCharType="separate"/>
        </w:r>
        <w:r>
          <w:t>16</w:t>
        </w:r>
        <w:r>
          <w:fldChar w:fldCharType="end"/>
        </w:r>
      </w:hyperlink>
    </w:p>
    <w:p>
      <w:pPr>
        <w:pStyle w:val="TOC2"/>
        <w:tabs>
          <w:tab w:val="right" w:leader="dot" w:pos="8306"/>
        </w:tabs>
      </w:pPr>
      <w:hyperlink w:anchor="_Toc28873" w:history="1">
        <w:r>
          <w:rPr>
            <w:rFonts w:ascii="仿宋" w:eastAsia="仿宋" w:hAnsi="仿宋" w:cs="仿宋" w:hint="eastAsia"/>
            <w:lang w:eastAsia="zh-CN"/>
          </w:rPr>
          <w:t>(一)、管道设备行业分析</w:t>
        </w:r>
        <w:r>
          <w:tab/>
        </w:r>
        <w:r>
          <w:fldChar w:fldCharType="begin"/>
        </w:r>
        <w:r>
          <w:instrText xml:space="preserve"> PAGEREF _Toc28873 \h </w:instrText>
        </w:r>
        <w:r>
          <w:fldChar w:fldCharType="separate"/>
        </w:r>
        <w:r>
          <w:t>16</w:t>
        </w:r>
        <w:r>
          <w:fldChar w:fldCharType="end"/>
        </w:r>
      </w:hyperlink>
    </w:p>
    <w:p>
      <w:pPr>
        <w:pStyle w:val="TOC2"/>
        <w:tabs>
          <w:tab w:val="right" w:leader="dot" w:pos="8306"/>
        </w:tabs>
      </w:pPr>
      <w:hyperlink w:anchor="_Toc30426" w:history="1">
        <w:r>
          <w:rPr>
            <w:rFonts w:ascii="仿宋" w:eastAsia="仿宋" w:hAnsi="仿宋" w:cs="仿宋" w:hint="eastAsia"/>
            <w:lang w:eastAsia="zh-CN"/>
          </w:rPr>
          <w:t>(二)、管道设备市场分析预测</w:t>
        </w:r>
        <w:r>
          <w:tab/>
        </w:r>
        <w:r>
          <w:fldChar w:fldCharType="begin"/>
        </w:r>
        <w:r>
          <w:instrText xml:space="preserve"> PAGEREF _Toc30426 \h </w:instrText>
        </w:r>
        <w:r>
          <w:fldChar w:fldCharType="separate"/>
        </w:r>
        <w:r>
          <w:t>17</w:t>
        </w:r>
        <w:r>
          <w:fldChar w:fldCharType="end"/>
        </w:r>
      </w:hyperlink>
    </w:p>
    <w:p>
      <w:pPr>
        <w:pStyle w:val="TOC1"/>
        <w:tabs>
          <w:tab w:val="right" w:leader="dot" w:pos="8306"/>
        </w:tabs>
      </w:pPr>
      <w:hyperlink w:anchor="_Toc6585" w:history="1">
        <w:r>
          <w:rPr>
            <w:rFonts w:ascii="仿宋" w:eastAsia="仿宋" w:hAnsi="仿宋" w:cs="仿宋" w:hint="eastAsia"/>
            <w:lang w:eastAsia="zh-CN"/>
          </w:rPr>
          <w:t>六、管道设备项目绩效评估</w:t>
        </w:r>
        <w:r>
          <w:tab/>
        </w:r>
        <w:r>
          <w:fldChar w:fldCharType="begin"/>
        </w:r>
        <w:r>
          <w:instrText xml:space="preserve"> PAGEREF _Toc6585 \h </w:instrText>
        </w:r>
        <w:r>
          <w:fldChar w:fldCharType="separate"/>
        </w:r>
        <w:r>
          <w:t>18</w:t>
        </w:r>
        <w:r>
          <w:fldChar w:fldCharType="end"/>
        </w:r>
      </w:hyperlink>
    </w:p>
    <w:p>
      <w:pPr>
        <w:pStyle w:val="TOC2"/>
        <w:tabs>
          <w:tab w:val="right" w:leader="dot" w:pos="8306"/>
        </w:tabs>
      </w:pPr>
      <w:hyperlink w:anchor="_Toc4252" w:history="1">
        <w:r>
          <w:rPr>
            <w:rFonts w:ascii="仿宋" w:eastAsia="仿宋" w:hAnsi="仿宋" w:cs="仿宋" w:hint="eastAsia"/>
            <w:lang w:eastAsia="zh-CN"/>
          </w:rPr>
          <w:t>(一)、绩效评估指标</w:t>
        </w:r>
        <w:r>
          <w:tab/>
        </w:r>
        <w:r>
          <w:fldChar w:fldCharType="begin"/>
        </w:r>
        <w:r>
          <w:instrText xml:space="preserve"> PAGEREF _Toc4252 \h </w:instrText>
        </w:r>
        <w:r>
          <w:fldChar w:fldCharType="separate"/>
        </w:r>
        <w:r>
          <w:t>18</w:t>
        </w:r>
        <w:r>
          <w:fldChar w:fldCharType="end"/>
        </w:r>
      </w:hyperlink>
    </w:p>
    <w:p>
      <w:pPr>
        <w:pStyle w:val="TOC2"/>
        <w:tabs>
          <w:tab w:val="right" w:leader="dot" w:pos="8306"/>
        </w:tabs>
      </w:pPr>
      <w:hyperlink w:anchor="_Toc20834" w:history="1">
        <w:r>
          <w:rPr>
            <w:rFonts w:ascii="仿宋" w:eastAsia="仿宋" w:hAnsi="仿宋" w:cs="仿宋" w:hint="eastAsia"/>
            <w:lang w:eastAsia="zh-CN"/>
          </w:rPr>
          <w:t>(二)、绩效评估方法</w:t>
        </w:r>
        <w:r>
          <w:tab/>
        </w:r>
        <w:r>
          <w:fldChar w:fldCharType="begin"/>
        </w:r>
        <w:r>
          <w:instrText xml:space="preserve"> PAGEREF _Toc20834 \h </w:instrText>
        </w:r>
        <w:r>
          <w:fldChar w:fldCharType="separate"/>
        </w:r>
        <w:r>
          <w:t>19</w:t>
        </w:r>
        <w:r>
          <w:fldChar w:fldCharType="end"/>
        </w:r>
      </w:hyperlink>
    </w:p>
    <w:p>
      <w:pPr>
        <w:pStyle w:val="TOC2"/>
        <w:tabs>
          <w:tab w:val="right" w:leader="dot" w:pos="8306"/>
        </w:tabs>
      </w:pPr>
      <w:hyperlink w:anchor="_Toc4850" w:history="1">
        <w:r>
          <w:rPr>
            <w:rFonts w:ascii="仿宋" w:eastAsia="仿宋" w:hAnsi="仿宋" w:cs="仿宋" w:hint="eastAsia"/>
            <w:lang w:eastAsia="zh-CN"/>
          </w:rPr>
          <w:t>(三)、绩效评估周期</w:t>
        </w:r>
        <w:r>
          <w:tab/>
        </w:r>
        <w:r>
          <w:fldChar w:fldCharType="begin"/>
        </w:r>
        <w:r>
          <w:instrText xml:space="preserve"> PAGEREF _Toc4850 \h </w:instrText>
        </w:r>
        <w:r>
          <w:fldChar w:fldCharType="separate"/>
        </w:r>
        <w:r>
          <w:t>20</w:t>
        </w:r>
        <w:r>
          <w:fldChar w:fldCharType="end"/>
        </w:r>
      </w:hyperlink>
    </w:p>
    <w:p>
      <w:pPr>
        <w:pStyle w:val="TOC1"/>
        <w:tabs>
          <w:tab w:val="right" w:leader="dot" w:pos="8306"/>
        </w:tabs>
      </w:pPr>
      <w:hyperlink w:anchor="_Toc9739" w:history="1">
        <w:r>
          <w:rPr>
            <w:rFonts w:ascii="仿宋" w:eastAsia="仿宋" w:hAnsi="仿宋" w:cs="仿宋" w:hint="eastAsia"/>
            <w:lang w:eastAsia="zh-CN"/>
          </w:rPr>
          <w:t>七、管道设备项目投资规划</w:t>
        </w:r>
        <w:r>
          <w:tab/>
        </w:r>
        <w:r>
          <w:fldChar w:fldCharType="begin"/>
        </w:r>
        <w:r>
          <w:instrText xml:space="preserve"> PAGEREF _Toc9739 \h </w:instrText>
        </w:r>
        <w:r>
          <w:fldChar w:fldCharType="separate"/>
        </w:r>
        <w:r>
          <w:t>21</w:t>
        </w:r>
        <w:r>
          <w:fldChar w:fldCharType="end"/>
        </w:r>
      </w:hyperlink>
    </w:p>
    <w:p>
      <w:pPr>
        <w:pStyle w:val="TOC2"/>
        <w:tabs>
          <w:tab w:val="right" w:leader="dot" w:pos="8306"/>
        </w:tabs>
      </w:pPr>
      <w:hyperlink w:anchor="_Toc31507" w:history="1">
        <w:r>
          <w:rPr>
            <w:rFonts w:ascii="仿宋" w:eastAsia="仿宋" w:hAnsi="仿宋" w:cs="仿宋" w:hint="eastAsia"/>
            <w:lang w:eastAsia="zh-CN"/>
          </w:rPr>
          <w:t>(一)、管道设备项目总投资估算</w:t>
        </w:r>
        <w:r>
          <w:tab/>
        </w:r>
        <w:r>
          <w:fldChar w:fldCharType="begin"/>
        </w:r>
        <w:r>
          <w:instrText xml:space="preserve"> PAGEREF _Toc31507 \h </w:instrText>
        </w:r>
        <w:r>
          <w:fldChar w:fldCharType="separate"/>
        </w:r>
        <w:r>
          <w:t>21</w:t>
        </w:r>
        <w:r>
          <w:fldChar w:fldCharType="end"/>
        </w:r>
      </w:hyperlink>
    </w:p>
    <w:p>
      <w:pPr>
        <w:pStyle w:val="TOC2"/>
        <w:tabs>
          <w:tab w:val="right" w:leader="dot" w:pos="8306"/>
        </w:tabs>
      </w:pPr>
      <w:hyperlink w:anchor="_Toc20467" w:history="1">
        <w:r>
          <w:rPr>
            <w:rFonts w:ascii="仿宋" w:eastAsia="仿宋" w:hAnsi="仿宋" w:cs="仿宋" w:hint="eastAsia"/>
            <w:lang w:eastAsia="zh-CN"/>
          </w:rPr>
          <w:t>(二)、资金筹措</w:t>
        </w:r>
        <w:r>
          <w:tab/>
        </w:r>
        <w:r>
          <w:fldChar w:fldCharType="begin"/>
        </w:r>
        <w:r>
          <w:instrText xml:space="preserve"> PAGEREF _Toc20467 \h </w:instrText>
        </w:r>
        <w:r>
          <w:fldChar w:fldCharType="separate"/>
        </w:r>
        <w:r>
          <w:t>22</w:t>
        </w:r>
        <w:r>
          <w:fldChar w:fldCharType="end"/>
        </w:r>
      </w:hyperlink>
    </w:p>
    <w:p>
      <w:pPr>
        <w:pStyle w:val="TOC1"/>
        <w:tabs>
          <w:tab w:val="right" w:leader="dot" w:pos="8306"/>
        </w:tabs>
      </w:pPr>
      <w:hyperlink w:anchor="_Toc6301" w:history="1">
        <w:r>
          <w:rPr>
            <w:rFonts w:ascii="仿宋" w:eastAsia="仿宋" w:hAnsi="仿宋" w:cs="仿宋" w:hint="eastAsia"/>
            <w:lang w:eastAsia="zh-CN"/>
          </w:rPr>
          <w:t>八、管道设备项目风险管理</w:t>
        </w:r>
        <w:r>
          <w:tab/>
        </w:r>
        <w:r>
          <w:fldChar w:fldCharType="begin"/>
        </w:r>
        <w:r>
          <w:instrText xml:space="preserve"> PAGEREF _Toc6301 \h </w:instrText>
        </w:r>
        <w:r>
          <w:fldChar w:fldCharType="separate"/>
        </w:r>
        <w:r>
          <w:t>23</w:t>
        </w:r>
        <w:r>
          <w:fldChar w:fldCharType="end"/>
        </w:r>
      </w:hyperlink>
    </w:p>
    <w:p>
      <w:pPr>
        <w:pStyle w:val="TOC2"/>
        <w:tabs>
          <w:tab w:val="right" w:leader="dot" w:pos="8306"/>
        </w:tabs>
      </w:pPr>
      <w:hyperlink w:anchor="_Toc24366" w:history="1">
        <w:r>
          <w:rPr>
            <w:rFonts w:ascii="仿宋" w:eastAsia="仿宋" w:hAnsi="仿宋" w:cs="仿宋" w:hint="eastAsia"/>
            <w:lang w:eastAsia="zh-CN"/>
          </w:rPr>
          <w:t>(一)、风险识别与评估</w:t>
        </w:r>
        <w:r>
          <w:tab/>
        </w:r>
        <w:r>
          <w:fldChar w:fldCharType="begin"/>
        </w:r>
        <w:r>
          <w:instrText xml:space="preserve"> PAGEREF _Toc24366 \h </w:instrText>
        </w:r>
        <w:r>
          <w:fldChar w:fldCharType="separate"/>
        </w:r>
        <w:r>
          <w:t>23</w:t>
        </w:r>
        <w:r>
          <w:fldChar w:fldCharType="end"/>
        </w:r>
      </w:hyperlink>
    </w:p>
    <w:p>
      <w:pPr>
        <w:pStyle w:val="TOC2"/>
        <w:tabs>
          <w:tab w:val="right" w:leader="dot" w:pos="8306"/>
        </w:tabs>
      </w:pPr>
      <w:hyperlink w:anchor="_Toc1661" w:history="1">
        <w:r>
          <w:rPr>
            <w:rFonts w:ascii="仿宋" w:eastAsia="仿宋" w:hAnsi="仿宋" w:cs="仿宋" w:hint="eastAsia"/>
            <w:lang w:eastAsia="zh-CN"/>
          </w:rPr>
          <w:t>(二)、风险应对策略</w:t>
        </w:r>
        <w:r>
          <w:tab/>
        </w:r>
        <w:r>
          <w:fldChar w:fldCharType="begin"/>
        </w:r>
        <w:r>
          <w:instrText xml:space="preserve"> PAGEREF _Toc1661 \h </w:instrText>
        </w:r>
        <w:r>
          <w:fldChar w:fldCharType="separate"/>
        </w:r>
        <w:r>
          <w:t>24</w:t>
        </w:r>
        <w:r>
          <w:fldChar w:fldCharType="end"/>
        </w:r>
      </w:hyperlink>
    </w:p>
    <w:p>
      <w:pPr>
        <w:pStyle w:val="TOC2"/>
        <w:tabs>
          <w:tab w:val="right" w:leader="dot" w:pos="8306"/>
        </w:tabs>
      </w:pPr>
      <w:hyperlink w:anchor="_Toc18811" w:history="1">
        <w:r>
          <w:rPr>
            <w:rFonts w:ascii="仿宋" w:eastAsia="仿宋" w:hAnsi="仿宋" w:cs="仿宋" w:hint="eastAsia"/>
            <w:lang w:eastAsia="zh-CN"/>
          </w:rPr>
          <w:t>(三)、风险监控与控制</w:t>
        </w:r>
        <w:r>
          <w:tab/>
        </w:r>
        <w:r>
          <w:fldChar w:fldCharType="begin"/>
        </w:r>
        <w:r>
          <w:instrText xml:space="preserve"> PAGEREF _Toc18811 \h </w:instrText>
        </w:r>
        <w:r>
          <w:fldChar w:fldCharType="separate"/>
        </w:r>
        <w:r>
          <w:t>26</w:t>
        </w:r>
        <w:r>
          <w:fldChar w:fldCharType="end"/>
        </w:r>
      </w:hyperlink>
    </w:p>
    <w:p>
      <w:pPr>
        <w:pStyle w:val="TOC1"/>
        <w:tabs>
          <w:tab w:val="right" w:leader="dot" w:pos="8306"/>
        </w:tabs>
      </w:pPr>
      <w:hyperlink w:anchor="_Toc6127" w:history="1">
        <w:r>
          <w:rPr>
            <w:rFonts w:ascii="仿宋" w:eastAsia="仿宋" w:hAnsi="仿宋" w:cs="仿宋" w:hint="eastAsia"/>
            <w:lang w:eastAsia="zh-CN"/>
          </w:rPr>
          <w:t>九、管道设备项目财务管理</w:t>
        </w:r>
        <w:r>
          <w:tab/>
        </w:r>
        <w:r>
          <w:fldChar w:fldCharType="begin"/>
        </w:r>
        <w:r>
          <w:instrText xml:space="preserve"> PAGEREF _Toc6127 \h </w:instrText>
        </w:r>
        <w:r>
          <w:fldChar w:fldCharType="separate"/>
        </w:r>
        <w:r>
          <w:t>27</w:t>
        </w:r>
        <w:r>
          <w:fldChar w:fldCharType="end"/>
        </w:r>
      </w:hyperlink>
    </w:p>
    <w:p>
      <w:pPr>
        <w:pStyle w:val="TOC2"/>
        <w:tabs>
          <w:tab w:val="right" w:leader="dot" w:pos="8306"/>
        </w:tabs>
      </w:pPr>
      <w:hyperlink w:anchor="_Toc24500" w:history="1">
        <w:r>
          <w:rPr>
            <w:rFonts w:ascii="仿宋" w:eastAsia="仿宋" w:hAnsi="仿宋" w:cs="仿宋" w:hint="eastAsia"/>
            <w:lang w:eastAsia="zh-CN"/>
          </w:rPr>
          <w:t>(一)、资金需求大</w:t>
        </w:r>
        <w:r>
          <w:tab/>
        </w:r>
        <w:r>
          <w:fldChar w:fldCharType="begin"/>
        </w:r>
        <w:r>
          <w:instrText xml:space="preserve"> PAGEREF _Toc24500 \h </w:instrText>
        </w:r>
        <w:r>
          <w:fldChar w:fldCharType="separate"/>
        </w:r>
        <w:r>
          <w:t>27</w:t>
        </w:r>
        <w:r>
          <w:fldChar w:fldCharType="end"/>
        </w:r>
      </w:hyperlink>
    </w:p>
    <w:p>
      <w:pPr>
        <w:pStyle w:val="TOC2"/>
        <w:tabs>
          <w:tab w:val="right" w:leader="dot" w:pos="8306"/>
        </w:tabs>
      </w:pPr>
      <w:hyperlink w:anchor="_Toc17074" w:history="1">
        <w:r>
          <w:rPr>
            <w:rFonts w:ascii="仿宋" w:eastAsia="仿宋" w:hAnsi="仿宋" w:cs="仿宋" w:hint="eastAsia"/>
            <w:lang w:eastAsia="zh-CN"/>
          </w:rPr>
          <w:t>(二)、研发周期长</w:t>
        </w:r>
        <w:r>
          <w:tab/>
        </w:r>
        <w:r>
          <w:fldChar w:fldCharType="begin"/>
        </w:r>
        <w:r>
          <w:instrText xml:space="preserve"> PAGEREF _Toc17074 \h </w:instrText>
        </w:r>
        <w:r>
          <w:fldChar w:fldCharType="separate"/>
        </w:r>
        <w:r>
          <w:t>28</w:t>
        </w:r>
        <w:r>
          <w:fldChar w:fldCharType="end"/>
        </w:r>
      </w:hyperlink>
    </w:p>
    <w:p>
      <w:pPr>
        <w:pStyle w:val="TOC2"/>
        <w:tabs>
          <w:tab w:val="right" w:leader="dot" w:pos="8306"/>
        </w:tabs>
      </w:pPr>
      <w:hyperlink w:anchor="_Toc12227" w:history="1">
        <w:r>
          <w:rPr>
            <w:rFonts w:ascii="仿宋" w:eastAsia="仿宋" w:hAnsi="仿宋" w:cs="仿宋" w:hint="eastAsia"/>
            <w:lang w:eastAsia="zh-CN"/>
          </w:rPr>
          <w:t>(三)、市场风险大</w:t>
        </w:r>
        <w:r>
          <w:tab/>
        </w:r>
        <w:r>
          <w:fldChar w:fldCharType="begin"/>
        </w:r>
        <w:r>
          <w:instrText xml:space="preserve"> PAGEREF _Toc12227 \h </w:instrText>
        </w:r>
        <w:r>
          <w:fldChar w:fldCharType="separate"/>
        </w:r>
        <w:r>
          <w:t>29</w:t>
        </w:r>
        <w:r>
          <w:fldChar w:fldCharType="end"/>
        </w:r>
      </w:hyperlink>
    </w:p>
    <w:p>
      <w:pPr>
        <w:pStyle w:val="TOC2"/>
        <w:tabs>
          <w:tab w:val="right" w:leader="dot" w:pos="8306"/>
        </w:tabs>
      </w:pPr>
      <w:hyperlink w:anchor="_Toc6050" w:history="1">
        <w:r>
          <w:rPr>
            <w:rFonts w:ascii="仿宋" w:eastAsia="仿宋" w:hAnsi="仿宋" w:cs="仿宋" w:hint="eastAsia"/>
            <w:lang w:eastAsia="zh-CN"/>
          </w:rPr>
          <w:t>(四)、利润率高</w:t>
        </w:r>
        <w:r>
          <w:tab/>
        </w:r>
        <w:r>
          <w:fldChar w:fldCharType="begin"/>
        </w:r>
        <w:r>
          <w:instrText xml:space="preserve"> PAGEREF _Toc6050 \h </w:instrText>
        </w:r>
        <w:r>
          <w:fldChar w:fldCharType="separate"/>
        </w:r>
        <w:r>
          <w:t>32</w:t>
        </w:r>
        <w:r>
          <w:fldChar w:fldCharType="end"/>
        </w:r>
      </w:hyperlink>
    </w:p>
    <w:p>
      <w:pPr>
        <w:pStyle w:val="TOC1"/>
        <w:tabs>
          <w:tab w:val="right" w:leader="dot" w:pos="8306"/>
        </w:tabs>
      </w:pPr>
      <w:hyperlink w:anchor="_Toc16196" w:history="1">
        <w:r>
          <w:rPr>
            <w:rFonts w:ascii="仿宋" w:eastAsia="仿宋" w:hAnsi="仿宋" w:cs="仿宋" w:hint="eastAsia"/>
            <w:lang w:eastAsia="zh-CN"/>
          </w:rPr>
          <w:t>十、管道设备项目创新与研发</w:t>
        </w:r>
        <w:r>
          <w:tab/>
        </w:r>
        <w:r>
          <w:fldChar w:fldCharType="begin"/>
        </w:r>
        <w:r>
          <w:instrText xml:space="preserve"> PAGEREF _Toc16196 \h </w:instrText>
        </w:r>
        <w:r>
          <w:fldChar w:fldCharType="separate"/>
        </w:r>
        <w:r>
          <w:t>34</w:t>
        </w:r>
        <w:r>
          <w:fldChar w:fldCharType="end"/>
        </w:r>
      </w:hyperlink>
    </w:p>
    <w:p>
      <w:pPr>
        <w:pStyle w:val="TOC2"/>
        <w:tabs>
          <w:tab w:val="right" w:leader="dot" w:pos="8306"/>
        </w:tabs>
      </w:pPr>
      <w:hyperlink w:anchor="_Toc9553" w:history="1">
        <w:r>
          <w:rPr>
            <w:rFonts w:ascii="仿宋" w:eastAsia="仿宋" w:hAnsi="仿宋" w:cs="仿宋" w:hint="eastAsia"/>
            <w:lang w:eastAsia="zh-CN"/>
          </w:rPr>
          <w:t>(一)、创新策略与方向</w:t>
        </w:r>
        <w:r>
          <w:tab/>
        </w:r>
        <w:r>
          <w:fldChar w:fldCharType="begin"/>
        </w:r>
        <w:r>
          <w:instrText xml:space="preserve"> PAGEREF _Toc9553 \h </w:instrText>
        </w:r>
        <w:r>
          <w:fldChar w:fldCharType="separate"/>
        </w:r>
        <w:r>
          <w:t>34</w:t>
        </w:r>
        <w:r>
          <w:fldChar w:fldCharType="end"/>
        </w:r>
      </w:hyperlink>
    </w:p>
    <w:p>
      <w:pPr>
        <w:pStyle w:val="TOC2"/>
        <w:tabs>
          <w:tab w:val="right" w:leader="dot" w:pos="8306"/>
        </w:tabs>
      </w:pPr>
      <w:hyperlink w:anchor="_Toc11326" w:history="1">
        <w:r>
          <w:rPr>
            <w:rFonts w:ascii="仿宋" w:eastAsia="仿宋" w:hAnsi="仿宋" w:cs="仿宋" w:hint="eastAsia"/>
            <w:lang w:eastAsia="zh-CN"/>
          </w:rPr>
          <w:t>(二)、研发规划与投入</w:t>
        </w:r>
        <w:r>
          <w:tab/>
        </w:r>
        <w:r>
          <w:fldChar w:fldCharType="begin"/>
        </w:r>
        <w:r>
          <w:instrText xml:space="preserve"> PAGEREF _Toc11326 \h </w:instrText>
        </w:r>
        <w:r>
          <w:fldChar w:fldCharType="separate"/>
        </w:r>
        <w:r>
          <w:t>35</w:t>
        </w:r>
        <w:r>
          <w:fldChar w:fldCharType="end"/>
        </w:r>
      </w:hyperlink>
    </w:p>
    <w:p>
      <w:pPr>
        <w:pStyle w:val="TOC1"/>
        <w:tabs>
          <w:tab w:val="right" w:leader="dot" w:pos="8306"/>
        </w:tabs>
      </w:pPr>
      <w:hyperlink w:anchor="_Toc15461" w:history="1">
        <w:r>
          <w:rPr>
            <w:rFonts w:ascii="仿宋" w:eastAsia="仿宋" w:hAnsi="仿宋" w:cs="仿宋" w:hint="eastAsia"/>
            <w:lang w:eastAsia="zh-CN"/>
          </w:rPr>
          <w:t>十一、管道设备项目技术管理</w:t>
        </w:r>
        <w:r>
          <w:tab/>
        </w:r>
        <w:r>
          <w:fldChar w:fldCharType="begin"/>
        </w:r>
        <w:r>
          <w:instrText xml:space="preserve"> PAGEREF _Toc15461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01" w:history="1">
        <w:r>
          <w:rPr>
            <w:rFonts w:ascii="仿宋" w:eastAsia="仿宋" w:hAnsi="仿宋" w:cs="仿宋" w:hint="eastAsia"/>
            <w:lang w:eastAsia="zh-CN"/>
          </w:rPr>
          <w:t>(一)、技术方案选用方向</w:t>
        </w:r>
        <w:r>
          <w:tab/>
        </w:r>
        <w:r>
          <w:fldChar w:fldCharType="begin"/>
        </w:r>
        <w:r>
          <w:instrText xml:space="preserve"> PAGEREF _Toc27801 \h </w:instrText>
        </w:r>
        <w:r>
          <w:fldChar w:fldCharType="separate"/>
        </w:r>
        <w:r>
          <w:t>37</w:t>
        </w:r>
        <w:r>
          <w:fldChar w:fldCharType="end"/>
        </w:r>
      </w:hyperlink>
    </w:p>
    <w:p>
      <w:pPr>
        <w:pStyle w:val="TOC2"/>
        <w:tabs>
          <w:tab w:val="right" w:leader="dot" w:pos="8306"/>
        </w:tabs>
      </w:pPr>
      <w:hyperlink w:anchor="_Toc2995" w:history="1">
        <w:r>
          <w:rPr>
            <w:rFonts w:ascii="仿宋" w:eastAsia="仿宋" w:hAnsi="仿宋" w:cs="仿宋" w:hint="eastAsia"/>
            <w:lang w:eastAsia="zh-CN"/>
          </w:rPr>
          <w:t>(二)、工艺技术方案选用原则</w:t>
        </w:r>
        <w:r>
          <w:tab/>
        </w:r>
        <w:r>
          <w:fldChar w:fldCharType="begin"/>
        </w:r>
        <w:r>
          <w:instrText xml:space="preserve"> PAGEREF _Toc2995 \h </w:instrText>
        </w:r>
        <w:r>
          <w:fldChar w:fldCharType="separate"/>
        </w:r>
        <w:r>
          <w:t>38</w:t>
        </w:r>
        <w:r>
          <w:fldChar w:fldCharType="end"/>
        </w:r>
      </w:hyperlink>
    </w:p>
    <w:p>
      <w:pPr>
        <w:pStyle w:val="TOC2"/>
        <w:tabs>
          <w:tab w:val="right" w:leader="dot" w:pos="8306"/>
        </w:tabs>
      </w:pPr>
      <w:hyperlink w:anchor="_Toc27188" w:history="1">
        <w:r>
          <w:rPr>
            <w:rFonts w:ascii="仿宋" w:eastAsia="仿宋" w:hAnsi="仿宋" w:cs="仿宋" w:hint="eastAsia"/>
            <w:lang w:eastAsia="zh-CN"/>
          </w:rPr>
          <w:t>(三)、工艺技术方案要求</w:t>
        </w:r>
        <w:r>
          <w:tab/>
        </w:r>
        <w:r>
          <w:fldChar w:fldCharType="begin"/>
        </w:r>
        <w:r>
          <w:instrText xml:space="preserve"> PAGEREF _Toc27188 \h </w:instrText>
        </w:r>
        <w:r>
          <w:fldChar w:fldCharType="separate"/>
        </w:r>
        <w:r>
          <w:t>41</w:t>
        </w:r>
        <w:r>
          <w:fldChar w:fldCharType="end"/>
        </w:r>
      </w:hyperlink>
    </w:p>
    <w:p>
      <w:pPr>
        <w:pStyle w:val="TOC1"/>
        <w:tabs>
          <w:tab w:val="right" w:leader="dot" w:pos="8306"/>
        </w:tabs>
      </w:pPr>
      <w:hyperlink w:anchor="_Toc31350" w:history="1">
        <w:r>
          <w:rPr>
            <w:rFonts w:ascii="仿宋" w:eastAsia="仿宋" w:hAnsi="仿宋" w:cs="仿宋" w:hint="eastAsia"/>
            <w:lang w:eastAsia="zh-CN"/>
          </w:rPr>
          <w:t>十二、管道设备项目经营效益</w:t>
        </w:r>
        <w:r>
          <w:tab/>
        </w:r>
        <w:r>
          <w:fldChar w:fldCharType="begin"/>
        </w:r>
        <w:r>
          <w:instrText xml:space="preserve"> PAGEREF _Toc31350 \h </w:instrText>
        </w:r>
        <w:r>
          <w:fldChar w:fldCharType="separate"/>
        </w:r>
        <w:r>
          <w:t>43</w:t>
        </w:r>
        <w:r>
          <w:fldChar w:fldCharType="end"/>
        </w:r>
      </w:hyperlink>
    </w:p>
    <w:p>
      <w:pPr>
        <w:pStyle w:val="TOC2"/>
        <w:tabs>
          <w:tab w:val="right" w:leader="dot" w:pos="8306"/>
        </w:tabs>
      </w:pPr>
      <w:hyperlink w:anchor="_Toc26829" w:history="1">
        <w:r>
          <w:rPr>
            <w:rFonts w:ascii="仿宋" w:eastAsia="仿宋" w:hAnsi="仿宋" w:cs="仿宋" w:hint="eastAsia"/>
            <w:lang w:eastAsia="zh-CN"/>
          </w:rPr>
          <w:t>(一)、经济评价财务测算</w:t>
        </w:r>
        <w:r>
          <w:tab/>
        </w:r>
        <w:r>
          <w:fldChar w:fldCharType="begin"/>
        </w:r>
        <w:r>
          <w:instrText xml:space="preserve"> PAGEREF _Toc26829 \h </w:instrText>
        </w:r>
        <w:r>
          <w:fldChar w:fldCharType="separate"/>
        </w:r>
        <w:r>
          <w:t>43</w:t>
        </w:r>
        <w:r>
          <w:fldChar w:fldCharType="end"/>
        </w:r>
      </w:hyperlink>
    </w:p>
    <w:p>
      <w:pPr>
        <w:pStyle w:val="TOC2"/>
        <w:tabs>
          <w:tab w:val="right" w:leader="dot" w:pos="8306"/>
        </w:tabs>
      </w:pPr>
      <w:hyperlink w:anchor="_Toc6429" w:history="1">
        <w:r>
          <w:rPr>
            <w:rFonts w:ascii="仿宋" w:eastAsia="仿宋" w:hAnsi="仿宋" w:cs="仿宋" w:hint="eastAsia"/>
            <w:lang w:eastAsia="zh-CN"/>
          </w:rPr>
          <w:t>(二)、管道设备项目盈利能力分析</w:t>
        </w:r>
        <w:r>
          <w:tab/>
        </w:r>
        <w:r>
          <w:fldChar w:fldCharType="begin"/>
        </w:r>
        <w:r>
          <w:instrText xml:space="preserve"> PAGEREF _Toc6429 \h </w:instrText>
        </w:r>
        <w:r>
          <w:fldChar w:fldCharType="separate"/>
        </w:r>
        <w:r>
          <w:t>44</w:t>
        </w:r>
        <w:r>
          <w:fldChar w:fldCharType="end"/>
        </w:r>
      </w:hyperlink>
    </w:p>
    <w:p>
      <w:pPr>
        <w:pStyle w:val="TOC1"/>
        <w:tabs>
          <w:tab w:val="right" w:leader="dot" w:pos="8306"/>
        </w:tabs>
      </w:pPr>
      <w:hyperlink w:anchor="_Toc19487" w:history="1">
        <w:r>
          <w:rPr>
            <w:rFonts w:ascii="仿宋" w:eastAsia="仿宋" w:hAnsi="仿宋" w:cs="仿宋" w:hint="eastAsia"/>
            <w:lang w:eastAsia="zh-CN"/>
          </w:rPr>
          <w:t>十三、管道设备项目工程方案分析</w:t>
        </w:r>
        <w:r>
          <w:tab/>
        </w:r>
        <w:r>
          <w:fldChar w:fldCharType="begin"/>
        </w:r>
        <w:r>
          <w:instrText xml:space="preserve"> PAGEREF _Toc19487 \h </w:instrText>
        </w:r>
        <w:r>
          <w:fldChar w:fldCharType="separate"/>
        </w:r>
        <w:r>
          <w:t>45</w:t>
        </w:r>
        <w:r>
          <w:fldChar w:fldCharType="end"/>
        </w:r>
      </w:hyperlink>
    </w:p>
    <w:p>
      <w:pPr>
        <w:pStyle w:val="TOC2"/>
        <w:tabs>
          <w:tab w:val="right" w:leader="dot" w:pos="8306"/>
        </w:tabs>
      </w:pPr>
      <w:hyperlink w:anchor="_Toc1395" w:history="1">
        <w:r>
          <w:rPr>
            <w:rFonts w:ascii="仿宋" w:eastAsia="仿宋" w:hAnsi="仿宋" w:cs="仿宋" w:hint="eastAsia"/>
            <w:lang w:eastAsia="zh-CN"/>
          </w:rPr>
          <w:t>(一)、建筑工程设计原则</w:t>
        </w:r>
        <w:r>
          <w:tab/>
        </w:r>
        <w:r>
          <w:fldChar w:fldCharType="begin"/>
        </w:r>
        <w:r>
          <w:instrText xml:space="preserve"> PAGEREF _Toc1395 \h </w:instrText>
        </w:r>
        <w:r>
          <w:fldChar w:fldCharType="separate"/>
        </w:r>
        <w:r>
          <w:t>45</w:t>
        </w:r>
        <w:r>
          <w:fldChar w:fldCharType="end"/>
        </w:r>
      </w:hyperlink>
    </w:p>
    <w:p>
      <w:pPr>
        <w:pStyle w:val="TOC2"/>
        <w:tabs>
          <w:tab w:val="right" w:leader="dot" w:pos="8306"/>
        </w:tabs>
      </w:pPr>
      <w:hyperlink w:anchor="_Toc18392" w:history="1">
        <w:r>
          <w:rPr>
            <w:rFonts w:ascii="仿宋" w:eastAsia="仿宋" w:hAnsi="仿宋" w:cs="仿宋" w:hint="eastAsia"/>
            <w:lang w:eastAsia="zh-CN"/>
          </w:rPr>
          <w:t>(二)、土建工程建设指标</w:t>
        </w:r>
        <w:r>
          <w:tab/>
        </w:r>
        <w:r>
          <w:fldChar w:fldCharType="begin"/>
        </w:r>
        <w:r>
          <w:instrText xml:space="preserve"> PAGEREF _Toc18392 \h </w:instrText>
        </w:r>
        <w:r>
          <w:fldChar w:fldCharType="separate"/>
        </w:r>
        <w:r>
          <w:t>48</w:t>
        </w:r>
        <w:r>
          <w:fldChar w:fldCharType="end"/>
        </w:r>
      </w:hyperlink>
    </w:p>
    <w:p>
      <w:pPr>
        <w:pStyle w:val="TOC1"/>
        <w:tabs>
          <w:tab w:val="right" w:leader="dot" w:pos="8306"/>
        </w:tabs>
      </w:pPr>
      <w:hyperlink w:anchor="_Toc17722" w:history="1">
        <w:r>
          <w:rPr>
            <w:rFonts w:ascii="仿宋" w:eastAsia="仿宋" w:hAnsi="仿宋" w:cs="仿宋" w:hint="eastAsia"/>
            <w:lang w:eastAsia="zh-CN"/>
          </w:rPr>
          <w:t>十四、风险识别与分类</w:t>
        </w:r>
        <w:r>
          <w:tab/>
        </w:r>
        <w:r>
          <w:fldChar w:fldCharType="begin"/>
        </w:r>
        <w:r>
          <w:instrText xml:space="preserve"> PAGEREF _Toc17722 \h </w:instrText>
        </w:r>
        <w:r>
          <w:fldChar w:fldCharType="separate"/>
        </w:r>
        <w:r>
          <w:t>50</w:t>
        </w:r>
        <w:r>
          <w:fldChar w:fldCharType="end"/>
        </w:r>
      </w:hyperlink>
    </w:p>
    <w:p>
      <w:pPr>
        <w:pStyle w:val="TOC2"/>
        <w:tabs>
          <w:tab w:val="right" w:leader="dot" w:pos="8306"/>
        </w:tabs>
      </w:pPr>
      <w:hyperlink w:anchor="_Toc4182" w:history="1">
        <w:r>
          <w:rPr>
            <w:rFonts w:ascii="仿宋" w:eastAsia="仿宋" w:hAnsi="仿宋" w:cs="仿宋" w:hint="eastAsia"/>
            <w:lang w:eastAsia="zh-CN"/>
          </w:rPr>
          <w:t>(一)、风险识别</w:t>
        </w:r>
        <w:r>
          <w:tab/>
        </w:r>
        <w:r>
          <w:fldChar w:fldCharType="begin"/>
        </w:r>
        <w:r>
          <w:instrText xml:space="preserve"> PAGEREF _Toc4182 \h </w:instrText>
        </w:r>
        <w:r>
          <w:fldChar w:fldCharType="separate"/>
        </w:r>
        <w:r>
          <w:t>50</w:t>
        </w:r>
        <w:r>
          <w:fldChar w:fldCharType="end"/>
        </w:r>
      </w:hyperlink>
    </w:p>
    <w:p>
      <w:pPr>
        <w:pStyle w:val="TOC2"/>
        <w:tabs>
          <w:tab w:val="right" w:leader="dot" w:pos="8306"/>
        </w:tabs>
      </w:pPr>
      <w:hyperlink w:anchor="_Toc29294" w:history="1">
        <w:r>
          <w:rPr>
            <w:rFonts w:ascii="仿宋" w:eastAsia="仿宋" w:hAnsi="仿宋" w:cs="仿宋" w:hint="eastAsia"/>
            <w:lang w:eastAsia="zh-CN"/>
          </w:rPr>
          <w:t>(二)、风险分类</w:t>
        </w:r>
        <w:r>
          <w:tab/>
        </w:r>
        <w:r>
          <w:fldChar w:fldCharType="begin"/>
        </w:r>
        <w:r>
          <w:instrText xml:space="preserve"> PAGEREF _Toc29294 \h </w:instrText>
        </w:r>
        <w:r>
          <w:fldChar w:fldCharType="separate"/>
        </w:r>
        <w:r>
          <w:t>51</w:t>
        </w:r>
        <w:r>
          <w:fldChar w:fldCharType="end"/>
        </w:r>
      </w:hyperlink>
    </w:p>
    <w:p>
      <w:pPr>
        <w:pStyle w:val="TOC1"/>
        <w:tabs>
          <w:tab w:val="right" w:leader="dot" w:pos="8306"/>
        </w:tabs>
      </w:pPr>
      <w:hyperlink w:anchor="_Toc6740" w:history="1">
        <w:r>
          <w:rPr>
            <w:rFonts w:ascii="仿宋" w:eastAsia="仿宋" w:hAnsi="仿宋" w:cs="仿宋" w:hint="eastAsia"/>
            <w:lang w:eastAsia="zh-CN"/>
          </w:rPr>
          <w:t>十五、营销与推广策略</w:t>
        </w:r>
        <w:r>
          <w:tab/>
        </w:r>
        <w:r>
          <w:fldChar w:fldCharType="begin"/>
        </w:r>
        <w:r>
          <w:instrText xml:space="preserve"> PAGEREF _Toc6740 \h </w:instrText>
        </w:r>
        <w:r>
          <w:fldChar w:fldCharType="separate"/>
        </w:r>
        <w:r>
          <w:t>53</w:t>
        </w:r>
        <w:r>
          <w:fldChar w:fldCharType="end"/>
        </w:r>
      </w:hyperlink>
    </w:p>
    <w:p>
      <w:pPr>
        <w:pStyle w:val="TOC2"/>
        <w:tabs>
          <w:tab w:val="right" w:leader="dot" w:pos="8306"/>
        </w:tabs>
      </w:pPr>
      <w:hyperlink w:anchor="_Toc11976" w:history="1">
        <w:r>
          <w:rPr>
            <w:rFonts w:ascii="仿宋" w:eastAsia="仿宋" w:hAnsi="仿宋" w:cs="仿宋" w:hint="eastAsia"/>
            <w:lang w:eastAsia="zh-CN"/>
          </w:rPr>
          <w:t>(一)、产品/服务定位与特点</w:t>
        </w:r>
        <w:r>
          <w:tab/>
        </w:r>
        <w:r>
          <w:fldChar w:fldCharType="begin"/>
        </w:r>
        <w:r>
          <w:instrText xml:space="preserve"> PAGEREF _Toc11976 \h </w:instrText>
        </w:r>
        <w:r>
          <w:fldChar w:fldCharType="separate"/>
        </w:r>
        <w:r>
          <w:t>53</w:t>
        </w:r>
        <w:r>
          <w:fldChar w:fldCharType="end"/>
        </w:r>
      </w:hyperlink>
    </w:p>
    <w:p>
      <w:pPr>
        <w:pStyle w:val="TOC2"/>
        <w:tabs>
          <w:tab w:val="right" w:leader="dot" w:pos="8306"/>
        </w:tabs>
      </w:pPr>
      <w:hyperlink w:anchor="_Toc10472" w:history="1">
        <w:r>
          <w:rPr>
            <w:rFonts w:ascii="仿宋" w:eastAsia="仿宋" w:hAnsi="仿宋" w:cs="仿宋" w:hint="eastAsia"/>
            <w:lang w:eastAsia="zh-CN"/>
          </w:rPr>
          <w:t>(二)、市场定位与竞争分析</w:t>
        </w:r>
        <w:r>
          <w:tab/>
        </w:r>
        <w:r>
          <w:fldChar w:fldCharType="begin"/>
        </w:r>
        <w:r>
          <w:instrText xml:space="preserve"> PAGEREF _Toc10472 \h </w:instrText>
        </w:r>
        <w:r>
          <w:fldChar w:fldCharType="separate"/>
        </w:r>
        <w:r>
          <w:t>54</w:t>
        </w:r>
        <w:r>
          <w:fldChar w:fldCharType="end"/>
        </w:r>
      </w:hyperlink>
    </w:p>
    <w:p>
      <w:pPr>
        <w:pStyle w:val="TOC2"/>
        <w:tabs>
          <w:tab w:val="right" w:leader="dot" w:pos="8306"/>
        </w:tabs>
      </w:pPr>
      <w:hyperlink w:anchor="_Toc16447" w:history="1">
        <w:r>
          <w:rPr>
            <w:rFonts w:ascii="仿宋" w:eastAsia="仿宋" w:hAnsi="仿宋" w:cs="仿宋" w:hint="eastAsia"/>
            <w:lang w:eastAsia="zh-CN"/>
          </w:rPr>
          <w:t>(三)、营销渠道与策略</w:t>
        </w:r>
        <w:r>
          <w:tab/>
        </w:r>
        <w:r>
          <w:fldChar w:fldCharType="begin"/>
        </w:r>
        <w:r>
          <w:instrText xml:space="preserve"> PAGEREF _Toc16447 \h </w:instrText>
        </w:r>
        <w:r>
          <w:fldChar w:fldCharType="separate"/>
        </w:r>
        <w:r>
          <w:t>56</w:t>
        </w:r>
        <w:r>
          <w:fldChar w:fldCharType="end"/>
        </w:r>
      </w:hyperlink>
    </w:p>
    <w:p>
      <w:pPr>
        <w:pStyle w:val="TOC2"/>
        <w:tabs>
          <w:tab w:val="right" w:leader="dot" w:pos="8306"/>
        </w:tabs>
      </w:pPr>
      <w:hyperlink w:anchor="_Toc9347" w:history="1">
        <w:r>
          <w:rPr>
            <w:rFonts w:ascii="仿宋" w:eastAsia="仿宋" w:hAnsi="仿宋" w:cs="仿宋" w:hint="eastAsia"/>
            <w:lang w:eastAsia="zh-CN"/>
          </w:rPr>
          <w:t>(四)、推广与宣传活动</w:t>
        </w:r>
        <w:r>
          <w:tab/>
        </w:r>
        <w:r>
          <w:fldChar w:fldCharType="begin"/>
        </w:r>
        <w:r>
          <w:instrText xml:space="preserve"> PAGEREF _Toc9347 \h </w:instrText>
        </w:r>
        <w:r>
          <w:fldChar w:fldCharType="separate"/>
        </w:r>
        <w:r>
          <w:t>57</w:t>
        </w:r>
        <w:r>
          <w:fldChar w:fldCharType="end"/>
        </w:r>
      </w:hyperlink>
    </w:p>
    <w:p>
      <w:pPr>
        <w:pStyle w:val="TOC1"/>
        <w:tabs>
          <w:tab w:val="right" w:leader="dot" w:pos="8306"/>
        </w:tabs>
      </w:pPr>
      <w:hyperlink w:anchor="_Toc1681" w:history="1">
        <w:r>
          <w:rPr>
            <w:rFonts w:ascii="仿宋" w:eastAsia="仿宋" w:hAnsi="仿宋" w:cs="仿宋" w:hint="eastAsia"/>
            <w:lang w:eastAsia="zh-CN"/>
          </w:rPr>
          <w:t>十六、利益相关者分析与沟通计划</w:t>
        </w:r>
        <w:r>
          <w:tab/>
        </w:r>
        <w:r>
          <w:fldChar w:fldCharType="begin"/>
        </w:r>
        <w:r>
          <w:instrText xml:space="preserve"> PAGEREF _Toc1681 \h </w:instrText>
        </w:r>
        <w:r>
          <w:fldChar w:fldCharType="separate"/>
        </w:r>
        <w:r>
          <w:t>62</w:t>
        </w:r>
        <w:r>
          <w:fldChar w:fldCharType="end"/>
        </w:r>
      </w:hyperlink>
    </w:p>
    <w:p>
      <w:pPr>
        <w:pStyle w:val="TOC2"/>
        <w:tabs>
          <w:tab w:val="right" w:leader="dot" w:pos="8306"/>
        </w:tabs>
      </w:pPr>
      <w:hyperlink w:anchor="_Toc19147" w:history="1">
        <w:r>
          <w:rPr>
            <w:rFonts w:ascii="仿宋" w:eastAsia="仿宋" w:hAnsi="仿宋" w:cs="仿宋" w:hint="eastAsia"/>
            <w:lang w:eastAsia="zh-CN"/>
          </w:rPr>
          <w:t>(一)、利益相关者分析</w:t>
        </w:r>
        <w:r>
          <w:tab/>
        </w:r>
        <w:r>
          <w:fldChar w:fldCharType="begin"/>
        </w:r>
        <w:r>
          <w:instrText xml:space="preserve"> PAGEREF _Toc19147 \h </w:instrText>
        </w:r>
        <w:r>
          <w:fldChar w:fldCharType="separate"/>
        </w:r>
        <w:r>
          <w:t>62</w:t>
        </w:r>
        <w:r>
          <w:fldChar w:fldCharType="end"/>
        </w:r>
      </w:hyperlink>
    </w:p>
    <w:p>
      <w:pPr>
        <w:pStyle w:val="TOC2"/>
        <w:tabs>
          <w:tab w:val="right" w:leader="dot" w:pos="8306"/>
        </w:tabs>
      </w:pPr>
      <w:hyperlink w:anchor="_Toc14878" w:history="1">
        <w:r>
          <w:rPr>
            <w:rFonts w:ascii="仿宋" w:eastAsia="仿宋" w:hAnsi="仿宋" w:cs="仿宋" w:hint="eastAsia"/>
            <w:lang w:eastAsia="zh-CN"/>
          </w:rPr>
          <w:t>(二)、沟通计划</w:t>
        </w:r>
        <w:r>
          <w:tab/>
        </w:r>
        <w:r>
          <w:fldChar w:fldCharType="begin"/>
        </w:r>
        <w:r>
          <w:instrText xml:space="preserve"> PAGEREF _Toc14878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85"/>
      <w:r>
        <w:rPr>
          <w:rFonts w:ascii="仿宋" w:eastAsia="仿宋" w:hAnsi="仿宋" w:cs="仿宋" w:hint="eastAsia"/>
          <w:sz w:val="28"/>
          <w:lang w:eastAsia="zh-CN"/>
        </w:rPr>
        <w:t>一、管道设备项目选址可行性分析</w:t>
      </w:r>
      <w:bookmarkEnd w:id="2"/>
    </w:p>
    <w:p>
      <w:pPr>
        <w:pStyle w:val="Heading2"/>
        <w:rPr>
          <w:rFonts w:ascii="仿宋" w:eastAsia="仿宋" w:hAnsi="仿宋" w:cs="仿宋" w:hint="eastAsia"/>
          <w:lang w:eastAsia="zh-CN"/>
        </w:rPr>
      </w:pPr>
      <w:bookmarkStart w:id="3" w:name="_Toc17053"/>
      <w:r>
        <w:rPr>
          <w:rFonts w:ascii="仿宋" w:eastAsia="仿宋" w:hAnsi="仿宋" w:cs="仿宋" w:hint="eastAsia"/>
          <w:lang w:eastAsia="zh-CN"/>
        </w:rPr>
        <w:t>(一)、管道设备项目选址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该管道设备项目选址位于XX省XX市XX区XXX街道</w:t>
      </w:r>
    </w:p>
    <w:p>
      <w:pPr>
        <w:pStyle w:val="Heading2"/>
        <w:ind w:firstLine="560" w:firstLineChars="200"/>
        <w:rPr>
          <w:rFonts w:ascii="仿宋" w:eastAsia="仿宋" w:hAnsi="仿宋" w:cs="仿宋" w:hint="eastAsia"/>
          <w:sz w:val="28"/>
          <w:lang w:eastAsia="zh-CN"/>
        </w:rPr>
      </w:pPr>
      <w:bookmarkStart w:id="4" w:name="_Toc1968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管道设备项目的征地面积将根据管道设备项目的实际规模和需求进行精确规划。具体面积XXX平方米，旨在确保管道设备项目不仅能够满足当前的发展需求，还能够预留空间以适应未来的扩展。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净用地面积是在征地面积基础上去除不可利用面积后的实际可开发用地。具体面积XXX平方米，考虑到环保、交通、安全等多方面因素，以确保管道设备项目在整体利用效率上达到最优。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管道设备项目计划建设的建筑总规模具体面积XXX平方米。这一规模的确定综合考虑了管道设备项目的性质、规模，以及城市规划的相关要求，确保建筑布局与周边环境协调一致。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绿地率是管道设备项目用地中被规划为绿地的比例。具体面积XXX平方米，旨在通过合理规划绿地，改善管道设备项目周边环境，提升居民生活质量，并符合城市整体绿化规划。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容积率是用地上可以建设的建筑总体积与用地面积之比。具体面积XXX，通过合理的容积率规划，确保管道设备项目建筑规模与周边环境和谐共生。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确保管道设备项目选址与当地城市规划相一致，具体面积XXX平方米。通过与城市规划部门深入沟通，确保管道设备项目不仅符合城市的整体发展方向，还能够融入城市的发展布局，为城市的长远发展贡献力量。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管道设备项目选址符合当地产业政策，具体面积XXX平方米。这包括管道设备项目对当地经济的促进作用，以及对相关产业的带动效应，确保管道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用地总体要求必须符合环保和可持续发展的原则，具体面积XXX平方米。通过采用绿色建筑设计、节能减排等措施，确保管道设备项目在建设和运营过程中对环境的影响最小化，达到可持续发展的要求。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确保管道设备项目选址具备必要的公共设施配套，具体面积XXX平方米。这包括交通便利性、教育、医疗等基础设施，以提高居民生活品质，使得管道设备项目选址更具吸引力。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考虑用地总体要求对当地社会稳定性的影响，具体面积XXX平方米。通过深入了解当地社区反馈，确保管道设备项目的选址和建设过程对当地社会和谐稳定产生积极作用。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管道设备项目选址不仅符合法规和规划，还在实际操作中具有可行性。这一全面规划将为管道设备项目的成功实施提供坚实的基础，确保管道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3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管道设备项目的设备规划和空间设计中，我们将采取灵活设备布局的措施。设备布局将根据实际需求进行灵活设计，避免不必要的浪费。通过合理规划设备摆放位置，我们将提高设备的利用率，减少设备间距，以确保管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管道设备项目内部引入共享设施的概念，例如共享会议室、办公区等。通过这种方式，我们可以减少对资源的重复建设，提高资源共享效率，从而减小管道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1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管道设备项目的总图布置中，我们将不同功能区域进行明确的规划，以最大程度满足管道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4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管道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管道设备项目对环境的影响是综合评价的重要因素之一。我们将详细考虑选址周边的自然环境、生态保护区、水源地等情况，确保管道设备项目的建设和运营对环境影响最小化，并符合当地的环保法规标准。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对选址的评价还需充分考虑当地政府的产业政策和法规。我们将详细了解管道设备项目所在地的相关政策，确保管道设备项目的规划和运营与当地法规相符，降低不必要的法律风险。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考虑到社会稳定性对企业运营的重要性，我们将评估选址地区的社会安全情况、劳工关系、社区反馈等方面，以确保管道设备项目的建设和运营不会受到社会稳定性的负面影响。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最后，我们将综合考虑用地成本，包括土地购置费用、土地开发成本等。通过对用地成本的详细评估，我们能够做出更为精确的经济效益分析，为管道设备项目的投资决策提供有力支持。</w:t>
      </w:r>
    </w:p>
    <w:p>
      <w:pPr>
        <w:pStyle w:val="Heading1"/>
        <w:ind w:firstLine="560" w:firstLineChars="200"/>
        <w:rPr>
          <w:rFonts w:ascii="仿宋" w:eastAsia="仿宋" w:hAnsi="仿宋" w:cs="仿宋" w:hint="eastAsia"/>
          <w:sz w:val="28"/>
          <w:lang w:eastAsia="zh-CN"/>
        </w:rPr>
      </w:pPr>
      <w:bookmarkStart w:id="8" w:name="_Toc14074"/>
      <w:r>
        <w:rPr>
          <w:rFonts w:ascii="仿宋" w:eastAsia="仿宋" w:hAnsi="仿宋" w:cs="仿宋" w:hint="eastAsia"/>
          <w:sz w:val="28"/>
          <w:lang w:eastAsia="zh-CN"/>
        </w:rPr>
        <w:t>二、管道设备项目土建工程</w:t>
      </w:r>
      <w:bookmarkEnd w:id="8"/>
    </w:p>
    <w:p>
      <w:pPr>
        <w:pStyle w:val="Heading2"/>
        <w:rPr>
          <w:rFonts w:ascii="仿宋" w:eastAsia="仿宋" w:hAnsi="仿宋" w:cs="仿宋" w:hint="eastAsia"/>
          <w:lang w:eastAsia="zh-CN"/>
        </w:rPr>
      </w:pPr>
      <w:bookmarkStart w:id="9" w:name="_Toc173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在管道设备项目的建筑工程设计中，我们将秉承一系列重要的设计原则，以确保管道设备项目建筑在功能、美观、可持续性等方面达到最佳效果。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首要原则是确保建筑的功能性得到最大化的发挥。我们将充分理解管道设备项目的实际需求，合理布局各个功能区域，保证建筑在满足业务需求的同时，提供高效的工作环境。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在建筑设计中，我们将综合考虑建设和运营成本。通过精细的经济效益分析，确保设计方案在高效利用资源的同时，对管道设备项目的长期盈利能力有积极的贡献。</w:t>
      </w:r>
    </w:p>
    <w:p>
      <w:pPr>
        <w:pStyle w:val="Heading2"/>
        <w:ind w:firstLine="560" w:firstLineChars="200"/>
        <w:rPr>
          <w:rFonts w:ascii="仿宋" w:eastAsia="仿宋" w:hAnsi="仿宋" w:cs="仿宋" w:hint="eastAsia"/>
          <w:sz w:val="28"/>
          <w:lang w:eastAsia="zh-CN"/>
        </w:rPr>
      </w:pPr>
      <w:bookmarkStart w:id="10" w:name="_Toc1554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项目的土建工程设计中，我们将精准设定设计年限，结合管道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管道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7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管道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管道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管道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8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本期工程管道设备项目预计总建筑面积XXX平方米，其中：计容建筑面积XXX平方米，计划建筑工程投资XX万元，占管道设备项目总投资的XX%。</w:t>
      </w:r>
    </w:p>
    <w:p>
      <w:pPr>
        <w:pStyle w:val="Heading1"/>
        <w:ind w:firstLine="560" w:firstLineChars="200"/>
        <w:rPr>
          <w:rFonts w:ascii="仿宋" w:eastAsia="仿宋" w:hAnsi="仿宋" w:cs="仿宋" w:hint="eastAsia"/>
          <w:sz w:val="28"/>
          <w:lang w:eastAsia="zh-CN"/>
        </w:rPr>
      </w:pPr>
      <w:bookmarkStart w:id="13" w:name="_Toc2061"/>
      <w:r>
        <w:rPr>
          <w:rFonts w:ascii="仿宋" w:eastAsia="仿宋" w:hAnsi="仿宋" w:cs="仿宋" w:hint="eastAsia"/>
          <w:sz w:val="28"/>
          <w:lang w:eastAsia="zh-CN"/>
        </w:rPr>
        <w:t>三、管道设备项目建设单位说明</w:t>
      </w:r>
      <w:bookmarkEnd w:id="13"/>
    </w:p>
    <w:p>
      <w:pPr>
        <w:pStyle w:val="Heading2"/>
        <w:rPr>
          <w:rFonts w:ascii="仿宋" w:eastAsia="仿宋" w:hAnsi="仿宋" w:cs="仿宋" w:hint="eastAsia"/>
          <w:lang w:eastAsia="zh-CN"/>
        </w:rPr>
      </w:pPr>
      <w:bookmarkStart w:id="14" w:name="_Toc15171"/>
      <w:r>
        <w:rPr>
          <w:rFonts w:ascii="仿宋" w:eastAsia="仿宋" w:hAnsi="仿宋" w:cs="仿宋" w:hint="eastAsia"/>
          <w:lang w:eastAsia="zh-CN"/>
        </w:rPr>
        <w:t>(一)、管道设备项目承办单位基本情况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22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管道设备项目承办单位的XXXX，我们着眼于实现可持续的经济效益。通过技术创新和解决方案的提供，公司预计在管道设备项目执行期间将获得可观的收入增长。这一收入来源主要包括管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同时，我们注重成本控制和效率提升，以确保管道设备项目的可持续盈利。透过精细的管理和资源优化，公司期望实现管道设备项目利润最大化。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管道设备项目实施进行全面的投资评估，包括管道设备项目启动阶段的资金投入和后续运营成本。通过对管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管道设备项目实施过程中具备足够的资金流动性，公司将进行详尽的现金流分析。这包括资金需求的合理预测、管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192"/>
      <w:r>
        <w:rPr>
          <w:rFonts w:ascii="仿宋" w:eastAsia="仿宋" w:hAnsi="仿宋" w:cs="仿宋" w:hint="eastAsia"/>
          <w:sz w:val="28"/>
          <w:lang w:eastAsia="zh-CN"/>
        </w:rPr>
        <w:t>四、管道设备项目建设背景及必要性分析</w:t>
      </w:r>
      <w:bookmarkEnd w:id="16"/>
    </w:p>
    <w:p>
      <w:pPr>
        <w:pStyle w:val="Heading2"/>
        <w:rPr>
          <w:rFonts w:ascii="仿宋" w:eastAsia="仿宋" w:hAnsi="仿宋" w:cs="仿宋" w:hint="eastAsia"/>
          <w:lang w:eastAsia="zh-CN"/>
        </w:rPr>
      </w:pPr>
      <w:bookmarkStart w:id="17" w:name="_Toc6608"/>
      <w:r>
        <w:rPr>
          <w:rFonts w:ascii="仿宋" w:eastAsia="仿宋" w:hAnsi="仿宋" w:cs="仿宋" w:hint="eastAsia"/>
          <w:lang w:eastAsia="zh-CN"/>
        </w:rPr>
        <w:t>(一)、管道设备项目背景分析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管道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管道设备项目在这个潮流中的定位。同时，我们将关注行业内涌现的新兴机遇，以便管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管道设备项目提供了强大的发展动力。我们将聚焦于行业内最新的技术发展趋势，包括但不限于人工智能、大数据分析、物联网等领域。通过深度的技术研究，我们将确保管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管道设备项目发展的源泉。我们将投入更多的精力对市场需求进行深入剖析，超越表面的需求，深入挖掘潜在的市场痛点和机遇。通过对市场需求的细致了解，管道设备项目将更有针对性地设计解决方案，满足市场的多样化需求，从而更好地促进管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管道设备项目战略至关重要。我们将对竞争态势进行更为深入的分析，包括但不限于市场份额、产品特点、客户满意度等多个维度。通过深度的竞争分析，管道设备项目将能够更准确地把握市场脉搏，制定具有竞争力的管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管道设备项目的发展具有直接的影响。我们将进行更为全面的法规和政策分析，了解行业发展中的潜在法律风险和合规挑战。通过充分了解和遵守相关法规，管道设备项目将确保在法律框架内合法合规运营，为管道设备项目的稳健发展提供有力支持。</w:t>
      </w:r>
    </w:p>
    <w:p>
      <w:pPr>
        <w:pStyle w:val="Heading2"/>
        <w:ind w:firstLine="560" w:firstLineChars="200"/>
        <w:rPr>
          <w:rFonts w:ascii="仿宋" w:eastAsia="仿宋" w:hAnsi="仿宋" w:cs="仿宋" w:hint="eastAsia"/>
          <w:sz w:val="28"/>
          <w:lang w:eastAsia="zh-CN"/>
        </w:rPr>
      </w:pPr>
      <w:bookmarkStart w:id="18" w:name="_Toc32756"/>
      <w:r>
        <w:rPr>
          <w:rFonts w:ascii="仿宋" w:eastAsia="仿宋" w:hAnsi="仿宋" w:cs="仿宋" w:hint="eastAsia"/>
          <w:sz w:val="28"/>
          <w:lang w:eastAsia="zh-CN"/>
        </w:rPr>
        <w:t>(二)、管道设备项目建设必要性分析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建设的迫切性源于对行业发展趋势的深刻洞察。我们正处于一个行业变革的时代，科技创新、数字化转型成为企业发展的关键动力。管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建设不仅仅是为了跟上潮流，更是为了通过技术创新推动企业的持续发展。通过引入先进的技术和解决方案，管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管道设备项目的建设成为必然选择，通过提高产品质量、拓展服务领域，从而在竞争中获得更多的机会。管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管道设备项目建设的必要性体现在对客户需求更精准的满足。通过管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建设的背后是对企业持续创新的追求。只有通过不断创新，企业才能在竞争中立于不败之地。管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5426"/>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8873"/>
      <w:r>
        <w:rPr>
          <w:rFonts w:ascii="仿宋" w:eastAsia="仿宋" w:hAnsi="仿宋" w:cs="仿宋" w:hint="eastAsia"/>
          <w:lang w:eastAsia="zh-CN"/>
        </w:rPr>
        <w:t>(一)、管道设备行业分析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行业一直以来都是市场的关注焦点。行业内的发展趋势、竞争态势以及潜在机会都对管道设备项目的推进产生深远的影响。通过深入研究行业的整体概貌，我们将更好地理解行业的核心特征，为管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行业，技术一直是推动创新和发展的关键因素。我们将对当前技术趋势进行详尽分析，包括但不限于人工智能、大数据应用、先进制造技术等。这有助于管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https://d.book118.com/965200323011011124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76FEB"/>
    <w:rsid w:val="48D76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0032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2024-03-04T21:07:00Z</dcterms:created>
  <dcterms:modified xsi:type="dcterms:W3CDTF">2024-03-04T21:07:21Z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0F6A7408E6C948C590D0A291EA8B67DF_11</vt:lpwstr>
  </property>
  <property fmtid="{D5CDD505-2E9C-101B-9397-08002B2CF9AE}" pid="3" name="KSOProductBuildVer">
    <vt:lpwstr>2052-12.1.0.16388</vt:lpwstr>
  </property>
</Properties>
</file>