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锂电池用特种玻璃粉项目计划设计方案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29" w:history="1">
        <w:r>
          <w:rPr>
            <w:rFonts w:ascii="仿宋" w:eastAsia="仿宋" w:hAnsi="仿宋" w:cs="仿宋" w:hint="eastAsia"/>
            <w:lang w:eastAsia="zh-CN"/>
          </w:rPr>
          <w:t>前言</w:t>
        </w:r>
        <w:r>
          <w:tab/>
        </w:r>
        <w:r>
          <w:fldChar w:fldCharType="begin"/>
        </w:r>
        <w:r>
          <w:instrText xml:space="preserve"> PAGEREF _Toc3429 \h </w:instrText>
        </w:r>
        <w:r>
          <w:fldChar w:fldCharType="separate"/>
        </w:r>
        <w:r>
          <w:t>3</w:t>
        </w:r>
        <w:r>
          <w:fldChar w:fldCharType="end"/>
        </w:r>
      </w:hyperlink>
    </w:p>
    <w:p>
      <w:pPr>
        <w:pStyle w:val="TOC1"/>
        <w:tabs>
          <w:tab w:val="right" w:leader="dot" w:pos="8306"/>
        </w:tabs>
      </w:pPr>
      <w:hyperlink w:anchor="_Toc19716" w:history="1">
        <w:r>
          <w:rPr>
            <w:rFonts w:ascii="仿宋" w:eastAsia="仿宋" w:hAnsi="仿宋" w:cs="仿宋" w:hint="eastAsia"/>
            <w:lang w:eastAsia="zh-CN"/>
          </w:rPr>
          <w:t>一、市场分析、调研</w:t>
        </w:r>
        <w:r>
          <w:tab/>
        </w:r>
        <w:r>
          <w:fldChar w:fldCharType="begin"/>
        </w:r>
        <w:r>
          <w:instrText xml:space="preserve"> PAGEREF _Toc19716 \h </w:instrText>
        </w:r>
        <w:r>
          <w:fldChar w:fldCharType="separate"/>
        </w:r>
        <w:r>
          <w:t>3</w:t>
        </w:r>
        <w:r>
          <w:fldChar w:fldCharType="end"/>
        </w:r>
      </w:hyperlink>
    </w:p>
    <w:p>
      <w:pPr>
        <w:pStyle w:val="TOC2"/>
        <w:tabs>
          <w:tab w:val="right" w:leader="dot" w:pos="8306"/>
        </w:tabs>
      </w:pPr>
      <w:hyperlink w:anchor="_Toc4181" w:history="1">
        <w:r>
          <w:rPr>
            <w:rFonts w:ascii="仿宋" w:eastAsia="仿宋" w:hAnsi="仿宋" w:cs="仿宋" w:hint="eastAsia"/>
            <w:lang w:eastAsia="zh-CN"/>
          </w:rPr>
          <w:t>(一)、锂电池用特种玻璃粉行业分析</w:t>
        </w:r>
        <w:r>
          <w:tab/>
        </w:r>
        <w:r>
          <w:fldChar w:fldCharType="begin"/>
        </w:r>
        <w:r>
          <w:instrText xml:space="preserve"> PAGEREF _Toc4181 \h </w:instrText>
        </w:r>
        <w:r>
          <w:fldChar w:fldCharType="separate"/>
        </w:r>
        <w:r>
          <w:t>3</w:t>
        </w:r>
        <w:r>
          <w:fldChar w:fldCharType="end"/>
        </w:r>
      </w:hyperlink>
    </w:p>
    <w:p>
      <w:pPr>
        <w:pStyle w:val="TOC2"/>
        <w:tabs>
          <w:tab w:val="right" w:leader="dot" w:pos="8306"/>
        </w:tabs>
      </w:pPr>
      <w:hyperlink w:anchor="_Toc2627" w:history="1">
        <w:r>
          <w:rPr>
            <w:rFonts w:ascii="仿宋" w:eastAsia="仿宋" w:hAnsi="仿宋" w:cs="仿宋" w:hint="eastAsia"/>
            <w:lang w:eastAsia="zh-CN"/>
          </w:rPr>
          <w:t>(二)、锂电池用特种玻璃粉市场分析预测</w:t>
        </w:r>
        <w:r>
          <w:tab/>
        </w:r>
        <w:r>
          <w:fldChar w:fldCharType="begin"/>
        </w:r>
        <w:r>
          <w:instrText xml:space="preserve"> PAGEREF _Toc2627 \h </w:instrText>
        </w:r>
        <w:r>
          <w:fldChar w:fldCharType="separate"/>
        </w:r>
        <w:r>
          <w:t>4</w:t>
        </w:r>
        <w:r>
          <w:fldChar w:fldCharType="end"/>
        </w:r>
      </w:hyperlink>
    </w:p>
    <w:p>
      <w:pPr>
        <w:pStyle w:val="TOC1"/>
        <w:tabs>
          <w:tab w:val="right" w:leader="dot" w:pos="8306"/>
        </w:tabs>
      </w:pPr>
      <w:hyperlink w:anchor="_Toc12680" w:history="1">
        <w:r>
          <w:rPr>
            <w:rFonts w:ascii="仿宋" w:eastAsia="仿宋" w:hAnsi="仿宋" w:cs="仿宋" w:hint="eastAsia"/>
            <w:lang w:eastAsia="zh-CN"/>
          </w:rPr>
          <w:t>二、锂电池用特种玻璃粉项目选址可行性分析</w:t>
        </w:r>
        <w:r>
          <w:tab/>
        </w:r>
        <w:r>
          <w:fldChar w:fldCharType="begin"/>
        </w:r>
        <w:r>
          <w:instrText xml:space="preserve"> PAGEREF _Toc12680 \h </w:instrText>
        </w:r>
        <w:r>
          <w:fldChar w:fldCharType="separate"/>
        </w:r>
        <w:r>
          <w:t>5</w:t>
        </w:r>
        <w:r>
          <w:fldChar w:fldCharType="end"/>
        </w:r>
      </w:hyperlink>
    </w:p>
    <w:p>
      <w:pPr>
        <w:pStyle w:val="TOC2"/>
        <w:tabs>
          <w:tab w:val="right" w:leader="dot" w:pos="8306"/>
        </w:tabs>
      </w:pPr>
      <w:hyperlink w:anchor="_Toc6782" w:history="1">
        <w:r>
          <w:rPr>
            <w:rFonts w:ascii="仿宋" w:eastAsia="仿宋" w:hAnsi="仿宋" w:cs="仿宋" w:hint="eastAsia"/>
            <w:lang w:eastAsia="zh-CN"/>
          </w:rPr>
          <w:t>(一)、锂电池用特种玻璃粉项目选址</w:t>
        </w:r>
        <w:r>
          <w:tab/>
        </w:r>
        <w:r>
          <w:fldChar w:fldCharType="begin"/>
        </w:r>
        <w:r>
          <w:instrText xml:space="preserve"> PAGEREF _Toc6782 \h </w:instrText>
        </w:r>
        <w:r>
          <w:fldChar w:fldCharType="separate"/>
        </w:r>
        <w:r>
          <w:t>5</w:t>
        </w:r>
        <w:r>
          <w:fldChar w:fldCharType="end"/>
        </w:r>
      </w:hyperlink>
    </w:p>
    <w:p>
      <w:pPr>
        <w:pStyle w:val="TOC2"/>
        <w:tabs>
          <w:tab w:val="right" w:leader="dot" w:pos="8306"/>
        </w:tabs>
      </w:pPr>
      <w:hyperlink w:anchor="_Toc10623" w:history="1">
        <w:r>
          <w:rPr>
            <w:rFonts w:ascii="仿宋" w:eastAsia="仿宋" w:hAnsi="仿宋" w:cs="仿宋" w:hint="eastAsia"/>
            <w:lang w:eastAsia="zh-CN"/>
          </w:rPr>
          <w:t>(二)、用地控制指标</w:t>
        </w:r>
        <w:r>
          <w:tab/>
        </w:r>
        <w:r>
          <w:fldChar w:fldCharType="begin"/>
        </w:r>
        <w:r>
          <w:instrText xml:space="preserve"> PAGEREF _Toc10623 \h </w:instrText>
        </w:r>
        <w:r>
          <w:fldChar w:fldCharType="separate"/>
        </w:r>
        <w:r>
          <w:t>5</w:t>
        </w:r>
        <w:r>
          <w:fldChar w:fldCharType="end"/>
        </w:r>
      </w:hyperlink>
    </w:p>
    <w:p>
      <w:pPr>
        <w:pStyle w:val="TOC2"/>
        <w:tabs>
          <w:tab w:val="right" w:leader="dot" w:pos="8306"/>
        </w:tabs>
      </w:pPr>
      <w:hyperlink w:anchor="_Toc11327" w:history="1">
        <w:r>
          <w:rPr>
            <w:rFonts w:ascii="仿宋" w:eastAsia="仿宋" w:hAnsi="仿宋" w:cs="仿宋" w:hint="eastAsia"/>
            <w:lang w:eastAsia="zh-CN"/>
          </w:rPr>
          <w:t>(三)、节约用地措施</w:t>
        </w:r>
        <w:r>
          <w:tab/>
        </w:r>
        <w:r>
          <w:fldChar w:fldCharType="begin"/>
        </w:r>
        <w:r>
          <w:instrText xml:space="preserve"> PAGEREF _Toc11327 \h </w:instrText>
        </w:r>
        <w:r>
          <w:fldChar w:fldCharType="separate"/>
        </w:r>
        <w:r>
          <w:t>7</w:t>
        </w:r>
        <w:r>
          <w:fldChar w:fldCharType="end"/>
        </w:r>
      </w:hyperlink>
    </w:p>
    <w:p>
      <w:pPr>
        <w:pStyle w:val="TOC2"/>
        <w:tabs>
          <w:tab w:val="right" w:leader="dot" w:pos="8306"/>
        </w:tabs>
      </w:pPr>
      <w:hyperlink w:anchor="_Toc11369" w:history="1">
        <w:r>
          <w:rPr>
            <w:rFonts w:ascii="仿宋" w:eastAsia="仿宋" w:hAnsi="仿宋" w:cs="仿宋" w:hint="eastAsia"/>
            <w:lang w:eastAsia="zh-CN"/>
          </w:rPr>
          <w:t>(四)、总图布置方案</w:t>
        </w:r>
        <w:r>
          <w:tab/>
        </w:r>
        <w:r>
          <w:fldChar w:fldCharType="begin"/>
        </w:r>
        <w:r>
          <w:instrText xml:space="preserve"> PAGEREF _Toc11369 \h </w:instrText>
        </w:r>
        <w:r>
          <w:fldChar w:fldCharType="separate"/>
        </w:r>
        <w:r>
          <w:t>8</w:t>
        </w:r>
        <w:r>
          <w:fldChar w:fldCharType="end"/>
        </w:r>
      </w:hyperlink>
    </w:p>
    <w:p>
      <w:pPr>
        <w:pStyle w:val="TOC2"/>
        <w:tabs>
          <w:tab w:val="right" w:leader="dot" w:pos="8306"/>
        </w:tabs>
      </w:pPr>
      <w:hyperlink w:anchor="_Toc2973" w:history="1">
        <w:r>
          <w:rPr>
            <w:rFonts w:ascii="仿宋" w:eastAsia="仿宋" w:hAnsi="仿宋" w:cs="仿宋" w:hint="eastAsia"/>
            <w:lang w:eastAsia="zh-CN"/>
          </w:rPr>
          <w:t>(五)、选址综合评价</w:t>
        </w:r>
        <w:r>
          <w:tab/>
        </w:r>
        <w:r>
          <w:fldChar w:fldCharType="begin"/>
        </w:r>
        <w:r>
          <w:instrText xml:space="preserve"> PAGEREF _Toc2973 \h </w:instrText>
        </w:r>
        <w:r>
          <w:fldChar w:fldCharType="separate"/>
        </w:r>
        <w:r>
          <w:t>9</w:t>
        </w:r>
        <w:r>
          <w:fldChar w:fldCharType="end"/>
        </w:r>
      </w:hyperlink>
    </w:p>
    <w:p>
      <w:pPr>
        <w:pStyle w:val="TOC1"/>
        <w:tabs>
          <w:tab w:val="right" w:leader="dot" w:pos="8306"/>
        </w:tabs>
      </w:pPr>
      <w:hyperlink w:anchor="_Toc9238" w:history="1">
        <w:r>
          <w:rPr>
            <w:rFonts w:ascii="仿宋" w:eastAsia="仿宋" w:hAnsi="仿宋" w:cs="仿宋" w:hint="eastAsia"/>
            <w:lang w:eastAsia="zh-CN"/>
          </w:rPr>
          <w:t>三、锂电池用特种玻璃粉项目危机管理</w:t>
        </w:r>
        <w:r>
          <w:tab/>
        </w:r>
        <w:r>
          <w:fldChar w:fldCharType="begin"/>
        </w:r>
        <w:r>
          <w:instrText xml:space="preserve"> PAGEREF _Toc9238 \h </w:instrText>
        </w:r>
        <w:r>
          <w:fldChar w:fldCharType="separate"/>
        </w:r>
        <w:r>
          <w:t>10</w:t>
        </w:r>
        <w:r>
          <w:fldChar w:fldCharType="end"/>
        </w:r>
      </w:hyperlink>
    </w:p>
    <w:p>
      <w:pPr>
        <w:pStyle w:val="TOC2"/>
        <w:tabs>
          <w:tab w:val="right" w:leader="dot" w:pos="8306"/>
        </w:tabs>
      </w:pPr>
      <w:hyperlink w:anchor="_Toc30941" w:history="1">
        <w:r>
          <w:rPr>
            <w:rFonts w:ascii="仿宋" w:eastAsia="仿宋" w:hAnsi="仿宋" w:cs="仿宋" w:hint="eastAsia"/>
            <w:lang w:eastAsia="zh-CN"/>
          </w:rPr>
          <w:t>(一)、危机预警与识别</w:t>
        </w:r>
        <w:r>
          <w:tab/>
        </w:r>
        <w:r>
          <w:fldChar w:fldCharType="begin"/>
        </w:r>
        <w:r>
          <w:instrText xml:space="preserve"> PAGEREF _Toc30941 \h </w:instrText>
        </w:r>
        <w:r>
          <w:fldChar w:fldCharType="separate"/>
        </w:r>
        <w:r>
          <w:t>10</w:t>
        </w:r>
        <w:r>
          <w:fldChar w:fldCharType="end"/>
        </w:r>
      </w:hyperlink>
    </w:p>
    <w:p>
      <w:pPr>
        <w:pStyle w:val="TOC2"/>
        <w:tabs>
          <w:tab w:val="right" w:leader="dot" w:pos="8306"/>
        </w:tabs>
      </w:pPr>
      <w:hyperlink w:anchor="_Toc7846" w:history="1">
        <w:r>
          <w:rPr>
            <w:rFonts w:ascii="仿宋" w:eastAsia="仿宋" w:hAnsi="仿宋" w:cs="仿宋" w:hint="eastAsia"/>
            <w:lang w:eastAsia="zh-CN"/>
          </w:rPr>
          <w:t>(二)、危机应对与恢复</w:t>
        </w:r>
        <w:r>
          <w:tab/>
        </w:r>
        <w:r>
          <w:fldChar w:fldCharType="begin"/>
        </w:r>
        <w:r>
          <w:instrText xml:space="preserve"> PAGEREF _Toc7846 \h </w:instrText>
        </w:r>
        <w:r>
          <w:fldChar w:fldCharType="separate"/>
        </w:r>
        <w:r>
          <w:t>11</w:t>
        </w:r>
        <w:r>
          <w:fldChar w:fldCharType="end"/>
        </w:r>
      </w:hyperlink>
    </w:p>
    <w:p>
      <w:pPr>
        <w:pStyle w:val="TOC1"/>
        <w:tabs>
          <w:tab w:val="right" w:leader="dot" w:pos="8306"/>
        </w:tabs>
      </w:pPr>
      <w:hyperlink w:anchor="_Toc1242" w:history="1">
        <w:r>
          <w:rPr>
            <w:rFonts w:ascii="仿宋" w:eastAsia="仿宋" w:hAnsi="仿宋" w:cs="仿宋" w:hint="eastAsia"/>
            <w:lang w:eastAsia="zh-CN"/>
          </w:rPr>
          <w:t>四、锂电池用特种玻璃粉项目可持续发展</w:t>
        </w:r>
        <w:r>
          <w:tab/>
        </w:r>
        <w:r>
          <w:fldChar w:fldCharType="begin"/>
        </w:r>
        <w:r>
          <w:instrText xml:space="preserve"> PAGEREF _Toc1242 \h </w:instrText>
        </w:r>
        <w:r>
          <w:fldChar w:fldCharType="separate"/>
        </w:r>
        <w:r>
          <w:t>13</w:t>
        </w:r>
        <w:r>
          <w:fldChar w:fldCharType="end"/>
        </w:r>
      </w:hyperlink>
    </w:p>
    <w:p>
      <w:pPr>
        <w:pStyle w:val="TOC2"/>
        <w:tabs>
          <w:tab w:val="right" w:leader="dot" w:pos="8306"/>
        </w:tabs>
      </w:pPr>
      <w:hyperlink w:anchor="_Toc16321" w:history="1">
        <w:r>
          <w:rPr>
            <w:rFonts w:ascii="仿宋" w:eastAsia="仿宋" w:hAnsi="仿宋" w:cs="仿宋" w:hint="eastAsia"/>
            <w:lang w:eastAsia="zh-CN"/>
          </w:rPr>
          <w:t>(一)、可持续战略与实践</w:t>
        </w:r>
        <w:r>
          <w:tab/>
        </w:r>
        <w:r>
          <w:fldChar w:fldCharType="begin"/>
        </w:r>
        <w:r>
          <w:instrText xml:space="preserve"> PAGEREF _Toc16321 \h </w:instrText>
        </w:r>
        <w:r>
          <w:fldChar w:fldCharType="separate"/>
        </w:r>
        <w:r>
          <w:t>13</w:t>
        </w:r>
        <w:r>
          <w:fldChar w:fldCharType="end"/>
        </w:r>
      </w:hyperlink>
    </w:p>
    <w:p>
      <w:pPr>
        <w:pStyle w:val="TOC2"/>
        <w:tabs>
          <w:tab w:val="right" w:leader="dot" w:pos="8306"/>
        </w:tabs>
      </w:pPr>
      <w:hyperlink w:anchor="_Toc10743" w:history="1">
        <w:r>
          <w:rPr>
            <w:rFonts w:ascii="仿宋" w:eastAsia="仿宋" w:hAnsi="仿宋" w:cs="仿宋" w:hint="eastAsia"/>
            <w:lang w:eastAsia="zh-CN"/>
          </w:rPr>
          <w:t>(二)、环保与社会责任</w:t>
        </w:r>
        <w:r>
          <w:tab/>
        </w:r>
        <w:r>
          <w:fldChar w:fldCharType="begin"/>
        </w:r>
        <w:r>
          <w:instrText xml:space="preserve"> PAGEREF _Toc10743 \h </w:instrText>
        </w:r>
        <w:r>
          <w:fldChar w:fldCharType="separate"/>
        </w:r>
        <w:r>
          <w:t>14</w:t>
        </w:r>
        <w:r>
          <w:fldChar w:fldCharType="end"/>
        </w:r>
      </w:hyperlink>
    </w:p>
    <w:p>
      <w:pPr>
        <w:pStyle w:val="TOC1"/>
        <w:tabs>
          <w:tab w:val="right" w:leader="dot" w:pos="8306"/>
        </w:tabs>
      </w:pPr>
      <w:hyperlink w:anchor="_Toc12359" w:history="1">
        <w:r>
          <w:rPr>
            <w:rFonts w:ascii="仿宋" w:eastAsia="仿宋" w:hAnsi="仿宋" w:cs="仿宋" w:hint="eastAsia"/>
            <w:lang w:eastAsia="zh-CN"/>
          </w:rPr>
          <w:t>五、产品规划分析</w:t>
        </w:r>
        <w:r>
          <w:tab/>
        </w:r>
        <w:r>
          <w:fldChar w:fldCharType="begin"/>
        </w:r>
        <w:r>
          <w:instrText xml:space="preserve"> PAGEREF _Toc12359 \h </w:instrText>
        </w:r>
        <w:r>
          <w:fldChar w:fldCharType="separate"/>
        </w:r>
        <w:r>
          <w:t>15</w:t>
        </w:r>
        <w:r>
          <w:fldChar w:fldCharType="end"/>
        </w:r>
      </w:hyperlink>
    </w:p>
    <w:p>
      <w:pPr>
        <w:pStyle w:val="TOC2"/>
        <w:tabs>
          <w:tab w:val="right" w:leader="dot" w:pos="8306"/>
        </w:tabs>
      </w:pPr>
      <w:hyperlink w:anchor="_Toc19822" w:history="1">
        <w:r>
          <w:rPr>
            <w:rFonts w:ascii="仿宋" w:eastAsia="仿宋" w:hAnsi="仿宋" w:cs="仿宋" w:hint="eastAsia"/>
            <w:lang w:eastAsia="zh-CN"/>
          </w:rPr>
          <w:t>(一)、产品规划</w:t>
        </w:r>
        <w:r>
          <w:tab/>
        </w:r>
        <w:r>
          <w:fldChar w:fldCharType="begin"/>
        </w:r>
        <w:r>
          <w:instrText xml:space="preserve"> PAGEREF _Toc19822 \h </w:instrText>
        </w:r>
        <w:r>
          <w:fldChar w:fldCharType="separate"/>
        </w:r>
        <w:r>
          <w:t>15</w:t>
        </w:r>
        <w:r>
          <w:fldChar w:fldCharType="end"/>
        </w:r>
      </w:hyperlink>
    </w:p>
    <w:p>
      <w:pPr>
        <w:pStyle w:val="TOC2"/>
        <w:tabs>
          <w:tab w:val="right" w:leader="dot" w:pos="8306"/>
        </w:tabs>
      </w:pPr>
      <w:hyperlink w:anchor="_Toc10469" w:history="1">
        <w:r>
          <w:rPr>
            <w:rFonts w:ascii="仿宋" w:eastAsia="仿宋" w:hAnsi="仿宋" w:cs="仿宋" w:hint="eastAsia"/>
            <w:lang w:eastAsia="zh-CN"/>
          </w:rPr>
          <w:t>(二)、建设规模</w:t>
        </w:r>
        <w:r>
          <w:tab/>
        </w:r>
        <w:r>
          <w:fldChar w:fldCharType="begin"/>
        </w:r>
        <w:r>
          <w:instrText xml:space="preserve"> PAGEREF _Toc10469 \h </w:instrText>
        </w:r>
        <w:r>
          <w:fldChar w:fldCharType="separate"/>
        </w:r>
        <w:r>
          <w:t>15</w:t>
        </w:r>
        <w:r>
          <w:fldChar w:fldCharType="end"/>
        </w:r>
      </w:hyperlink>
    </w:p>
    <w:p>
      <w:pPr>
        <w:pStyle w:val="TOC1"/>
        <w:tabs>
          <w:tab w:val="right" w:leader="dot" w:pos="8306"/>
        </w:tabs>
      </w:pPr>
      <w:hyperlink w:anchor="_Toc29743" w:history="1">
        <w:r>
          <w:rPr>
            <w:rFonts w:ascii="仿宋" w:eastAsia="仿宋" w:hAnsi="仿宋" w:cs="仿宋" w:hint="eastAsia"/>
            <w:lang w:eastAsia="zh-CN"/>
          </w:rPr>
          <w:t>六、锂电池用特种玻璃粉项目土建工程</w:t>
        </w:r>
        <w:r>
          <w:tab/>
        </w:r>
        <w:r>
          <w:fldChar w:fldCharType="begin"/>
        </w:r>
        <w:r>
          <w:instrText xml:space="preserve"> PAGEREF _Toc29743 \h </w:instrText>
        </w:r>
        <w:r>
          <w:fldChar w:fldCharType="separate"/>
        </w:r>
        <w:r>
          <w:t>17</w:t>
        </w:r>
        <w:r>
          <w:fldChar w:fldCharType="end"/>
        </w:r>
      </w:hyperlink>
    </w:p>
    <w:p>
      <w:pPr>
        <w:pStyle w:val="TOC2"/>
        <w:tabs>
          <w:tab w:val="right" w:leader="dot" w:pos="8306"/>
        </w:tabs>
      </w:pPr>
      <w:hyperlink w:anchor="_Toc22001" w:history="1">
        <w:r>
          <w:rPr>
            <w:rFonts w:ascii="仿宋" w:eastAsia="仿宋" w:hAnsi="仿宋" w:cs="仿宋" w:hint="eastAsia"/>
            <w:lang w:eastAsia="zh-CN"/>
          </w:rPr>
          <w:t>(一)、建筑工程设计原则</w:t>
        </w:r>
        <w:r>
          <w:tab/>
        </w:r>
        <w:r>
          <w:fldChar w:fldCharType="begin"/>
        </w:r>
        <w:r>
          <w:instrText xml:space="preserve"> PAGEREF _Toc22001 \h </w:instrText>
        </w:r>
        <w:r>
          <w:fldChar w:fldCharType="separate"/>
        </w:r>
        <w:r>
          <w:t>17</w:t>
        </w:r>
        <w:r>
          <w:fldChar w:fldCharType="end"/>
        </w:r>
      </w:hyperlink>
    </w:p>
    <w:p>
      <w:pPr>
        <w:pStyle w:val="TOC2"/>
        <w:tabs>
          <w:tab w:val="right" w:leader="dot" w:pos="8306"/>
        </w:tabs>
      </w:pPr>
      <w:hyperlink w:anchor="_Toc4023" w:history="1">
        <w:r>
          <w:rPr>
            <w:rFonts w:ascii="仿宋" w:eastAsia="仿宋" w:hAnsi="仿宋" w:cs="仿宋" w:hint="eastAsia"/>
            <w:lang w:eastAsia="zh-CN"/>
          </w:rPr>
          <w:t>(二)、土建工程设计年限及安全等级</w:t>
        </w:r>
        <w:r>
          <w:tab/>
        </w:r>
        <w:r>
          <w:fldChar w:fldCharType="begin"/>
        </w:r>
        <w:r>
          <w:instrText xml:space="preserve"> PAGEREF _Toc4023 \h </w:instrText>
        </w:r>
        <w:r>
          <w:fldChar w:fldCharType="separate"/>
        </w:r>
        <w:r>
          <w:t>18</w:t>
        </w:r>
        <w:r>
          <w:fldChar w:fldCharType="end"/>
        </w:r>
      </w:hyperlink>
    </w:p>
    <w:p>
      <w:pPr>
        <w:pStyle w:val="TOC2"/>
        <w:tabs>
          <w:tab w:val="right" w:leader="dot" w:pos="8306"/>
        </w:tabs>
      </w:pPr>
      <w:hyperlink w:anchor="_Toc1910" w:history="1">
        <w:r>
          <w:rPr>
            <w:rFonts w:ascii="仿宋" w:eastAsia="仿宋" w:hAnsi="仿宋" w:cs="仿宋" w:hint="eastAsia"/>
            <w:lang w:eastAsia="zh-CN"/>
          </w:rPr>
          <w:t>(三)、建筑工程设计总体要求</w:t>
        </w:r>
        <w:r>
          <w:tab/>
        </w:r>
        <w:r>
          <w:fldChar w:fldCharType="begin"/>
        </w:r>
        <w:r>
          <w:instrText xml:space="preserve"> PAGEREF _Toc1910 \h </w:instrText>
        </w:r>
        <w:r>
          <w:fldChar w:fldCharType="separate"/>
        </w:r>
        <w:r>
          <w:t>19</w:t>
        </w:r>
        <w:r>
          <w:fldChar w:fldCharType="end"/>
        </w:r>
      </w:hyperlink>
    </w:p>
    <w:p>
      <w:pPr>
        <w:pStyle w:val="TOC2"/>
        <w:tabs>
          <w:tab w:val="right" w:leader="dot" w:pos="8306"/>
        </w:tabs>
      </w:pPr>
      <w:hyperlink w:anchor="_Toc10873" w:history="1">
        <w:r>
          <w:rPr>
            <w:rFonts w:ascii="仿宋" w:eastAsia="仿宋" w:hAnsi="仿宋" w:cs="仿宋" w:hint="eastAsia"/>
            <w:lang w:eastAsia="zh-CN"/>
          </w:rPr>
          <w:t>(四)、土建工程建设指标</w:t>
        </w:r>
        <w:r>
          <w:tab/>
        </w:r>
        <w:r>
          <w:fldChar w:fldCharType="begin"/>
        </w:r>
        <w:r>
          <w:instrText xml:space="preserve"> PAGEREF _Toc10873 \h </w:instrText>
        </w:r>
        <w:r>
          <w:fldChar w:fldCharType="separate"/>
        </w:r>
        <w:r>
          <w:t>20</w:t>
        </w:r>
        <w:r>
          <w:fldChar w:fldCharType="end"/>
        </w:r>
      </w:hyperlink>
    </w:p>
    <w:p>
      <w:pPr>
        <w:pStyle w:val="TOC1"/>
        <w:tabs>
          <w:tab w:val="right" w:leader="dot" w:pos="8306"/>
        </w:tabs>
      </w:pPr>
      <w:hyperlink w:anchor="_Toc30300" w:history="1">
        <w:r>
          <w:rPr>
            <w:rFonts w:ascii="仿宋" w:eastAsia="仿宋" w:hAnsi="仿宋" w:cs="仿宋" w:hint="eastAsia"/>
            <w:lang w:eastAsia="zh-CN"/>
          </w:rPr>
          <w:t>七、锂电池用特种玻璃粉项目人力资源管理</w:t>
        </w:r>
        <w:r>
          <w:tab/>
        </w:r>
        <w:r>
          <w:fldChar w:fldCharType="begin"/>
        </w:r>
        <w:r>
          <w:instrText xml:space="preserve"> PAGEREF _Toc30300 \h </w:instrText>
        </w:r>
        <w:r>
          <w:fldChar w:fldCharType="separate"/>
        </w:r>
        <w:r>
          <w:t>20</w:t>
        </w:r>
        <w:r>
          <w:fldChar w:fldCharType="end"/>
        </w:r>
      </w:hyperlink>
    </w:p>
    <w:p>
      <w:pPr>
        <w:pStyle w:val="TOC2"/>
        <w:tabs>
          <w:tab w:val="right" w:leader="dot" w:pos="8306"/>
        </w:tabs>
      </w:pPr>
      <w:hyperlink w:anchor="_Toc14556" w:history="1">
        <w:r>
          <w:rPr>
            <w:rFonts w:ascii="仿宋" w:eastAsia="仿宋" w:hAnsi="仿宋" w:cs="仿宋" w:hint="eastAsia"/>
            <w:lang w:eastAsia="zh-CN"/>
          </w:rPr>
          <w:t>(一)、建立健全的预算管理制度</w:t>
        </w:r>
        <w:r>
          <w:tab/>
        </w:r>
        <w:r>
          <w:fldChar w:fldCharType="begin"/>
        </w:r>
        <w:r>
          <w:instrText xml:space="preserve"> PAGEREF _Toc14556 \h </w:instrText>
        </w:r>
        <w:r>
          <w:fldChar w:fldCharType="separate"/>
        </w:r>
        <w:r>
          <w:t>20</w:t>
        </w:r>
        <w:r>
          <w:fldChar w:fldCharType="end"/>
        </w:r>
      </w:hyperlink>
    </w:p>
    <w:p>
      <w:pPr>
        <w:pStyle w:val="TOC2"/>
        <w:tabs>
          <w:tab w:val="right" w:leader="dot" w:pos="8306"/>
        </w:tabs>
      </w:pPr>
      <w:hyperlink w:anchor="_Toc28685" w:history="1">
        <w:r>
          <w:rPr>
            <w:rFonts w:ascii="仿宋" w:eastAsia="仿宋" w:hAnsi="仿宋" w:cs="仿宋" w:hint="eastAsia"/>
            <w:lang w:eastAsia="zh-CN"/>
          </w:rPr>
          <w:t>(二)、加强资金流动监控</w:t>
        </w:r>
        <w:r>
          <w:tab/>
        </w:r>
        <w:r>
          <w:fldChar w:fldCharType="begin"/>
        </w:r>
        <w:r>
          <w:instrText xml:space="preserve"> PAGEREF _Toc28685 \h </w:instrText>
        </w:r>
        <w:r>
          <w:fldChar w:fldCharType="separate"/>
        </w:r>
        <w:r>
          <w:t>22</w:t>
        </w:r>
        <w:r>
          <w:fldChar w:fldCharType="end"/>
        </w:r>
      </w:hyperlink>
    </w:p>
    <w:p>
      <w:pPr>
        <w:pStyle w:val="TOC2"/>
        <w:tabs>
          <w:tab w:val="right" w:leader="dot" w:pos="8306"/>
        </w:tabs>
      </w:pPr>
      <w:hyperlink w:anchor="_Toc15066" w:history="1">
        <w:r>
          <w:rPr>
            <w:rFonts w:ascii="仿宋" w:eastAsia="仿宋" w:hAnsi="仿宋" w:cs="仿宋" w:hint="eastAsia"/>
            <w:lang w:eastAsia="zh-CN"/>
          </w:rPr>
          <w:t>(三)、制定完善的风险控制机制</w:t>
        </w:r>
        <w:r>
          <w:tab/>
        </w:r>
        <w:r>
          <w:fldChar w:fldCharType="begin"/>
        </w:r>
        <w:r>
          <w:instrText xml:space="preserve"> PAGEREF _Toc15066 \h </w:instrText>
        </w:r>
        <w:r>
          <w:fldChar w:fldCharType="separate"/>
        </w:r>
        <w:r>
          <w:t>23</w:t>
        </w:r>
        <w:r>
          <w:fldChar w:fldCharType="end"/>
        </w:r>
      </w:hyperlink>
    </w:p>
    <w:p>
      <w:pPr>
        <w:pStyle w:val="TOC2"/>
        <w:tabs>
          <w:tab w:val="right" w:leader="dot" w:pos="8306"/>
        </w:tabs>
      </w:pPr>
      <w:hyperlink w:anchor="_Toc1031" w:history="1">
        <w:r>
          <w:rPr>
            <w:rFonts w:ascii="仿宋" w:eastAsia="仿宋" w:hAnsi="仿宋" w:cs="仿宋" w:hint="eastAsia"/>
            <w:lang w:eastAsia="zh-CN"/>
          </w:rPr>
          <w:t>(四)、优化成本管理</w:t>
        </w:r>
        <w:r>
          <w:tab/>
        </w:r>
        <w:r>
          <w:fldChar w:fldCharType="begin"/>
        </w:r>
        <w:r>
          <w:instrText xml:space="preserve"> PAGEREF _Toc1031 \h </w:instrText>
        </w:r>
        <w:r>
          <w:fldChar w:fldCharType="separate"/>
        </w:r>
        <w:r>
          <w:t>24</w:t>
        </w:r>
        <w:r>
          <w:fldChar w:fldCharType="end"/>
        </w:r>
      </w:hyperlink>
    </w:p>
    <w:p>
      <w:pPr>
        <w:pStyle w:val="TOC1"/>
        <w:tabs>
          <w:tab w:val="right" w:leader="dot" w:pos="8306"/>
        </w:tabs>
      </w:pPr>
      <w:hyperlink w:anchor="_Toc31668" w:history="1">
        <w:r>
          <w:rPr>
            <w:rFonts w:ascii="仿宋" w:eastAsia="仿宋" w:hAnsi="仿宋" w:cs="仿宋" w:hint="eastAsia"/>
            <w:lang w:eastAsia="zh-CN"/>
          </w:rPr>
          <w:t>八、生产安全保护</w:t>
        </w:r>
        <w:r>
          <w:tab/>
        </w:r>
        <w:r>
          <w:fldChar w:fldCharType="begin"/>
        </w:r>
        <w:r>
          <w:instrText xml:space="preserve"> PAGEREF _Toc31668 \h </w:instrText>
        </w:r>
        <w:r>
          <w:fldChar w:fldCharType="separate"/>
        </w:r>
        <w:r>
          <w:t>26</w:t>
        </w:r>
        <w:r>
          <w:fldChar w:fldCharType="end"/>
        </w:r>
      </w:hyperlink>
    </w:p>
    <w:p>
      <w:pPr>
        <w:pStyle w:val="TOC2"/>
        <w:tabs>
          <w:tab w:val="right" w:leader="dot" w:pos="8306"/>
        </w:tabs>
      </w:pPr>
      <w:hyperlink w:anchor="_Toc27451" w:history="1">
        <w:r>
          <w:rPr>
            <w:rFonts w:ascii="仿宋" w:eastAsia="仿宋" w:hAnsi="仿宋" w:cs="仿宋" w:hint="eastAsia"/>
            <w:lang w:eastAsia="zh-CN"/>
          </w:rPr>
          <w:t>(一)、消防安全</w:t>
        </w:r>
        <w:r>
          <w:tab/>
        </w:r>
        <w:r>
          <w:fldChar w:fldCharType="begin"/>
        </w:r>
        <w:r>
          <w:instrText xml:space="preserve"> PAGEREF _Toc27451 \h </w:instrText>
        </w:r>
        <w:r>
          <w:fldChar w:fldCharType="separate"/>
        </w:r>
        <w:r>
          <w:t>26</w:t>
        </w:r>
        <w:r>
          <w:fldChar w:fldCharType="end"/>
        </w:r>
      </w:hyperlink>
    </w:p>
    <w:p>
      <w:pPr>
        <w:pStyle w:val="TOC2"/>
        <w:tabs>
          <w:tab w:val="right" w:leader="dot" w:pos="8306"/>
        </w:tabs>
      </w:pPr>
      <w:hyperlink w:anchor="_Toc26735" w:history="1">
        <w:r>
          <w:rPr>
            <w:rFonts w:ascii="仿宋" w:eastAsia="仿宋" w:hAnsi="仿宋" w:cs="仿宋" w:hint="eastAsia"/>
            <w:lang w:eastAsia="zh-CN"/>
          </w:rPr>
          <w:t>(二)、防火防爆总图布置措施</w:t>
        </w:r>
        <w:r>
          <w:tab/>
        </w:r>
        <w:r>
          <w:fldChar w:fldCharType="begin"/>
        </w:r>
        <w:r>
          <w:instrText xml:space="preserve"> PAGEREF _Toc26735 \h </w:instrText>
        </w:r>
        <w:r>
          <w:fldChar w:fldCharType="separate"/>
        </w:r>
        <w:r>
          <w:t>28</w:t>
        </w:r>
        <w:r>
          <w:fldChar w:fldCharType="end"/>
        </w:r>
      </w:hyperlink>
    </w:p>
    <w:p>
      <w:pPr>
        <w:pStyle w:val="TOC2"/>
        <w:tabs>
          <w:tab w:val="right" w:leader="dot" w:pos="8306"/>
        </w:tabs>
      </w:pPr>
      <w:hyperlink w:anchor="_Toc24363" w:history="1">
        <w:r>
          <w:rPr>
            <w:rFonts w:ascii="仿宋" w:eastAsia="仿宋" w:hAnsi="仿宋" w:cs="仿宋" w:hint="eastAsia"/>
            <w:lang w:eastAsia="zh-CN"/>
          </w:rPr>
          <w:t>(三)、自然灾害防范措施</w:t>
        </w:r>
        <w:r>
          <w:tab/>
        </w:r>
        <w:r>
          <w:fldChar w:fldCharType="begin"/>
        </w:r>
        <w:r>
          <w:instrText xml:space="preserve"> PAGEREF _Toc24363 \h </w:instrText>
        </w:r>
        <w:r>
          <w:fldChar w:fldCharType="separate"/>
        </w:r>
        <w:r>
          <w:t>28</w:t>
        </w:r>
        <w:r>
          <w:fldChar w:fldCharType="end"/>
        </w:r>
      </w:hyperlink>
    </w:p>
    <w:p>
      <w:pPr>
        <w:pStyle w:val="TOC2"/>
        <w:tabs>
          <w:tab w:val="right" w:leader="dot" w:pos="8306"/>
        </w:tabs>
      </w:pPr>
      <w:hyperlink w:anchor="_Toc31460" w:history="1">
        <w:r>
          <w:rPr>
            <w:rFonts w:ascii="仿宋" w:eastAsia="仿宋" w:hAnsi="仿宋" w:cs="仿宋" w:hint="eastAsia"/>
            <w:lang w:eastAsia="zh-CN"/>
          </w:rPr>
          <w:t>(四)、安全色及安全标志使用要求</w:t>
        </w:r>
        <w:r>
          <w:tab/>
        </w:r>
        <w:r>
          <w:fldChar w:fldCharType="begin"/>
        </w:r>
        <w:r>
          <w:instrText xml:space="preserve"> PAGEREF _Toc31460 \h </w:instrText>
        </w:r>
        <w:r>
          <w:fldChar w:fldCharType="separate"/>
        </w:r>
        <w:r>
          <w:t>30</w:t>
        </w:r>
        <w:r>
          <w:fldChar w:fldCharType="end"/>
        </w:r>
      </w:hyperlink>
    </w:p>
    <w:p>
      <w:pPr>
        <w:pStyle w:val="TOC2"/>
        <w:tabs>
          <w:tab w:val="right" w:leader="dot" w:pos="8306"/>
        </w:tabs>
      </w:pPr>
      <w:hyperlink w:anchor="_Toc1822" w:history="1">
        <w:r>
          <w:rPr>
            <w:rFonts w:ascii="仿宋" w:eastAsia="仿宋" w:hAnsi="仿宋" w:cs="仿宋" w:hint="eastAsia"/>
            <w:lang w:eastAsia="zh-CN"/>
          </w:rPr>
          <w:t>(五)、防尘防毒措施</w:t>
        </w:r>
        <w:r>
          <w:tab/>
        </w:r>
        <w:r>
          <w:fldChar w:fldCharType="begin"/>
        </w:r>
        <w:r>
          <w:instrText xml:space="preserve"> PAGEREF _Toc1822 \h </w:instrText>
        </w:r>
        <w:r>
          <w:fldChar w:fldCharType="separate"/>
        </w:r>
        <w:r>
          <w:t>31</w:t>
        </w:r>
        <w:r>
          <w:fldChar w:fldCharType="end"/>
        </w:r>
      </w:hyperlink>
    </w:p>
    <w:p>
      <w:pPr>
        <w:pStyle w:val="TOC2"/>
        <w:tabs>
          <w:tab w:val="right" w:leader="dot" w:pos="8306"/>
        </w:tabs>
      </w:pPr>
      <w:hyperlink w:anchor="_Toc26288" w:history="1">
        <w:r>
          <w:rPr>
            <w:rFonts w:ascii="仿宋" w:eastAsia="仿宋" w:hAnsi="仿宋" w:cs="仿宋" w:hint="eastAsia"/>
            <w:lang w:eastAsia="zh-CN"/>
          </w:rPr>
          <w:t>(六)、防静电、触电防护及防雷措施</w:t>
        </w:r>
        <w:r>
          <w:tab/>
        </w:r>
        <w:r>
          <w:fldChar w:fldCharType="begin"/>
        </w:r>
        <w:r>
          <w:instrText xml:space="preserve"> PAGEREF _Toc26288 \h </w:instrText>
        </w:r>
        <w:r>
          <w:fldChar w:fldCharType="separate"/>
        </w:r>
        <w:r>
          <w:t>32</w:t>
        </w:r>
        <w:r>
          <w:fldChar w:fldCharType="end"/>
        </w:r>
      </w:hyperlink>
    </w:p>
    <w:p>
      <w:pPr>
        <w:pStyle w:val="TOC2"/>
        <w:tabs>
          <w:tab w:val="right" w:leader="dot" w:pos="8306"/>
        </w:tabs>
      </w:pPr>
      <w:hyperlink w:anchor="_Toc5101" w:history="1">
        <w:r>
          <w:rPr>
            <w:rFonts w:ascii="仿宋" w:eastAsia="仿宋" w:hAnsi="仿宋" w:cs="仿宋" w:hint="eastAsia"/>
            <w:lang w:eastAsia="zh-CN"/>
          </w:rPr>
          <w:t>(七)、机械设备安全保障措施</w:t>
        </w:r>
        <w:r>
          <w:tab/>
        </w:r>
        <w:r>
          <w:fldChar w:fldCharType="begin"/>
        </w:r>
        <w:r>
          <w:instrText xml:space="preserve"> PAGEREF _Toc5101 \h </w:instrText>
        </w:r>
        <w:r>
          <w:fldChar w:fldCharType="separate"/>
        </w:r>
        <w:r>
          <w:t>33</w:t>
        </w:r>
        <w:r>
          <w:fldChar w:fldCharType="end"/>
        </w:r>
      </w:hyperlink>
    </w:p>
    <w:p>
      <w:pPr>
        <w:pStyle w:val="TOC1"/>
        <w:tabs>
          <w:tab w:val="right" w:leader="dot" w:pos="8306"/>
        </w:tabs>
      </w:pPr>
      <w:hyperlink w:anchor="_Toc24136" w:history="1">
        <w:r>
          <w:rPr>
            <w:rFonts w:ascii="仿宋" w:eastAsia="仿宋" w:hAnsi="仿宋" w:cs="仿宋" w:hint="eastAsia"/>
            <w:lang w:eastAsia="zh-CN"/>
          </w:rPr>
          <w:t>九、锂电池用特种玻璃粉项目创新与研发</w:t>
        </w:r>
        <w:r>
          <w:tab/>
        </w:r>
        <w:r>
          <w:fldChar w:fldCharType="begin"/>
        </w:r>
        <w:r>
          <w:instrText xml:space="preserve"> PAGEREF _Toc24136 \h </w:instrText>
        </w:r>
        <w:r>
          <w:fldChar w:fldCharType="separate"/>
        </w:r>
        <w:r>
          <w:t>34</w:t>
        </w:r>
        <w:r>
          <w:fldChar w:fldCharType="end"/>
        </w:r>
      </w:hyperlink>
    </w:p>
    <w:p>
      <w:pPr>
        <w:pStyle w:val="TOC2"/>
        <w:tabs>
          <w:tab w:val="right" w:leader="dot" w:pos="8306"/>
        </w:tabs>
      </w:pPr>
      <w:hyperlink w:anchor="_Toc10033" w:history="1">
        <w:r>
          <w:rPr>
            <w:rFonts w:ascii="仿宋" w:eastAsia="仿宋" w:hAnsi="仿宋" w:cs="仿宋" w:hint="eastAsia"/>
            <w:lang w:eastAsia="zh-CN"/>
          </w:rPr>
          <w:t>(一)、创新策略与方向</w:t>
        </w:r>
        <w:r>
          <w:tab/>
        </w:r>
        <w:r>
          <w:fldChar w:fldCharType="begin"/>
        </w:r>
        <w:r>
          <w:instrText xml:space="preserve"> PAGEREF _Toc10033 \h </w:instrText>
        </w:r>
        <w:r>
          <w:fldChar w:fldCharType="separate"/>
        </w:r>
        <w:r>
          <w:t>34</w:t>
        </w:r>
        <w:r>
          <w:fldChar w:fldCharType="end"/>
        </w:r>
      </w:hyperlink>
    </w:p>
    <w:p>
      <w:pPr>
        <w:pStyle w:val="TOC2"/>
        <w:tabs>
          <w:tab w:val="right" w:leader="dot" w:pos="8306"/>
        </w:tabs>
      </w:pPr>
      <w:hyperlink w:anchor="_Toc14838" w:history="1">
        <w:r>
          <w:rPr>
            <w:rFonts w:ascii="仿宋" w:eastAsia="仿宋" w:hAnsi="仿宋" w:cs="仿宋" w:hint="eastAsia"/>
            <w:lang w:eastAsia="zh-CN"/>
          </w:rPr>
          <w:t>(二)、研发规划与投入</w:t>
        </w:r>
        <w:r>
          <w:tab/>
        </w:r>
        <w:r>
          <w:fldChar w:fldCharType="begin"/>
        </w:r>
        <w:r>
          <w:instrText xml:space="preserve"> PAGEREF _Toc14838 \h </w:instrText>
        </w:r>
        <w:r>
          <w:fldChar w:fldCharType="separate"/>
        </w:r>
        <w:r>
          <w:t>36</w:t>
        </w:r>
        <w:r>
          <w:fldChar w:fldCharType="end"/>
        </w:r>
      </w:hyperlink>
    </w:p>
    <w:p>
      <w:pPr>
        <w:pStyle w:val="TOC1"/>
        <w:tabs>
          <w:tab w:val="right" w:leader="dot" w:pos="8306"/>
        </w:tabs>
      </w:pPr>
      <w:hyperlink w:anchor="_Toc18647" w:history="1">
        <w:r>
          <w:rPr>
            <w:rFonts w:ascii="仿宋" w:eastAsia="仿宋" w:hAnsi="仿宋" w:cs="仿宋" w:hint="eastAsia"/>
            <w:lang w:eastAsia="zh-CN"/>
          </w:rPr>
          <w:t>十、锂电池用特种玻璃粉项目社会影响</w:t>
        </w:r>
        <w:r>
          <w:tab/>
        </w:r>
        <w:r>
          <w:fldChar w:fldCharType="begin"/>
        </w:r>
        <w:r>
          <w:instrText xml:space="preserve"> PAGEREF _Toc18647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21" w:history="1">
        <w:r>
          <w:rPr>
            <w:rFonts w:ascii="仿宋" w:eastAsia="仿宋" w:hAnsi="仿宋" w:cs="仿宋" w:hint="eastAsia"/>
            <w:lang w:eastAsia="zh-CN"/>
          </w:rPr>
          <w:t>(一)、社会责任与义务</w:t>
        </w:r>
        <w:r>
          <w:tab/>
        </w:r>
        <w:r>
          <w:fldChar w:fldCharType="begin"/>
        </w:r>
        <w:r>
          <w:instrText xml:space="preserve"> PAGEREF _Toc22421 \h </w:instrText>
        </w:r>
        <w:r>
          <w:fldChar w:fldCharType="separate"/>
        </w:r>
        <w:r>
          <w:t>38</w:t>
        </w:r>
        <w:r>
          <w:fldChar w:fldCharType="end"/>
        </w:r>
      </w:hyperlink>
    </w:p>
    <w:p>
      <w:pPr>
        <w:pStyle w:val="TOC2"/>
        <w:tabs>
          <w:tab w:val="right" w:leader="dot" w:pos="8306"/>
        </w:tabs>
      </w:pPr>
      <w:hyperlink w:anchor="_Toc1640" w:history="1">
        <w:r>
          <w:rPr>
            <w:rFonts w:ascii="仿宋" w:eastAsia="仿宋" w:hAnsi="仿宋" w:cs="仿宋" w:hint="eastAsia"/>
            <w:lang w:eastAsia="zh-CN"/>
          </w:rPr>
          <w:t>(二)、社会参与与沟通</w:t>
        </w:r>
        <w:r>
          <w:tab/>
        </w:r>
        <w:r>
          <w:fldChar w:fldCharType="begin"/>
        </w:r>
        <w:r>
          <w:instrText xml:space="preserve"> PAGEREF _Toc1640 \h </w:instrText>
        </w:r>
        <w:r>
          <w:fldChar w:fldCharType="separate"/>
        </w:r>
        <w:r>
          <w:t>38</w:t>
        </w:r>
        <w:r>
          <w:fldChar w:fldCharType="end"/>
        </w:r>
      </w:hyperlink>
    </w:p>
    <w:p>
      <w:pPr>
        <w:pStyle w:val="TOC1"/>
        <w:tabs>
          <w:tab w:val="right" w:leader="dot" w:pos="8306"/>
        </w:tabs>
      </w:pPr>
      <w:hyperlink w:anchor="_Toc315" w:history="1">
        <w:r>
          <w:rPr>
            <w:rFonts w:ascii="仿宋" w:eastAsia="仿宋" w:hAnsi="仿宋" w:cs="仿宋" w:hint="eastAsia"/>
            <w:lang w:eastAsia="zh-CN"/>
          </w:rPr>
          <w:t>十一、锂电池用特种玻璃粉项目技术管理</w:t>
        </w:r>
        <w:r>
          <w:tab/>
        </w:r>
        <w:r>
          <w:fldChar w:fldCharType="begin"/>
        </w:r>
        <w:r>
          <w:instrText xml:space="preserve"> PAGEREF _Toc315 \h </w:instrText>
        </w:r>
        <w:r>
          <w:fldChar w:fldCharType="separate"/>
        </w:r>
        <w:r>
          <w:t>39</w:t>
        </w:r>
        <w:r>
          <w:fldChar w:fldCharType="end"/>
        </w:r>
      </w:hyperlink>
    </w:p>
    <w:p>
      <w:pPr>
        <w:pStyle w:val="TOC2"/>
        <w:tabs>
          <w:tab w:val="right" w:leader="dot" w:pos="8306"/>
        </w:tabs>
      </w:pPr>
      <w:hyperlink w:anchor="_Toc29065" w:history="1">
        <w:r>
          <w:rPr>
            <w:rFonts w:ascii="仿宋" w:eastAsia="仿宋" w:hAnsi="仿宋" w:cs="仿宋" w:hint="eastAsia"/>
            <w:lang w:eastAsia="zh-CN"/>
          </w:rPr>
          <w:t>(一)、技术方案选用方向</w:t>
        </w:r>
        <w:r>
          <w:tab/>
        </w:r>
        <w:r>
          <w:fldChar w:fldCharType="begin"/>
        </w:r>
        <w:r>
          <w:instrText xml:space="preserve"> PAGEREF _Toc29065 \h </w:instrText>
        </w:r>
        <w:r>
          <w:fldChar w:fldCharType="separate"/>
        </w:r>
        <w:r>
          <w:t>39</w:t>
        </w:r>
        <w:r>
          <w:fldChar w:fldCharType="end"/>
        </w:r>
      </w:hyperlink>
    </w:p>
    <w:p>
      <w:pPr>
        <w:pStyle w:val="TOC2"/>
        <w:tabs>
          <w:tab w:val="right" w:leader="dot" w:pos="8306"/>
        </w:tabs>
      </w:pPr>
      <w:hyperlink w:anchor="_Toc23100" w:history="1">
        <w:r>
          <w:rPr>
            <w:rFonts w:ascii="仿宋" w:eastAsia="仿宋" w:hAnsi="仿宋" w:cs="仿宋" w:hint="eastAsia"/>
            <w:lang w:eastAsia="zh-CN"/>
          </w:rPr>
          <w:t>(二)、工艺技术方案选用原则</w:t>
        </w:r>
        <w:r>
          <w:tab/>
        </w:r>
        <w:r>
          <w:fldChar w:fldCharType="begin"/>
        </w:r>
        <w:r>
          <w:instrText xml:space="preserve"> PAGEREF _Toc23100 \h </w:instrText>
        </w:r>
        <w:r>
          <w:fldChar w:fldCharType="separate"/>
        </w:r>
        <w:r>
          <w:t>41</w:t>
        </w:r>
        <w:r>
          <w:fldChar w:fldCharType="end"/>
        </w:r>
      </w:hyperlink>
    </w:p>
    <w:p>
      <w:pPr>
        <w:pStyle w:val="TOC2"/>
        <w:tabs>
          <w:tab w:val="right" w:leader="dot" w:pos="8306"/>
        </w:tabs>
      </w:pPr>
      <w:hyperlink w:anchor="_Toc8061" w:history="1">
        <w:r>
          <w:rPr>
            <w:rFonts w:ascii="仿宋" w:eastAsia="仿宋" w:hAnsi="仿宋" w:cs="仿宋" w:hint="eastAsia"/>
            <w:lang w:eastAsia="zh-CN"/>
          </w:rPr>
          <w:t>(三)、工艺技术方案要求</w:t>
        </w:r>
        <w:r>
          <w:tab/>
        </w:r>
        <w:r>
          <w:fldChar w:fldCharType="begin"/>
        </w:r>
        <w:r>
          <w:instrText xml:space="preserve"> PAGEREF _Toc8061 \h </w:instrText>
        </w:r>
        <w:r>
          <w:fldChar w:fldCharType="separate"/>
        </w:r>
        <w:r>
          <w:t>43</w:t>
        </w:r>
        <w:r>
          <w:fldChar w:fldCharType="end"/>
        </w:r>
      </w:hyperlink>
    </w:p>
    <w:p>
      <w:pPr>
        <w:pStyle w:val="TOC1"/>
        <w:tabs>
          <w:tab w:val="right" w:leader="dot" w:pos="8306"/>
        </w:tabs>
      </w:pPr>
      <w:hyperlink w:anchor="_Toc3361" w:history="1">
        <w:r>
          <w:rPr>
            <w:rFonts w:ascii="仿宋" w:eastAsia="仿宋" w:hAnsi="仿宋" w:cs="仿宋" w:hint="eastAsia"/>
            <w:lang w:eastAsia="zh-CN"/>
          </w:rPr>
          <w:t>十二、锂电池用特种玻璃粉项目财务管理</w:t>
        </w:r>
        <w:r>
          <w:tab/>
        </w:r>
        <w:r>
          <w:fldChar w:fldCharType="begin"/>
        </w:r>
        <w:r>
          <w:instrText xml:space="preserve"> PAGEREF _Toc3361 \h </w:instrText>
        </w:r>
        <w:r>
          <w:fldChar w:fldCharType="separate"/>
        </w:r>
        <w:r>
          <w:t>46</w:t>
        </w:r>
        <w:r>
          <w:fldChar w:fldCharType="end"/>
        </w:r>
      </w:hyperlink>
    </w:p>
    <w:p>
      <w:pPr>
        <w:pStyle w:val="TOC2"/>
        <w:tabs>
          <w:tab w:val="right" w:leader="dot" w:pos="8306"/>
        </w:tabs>
      </w:pPr>
      <w:hyperlink w:anchor="_Toc6572" w:history="1">
        <w:r>
          <w:rPr>
            <w:rFonts w:ascii="仿宋" w:eastAsia="仿宋" w:hAnsi="仿宋" w:cs="仿宋" w:hint="eastAsia"/>
            <w:lang w:eastAsia="zh-CN"/>
          </w:rPr>
          <w:t>(一)、资金需求大</w:t>
        </w:r>
        <w:r>
          <w:tab/>
        </w:r>
        <w:r>
          <w:fldChar w:fldCharType="begin"/>
        </w:r>
        <w:r>
          <w:instrText xml:space="preserve"> PAGEREF _Toc6572 \h </w:instrText>
        </w:r>
        <w:r>
          <w:fldChar w:fldCharType="separate"/>
        </w:r>
        <w:r>
          <w:t>46</w:t>
        </w:r>
        <w:r>
          <w:fldChar w:fldCharType="end"/>
        </w:r>
      </w:hyperlink>
    </w:p>
    <w:p>
      <w:pPr>
        <w:pStyle w:val="TOC2"/>
        <w:tabs>
          <w:tab w:val="right" w:leader="dot" w:pos="8306"/>
        </w:tabs>
      </w:pPr>
      <w:hyperlink w:anchor="_Toc2705" w:history="1">
        <w:r>
          <w:rPr>
            <w:rFonts w:ascii="仿宋" w:eastAsia="仿宋" w:hAnsi="仿宋" w:cs="仿宋" w:hint="eastAsia"/>
            <w:lang w:eastAsia="zh-CN"/>
          </w:rPr>
          <w:t>(二)、研发周期长</w:t>
        </w:r>
        <w:r>
          <w:tab/>
        </w:r>
        <w:r>
          <w:fldChar w:fldCharType="begin"/>
        </w:r>
        <w:r>
          <w:instrText xml:space="preserve"> PAGEREF _Toc2705 \h </w:instrText>
        </w:r>
        <w:r>
          <w:fldChar w:fldCharType="separate"/>
        </w:r>
        <w:r>
          <w:t>47</w:t>
        </w:r>
        <w:r>
          <w:fldChar w:fldCharType="end"/>
        </w:r>
      </w:hyperlink>
    </w:p>
    <w:p>
      <w:pPr>
        <w:pStyle w:val="TOC2"/>
        <w:tabs>
          <w:tab w:val="right" w:leader="dot" w:pos="8306"/>
        </w:tabs>
      </w:pPr>
      <w:hyperlink w:anchor="_Toc28548" w:history="1">
        <w:r>
          <w:rPr>
            <w:rFonts w:ascii="仿宋" w:eastAsia="仿宋" w:hAnsi="仿宋" w:cs="仿宋" w:hint="eastAsia"/>
            <w:lang w:eastAsia="zh-CN"/>
          </w:rPr>
          <w:t>(三)、市场风险大</w:t>
        </w:r>
        <w:r>
          <w:tab/>
        </w:r>
        <w:r>
          <w:fldChar w:fldCharType="begin"/>
        </w:r>
        <w:r>
          <w:instrText xml:space="preserve"> PAGEREF _Toc28548 \h </w:instrText>
        </w:r>
        <w:r>
          <w:fldChar w:fldCharType="separate"/>
        </w:r>
        <w:r>
          <w:t>48</w:t>
        </w:r>
        <w:r>
          <w:fldChar w:fldCharType="end"/>
        </w:r>
      </w:hyperlink>
    </w:p>
    <w:p>
      <w:pPr>
        <w:pStyle w:val="TOC2"/>
        <w:tabs>
          <w:tab w:val="right" w:leader="dot" w:pos="8306"/>
        </w:tabs>
      </w:pPr>
      <w:hyperlink w:anchor="_Toc26678" w:history="1">
        <w:r>
          <w:rPr>
            <w:rFonts w:ascii="仿宋" w:eastAsia="仿宋" w:hAnsi="仿宋" w:cs="仿宋" w:hint="eastAsia"/>
            <w:lang w:eastAsia="zh-CN"/>
          </w:rPr>
          <w:t>(四)、利润率高</w:t>
        </w:r>
        <w:r>
          <w:tab/>
        </w:r>
        <w:r>
          <w:fldChar w:fldCharType="begin"/>
        </w:r>
        <w:r>
          <w:instrText xml:space="preserve"> PAGEREF _Toc26678 \h </w:instrText>
        </w:r>
        <w:r>
          <w:fldChar w:fldCharType="separate"/>
        </w:r>
        <w:r>
          <w:t>51</w:t>
        </w:r>
        <w:r>
          <w:fldChar w:fldCharType="end"/>
        </w:r>
      </w:hyperlink>
    </w:p>
    <w:p>
      <w:pPr>
        <w:pStyle w:val="TOC1"/>
        <w:tabs>
          <w:tab w:val="right" w:leader="dot" w:pos="8306"/>
        </w:tabs>
      </w:pPr>
      <w:hyperlink w:anchor="_Toc23592" w:history="1">
        <w:r>
          <w:rPr>
            <w:rFonts w:ascii="仿宋" w:eastAsia="仿宋" w:hAnsi="仿宋" w:cs="仿宋" w:hint="eastAsia"/>
            <w:lang w:eastAsia="zh-CN"/>
          </w:rPr>
          <w:t>十三、质量管理体系</w:t>
        </w:r>
        <w:r>
          <w:tab/>
        </w:r>
        <w:r>
          <w:fldChar w:fldCharType="begin"/>
        </w:r>
        <w:r>
          <w:instrText xml:space="preserve"> PAGEREF _Toc23592 \h </w:instrText>
        </w:r>
        <w:r>
          <w:fldChar w:fldCharType="separate"/>
        </w:r>
        <w:r>
          <w:t>53</w:t>
        </w:r>
        <w:r>
          <w:fldChar w:fldCharType="end"/>
        </w:r>
      </w:hyperlink>
    </w:p>
    <w:p>
      <w:pPr>
        <w:pStyle w:val="TOC2"/>
        <w:tabs>
          <w:tab w:val="right" w:leader="dot" w:pos="8306"/>
        </w:tabs>
      </w:pPr>
      <w:hyperlink w:anchor="_Toc10284" w:history="1">
        <w:r>
          <w:rPr>
            <w:rFonts w:ascii="仿宋" w:eastAsia="仿宋" w:hAnsi="仿宋" w:cs="仿宋" w:hint="eastAsia"/>
            <w:lang w:eastAsia="zh-CN"/>
          </w:rPr>
          <w:t>(一)、质量目标与方针</w:t>
        </w:r>
        <w:r>
          <w:tab/>
        </w:r>
        <w:r>
          <w:fldChar w:fldCharType="begin"/>
        </w:r>
        <w:r>
          <w:instrText xml:space="preserve"> PAGEREF _Toc10284 \h </w:instrText>
        </w:r>
        <w:r>
          <w:fldChar w:fldCharType="separate"/>
        </w:r>
        <w:r>
          <w:t>53</w:t>
        </w:r>
        <w:r>
          <w:fldChar w:fldCharType="end"/>
        </w:r>
      </w:hyperlink>
    </w:p>
    <w:p>
      <w:pPr>
        <w:pStyle w:val="TOC2"/>
        <w:tabs>
          <w:tab w:val="right" w:leader="dot" w:pos="8306"/>
        </w:tabs>
      </w:pPr>
      <w:hyperlink w:anchor="_Toc18118" w:history="1">
        <w:r>
          <w:rPr>
            <w:rFonts w:ascii="仿宋" w:eastAsia="仿宋" w:hAnsi="仿宋" w:cs="仿宋" w:hint="eastAsia"/>
            <w:lang w:eastAsia="zh-CN"/>
          </w:rPr>
          <w:t>(二)、质量管理责任</w:t>
        </w:r>
        <w:r>
          <w:tab/>
        </w:r>
        <w:r>
          <w:fldChar w:fldCharType="begin"/>
        </w:r>
        <w:r>
          <w:instrText xml:space="preserve"> PAGEREF _Toc18118 \h </w:instrText>
        </w:r>
        <w:r>
          <w:fldChar w:fldCharType="separate"/>
        </w:r>
        <w:r>
          <w:t>54</w:t>
        </w:r>
        <w:r>
          <w:fldChar w:fldCharType="end"/>
        </w:r>
      </w:hyperlink>
    </w:p>
    <w:p>
      <w:pPr>
        <w:pStyle w:val="TOC2"/>
        <w:tabs>
          <w:tab w:val="right" w:leader="dot" w:pos="8306"/>
        </w:tabs>
      </w:pPr>
      <w:hyperlink w:anchor="_Toc13431" w:history="1">
        <w:r>
          <w:rPr>
            <w:rFonts w:ascii="仿宋" w:eastAsia="仿宋" w:hAnsi="仿宋" w:cs="仿宋" w:hint="eastAsia"/>
            <w:lang w:eastAsia="zh-CN"/>
          </w:rPr>
          <w:t>(三)、质量管理体系文件</w:t>
        </w:r>
        <w:r>
          <w:tab/>
        </w:r>
        <w:r>
          <w:fldChar w:fldCharType="begin"/>
        </w:r>
        <w:r>
          <w:instrText xml:space="preserve"> PAGEREF _Toc13431 \h </w:instrText>
        </w:r>
        <w:r>
          <w:fldChar w:fldCharType="separate"/>
        </w:r>
        <w:r>
          <w:t>56</w:t>
        </w:r>
        <w:r>
          <w:fldChar w:fldCharType="end"/>
        </w:r>
      </w:hyperlink>
    </w:p>
    <w:p>
      <w:pPr>
        <w:pStyle w:val="TOC2"/>
        <w:tabs>
          <w:tab w:val="right" w:leader="dot" w:pos="8306"/>
        </w:tabs>
      </w:pPr>
      <w:hyperlink w:anchor="_Toc23191" w:history="1">
        <w:r>
          <w:rPr>
            <w:rFonts w:ascii="仿宋" w:eastAsia="仿宋" w:hAnsi="仿宋" w:cs="仿宋" w:hint="eastAsia"/>
            <w:lang w:eastAsia="zh-CN"/>
          </w:rPr>
          <w:t>(四)、质量培训与教育</w:t>
        </w:r>
        <w:r>
          <w:tab/>
        </w:r>
        <w:r>
          <w:fldChar w:fldCharType="begin"/>
        </w:r>
        <w:r>
          <w:instrText xml:space="preserve"> PAGEREF _Toc23191 \h </w:instrText>
        </w:r>
        <w:r>
          <w:fldChar w:fldCharType="separate"/>
        </w:r>
        <w:r>
          <w:t>58</w:t>
        </w:r>
        <w:r>
          <w:fldChar w:fldCharType="end"/>
        </w:r>
      </w:hyperlink>
    </w:p>
    <w:p>
      <w:pPr>
        <w:pStyle w:val="TOC2"/>
        <w:tabs>
          <w:tab w:val="right" w:leader="dot" w:pos="8306"/>
        </w:tabs>
      </w:pPr>
      <w:hyperlink w:anchor="_Toc30607" w:history="1">
        <w:r>
          <w:rPr>
            <w:rFonts w:ascii="仿宋" w:eastAsia="仿宋" w:hAnsi="仿宋" w:cs="仿宋" w:hint="eastAsia"/>
            <w:lang w:eastAsia="zh-CN"/>
          </w:rPr>
          <w:t>(五)、质量审核与评价</w:t>
        </w:r>
        <w:r>
          <w:tab/>
        </w:r>
        <w:r>
          <w:fldChar w:fldCharType="begin"/>
        </w:r>
        <w:r>
          <w:instrText xml:space="preserve"> PAGEREF _Toc30607 \h </w:instrText>
        </w:r>
        <w:r>
          <w:fldChar w:fldCharType="separate"/>
        </w:r>
        <w:r>
          <w:t>59</w:t>
        </w:r>
        <w:r>
          <w:fldChar w:fldCharType="end"/>
        </w:r>
      </w:hyperlink>
    </w:p>
    <w:p>
      <w:pPr>
        <w:pStyle w:val="TOC2"/>
        <w:tabs>
          <w:tab w:val="right" w:leader="dot" w:pos="8306"/>
        </w:tabs>
      </w:pPr>
      <w:hyperlink w:anchor="_Toc7116" w:history="1">
        <w:r>
          <w:rPr>
            <w:rFonts w:ascii="仿宋" w:eastAsia="仿宋" w:hAnsi="仿宋" w:cs="仿宋" w:hint="eastAsia"/>
            <w:lang w:eastAsia="zh-CN"/>
          </w:rPr>
          <w:t>(六)、不符合与纠正措施</w:t>
        </w:r>
        <w:r>
          <w:tab/>
        </w:r>
        <w:r>
          <w:fldChar w:fldCharType="begin"/>
        </w:r>
        <w:r>
          <w:instrText xml:space="preserve"> PAGEREF _Toc7116 \h </w:instrText>
        </w:r>
        <w:r>
          <w:fldChar w:fldCharType="separate"/>
        </w:r>
        <w:r>
          <w:t>60</w:t>
        </w:r>
        <w:r>
          <w:fldChar w:fldCharType="end"/>
        </w:r>
      </w:hyperlink>
    </w:p>
    <w:p>
      <w:pPr>
        <w:pStyle w:val="TOC1"/>
        <w:tabs>
          <w:tab w:val="right" w:leader="dot" w:pos="8306"/>
        </w:tabs>
      </w:pPr>
      <w:hyperlink w:anchor="_Toc531" w:history="1">
        <w:r>
          <w:rPr>
            <w:rFonts w:ascii="仿宋" w:eastAsia="仿宋" w:hAnsi="仿宋" w:cs="仿宋" w:hint="eastAsia"/>
            <w:lang w:eastAsia="zh-CN"/>
          </w:rPr>
          <w:t>十四、锂电池用特种玻璃粉项目实施保障措施</w:t>
        </w:r>
        <w:r>
          <w:tab/>
        </w:r>
        <w:r>
          <w:fldChar w:fldCharType="begin"/>
        </w:r>
        <w:r>
          <w:instrText xml:space="preserve"> PAGEREF _Toc531 \h </w:instrText>
        </w:r>
        <w:r>
          <w:fldChar w:fldCharType="separate"/>
        </w:r>
        <w:r>
          <w:t>61</w:t>
        </w:r>
        <w:r>
          <w:fldChar w:fldCharType="end"/>
        </w:r>
      </w:hyperlink>
    </w:p>
    <w:p>
      <w:pPr>
        <w:pStyle w:val="TOC2"/>
        <w:tabs>
          <w:tab w:val="right" w:leader="dot" w:pos="8306"/>
        </w:tabs>
      </w:pPr>
      <w:hyperlink w:anchor="_Toc18681" w:history="1">
        <w:r>
          <w:rPr>
            <w:rFonts w:ascii="仿宋" w:eastAsia="仿宋" w:hAnsi="仿宋" w:cs="仿宋" w:hint="eastAsia"/>
            <w:lang w:eastAsia="zh-CN"/>
          </w:rPr>
          <w:t>(一)、锂电池用特种玻璃粉项目实施保障机制</w:t>
        </w:r>
        <w:r>
          <w:tab/>
        </w:r>
        <w:r>
          <w:fldChar w:fldCharType="begin"/>
        </w:r>
        <w:r>
          <w:instrText xml:space="preserve"> PAGEREF _Toc18681 \h </w:instrText>
        </w:r>
        <w:r>
          <w:fldChar w:fldCharType="separate"/>
        </w:r>
        <w:r>
          <w:t>61</w:t>
        </w:r>
        <w:r>
          <w:fldChar w:fldCharType="end"/>
        </w:r>
      </w:hyperlink>
    </w:p>
    <w:p>
      <w:pPr>
        <w:pStyle w:val="TOC2"/>
        <w:tabs>
          <w:tab w:val="right" w:leader="dot" w:pos="8306"/>
        </w:tabs>
      </w:pPr>
      <w:hyperlink w:anchor="_Toc28426" w:history="1">
        <w:r>
          <w:rPr>
            <w:rFonts w:ascii="仿宋" w:eastAsia="仿宋" w:hAnsi="仿宋" w:cs="仿宋" w:hint="eastAsia"/>
            <w:lang w:eastAsia="zh-CN"/>
          </w:rPr>
          <w:t>(二)、锂电池用特种玻璃粉项目法律合规要求</w:t>
        </w:r>
        <w:r>
          <w:tab/>
        </w:r>
        <w:r>
          <w:fldChar w:fldCharType="begin"/>
        </w:r>
        <w:r>
          <w:instrText xml:space="preserve"> PAGEREF _Toc28426 \h </w:instrText>
        </w:r>
        <w:r>
          <w:fldChar w:fldCharType="separate"/>
        </w:r>
        <w:r>
          <w:t>65</w:t>
        </w:r>
        <w:r>
          <w:fldChar w:fldCharType="end"/>
        </w:r>
      </w:hyperlink>
    </w:p>
    <w:p>
      <w:pPr>
        <w:pStyle w:val="TOC2"/>
        <w:tabs>
          <w:tab w:val="right" w:leader="dot" w:pos="8306"/>
        </w:tabs>
      </w:pPr>
      <w:hyperlink w:anchor="_Toc5306" w:history="1">
        <w:r>
          <w:rPr>
            <w:rFonts w:ascii="仿宋" w:eastAsia="仿宋" w:hAnsi="仿宋" w:cs="仿宋" w:hint="eastAsia"/>
            <w:lang w:eastAsia="zh-CN"/>
          </w:rPr>
          <w:t>(三)、锂电池用特种玻璃粉项目合同管理与法律事务</w:t>
        </w:r>
        <w:r>
          <w:tab/>
        </w:r>
        <w:r>
          <w:fldChar w:fldCharType="begin"/>
        </w:r>
        <w:r>
          <w:instrText xml:space="preserve"> PAGEREF _Toc5306 \h </w:instrText>
        </w:r>
        <w:r>
          <w:fldChar w:fldCharType="separate"/>
        </w:r>
        <w:r>
          <w:t>70</w:t>
        </w:r>
        <w:r>
          <w:fldChar w:fldCharType="end"/>
        </w:r>
      </w:hyperlink>
    </w:p>
    <w:p>
      <w:pPr>
        <w:pStyle w:val="TOC2"/>
        <w:tabs>
          <w:tab w:val="right" w:leader="dot" w:pos="8306"/>
        </w:tabs>
      </w:pPr>
      <w:hyperlink w:anchor="_Toc881" w:history="1">
        <w:r>
          <w:rPr>
            <w:rFonts w:ascii="仿宋" w:eastAsia="仿宋" w:hAnsi="仿宋" w:cs="仿宋" w:hint="eastAsia"/>
            <w:lang w:eastAsia="zh-CN"/>
          </w:rPr>
          <w:t>(四)、锂电池用特种玻璃粉项目知识产权保护策略</w:t>
        </w:r>
        <w:r>
          <w:tab/>
        </w:r>
        <w:r>
          <w:fldChar w:fldCharType="begin"/>
        </w:r>
        <w:r>
          <w:instrText xml:space="preserve"> PAGEREF _Toc881 \h </w:instrText>
        </w:r>
        <w:r>
          <w:fldChar w:fldCharType="separate"/>
        </w:r>
        <w:r>
          <w:t>76</w:t>
        </w:r>
        <w:r>
          <w:fldChar w:fldCharType="end"/>
        </w:r>
      </w:hyperlink>
    </w:p>
    <w:p>
      <w:pPr>
        <w:pStyle w:val="TOC1"/>
        <w:tabs>
          <w:tab w:val="right" w:leader="dot" w:pos="8306"/>
        </w:tabs>
      </w:pPr>
      <w:hyperlink w:anchor="_Toc25001" w:history="1">
        <w:r>
          <w:rPr>
            <w:rFonts w:ascii="仿宋" w:eastAsia="仿宋" w:hAnsi="仿宋" w:cs="仿宋" w:hint="eastAsia"/>
            <w:lang w:eastAsia="zh-CN"/>
          </w:rPr>
          <w:t>十五、利益相关者分析与沟通计划</w:t>
        </w:r>
        <w:r>
          <w:tab/>
        </w:r>
        <w:r>
          <w:fldChar w:fldCharType="begin"/>
        </w:r>
        <w:r>
          <w:instrText xml:space="preserve"> PAGEREF _Toc25001 \h </w:instrText>
        </w:r>
        <w:r>
          <w:fldChar w:fldCharType="separate"/>
        </w:r>
        <w:r>
          <w:t>79</w:t>
        </w:r>
        <w:r>
          <w:fldChar w:fldCharType="end"/>
        </w:r>
      </w:hyperlink>
    </w:p>
    <w:p>
      <w:pPr>
        <w:pStyle w:val="TOC2"/>
        <w:tabs>
          <w:tab w:val="right" w:leader="dot" w:pos="8306"/>
        </w:tabs>
      </w:pPr>
      <w:hyperlink w:anchor="_Toc10972" w:history="1">
        <w:r>
          <w:rPr>
            <w:rFonts w:ascii="仿宋" w:eastAsia="仿宋" w:hAnsi="仿宋" w:cs="仿宋" w:hint="eastAsia"/>
            <w:lang w:eastAsia="zh-CN"/>
          </w:rPr>
          <w:t>(一)、利益相关者分析</w:t>
        </w:r>
        <w:r>
          <w:tab/>
        </w:r>
        <w:r>
          <w:fldChar w:fldCharType="begin"/>
        </w:r>
        <w:r>
          <w:instrText xml:space="preserve"> PAGEREF _Toc10972 \h </w:instrText>
        </w:r>
        <w:r>
          <w:fldChar w:fldCharType="separate"/>
        </w:r>
        <w:r>
          <w:t>79</w:t>
        </w:r>
        <w:r>
          <w:fldChar w:fldCharType="end"/>
        </w:r>
      </w:hyperlink>
    </w:p>
    <w:p>
      <w:pPr>
        <w:pStyle w:val="TOC2"/>
        <w:tabs>
          <w:tab w:val="right" w:leader="dot" w:pos="8306"/>
        </w:tabs>
      </w:pPr>
      <w:hyperlink w:anchor="_Toc15071" w:history="1">
        <w:r>
          <w:rPr>
            <w:rFonts w:ascii="仿宋" w:eastAsia="仿宋" w:hAnsi="仿宋" w:cs="仿宋" w:hint="eastAsia"/>
            <w:lang w:eastAsia="zh-CN"/>
          </w:rPr>
          <w:t>(二)、沟通计划</w:t>
        </w:r>
        <w:r>
          <w:tab/>
        </w:r>
        <w:r>
          <w:fldChar w:fldCharType="begin"/>
        </w:r>
        <w:r>
          <w:instrText xml:space="preserve"> PAGEREF _Toc15071 \h </w:instrText>
        </w:r>
        <w:r>
          <w:fldChar w:fldCharType="separate"/>
        </w:r>
        <w:r>
          <w:t>80</w:t>
        </w:r>
        <w:r>
          <w:fldChar w:fldCharType="end"/>
        </w:r>
      </w:hyperlink>
    </w:p>
    <w:p>
      <w:pPr>
        <w:pStyle w:val="TOC1"/>
        <w:tabs>
          <w:tab w:val="right" w:leader="dot" w:pos="8306"/>
        </w:tabs>
      </w:pPr>
      <w:hyperlink w:anchor="_Toc17011" w:history="1">
        <w:r>
          <w:rPr>
            <w:rFonts w:ascii="仿宋" w:eastAsia="仿宋" w:hAnsi="仿宋" w:cs="仿宋" w:hint="eastAsia"/>
            <w:lang w:eastAsia="zh-CN"/>
          </w:rPr>
          <w:t>十六、锂电池用特种玻璃粉项目治理与监督</w:t>
        </w:r>
        <w:r>
          <w:tab/>
        </w:r>
        <w:r>
          <w:fldChar w:fldCharType="begin"/>
        </w:r>
        <w:r>
          <w:instrText xml:space="preserve"> PAGEREF _Toc17011 \h </w:instrText>
        </w:r>
        <w:r>
          <w:fldChar w:fldCharType="separate"/>
        </w:r>
        <w:r>
          <w:t>81</w:t>
        </w:r>
        <w:r>
          <w:fldChar w:fldCharType="end"/>
        </w:r>
      </w:hyperlink>
    </w:p>
    <w:p>
      <w:pPr>
        <w:pStyle w:val="TOC2"/>
        <w:tabs>
          <w:tab w:val="right" w:leader="dot" w:pos="8306"/>
        </w:tabs>
      </w:pPr>
      <w:hyperlink w:anchor="_Toc21904" w:history="1">
        <w:r>
          <w:rPr>
            <w:rFonts w:ascii="仿宋" w:eastAsia="仿宋" w:hAnsi="仿宋" w:cs="仿宋" w:hint="eastAsia"/>
            <w:lang w:eastAsia="zh-CN"/>
          </w:rPr>
          <w:t>(一)、锂电池用特种玻璃粉项目治理结构</w:t>
        </w:r>
        <w:r>
          <w:tab/>
        </w:r>
        <w:r>
          <w:fldChar w:fldCharType="begin"/>
        </w:r>
        <w:r>
          <w:instrText xml:space="preserve"> PAGEREF _Toc21904 \h </w:instrText>
        </w:r>
        <w:r>
          <w:fldChar w:fldCharType="separate"/>
        </w:r>
        <w:r>
          <w:t>81</w:t>
        </w:r>
        <w:r>
          <w:fldChar w:fldCharType="end"/>
        </w:r>
      </w:hyperlink>
    </w:p>
    <w:p>
      <w:pPr>
        <w:pStyle w:val="TOC2"/>
        <w:tabs>
          <w:tab w:val="right" w:leader="dot" w:pos="8306"/>
        </w:tabs>
      </w:pPr>
      <w:hyperlink w:anchor="_Toc27803" w:history="1">
        <w:r>
          <w:rPr>
            <w:rFonts w:ascii="仿宋" w:eastAsia="仿宋" w:hAnsi="仿宋" w:cs="仿宋" w:hint="eastAsia"/>
            <w:lang w:eastAsia="zh-CN"/>
          </w:rPr>
          <w:t>(二)、监督与审计</w:t>
        </w:r>
        <w:r>
          <w:tab/>
        </w:r>
        <w:r>
          <w:fldChar w:fldCharType="begin"/>
        </w:r>
        <w:r>
          <w:instrText xml:space="preserve"> PAGEREF _Toc27803 \h </w:instrText>
        </w:r>
        <w:r>
          <w:fldChar w:fldCharType="separate"/>
        </w:r>
        <w:r>
          <w:t>83</w:t>
        </w:r>
        <w:r>
          <w:fldChar w:fldCharType="end"/>
        </w:r>
      </w:hyperlink>
    </w:p>
    <w:p>
      <w:pPr>
        <w:pStyle w:val="TOC1"/>
        <w:tabs>
          <w:tab w:val="right" w:leader="dot" w:pos="8306"/>
        </w:tabs>
      </w:pPr>
      <w:hyperlink w:anchor="_Toc3209" w:history="1">
        <w:r>
          <w:rPr>
            <w:rFonts w:ascii="仿宋" w:eastAsia="仿宋" w:hAnsi="仿宋" w:cs="仿宋" w:hint="eastAsia"/>
            <w:lang w:eastAsia="zh-CN"/>
          </w:rPr>
          <w:t>十七、营销与推广策略</w:t>
        </w:r>
        <w:r>
          <w:tab/>
        </w:r>
        <w:r>
          <w:fldChar w:fldCharType="begin"/>
        </w:r>
        <w:r>
          <w:instrText xml:space="preserve"> PAGEREF _Toc3209 \h </w:instrText>
        </w:r>
        <w:r>
          <w:fldChar w:fldCharType="separate"/>
        </w:r>
        <w:r>
          <w:t>84</w:t>
        </w:r>
        <w:r>
          <w:fldChar w:fldCharType="end"/>
        </w:r>
      </w:hyperlink>
    </w:p>
    <w:p>
      <w:pPr>
        <w:pStyle w:val="TOC2"/>
        <w:tabs>
          <w:tab w:val="right" w:leader="dot" w:pos="8306"/>
        </w:tabs>
      </w:pPr>
      <w:hyperlink w:anchor="_Toc15101" w:history="1">
        <w:r>
          <w:rPr>
            <w:rFonts w:ascii="仿宋" w:eastAsia="仿宋" w:hAnsi="仿宋" w:cs="仿宋" w:hint="eastAsia"/>
            <w:lang w:eastAsia="zh-CN"/>
          </w:rPr>
          <w:t>(一)、产品/服务定位与特点</w:t>
        </w:r>
        <w:r>
          <w:tab/>
        </w:r>
        <w:r>
          <w:fldChar w:fldCharType="begin"/>
        </w:r>
        <w:r>
          <w:instrText xml:space="preserve"> PAGEREF _Toc15101 \h </w:instrText>
        </w:r>
        <w:r>
          <w:fldChar w:fldCharType="separate"/>
        </w:r>
        <w:r>
          <w:t>84</w:t>
        </w:r>
        <w:r>
          <w:fldChar w:fldCharType="end"/>
        </w:r>
      </w:hyperlink>
    </w:p>
    <w:p>
      <w:pPr>
        <w:pStyle w:val="TOC2"/>
        <w:tabs>
          <w:tab w:val="right" w:leader="dot" w:pos="8306"/>
        </w:tabs>
      </w:pPr>
      <w:hyperlink w:anchor="_Toc3224" w:history="1">
        <w:r>
          <w:rPr>
            <w:rFonts w:ascii="仿宋" w:eastAsia="仿宋" w:hAnsi="仿宋" w:cs="仿宋" w:hint="eastAsia"/>
            <w:lang w:eastAsia="zh-CN"/>
          </w:rPr>
          <w:t>(二)、市场定位与竞争分析</w:t>
        </w:r>
        <w:r>
          <w:tab/>
        </w:r>
        <w:r>
          <w:fldChar w:fldCharType="begin"/>
        </w:r>
        <w:r>
          <w:instrText xml:space="preserve"> PAGEREF _Toc3224 \h </w:instrText>
        </w:r>
        <w:r>
          <w:fldChar w:fldCharType="separate"/>
        </w:r>
        <w:r>
          <w:t>86</w:t>
        </w:r>
        <w:r>
          <w:fldChar w:fldCharType="end"/>
        </w:r>
      </w:hyperlink>
    </w:p>
    <w:p>
      <w:pPr>
        <w:pStyle w:val="TOC2"/>
        <w:tabs>
          <w:tab w:val="right" w:leader="dot" w:pos="8306"/>
        </w:tabs>
      </w:pPr>
      <w:hyperlink w:anchor="_Toc10710" w:history="1">
        <w:r>
          <w:rPr>
            <w:rFonts w:ascii="仿宋" w:eastAsia="仿宋" w:hAnsi="仿宋" w:cs="仿宋" w:hint="eastAsia"/>
            <w:lang w:eastAsia="zh-CN"/>
          </w:rPr>
          <w:t>(三)、营销渠道与策略</w:t>
        </w:r>
        <w:r>
          <w:tab/>
        </w:r>
        <w:r>
          <w:fldChar w:fldCharType="begin"/>
        </w:r>
        <w:r>
          <w:instrText xml:space="preserve"> PAGEREF _Toc10710 \h </w:instrText>
        </w:r>
        <w:r>
          <w:fldChar w:fldCharType="separate"/>
        </w:r>
        <w:r>
          <w:t>87</w:t>
        </w:r>
        <w:r>
          <w:fldChar w:fldCharType="end"/>
        </w:r>
      </w:hyperlink>
    </w:p>
    <w:p>
      <w:pPr>
        <w:pStyle w:val="TOC2"/>
        <w:tabs>
          <w:tab w:val="right" w:leader="dot" w:pos="8306"/>
        </w:tabs>
      </w:pPr>
      <w:hyperlink w:anchor="_Toc24862" w:history="1">
        <w:r>
          <w:rPr>
            <w:rFonts w:ascii="仿宋" w:eastAsia="仿宋" w:hAnsi="仿宋" w:cs="仿宋" w:hint="eastAsia"/>
            <w:lang w:eastAsia="zh-CN"/>
          </w:rPr>
          <w:t>(四)、推广与宣传活动</w:t>
        </w:r>
        <w:r>
          <w:tab/>
        </w:r>
        <w:r>
          <w:fldChar w:fldCharType="begin"/>
        </w:r>
        <w:r>
          <w:instrText xml:space="preserve"> PAGEREF _Toc24862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71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181"/>
      <w:r>
        <w:rPr>
          <w:rFonts w:ascii="仿宋" w:eastAsia="仿宋" w:hAnsi="仿宋" w:cs="仿宋" w:hint="eastAsia"/>
          <w:lang w:eastAsia="zh-CN"/>
        </w:rPr>
        <w:t>(一)、锂电池用特种玻璃粉行业分析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行业一直以来都是市场的关注焦点。行业内的发展趋势、竞争态势以及潜在机会都对锂电池用特种玻璃粉项目的推进产生深远的影响。通过深入研究行业的整体概貌，我们将更好地理解行业的核心特征，为锂电池用特种玻璃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行业，技术一直是推动创新和发展的关键因素。我们将对当前技术趋势进行详尽分析，包括但不限于人工智能、大数据应用、先进制造技术等。这有助于锂电池用特种玻璃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锂电池用特种玻璃粉项目成功的基础。我们将对主要竞争对手进行深入研究，包括其市场份额、产品特点、市场定位等。通过全面了解竞争对手的优势和劣势，锂电池用特种玻璃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27"/>
      <w:r>
        <w:rPr>
          <w:rFonts w:ascii="仿宋" w:eastAsia="仿宋" w:hAnsi="仿宋" w:cs="仿宋" w:hint="eastAsia"/>
          <w:sz w:val="28"/>
          <w:lang w:eastAsia="zh-CN"/>
        </w:rPr>
        <w:t>(二)、锂电池用特种玻璃粉市场分析预测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锂电池用特种玻璃粉市场未来的增长趋势。这包括市场的整体规模、各细分领域的发展趋势等。锂电池用特种玻璃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锂电池用特种玻璃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锂电池用特种玻璃粉项目实施过程中需要充分考虑的因素。我们将对市场风险进行全面评估，包括但不限于政策法规风险、市场竞争风险、技术变革风险等。通过对潜在风险的深入分析，锂电池用特种玻璃粉项目可以制定相应的风险缓解策略，降低不确定性对锂电池用特种玻璃粉项目的影响。</w:t>
      </w:r>
    </w:p>
    <w:p>
      <w:pPr>
        <w:pStyle w:val="Heading1"/>
        <w:ind w:firstLine="560" w:firstLineChars="200"/>
        <w:rPr>
          <w:rFonts w:ascii="仿宋" w:eastAsia="仿宋" w:hAnsi="仿宋" w:cs="仿宋" w:hint="eastAsia"/>
          <w:sz w:val="28"/>
          <w:lang w:eastAsia="zh-CN"/>
        </w:rPr>
      </w:pPr>
      <w:bookmarkStart w:id="5" w:name="_Toc12680"/>
      <w:r>
        <w:rPr>
          <w:rFonts w:ascii="仿宋" w:eastAsia="仿宋" w:hAnsi="仿宋" w:cs="仿宋" w:hint="eastAsia"/>
          <w:sz w:val="28"/>
          <w:lang w:eastAsia="zh-CN"/>
        </w:rPr>
        <w:t>二、锂电池用特种玻璃粉项目选址可行性分析</w:t>
      </w:r>
      <w:bookmarkEnd w:id="5"/>
    </w:p>
    <w:p>
      <w:pPr>
        <w:pStyle w:val="Heading2"/>
        <w:rPr>
          <w:rFonts w:ascii="仿宋" w:eastAsia="仿宋" w:hAnsi="仿宋" w:cs="仿宋" w:hint="eastAsia"/>
          <w:lang w:eastAsia="zh-CN"/>
        </w:rPr>
      </w:pPr>
      <w:bookmarkStart w:id="6" w:name="_Toc6782"/>
      <w:r>
        <w:rPr>
          <w:rFonts w:ascii="仿宋" w:eastAsia="仿宋" w:hAnsi="仿宋" w:cs="仿宋" w:hint="eastAsia"/>
          <w:lang w:eastAsia="zh-CN"/>
        </w:rPr>
        <w:t>(一)、锂电池用特种玻璃粉项目选址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该锂电池用特种玻璃粉项目选址位于XX省XX市XX区XXX街道</w:t>
      </w:r>
    </w:p>
    <w:p>
      <w:pPr>
        <w:pStyle w:val="Heading2"/>
        <w:ind w:firstLine="560" w:firstLineChars="200"/>
        <w:rPr>
          <w:rFonts w:ascii="仿宋" w:eastAsia="仿宋" w:hAnsi="仿宋" w:cs="仿宋" w:hint="eastAsia"/>
          <w:sz w:val="28"/>
          <w:lang w:eastAsia="zh-CN"/>
        </w:rPr>
      </w:pPr>
      <w:bookmarkStart w:id="7" w:name="_Toc1062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锂电池用特种玻璃粉项目的征地面积将根据锂电池用特种玻璃粉项目的实际规模和需求进行精确规划。具体面积XXX平方米，旨在确保锂电池用特种玻璃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净用地面积是在征地面积基础上去除不可利用面积后的实际可开发用地。具体面积XXX平方米，考虑到环保、交通、安全等多方面因素，以确保锂电池用特种玻璃粉项目在整体利用效率上达到最优。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锂电池用特种玻璃粉项目计划建设的建筑总规模具体面积XXX平方米。这一规模的确定综合考虑了锂电池用特种玻璃粉项目的性质、规模，以及城市规划的相关要求，确保建筑布局与周边环境协调一致。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绿地率是锂电池用特种玻璃粉项目用地中被规划为绿地的比例。具体面积XXX平方米，旨在通过合理规划绿地，改善锂电池用特种玻璃粉项目周边环境，提升居民生活质量，并符合城市整体绿化规划。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容积率是用地上可以建设的建筑总体积与用地面积之比。具体面积XXX，通过合理的容积率规划，确保锂电池用特种玻璃粉项目建筑规模与周边环境和谐共生。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锂电池用特种玻璃粉项目选址与当地城市规划相一致，具体面积XXX平方米。通过与城市规划部门深入沟通，确保锂电池用特种玻璃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锂电池用特种玻璃粉项目选址符合当地产业政策，具体面积XXX平方米。这包括锂电池用特种玻璃粉项目对当地经济的促进作用，以及对相关产业的带动效应，确保锂电池用特种玻璃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用地总体要求必须符合环保和可持续发展的原则，具体面积XXX平方米。通过采用绿色建筑设计、节能减排等措施，确保锂电池用特种玻璃粉项目在建设和运营过程中对环境的影响最小化，达到可持续发展的要求。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确保锂电池用特种玻璃粉项目选址具备必要的公共设施配套，具体面积XXX平方米。这包括交通便利性、教育、医疗等基础设施，以提高居民生活品质，使得锂电池用特种玻璃粉项目选址更具吸引力。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考虑用地总体要求对当地社会稳定性的影响，具体面积XXX平方米。通过深入了解当地社区反馈，确保锂电池用特种玻璃粉项目的选址和建设过程对当地社会和谐稳定产生积极作用。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锂电池用特种玻璃粉项目选址不仅符合法规和规划，还在实际操作中具有可行性。这一全面规划将为锂电池用特种玻璃粉项目的成功实施提供坚实的基础，确保锂电池用特种玻璃粉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132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锂电池用特种玻璃粉项目的设备规划和空间设计中，我们将采取灵活设备布局的措施。设备布局将根据实际需求进行灵活设计，避免不必要的浪费。通过合理规划设备摆放位置，我们将提高设备的利用率，减少设备间距，以确保锂电池用特种玻璃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锂电池用特种玻璃粉项目内部引入共享设施的概念，例如共享会议室、办公区等。通过这种方式，我们可以减少对资源的重复建设，提高资源共享效率，从而减小锂电池用特种玻璃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136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锂电池用特种玻璃粉项目的总图布置中，我们将不同功能区域进行明确的规划，以最大程度满足锂电池用特种玻璃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7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锂电池用特种玻璃粉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锂电池用特种玻璃粉项目对环境的影响是综合评价的重要因素之一。我们将详细考虑选址周边的自然环境、生态保护区、水源地等情况，确保锂电池用特种玻璃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对选址的评价还需充分考虑当地政府的产业政策和法规。我们将详细了解锂电池用特种玻璃粉项目所在地的相关政策，确保锂电池用特种玻璃粉项目的规划和运营与当地法规相符，降低不必要的法律风险。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考虑到社会稳定性对企业运营的重要性，我们将评估选址地区的社会安全情况、劳工关系、社区反馈等方面，以确保锂电池用特种玻璃粉项目的建设和运营不会受到社会稳定性的负面影响。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最后，我们将综合考虑用地成本，包括土地购置费用、土地开发成本等。通过对用地成本的详细评估，我们能够做出更为精确的经济效益分析，为锂电池用特种玻璃粉项目的投资决策提供有力支持。</w:t>
      </w:r>
    </w:p>
    <w:p>
      <w:pPr>
        <w:pStyle w:val="Heading1"/>
        <w:ind w:firstLine="560" w:firstLineChars="200"/>
        <w:rPr>
          <w:rFonts w:ascii="仿宋" w:eastAsia="仿宋" w:hAnsi="仿宋" w:cs="仿宋" w:hint="eastAsia"/>
          <w:sz w:val="28"/>
          <w:lang w:eastAsia="zh-CN"/>
        </w:rPr>
      </w:pPr>
      <w:bookmarkStart w:id="11" w:name="_Toc9238"/>
      <w:r>
        <w:rPr>
          <w:rFonts w:ascii="仿宋" w:eastAsia="仿宋" w:hAnsi="仿宋" w:cs="仿宋" w:hint="eastAsia"/>
          <w:sz w:val="28"/>
          <w:lang w:eastAsia="zh-CN"/>
        </w:rPr>
        <w:t>三、锂电池用特种玻璃粉项目危机管理</w:t>
      </w:r>
      <w:bookmarkEnd w:id="11"/>
    </w:p>
    <w:p>
      <w:pPr>
        <w:pStyle w:val="Heading2"/>
        <w:rPr>
          <w:rFonts w:ascii="仿宋" w:eastAsia="仿宋" w:hAnsi="仿宋" w:cs="仿宋" w:hint="eastAsia"/>
          <w:lang w:eastAsia="zh-CN"/>
        </w:rPr>
      </w:pPr>
      <w:bookmarkStart w:id="12" w:name="_Toc3094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项目危机管理中，危机预警与识别是确保锂电池用特种玻璃粉项目稳健运行的核心步骤。通过建立全面的监测机制，锂电池用特种玻璃粉项目团队旨在及时发现和理解潜在的风险和危机因素，以便采取及时的预防和应对措施，确保锂电池用特种玻璃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锂电池用特种玻璃粉项目团队全面分析了整个锂电池用特种玻璃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锂电池用特种玻璃粉项目团队着重于明确定义锂电池用特种玻璃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锂电池用特种玻璃粉项目进展的持续监控，团队能够及时发现潜在问题并作出迅速反应。锂电池用特种玻璃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锂电池用特种玻璃粉项目得以更有序、可控地推进。</w:t>
      </w:r>
    </w:p>
    <w:p>
      <w:pPr>
        <w:pStyle w:val="Heading2"/>
        <w:ind w:firstLine="560" w:firstLineChars="200"/>
        <w:rPr>
          <w:rFonts w:ascii="仿宋" w:eastAsia="仿宋" w:hAnsi="仿宋" w:cs="仿宋" w:hint="eastAsia"/>
          <w:sz w:val="28"/>
          <w:lang w:eastAsia="zh-CN"/>
        </w:rPr>
      </w:pPr>
      <w:bookmarkStart w:id="13" w:name="_Toc784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在危机发生时，锂电池用特种玻璃粉项目团队立即行动，成立了应急小组。该小组的任务是迅速制定并实施紧急应对措施，以最小化潜在损失。以下是采取的主要措施：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暂停锂电池用特种玻璃粉项目进度：为遏制危机蔓延，锂电池用特种玻璃粉项目暂时停止进行，以便全面评估当前状况。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资源重新分配：重新评估锂电池用特种玻璃粉项目资源的分配，确保最大限度地减小损失。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实时沟通：与关键利益相关者建立实时沟通机制，向他们传递锂电池用特种玻璃粉项目危机的实际状况，保障锂电池用特种玻璃粉项目核心利益。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在紧急应对的同时，锂电池用特种玻璃粉项目团队强调了团队协作和有效沟通的重要性。以下是团队协作的关键举措：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信息共享机制：建立了信息共享平台，确保团队成员能够及时获取锂电池用特种玻璃粉项目危机的实时信息。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领导者沟通：锂电池用特种玻璃粉项目领导者通过定期会议和即时沟通工具，指导团队应对危机，保持团队稳定运行。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随着危机得到初步控制，锂电池用特种玻璃粉项目团队转向制定恢复计划，以确保锂电池用特种玻璃粉项目能够从中迅速恢复。主要恢复计划包括：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修复受损的进度计划：重新评估锂电池用特种玻璃粉项目进度，制定修复计划，确保锂电池用特种玻璃粉项目尽快回归正常进程。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重新调整资源分配：优化资源分配，确保锂电池用特种玻璃粉项目在有限资源下高效运转。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风险管理机制加强：对锂电池用特种玻璃粉项目风险进行全面评估，制定更强化的风险管理策略，以预防未来可能的危机。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242"/>
      <w:r>
        <w:rPr>
          <w:rFonts w:ascii="仿宋" w:eastAsia="仿宋" w:hAnsi="仿宋" w:cs="仿宋" w:hint="eastAsia"/>
          <w:sz w:val="28"/>
          <w:lang w:eastAsia="zh-CN"/>
        </w:rPr>
        <w:t>四、锂电池用特种玻璃粉项目可持续发展</w:t>
      </w:r>
      <w:bookmarkEnd w:id="14"/>
    </w:p>
    <w:p>
      <w:pPr>
        <w:pStyle w:val="Heading2"/>
        <w:rPr>
          <w:rFonts w:ascii="仿宋" w:eastAsia="仿宋" w:hAnsi="仿宋" w:cs="仿宋" w:hint="eastAsia"/>
          <w:lang w:eastAsia="zh-CN"/>
        </w:rPr>
      </w:pPr>
      <w:bookmarkStart w:id="15" w:name="_Toc16321"/>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用特种玻璃粉项目中，锂电池用特种玻璃粉项目团队着眼于未来，明确了可持续发展的战略方向。制定的具体可持续发展目标包括降低资源使用、采用环保技术、最大化社会效益等。这一步骤不仅有助于锂电池用特种玻璃粉项目在环保和社会责任方面达到最高标准，也为未来提供了明确的指引，确保锂电池用特种玻璃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可持续实践的融入锂电池用特种玻璃粉项目管理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锂电池用特种玻璃粉项目管理周期。从锂电池用特种玻璃粉项目规划开始，锂电池用特种玻璃粉项目团队就考虑了环境和社会的因素。在执行阶段，锂电池用特种玻璃粉项目团队积极推动绿色技术的应用，优化资源利用。此外，关注员工的社会责任，通过培训和沟通活动提高员工对可持续发展的认知，使他们能够在日常工作中践行可持续实践。这些举措不仅为锂电池用特种玻璃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074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锂电池用特种玻璃粉项目的可持续发展理念，我们深信环保与社会责任是锂电池用特种玻璃粉项目成功的关键支柱。在锂电池用特种玻璃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团队通过引入先进的环保技术、建立高效的废物处理系统以及推动能源节约措施，积极履行环保责任。定期的环保监测和评估确保锂电池用特种玻璃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不仅致力于自身可持续发展，还注重对社会的回馈。通过支持社区锂电池用特种玻璃粉项目、参与慈善事业、提供培训机会等方式，锂电池用特种玻璃粉项目积极履行社会责任。与当地社区建立积极互动，关注员工的工作与生活平衡，以及员工的身心健康，是锂电池用特种玻璃粉项目在社会责任层面的关键举措。这样的实践不仅增强了锂电池用特种玻璃粉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1235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982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锂电池用特种玻璃粉项目的主要产品是XXXX，预计年产值为XXX万元。这一产品在市场中占据着重要的地位，其广泛的应用范围使得该锂电池用特种玻璃粉项目的市场前景非常广阔。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锂电池用特种玻璃粉项目的xxx产品作为重要的原材料之一，将在多个领域发挥关键作用。其在建筑、交通、能源等方面的广泛应用将为整个产业链提供强大的支持，形成产业协同效应。锂电池用特种玻璃粉项目的年产值XXX万XXX万XXX万万元不仅反映了其在市场上的巨大潜力，更预示着它对国民经济的积极贡献。这种关联度高、涉及面广的产业关系，使得该锂电池用特种玻璃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046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总征地面积为XXXX平方米，相当于约XX.XX亩，其中净用地面积为XXXX平方米，红线范围内相当于约XX.XX亩。这一用地规模充分考虑了锂电池用特种玻璃粉项目的建设需求，保障了锂电池用特种玻璃粉项目在合适的空间内得以充分发展。锂电池用特种玻璃粉项目规划的总建筑面积为XXXX平方米，其中主体工程建设占XXXX平方米，计容建筑面积达XXXX平方米。预计建筑工程的投资将达到XXXX万元，为锂电池用特种玻璃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计划购置的设备共计XXXX台（套），设备购置费用为XXXX万元。这一设备购置计划充分考虑到锂电池用特种玻璃粉项目的生产需求和技术要求，确保了锂电池用特种玻璃粉项目在生产运营中具备先进的技术装备和高效的生产能力。设备的合理配置将为锂电池用特种玻璃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用特种玻璃粉项目计划总投资为XXXX万元，预计年实现营业收入为XXXX万元。这一产能规模的设定旨在确保锂电池用特种玻璃粉项目能够在投资与回报之间取得平衡，实现长期可持续的发展。锂电池用特种玻璃粉项目的总投资充分考虑到各个方面的需求，包括用地建设、设备购置等多个环节，以确保锂电池用特种玻璃粉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https://d.book118.com/965201101023011041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锂电池用特种玻璃粉项目计划设计方案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2140D"/>
    <w:rsid w:val="381214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52011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2024-01-07T06:15:00Z</dcterms:created>
  <dcterms:modified xsi:type="dcterms:W3CDTF">2024-01-07T06:16:01Z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70F8F9DA86BE4E0FACE48DAF4F9E4CFF_11</vt:lpwstr>
  </property>
  <property fmtid="{D5CDD505-2E9C-101B-9397-08002B2CF9AE}" pid="3" name="KSOProductBuildVer">
    <vt:lpwstr>2052-12.1.0.16120</vt:lpwstr>
  </property>
</Properties>
</file>