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全介质自承式ADSS光缆项目规划设计蓝图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29" w:history="1">
        <w:r>
          <w:rPr>
            <w:rFonts w:ascii="仿宋" w:eastAsia="仿宋" w:hAnsi="仿宋" w:cs="仿宋" w:hint="eastAsia"/>
            <w:lang w:eastAsia="zh-CN"/>
          </w:rPr>
          <w:t>前言</w:t>
        </w:r>
        <w:r>
          <w:tab/>
        </w:r>
        <w:r>
          <w:fldChar w:fldCharType="begin"/>
        </w:r>
        <w:r>
          <w:instrText xml:space="preserve"> PAGEREF _Toc16729 \h </w:instrText>
        </w:r>
        <w:r>
          <w:fldChar w:fldCharType="separate"/>
        </w:r>
        <w:r>
          <w:t>3</w:t>
        </w:r>
        <w:r>
          <w:fldChar w:fldCharType="end"/>
        </w:r>
      </w:hyperlink>
    </w:p>
    <w:p>
      <w:pPr>
        <w:pStyle w:val="TOC1"/>
        <w:tabs>
          <w:tab w:val="right" w:leader="dot" w:pos="8306"/>
        </w:tabs>
      </w:pPr>
      <w:hyperlink w:anchor="_Toc7703" w:history="1">
        <w:r>
          <w:rPr>
            <w:rFonts w:ascii="仿宋" w:eastAsia="仿宋" w:hAnsi="仿宋" w:cs="仿宋" w:hint="eastAsia"/>
            <w:lang w:eastAsia="zh-CN"/>
          </w:rPr>
          <w:t>一、全介质自承式ADSS光缆项目文档管理</w:t>
        </w:r>
        <w:r>
          <w:tab/>
        </w:r>
        <w:r>
          <w:fldChar w:fldCharType="begin"/>
        </w:r>
        <w:r>
          <w:instrText xml:space="preserve"> PAGEREF _Toc7703 \h </w:instrText>
        </w:r>
        <w:r>
          <w:fldChar w:fldCharType="separate"/>
        </w:r>
        <w:r>
          <w:t>3</w:t>
        </w:r>
        <w:r>
          <w:fldChar w:fldCharType="end"/>
        </w:r>
      </w:hyperlink>
    </w:p>
    <w:p>
      <w:pPr>
        <w:pStyle w:val="TOC2"/>
        <w:tabs>
          <w:tab w:val="right" w:leader="dot" w:pos="8306"/>
        </w:tabs>
      </w:pPr>
      <w:hyperlink w:anchor="_Toc29786" w:history="1">
        <w:r>
          <w:rPr>
            <w:rFonts w:ascii="仿宋" w:eastAsia="仿宋" w:hAnsi="仿宋" w:cs="仿宋" w:hint="eastAsia"/>
            <w:lang w:eastAsia="zh-CN"/>
          </w:rPr>
          <w:t>(一)、文档编制与审查</w:t>
        </w:r>
        <w:r>
          <w:tab/>
        </w:r>
        <w:r>
          <w:fldChar w:fldCharType="begin"/>
        </w:r>
        <w:r>
          <w:instrText xml:space="preserve"> PAGEREF _Toc29786 \h </w:instrText>
        </w:r>
        <w:r>
          <w:fldChar w:fldCharType="separate"/>
        </w:r>
        <w:r>
          <w:t>3</w:t>
        </w:r>
        <w:r>
          <w:fldChar w:fldCharType="end"/>
        </w:r>
      </w:hyperlink>
    </w:p>
    <w:p>
      <w:pPr>
        <w:pStyle w:val="TOC2"/>
        <w:tabs>
          <w:tab w:val="right" w:leader="dot" w:pos="8306"/>
        </w:tabs>
      </w:pPr>
      <w:hyperlink w:anchor="_Toc15941" w:history="1">
        <w:r>
          <w:rPr>
            <w:rFonts w:ascii="仿宋" w:eastAsia="仿宋" w:hAnsi="仿宋" w:cs="仿宋" w:hint="eastAsia"/>
            <w:lang w:eastAsia="zh-CN"/>
          </w:rPr>
          <w:t>(二)、文档发布与分发</w:t>
        </w:r>
        <w:r>
          <w:tab/>
        </w:r>
        <w:r>
          <w:fldChar w:fldCharType="begin"/>
        </w:r>
        <w:r>
          <w:instrText xml:space="preserve"> PAGEREF _Toc15941 \h </w:instrText>
        </w:r>
        <w:r>
          <w:fldChar w:fldCharType="separate"/>
        </w:r>
        <w:r>
          <w:t>4</w:t>
        </w:r>
        <w:r>
          <w:fldChar w:fldCharType="end"/>
        </w:r>
      </w:hyperlink>
    </w:p>
    <w:p>
      <w:pPr>
        <w:pStyle w:val="TOC2"/>
        <w:tabs>
          <w:tab w:val="right" w:leader="dot" w:pos="8306"/>
        </w:tabs>
      </w:pPr>
      <w:hyperlink w:anchor="_Toc986" w:history="1">
        <w:r>
          <w:rPr>
            <w:rFonts w:ascii="仿宋" w:eastAsia="仿宋" w:hAnsi="仿宋" w:cs="仿宋" w:hint="eastAsia"/>
            <w:lang w:eastAsia="zh-CN"/>
          </w:rPr>
          <w:t>(三)、文档存档与归档</w:t>
        </w:r>
        <w:r>
          <w:tab/>
        </w:r>
        <w:r>
          <w:fldChar w:fldCharType="begin"/>
        </w:r>
        <w:r>
          <w:instrText xml:space="preserve"> PAGEREF _Toc986 \h </w:instrText>
        </w:r>
        <w:r>
          <w:fldChar w:fldCharType="separate"/>
        </w:r>
        <w:r>
          <w:t>5</w:t>
        </w:r>
        <w:r>
          <w:fldChar w:fldCharType="end"/>
        </w:r>
      </w:hyperlink>
    </w:p>
    <w:p>
      <w:pPr>
        <w:pStyle w:val="TOC1"/>
        <w:tabs>
          <w:tab w:val="right" w:leader="dot" w:pos="8306"/>
        </w:tabs>
      </w:pPr>
      <w:hyperlink w:anchor="_Toc27851" w:history="1">
        <w:r>
          <w:rPr>
            <w:rFonts w:ascii="仿宋" w:eastAsia="仿宋" w:hAnsi="仿宋" w:cs="仿宋" w:hint="eastAsia"/>
            <w:lang w:eastAsia="zh-CN"/>
          </w:rPr>
          <w:t>二、全介质自承式ADSS光缆项目建设背景及必要性分析</w:t>
        </w:r>
        <w:r>
          <w:tab/>
        </w:r>
        <w:r>
          <w:fldChar w:fldCharType="begin"/>
        </w:r>
        <w:r>
          <w:instrText xml:space="preserve"> PAGEREF _Toc27851 \h </w:instrText>
        </w:r>
        <w:r>
          <w:fldChar w:fldCharType="separate"/>
        </w:r>
        <w:r>
          <w:t>7</w:t>
        </w:r>
        <w:r>
          <w:fldChar w:fldCharType="end"/>
        </w:r>
      </w:hyperlink>
    </w:p>
    <w:p>
      <w:pPr>
        <w:pStyle w:val="TOC2"/>
        <w:tabs>
          <w:tab w:val="right" w:leader="dot" w:pos="8306"/>
        </w:tabs>
      </w:pPr>
      <w:hyperlink w:anchor="_Toc23000" w:history="1">
        <w:r>
          <w:rPr>
            <w:rFonts w:ascii="仿宋" w:eastAsia="仿宋" w:hAnsi="仿宋" w:cs="仿宋" w:hint="eastAsia"/>
            <w:lang w:eastAsia="zh-CN"/>
          </w:rPr>
          <w:t>(一)、全介质自承式ADSS光缆项目背景分析</w:t>
        </w:r>
        <w:r>
          <w:tab/>
        </w:r>
        <w:r>
          <w:fldChar w:fldCharType="begin"/>
        </w:r>
        <w:r>
          <w:instrText xml:space="preserve"> PAGEREF _Toc23000 \h </w:instrText>
        </w:r>
        <w:r>
          <w:fldChar w:fldCharType="separate"/>
        </w:r>
        <w:r>
          <w:t>7</w:t>
        </w:r>
        <w:r>
          <w:fldChar w:fldCharType="end"/>
        </w:r>
      </w:hyperlink>
    </w:p>
    <w:p>
      <w:pPr>
        <w:pStyle w:val="TOC2"/>
        <w:tabs>
          <w:tab w:val="right" w:leader="dot" w:pos="8306"/>
        </w:tabs>
      </w:pPr>
      <w:hyperlink w:anchor="_Toc23621" w:history="1">
        <w:r>
          <w:rPr>
            <w:rFonts w:ascii="仿宋" w:eastAsia="仿宋" w:hAnsi="仿宋" w:cs="仿宋" w:hint="eastAsia"/>
            <w:lang w:eastAsia="zh-CN"/>
          </w:rPr>
          <w:t>(二)、全介质自承式ADSS光缆项目建设必要性分析</w:t>
        </w:r>
        <w:r>
          <w:tab/>
        </w:r>
        <w:r>
          <w:fldChar w:fldCharType="begin"/>
        </w:r>
        <w:r>
          <w:instrText xml:space="preserve"> PAGEREF _Toc23621 \h </w:instrText>
        </w:r>
        <w:r>
          <w:fldChar w:fldCharType="separate"/>
        </w:r>
        <w:r>
          <w:t>8</w:t>
        </w:r>
        <w:r>
          <w:fldChar w:fldCharType="end"/>
        </w:r>
      </w:hyperlink>
    </w:p>
    <w:p>
      <w:pPr>
        <w:pStyle w:val="TOC1"/>
        <w:tabs>
          <w:tab w:val="right" w:leader="dot" w:pos="8306"/>
        </w:tabs>
      </w:pPr>
      <w:hyperlink w:anchor="_Toc29874" w:history="1">
        <w:r>
          <w:rPr>
            <w:rFonts w:ascii="仿宋" w:eastAsia="仿宋" w:hAnsi="仿宋" w:cs="仿宋" w:hint="eastAsia"/>
            <w:lang w:eastAsia="zh-CN"/>
          </w:rPr>
          <w:t>三、全介质自承式ADSS光缆项目概论</w:t>
        </w:r>
        <w:r>
          <w:tab/>
        </w:r>
        <w:r>
          <w:fldChar w:fldCharType="begin"/>
        </w:r>
        <w:r>
          <w:instrText xml:space="preserve"> PAGEREF _Toc29874 \h </w:instrText>
        </w:r>
        <w:r>
          <w:fldChar w:fldCharType="separate"/>
        </w:r>
        <w:r>
          <w:t>10</w:t>
        </w:r>
        <w:r>
          <w:fldChar w:fldCharType="end"/>
        </w:r>
      </w:hyperlink>
    </w:p>
    <w:p>
      <w:pPr>
        <w:pStyle w:val="TOC2"/>
        <w:tabs>
          <w:tab w:val="right" w:leader="dot" w:pos="8306"/>
        </w:tabs>
      </w:pPr>
      <w:hyperlink w:anchor="_Toc5890" w:history="1">
        <w:r>
          <w:rPr>
            <w:rFonts w:ascii="仿宋" w:eastAsia="仿宋" w:hAnsi="仿宋" w:cs="仿宋" w:hint="eastAsia"/>
            <w:lang w:eastAsia="zh-CN"/>
          </w:rPr>
          <w:t>(一)、全介质自承式ADSS光缆项目概况</w:t>
        </w:r>
        <w:r>
          <w:tab/>
        </w:r>
        <w:r>
          <w:fldChar w:fldCharType="begin"/>
        </w:r>
        <w:r>
          <w:instrText xml:space="preserve"> PAGEREF _Toc5890 \h </w:instrText>
        </w:r>
        <w:r>
          <w:fldChar w:fldCharType="separate"/>
        </w:r>
        <w:r>
          <w:t>10</w:t>
        </w:r>
        <w:r>
          <w:fldChar w:fldCharType="end"/>
        </w:r>
      </w:hyperlink>
    </w:p>
    <w:p>
      <w:pPr>
        <w:pStyle w:val="TOC2"/>
        <w:tabs>
          <w:tab w:val="right" w:leader="dot" w:pos="8306"/>
        </w:tabs>
      </w:pPr>
      <w:hyperlink w:anchor="_Toc19773" w:history="1">
        <w:r>
          <w:rPr>
            <w:rFonts w:ascii="仿宋" w:eastAsia="仿宋" w:hAnsi="仿宋" w:cs="仿宋" w:hint="eastAsia"/>
            <w:lang w:eastAsia="zh-CN"/>
          </w:rPr>
          <w:t>(二)、全介质自承式ADSS光缆项目目标</w:t>
        </w:r>
        <w:r>
          <w:tab/>
        </w:r>
        <w:r>
          <w:fldChar w:fldCharType="begin"/>
        </w:r>
        <w:r>
          <w:instrText xml:space="preserve"> PAGEREF _Toc19773 \h </w:instrText>
        </w:r>
        <w:r>
          <w:fldChar w:fldCharType="separate"/>
        </w:r>
        <w:r>
          <w:t>12</w:t>
        </w:r>
        <w:r>
          <w:fldChar w:fldCharType="end"/>
        </w:r>
      </w:hyperlink>
    </w:p>
    <w:p>
      <w:pPr>
        <w:pStyle w:val="TOC2"/>
        <w:tabs>
          <w:tab w:val="right" w:leader="dot" w:pos="8306"/>
        </w:tabs>
      </w:pPr>
      <w:hyperlink w:anchor="_Toc29501" w:history="1">
        <w:r>
          <w:rPr>
            <w:rFonts w:ascii="仿宋" w:eastAsia="仿宋" w:hAnsi="仿宋" w:cs="仿宋" w:hint="eastAsia"/>
            <w:lang w:eastAsia="zh-CN"/>
          </w:rPr>
          <w:t>(三)、全介质自承式ADSS光缆项目提出的理由</w:t>
        </w:r>
        <w:r>
          <w:tab/>
        </w:r>
        <w:r>
          <w:fldChar w:fldCharType="begin"/>
        </w:r>
        <w:r>
          <w:instrText xml:space="preserve"> PAGEREF _Toc29501 \h </w:instrText>
        </w:r>
        <w:r>
          <w:fldChar w:fldCharType="separate"/>
        </w:r>
        <w:r>
          <w:t>13</w:t>
        </w:r>
        <w:r>
          <w:fldChar w:fldCharType="end"/>
        </w:r>
      </w:hyperlink>
    </w:p>
    <w:p>
      <w:pPr>
        <w:pStyle w:val="TOC2"/>
        <w:tabs>
          <w:tab w:val="right" w:leader="dot" w:pos="8306"/>
        </w:tabs>
      </w:pPr>
      <w:hyperlink w:anchor="_Toc1688" w:history="1">
        <w:r>
          <w:rPr>
            <w:rFonts w:ascii="仿宋" w:eastAsia="仿宋" w:hAnsi="仿宋" w:cs="仿宋" w:hint="eastAsia"/>
            <w:lang w:eastAsia="zh-CN"/>
          </w:rPr>
          <w:t>(四)、全介质自承式ADSS光缆项目意义</w:t>
        </w:r>
        <w:r>
          <w:tab/>
        </w:r>
        <w:r>
          <w:fldChar w:fldCharType="begin"/>
        </w:r>
        <w:r>
          <w:instrText xml:space="preserve"> PAGEREF _Toc1688 \h </w:instrText>
        </w:r>
        <w:r>
          <w:fldChar w:fldCharType="separate"/>
        </w:r>
        <w:r>
          <w:t>15</w:t>
        </w:r>
        <w:r>
          <w:fldChar w:fldCharType="end"/>
        </w:r>
      </w:hyperlink>
    </w:p>
    <w:p>
      <w:pPr>
        <w:pStyle w:val="TOC2"/>
        <w:tabs>
          <w:tab w:val="right" w:leader="dot" w:pos="8306"/>
        </w:tabs>
      </w:pPr>
      <w:hyperlink w:anchor="_Toc24096" w:history="1">
        <w:r>
          <w:rPr>
            <w:rFonts w:ascii="仿宋" w:eastAsia="仿宋" w:hAnsi="仿宋" w:cs="仿宋" w:hint="eastAsia"/>
            <w:lang w:eastAsia="zh-CN"/>
          </w:rPr>
          <w:t>(五)、全介质自承式ADSS光缆项目背景</w:t>
        </w:r>
        <w:r>
          <w:tab/>
        </w:r>
        <w:r>
          <w:fldChar w:fldCharType="begin"/>
        </w:r>
        <w:r>
          <w:instrText xml:space="preserve"> PAGEREF _Toc24096 \h </w:instrText>
        </w:r>
        <w:r>
          <w:fldChar w:fldCharType="separate"/>
        </w:r>
        <w:r>
          <w:t>16</w:t>
        </w:r>
        <w:r>
          <w:fldChar w:fldCharType="end"/>
        </w:r>
      </w:hyperlink>
    </w:p>
    <w:p>
      <w:pPr>
        <w:pStyle w:val="TOC1"/>
        <w:tabs>
          <w:tab w:val="right" w:leader="dot" w:pos="8306"/>
        </w:tabs>
      </w:pPr>
      <w:hyperlink w:anchor="_Toc32170" w:history="1">
        <w:r>
          <w:rPr>
            <w:rFonts w:ascii="仿宋" w:eastAsia="仿宋" w:hAnsi="仿宋" w:cs="仿宋" w:hint="eastAsia"/>
            <w:lang w:eastAsia="zh-CN"/>
          </w:rPr>
          <w:t>四、全介质自承式ADSS光缆项目可持续发展</w:t>
        </w:r>
        <w:r>
          <w:tab/>
        </w:r>
        <w:r>
          <w:fldChar w:fldCharType="begin"/>
        </w:r>
        <w:r>
          <w:instrText xml:space="preserve"> PAGEREF _Toc32170 \h </w:instrText>
        </w:r>
        <w:r>
          <w:fldChar w:fldCharType="separate"/>
        </w:r>
        <w:r>
          <w:t>17</w:t>
        </w:r>
        <w:r>
          <w:fldChar w:fldCharType="end"/>
        </w:r>
      </w:hyperlink>
    </w:p>
    <w:p>
      <w:pPr>
        <w:pStyle w:val="TOC2"/>
        <w:tabs>
          <w:tab w:val="right" w:leader="dot" w:pos="8306"/>
        </w:tabs>
      </w:pPr>
      <w:hyperlink w:anchor="_Toc23511" w:history="1">
        <w:r>
          <w:rPr>
            <w:rFonts w:ascii="仿宋" w:eastAsia="仿宋" w:hAnsi="仿宋" w:cs="仿宋" w:hint="eastAsia"/>
            <w:lang w:eastAsia="zh-CN"/>
          </w:rPr>
          <w:t>(一)、可持续战略与实践</w:t>
        </w:r>
        <w:r>
          <w:tab/>
        </w:r>
        <w:r>
          <w:fldChar w:fldCharType="begin"/>
        </w:r>
        <w:r>
          <w:instrText xml:space="preserve"> PAGEREF _Toc23511 \h </w:instrText>
        </w:r>
        <w:r>
          <w:fldChar w:fldCharType="separate"/>
        </w:r>
        <w:r>
          <w:t>17</w:t>
        </w:r>
        <w:r>
          <w:fldChar w:fldCharType="end"/>
        </w:r>
      </w:hyperlink>
    </w:p>
    <w:p>
      <w:pPr>
        <w:pStyle w:val="TOC2"/>
        <w:tabs>
          <w:tab w:val="right" w:leader="dot" w:pos="8306"/>
        </w:tabs>
      </w:pPr>
      <w:hyperlink w:anchor="_Toc15714" w:history="1">
        <w:r>
          <w:rPr>
            <w:rFonts w:ascii="仿宋" w:eastAsia="仿宋" w:hAnsi="仿宋" w:cs="仿宋" w:hint="eastAsia"/>
            <w:lang w:eastAsia="zh-CN"/>
          </w:rPr>
          <w:t>(二)、环保与社会责任</w:t>
        </w:r>
        <w:r>
          <w:tab/>
        </w:r>
        <w:r>
          <w:fldChar w:fldCharType="begin"/>
        </w:r>
        <w:r>
          <w:instrText xml:space="preserve"> PAGEREF _Toc15714 \h </w:instrText>
        </w:r>
        <w:r>
          <w:fldChar w:fldCharType="separate"/>
        </w:r>
        <w:r>
          <w:t>18</w:t>
        </w:r>
        <w:r>
          <w:fldChar w:fldCharType="end"/>
        </w:r>
      </w:hyperlink>
    </w:p>
    <w:p>
      <w:pPr>
        <w:pStyle w:val="TOC1"/>
        <w:tabs>
          <w:tab w:val="right" w:leader="dot" w:pos="8306"/>
        </w:tabs>
      </w:pPr>
      <w:hyperlink w:anchor="_Toc19770" w:history="1">
        <w:r>
          <w:rPr>
            <w:rFonts w:ascii="仿宋" w:eastAsia="仿宋" w:hAnsi="仿宋" w:cs="仿宋" w:hint="eastAsia"/>
            <w:lang w:eastAsia="zh-CN"/>
          </w:rPr>
          <w:t>五、市场分析、调研</w:t>
        </w:r>
        <w:r>
          <w:tab/>
        </w:r>
        <w:r>
          <w:fldChar w:fldCharType="begin"/>
        </w:r>
        <w:r>
          <w:instrText xml:space="preserve"> PAGEREF _Toc19770 \h </w:instrText>
        </w:r>
        <w:r>
          <w:fldChar w:fldCharType="separate"/>
        </w:r>
        <w:r>
          <w:t>19</w:t>
        </w:r>
        <w:r>
          <w:fldChar w:fldCharType="end"/>
        </w:r>
      </w:hyperlink>
    </w:p>
    <w:p>
      <w:pPr>
        <w:pStyle w:val="TOC2"/>
        <w:tabs>
          <w:tab w:val="right" w:leader="dot" w:pos="8306"/>
        </w:tabs>
      </w:pPr>
      <w:hyperlink w:anchor="_Toc17976" w:history="1">
        <w:r>
          <w:rPr>
            <w:rFonts w:ascii="仿宋" w:eastAsia="仿宋" w:hAnsi="仿宋" w:cs="仿宋" w:hint="eastAsia"/>
            <w:lang w:eastAsia="zh-CN"/>
          </w:rPr>
          <w:t>(一)、全介质自承式ADSS光缆行业分析</w:t>
        </w:r>
        <w:r>
          <w:tab/>
        </w:r>
        <w:r>
          <w:fldChar w:fldCharType="begin"/>
        </w:r>
        <w:r>
          <w:instrText xml:space="preserve"> PAGEREF _Toc17976 \h </w:instrText>
        </w:r>
        <w:r>
          <w:fldChar w:fldCharType="separate"/>
        </w:r>
        <w:r>
          <w:t>19</w:t>
        </w:r>
        <w:r>
          <w:fldChar w:fldCharType="end"/>
        </w:r>
      </w:hyperlink>
    </w:p>
    <w:p>
      <w:pPr>
        <w:pStyle w:val="TOC2"/>
        <w:tabs>
          <w:tab w:val="right" w:leader="dot" w:pos="8306"/>
        </w:tabs>
      </w:pPr>
      <w:hyperlink w:anchor="_Toc20445" w:history="1">
        <w:r>
          <w:rPr>
            <w:rFonts w:ascii="仿宋" w:eastAsia="仿宋" w:hAnsi="仿宋" w:cs="仿宋" w:hint="eastAsia"/>
            <w:lang w:eastAsia="zh-CN"/>
          </w:rPr>
          <w:t>(二)、全介质自承式ADSS光缆市场分析预测</w:t>
        </w:r>
        <w:r>
          <w:tab/>
        </w:r>
        <w:r>
          <w:fldChar w:fldCharType="begin"/>
        </w:r>
        <w:r>
          <w:instrText xml:space="preserve"> PAGEREF _Toc20445 \h </w:instrText>
        </w:r>
        <w:r>
          <w:fldChar w:fldCharType="separate"/>
        </w:r>
        <w:r>
          <w:t>20</w:t>
        </w:r>
        <w:r>
          <w:fldChar w:fldCharType="end"/>
        </w:r>
      </w:hyperlink>
    </w:p>
    <w:p>
      <w:pPr>
        <w:pStyle w:val="TOC1"/>
        <w:tabs>
          <w:tab w:val="right" w:leader="dot" w:pos="8306"/>
        </w:tabs>
      </w:pPr>
      <w:hyperlink w:anchor="_Toc19075" w:history="1">
        <w:r>
          <w:rPr>
            <w:rFonts w:ascii="仿宋" w:eastAsia="仿宋" w:hAnsi="仿宋" w:cs="仿宋" w:hint="eastAsia"/>
            <w:lang w:eastAsia="zh-CN"/>
          </w:rPr>
          <w:t>六、全介质自承式ADSS光缆项目绩效评估</w:t>
        </w:r>
        <w:r>
          <w:tab/>
        </w:r>
        <w:r>
          <w:fldChar w:fldCharType="begin"/>
        </w:r>
        <w:r>
          <w:instrText xml:space="preserve"> PAGEREF _Toc19075 \h </w:instrText>
        </w:r>
        <w:r>
          <w:fldChar w:fldCharType="separate"/>
        </w:r>
        <w:r>
          <w:t>21</w:t>
        </w:r>
        <w:r>
          <w:fldChar w:fldCharType="end"/>
        </w:r>
      </w:hyperlink>
    </w:p>
    <w:p>
      <w:pPr>
        <w:pStyle w:val="TOC2"/>
        <w:tabs>
          <w:tab w:val="right" w:leader="dot" w:pos="8306"/>
        </w:tabs>
      </w:pPr>
      <w:hyperlink w:anchor="_Toc29572" w:history="1">
        <w:r>
          <w:rPr>
            <w:rFonts w:ascii="仿宋" w:eastAsia="仿宋" w:hAnsi="仿宋" w:cs="仿宋" w:hint="eastAsia"/>
            <w:lang w:eastAsia="zh-CN"/>
          </w:rPr>
          <w:t>(一)、绩效评估指标</w:t>
        </w:r>
        <w:r>
          <w:tab/>
        </w:r>
        <w:r>
          <w:fldChar w:fldCharType="begin"/>
        </w:r>
        <w:r>
          <w:instrText xml:space="preserve"> PAGEREF _Toc29572 \h </w:instrText>
        </w:r>
        <w:r>
          <w:fldChar w:fldCharType="separate"/>
        </w:r>
        <w:r>
          <w:t>21</w:t>
        </w:r>
        <w:r>
          <w:fldChar w:fldCharType="end"/>
        </w:r>
      </w:hyperlink>
    </w:p>
    <w:p>
      <w:pPr>
        <w:pStyle w:val="TOC2"/>
        <w:tabs>
          <w:tab w:val="right" w:leader="dot" w:pos="8306"/>
        </w:tabs>
      </w:pPr>
      <w:hyperlink w:anchor="_Toc20119" w:history="1">
        <w:r>
          <w:rPr>
            <w:rFonts w:ascii="仿宋" w:eastAsia="仿宋" w:hAnsi="仿宋" w:cs="仿宋" w:hint="eastAsia"/>
            <w:lang w:eastAsia="zh-CN"/>
          </w:rPr>
          <w:t>(二)、绩效评估方法</w:t>
        </w:r>
        <w:r>
          <w:tab/>
        </w:r>
        <w:r>
          <w:fldChar w:fldCharType="begin"/>
        </w:r>
        <w:r>
          <w:instrText xml:space="preserve"> PAGEREF _Toc20119 \h </w:instrText>
        </w:r>
        <w:r>
          <w:fldChar w:fldCharType="separate"/>
        </w:r>
        <w:r>
          <w:t>22</w:t>
        </w:r>
        <w:r>
          <w:fldChar w:fldCharType="end"/>
        </w:r>
      </w:hyperlink>
    </w:p>
    <w:p>
      <w:pPr>
        <w:pStyle w:val="TOC2"/>
        <w:tabs>
          <w:tab w:val="right" w:leader="dot" w:pos="8306"/>
        </w:tabs>
      </w:pPr>
      <w:hyperlink w:anchor="_Toc6219" w:history="1">
        <w:r>
          <w:rPr>
            <w:rFonts w:ascii="仿宋" w:eastAsia="仿宋" w:hAnsi="仿宋" w:cs="仿宋" w:hint="eastAsia"/>
            <w:lang w:eastAsia="zh-CN"/>
          </w:rPr>
          <w:t>(三)、绩效评估周期</w:t>
        </w:r>
        <w:r>
          <w:tab/>
        </w:r>
        <w:r>
          <w:fldChar w:fldCharType="begin"/>
        </w:r>
        <w:r>
          <w:instrText xml:space="preserve"> PAGEREF _Toc6219 \h </w:instrText>
        </w:r>
        <w:r>
          <w:fldChar w:fldCharType="separate"/>
        </w:r>
        <w:r>
          <w:t>23</w:t>
        </w:r>
        <w:r>
          <w:fldChar w:fldCharType="end"/>
        </w:r>
      </w:hyperlink>
    </w:p>
    <w:p>
      <w:pPr>
        <w:pStyle w:val="TOC1"/>
        <w:tabs>
          <w:tab w:val="right" w:leader="dot" w:pos="8306"/>
        </w:tabs>
      </w:pPr>
      <w:hyperlink w:anchor="_Toc21202" w:history="1">
        <w:r>
          <w:rPr>
            <w:rFonts w:ascii="仿宋" w:eastAsia="仿宋" w:hAnsi="仿宋" w:cs="仿宋" w:hint="eastAsia"/>
            <w:lang w:eastAsia="zh-CN"/>
          </w:rPr>
          <w:t>七、全介质自承式ADSS光缆项目投资规划</w:t>
        </w:r>
        <w:r>
          <w:tab/>
        </w:r>
        <w:r>
          <w:fldChar w:fldCharType="begin"/>
        </w:r>
        <w:r>
          <w:instrText xml:space="preserve"> PAGEREF _Toc21202 \h </w:instrText>
        </w:r>
        <w:r>
          <w:fldChar w:fldCharType="separate"/>
        </w:r>
        <w:r>
          <w:t>24</w:t>
        </w:r>
        <w:r>
          <w:fldChar w:fldCharType="end"/>
        </w:r>
      </w:hyperlink>
    </w:p>
    <w:p>
      <w:pPr>
        <w:pStyle w:val="TOC2"/>
        <w:tabs>
          <w:tab w:val="right" w:leader="dot" w:pos="8306"/>
        </w:tabs>
      </w:pPr>
      <w:hyperlink w:anchor="_Toc8968" w:history="1">
        <w:r>
          <w:rPr>
            <w:rFonts w:ascii="仿宋" w:eastAsia="仿宋" w:hAnsi="仿宋" w:cs="仿宋" w:hint="eastAsia"/>
            <w:lang w:eastAsia="zh-CN"/>
          </w:rPr>
          <w:t>(一)、全介质自承式ADSS光缆项目总投资估算</w:t>
        </w:r>
        <w:r>
          <w:tab/>
        </w:r>
        <w:r>
          <w:fldChar w:fldCharType="begin"/>
        </w:r>
        <w:r>
          <w:instrText xml:space="preserve"> PAGEREF _Toc8968 \h </w:instrText>
        </w:r>
        <w:r>
          <w:fldChar w:fldCharType="separate"/>
        </w:r>
        <w:r>
          <w:t>24</w:t>
        </w:r>
        <w:r>
          <w:fldChar w:fldCharType="end"/>
        </w:r>
      </w:hyperlink>
    </w:p>
    <w:p>
      <w:pPr>
        <w:pStyle w:val="TOC2"/>
        <w:tabs>
          <w:tab w:val="right" w:leader="dot" w:pos="8306"/>
        </w:tabs>
      </w:pPr>
      <w:hyperlink w:anchor="_Toc7926" w:history="1">
        <w:r>
          <w:rPr>
            <w:rFonts w:ascii="仿宋" w:eastAsia="仿宋" w:hAnsi="仿宋" w:cs="仿宋" w:hint="eastAsia"/>
            <w:lang w:eastAsia="zh-CN"/>
          </w:rPr>
          <w:t>(二)、资金筹措</w:t>
        </w:r>
        <w:r>
          <w:tab/>
        </w:r>
        <w:r>
          <w:fldChar w:fldCharType="begin"/>
        </w:r>
        <w:r>
          <w:instrText xml:space="preserve"> PAGEREF _Toc7926 \h </w:instrText>
        </w:r>
        <w:r>
          <w:fldChar w:fldCharType="separate"/>
        </w:r>
        <w:r>
          <w:t>26</w:t>
        </w:r>
        <w:r>
          <w:fldChar w:fldCharType="end"/>
        </w:r>
      </w:hyperlink>
    </w:p>
    <w:p>
      <w:pPr>
        <w:pStyle w:val="TOC1"/>
        <w:tabs>
          <w:tab w:val="right" w:leader="dot" w:pos="8306"/>
        </w:tabs>
      </w:pPr>
      <w:hyperlink w:anchor="_Toc25001" w:history="1">
        <w:r>
          <w:rPr>
            <w:rFonts w:ascii="仿宋" w:eastAsia="仿宋" w:hAnsi="仿宋" w:cs="仿宋" w:hint="eastAsia"/>
            <w:lang w:eastAsia="zh-CN"/>
          </w:rPr>
          <w:t>八、全介质自承式ADSS光缆项目计划安排</w:t>
        </w:r>
        <w:r>
          <w:tab/>
        </w:r>
        <w:r>
          <w:fldChar w:fldCharType="begin"/>
        </w:r>
        <w:r>
          <w:instrText xml:space="preserve"> PAGEREF _Toc25001 \h </w:instrText>
        </w:r>
        <w:r>
          <w:fldChar w:fldCharType="separate"/>
        </w:r>
        <w:r>
          <w:t>26</w:t>
        </w:r>
        <w:r>
          <w:fldChar w:fldCharType="end"/>
        </w:r>
      </w:hyperlink>
    </w:p>
    <w:p>
      <w:pPr>
        <w:pStyle w:val="TOC2"/>
        <w:tabs>
          <w:tab w:val="right" w:leader="dot" w:pos="8306"/>
        </w:tabs>
      </w:pPr>
      <w:hyperlink w:anchor="_Toc16781" w:history="1">
        <w:r>
          <w:rPr>
            <w:rFonts w:ascii="仿宋" w:eastAsia="仿宋" w:hAnsi="仿宋" w:cs="仿宋" w:hint="eastAsia"/>
            <w:lang w:eastAsia="zh-CN"/>
          </w:rPr>
          <w:t>(一)、建设周期</w:t>
        </w:r>
        <w:r>
          <w:tab/>
        </w:r>
        <w:r>
          <w:fldChar w:fldCharType="begin"/>
        </w:r>
        <w:r>
          <w:instrText xml:space="preserve"> PAGEREF _Toc16781 \h </w:instrText>
        </w:r>
        <w:r>
          <w:fldChar w:fldCharType="separate"/>
        </w:r>
        <w:r>
          <w:t>26</w:t>
        </w:r>
        <w:r>
          <w:fldChar w:fldCharType="end"/>
        </w:r>
      </w:hyperlink>
    </w:p>
    <w:p>
      <w:pPr>
        <w:pStyle w:val="TOC2"/>
        <w:tabs>
          <w:tab w:val="right" w:leader="dot" w:pos="8306"/>
        </w:tabs>
      </w:pPr>
      <w:hyperlink w:anchor="_Toc1950" w:history="1">
        <w:r>
          <w:rPr>
            <w:rFonts w:ascii="仿宋" w:eastAsia="仿宋" w:hAnsi="仿宋" w:cs="仿宋" w:hint="eastAsia"/>
            <w:lang w:eastAsia="zh-CN"/>
          </w:rPr>
          <w:t>(二)、建设进度</w:t>
        </w:r>
        <w:r>
          <w:tab/>
        </w:r>
        <w:r>
          <w:fldChar w:fldCharType="begin"/>
        </w:r>
        <w:r>
          <w:instrText xml:space="preserve"> PAGEREF _Toc1950 \h </w:instrText>
        </w:r>
        <w:r>
          <w:fldChar w:fldCharType="separate"/>
        </w:r>
        <w:r>
          <w:t>27</w:t>
        </w:r>
        <w:r>
          <w:fldChar w:fldCharType="end"/>
        </w:r>
      </w:hyperlink>
    </w:p>
    <w:p>
      <w:pPr>
        <w:pStyle w:val="TOC2"/>
        <w:tabs>
          <w:tab w:val="right" w:leader="dot" w:pos="8306"/>
        </w:tabs>
      </w:pPr>
      <w:hyperlink w:anchor="_Toc11043" w:history="1">
        <w:r>
          <w:rPr>
            <w:rFonts w:ascii="仿宋" w:eastAsia="仿宋" w:hAnsi="仿宋" w:cs="仿宋" w:hint="eastAsia"/>
            <w:lang w:eastAsia="zh-CN"/>
          </w:rPr>
          <w:t>(三)、进度安排注意事项</w:t>
        </w:r>
        <w:r>
          <w:tab/>
        </w:r>
        <w:r>
          <w:fldChar w:fldCharType="begin"/>
        </w:r>
        <w:r>
          <w:instrText xml:space="preserve"> PAGEREF _Toc11043 \h </w:instrText>
        </w:r>
        <w:r>
          <w:fldChar w:fldCharType="separate"/>
        </w:r>
        <w:r>
          <w:t>28</w:t>
        </w:r>
        <w:r>
          <w:fldChar w:fldCharType="end"/>
        </w:r>
      </w:hyperlink>
    </w:p>
    <w:p>
      <w:pPr>
        <w:pStyle w:val="TOC2"/>
        <w:tabs>
          <w:tab w:val="right" w:leader="dot" w:pos="8306"/>
        </w:tabs>
      </w:pPr>
      <w:hyperlink w:anchor="_Toc10903" w:history="1">
        <w:r>
          <w:rPr>
            <w:rFonts w:ascii="仿宋" w:eastAsia="仿宋" w:hAnsi="仿宋" w:cs="仿宋" w:hint="eastAsia"/>
            <w:lang w:eastAsia="zh-CN"/>
          </w:rPr>
          <w:t>(四)、人力资源配置</w:t>
        </w:r>
        <w:r>
          <w:tab/>
        </w:r>
        <w:r>
          <w:fldChar w:fldCharType="begin"/>
        </w:r>
        <w:r>
          <w:instrText xml:space="preserve"> PAGEREF _Toc10903 \h </w:instrText>
        </w:r>
        <w:r>
          <w:fldChar w:fldCharType="separate"/>
        </w:r>
        <w:r>
          <w:t>30</w:t>
        </w:r>
        <w:r>
          <w:fldChar w:fldCharType="end"/>
        </w:r>
      </w:hyperlink>
    </w:p>
    <w:p>
      <w:pPr>
        <w:pStyle w:val="TOC1"/>
        <w:tabs>
          <w:tab w:val="right" w:leader="dot" w:pos="8306"/>
        </w:tabs>
      </w:pPr>
      <w:hyperlink w:anchor="_Toc19613" w:history="1">
        <w:r>
          <w:rPr>
            <w:rFonts w:ascii="仿宋" w:eastAsia="仿宋" w:hAnsi="仿宋" w:cs="仿宋" w:hint="eastAsia"/>
            <w:lang w:eastAsia="zh-CN"/>
          </w:rPr>
          <w:t>九、全介质自承式ADSS光缆项目人力资源管理</w:t>
        </w:r>
        <w:r>
          <w:tab/>
        </w:r>
        <w:r>
          <w:fldChar w:fldCharType="begin"/>
        </w:r>
        <w:r>
          <w:instrText xml:space="preserve"> PAGEREF _Toc19613 \h </w:instrText>
        </w:r>
        <w:r>
          <w:fldChar w:fldCharType="separate"/>
        </w:r>
        <w:r>
          <w:t>31</w:t>
        </w:r>
        <w:r>
          <w:fldChar w:fldCharType="end"/>
        </w:r>
      </w:hyperlink>
    </w:p>
    <w:p>
      <w:pPr>
        <w:pStyle w:val="TOC2"/>
        <w:tabs>
          <w:tab w:val="right" w:leader="dot" w:pos="8306"/>
        </w:tabs>
      </w:pPr>
      <w:hyperlink w:anchor="_Toc10776" w:history="1">
        <w:r>
          <w:rPr>
            <w:rFonts w:ascii="仿宋" w:eastAsia="仿宋" w:hAnsi="仿宋" w:cs="仿宋" w:hint="eastAsia"/>
            <w:lang w:eastAsia="zh-CN"/>
          </w:rPr>
          <w:t>(一)、建立健全的预算管理制度</w:t>
        </w:r>
        <w:r>
          <w:tab/>
        </w:r>
        <w:r>
          <w:fldChar w:fldCharType="begin"/>
        </w:r>
        <w:r>
          <w:instrText xml:space="preserve"> PAGEREF _Toc10776 \h </w:instrText>
        </w:r>
        <w:r>
          <w:fldChar w:fldCharType="separate"/>
        </w:r>
        <w:r>
          <w:t>31</w:t>
        </w:r>
        <w:r>
          <w:fldChar w:fldCharType="end"/>
        </w:r>
      </w:hyperlink>
    </w:p>
    <w:p>
      <w:pPr>
        <w:pStyle w:val="TOC2"/>
        <w:tabs>
          <w:tab w:val="right" w:leader="dot" w:pos="8306"/>
        </w:tabs>
      </w:pPr>
      <w:hyperlink w:anchor="_Toc6388" w:history="1">
        <w:r>
          <w:rPr>
            <w:rFonts w:ascii="仿宋" w:eastAsia="仿宋" w:hAnsi="仿宋" w:cs="仿宋" w:hint="eastAsia"/>
            <w:lang w:eastAsia="zh-CN"/>
          </w:rPr>
          <w:t>(二)、加强资金流动监控</w:t>
        </w:r>
        <w:r>
          <w:tab/>
        </w:r>
        <w:r>
          <w:fldChar w:fldCharType="begin"/>
        </w:r>
        <w:r>
          <w:instrText xml:space="preserve"> PAGEREF _Toc6388 \h </w:instrText>
        </w:r>
        <w:r>
          <w:fldChar w:fldCharType="separate"/>
        </w:r>
        <w:r>
          <w:t>33</w:t>
        </w:r>
        <w:r>
          <w:fldChar w:fldCharType="end"/>
        </w:r>
      </w:hyperlink>
    </w:p>
    <w:p>
      <w:pPr>
        <w:pStyle w:val="TOC2"/>
        <w:tabs>
          <w:tab w:val="right" w:leader="dot" w:pos="8306"/>
        </w:tabs>
      </w:pPr>
      <w:hyperlink w:anchor="_Toc170" w:history="1">
        <w:r>
          <w:rPr>
            <w:rFonts w:ascii="仿宋" w:eastAsia="仿宋" w:hAnsi="仿宋" w:cs="仿宋" w:hint="eastAsia"/>
            <w:lang w:eastAsia="zh-CN"/>
          </w:rPr>
          <w:t>(三)、制定完善的风险控制机制</w:t>
        </w:r>
        <w:r>
          <w:tab/>
        </w:r>
        <w:r>
          <w:fldChar w:fldCharType="begin"/>
        </w:r>
        <w:r>
          <w:instrText xml:space="preserve"> PAGEREF _Toc170 \h </w:instrText>
        </w:r>
        <w:r>
          <w:fldChar w:fldCharType="separate"/>
        </w:r>
        <w:r>
          <w:t>34</w:t>
        </w:r>
        <w:r>
          <w:fldChar w:fldCharType="end"/>
        </w:r>
      </w:hyperlink>
    </w:p>
    <w:p>
      <w:pPr>
        <w:pStyle w:val="TOC2"/>
        <w:tabs>
          <w:tab w:val="right" w:leader="dot" w:pos="8306"/>
        </w:tabs>
      </w:pPr>
      <w:hyperlink w:anchor="_Toc3611" w:history="1">
        <w:r>
          <w:rPr>
            <w:rFonts w:ascii="仿宋" w:eastAsia="仿宋" w:hAnsi="仿宋" w:cs="仿宋" w:hint="eastAsia"/>
            <w:lang w:eastAsia="zh-CN"/>
          </w:rPr>
          <w:t>(四)、优化成本管理</w:t>
        </w:r>
        <w:r>
          <w:tab/>
        </w:r>
        <w:r>
          <w:fldChar w:fldCharType="begin"/>
        </w:r>
        <w:r>
          <w:instrText xml:space="preserve"> PAGEREF _Toc3611 \h </w:instrText>
        </w:r>
        <w:r>
          <w:fldChar w:fldCharType="separate"/>
        </w:r>
        <w:r>
          <w:t>36</w:t>
        </w:r>
        <w:r>
          <w:fldChar w:fldCharType="end"/>
        </w:r>
      </w:hyperlink>
    </w:p>
    <w:p>
      <w:pPr>
        <w:pStyle w:val="TOC1"/>
        <w:tabs>
          <w:tab w:val="right" w:leader="dot" w:pos="8306"/>
        </w:tabs>
      </w:pPr>
      <w:hyperlink w:anchor="_Toc13245" w:history="1">
        <w:r>
          <w:rPr>
            <w:rFonts w:ascii="仿宋" w:eastAsia="仿宋" w:hAnsi="仿宋" w:cs="仿宋" w:hint="eastAsia"/>
            <w:lang w:eastAsia="zh-CN"/>
          </w:rPr>
          <w:t>十、全介质自承式ADSS光缆项目经营效益</w:t>
        </w:r>
        <w:r>
          <w:tab/>
        </w:r>
        <w:r>
          <w:fldChar w:fldCharType="begin"/>
        </w:r>
        <w:r>
          <w:instrText xml:space="preserve"> PAGEREF _Toc13245 \h </w:instrText>
        </w:r>
        <w:r>
          <w:fldChar w:fldCharType="separate"/>
        </w:r>
        <w:r>
          <w:t>37</w:t>
        </w:r>
        <w:r>
          <w:fldChar w:fldCharType="end"/>
        </w:r>
      </w:hyperlink>
    </w:p>
    <w:p>
      <w:pPr>
        <w:pStyle w:val="TOC2"/>
        <w:tabs>
          <w:tab w:val="right" w:leader="dot" w:pos="8306"/>
        </w:tabs>
      </w:pPr>
      <w:hyperlink w:anchor="_Toc17893" w:history="1">
        <w:r>
          <w:rPr>
            <w:rFonts w:ascii="仿宋" w:eastAsia="仿宋" w:hAnsi="仿宋" w:cs="仿宋" w:hint="eastAsia"/>
            <w:lang w:eastAsia="zh-CN"/>
          </w:rPr>
          <w:t>(一)、经济评价财务测算</w:t>
        </w:r>
        <w:r>
          <w:tab/>
        </w:r>
        <w:r>
          <w:fldChar w:fldCharType="begin"/>
        </w:r>
        <w:r>
          <w:instrText xml:space="preserve"> PAGEREF _Toc17893 \h </w:instrText>
        </w:r>
        <w:r>
          <w:fldChar w:fldCharType="separate"/>
        </w:r>
        <w:r>
          <w:t>37</w:t>
        </w:r>
        <w:r>
          <w:fldChar w:fldCharType="end"/>
        </w:r>
      </w:hyperlink>
    </w:p>
    <w:p>
      <w:pPr>
        <w:pStyle w:val="TOC2"/>
        <w:tabs>
          <w:tab w:val="right" w:leader="dot" w:pos="8306"/>
        </w:tabs>
      </w:pPr>
      <w:hyperlink w:anchor="_Toc32630" w:history="1">
        <w:r>
          <w:rPr>
            <w:rFonts w:ascii="仿宋" w:eastAsia="仿宋" w:hAnsi="仿宋" w:cs="仿宋" w:hint="eastAsia"/>
            <w:lang w:eastAsia="zh-CN"/>
          </w:rPr>
          <w:t>(二)、全介质自承式ADSS光缆项目盈利能力分析</w:t>
        </w:r>
        <w:r>
          <w:tab/>
        </w:r>
        <w:r>
          <w:fldChar w:fldCharType="begin"/>
        </w:r>
        <w:r>
          <w:instrText xml:space="preserve"> PAGEREF _Toc32630 \h </w:instrText>
        </w:r>
        <w:r>
          <w:fldChar w:fldCharType="separate"/>
        </w:r>
        <w:r>
          <w:t>38</w:t>
        </w:r>
        <w:r>
          <w:fldChar w:fldCharType="end"/>
        </w:r>
      </w:hyperlink>
    </w:p>
    <w:p>
      <w:pPr>
        <w:pStyle w:val="TOC1"/>
        <w:tabs>
          <w:tab w:val="right" w:leader="dot" w:pos="8306"/>
        </w:tabs>
      </w:pPr>
      <w:hyperlink w:anchor="_Toc22292" w:history="1">
        <w:r>
          <w:rPr>
            <w:rFonts w:ascii="仿宋" w:eastAsia="仿宋" w:hAnsi="仿宋" w:cs="仿宋" w:hint="eastAsia"/>
            <w:lang w:eastAsia="zh-CN"/>
          </w:rPr>
          <w:t>十一、全介质自承式ADSS光缆项目人力资源培养与发展</w:t>
        </w:r>
        <w:r>
          <w:tab/>
        </w:r>
        <w:r>
          <w:fldChar w:fldCharType="begin"/>
        </w:r>
        <w:r>
          <w:instrText xml:space="preserve"> PAGEREF _Toc22292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29" w:history="1">
        <w:r>
          <w:rPr>
            <w:rFonts w:ascii="仿宋" w:eastAsia="仿宋" w:hAnsi="仿宋" w:cs="仿宋" w:hint="eastAsia"/>
            <w:lang w:eastAsia="zh-CN"/>
          </w:rPr>
          <w:t>(一)、人才需求与规划</w:t>
        </w:r>
        <w:r>
          <w:tab/>
        </w:r>
        <w:r>
          <w:fldChar w:fldCharType="begin"/>
        </w:r>
        <w:r>
          <w:instrText xml:space="preserve"> PAGEREF _Toc1529 \h </w:instrText>
        </w:r>
        <w:r>
          <w:fldChar w:fldCharType="separate"/>
        </w:r>
        <w:r>
          <w:t>39</w:t>
        </w:r>
        <w:r>
          <w:fldChar w:fldCharType="end"/>
        </w:r>
      </w:hyperlink>
    </w:p>
    <w:p>
      <w:pPr>
        <w:pStyle w:val="TOC2"/>
        <w:tabs>
          <w:tab w:val="right" w:leader="dot" w:pos="8306"/>
        </w:tabs>
      </w:pPr>
      <w:hyperlink w:anchor="_Toc20482" w:history="1">
        <w:r>
          <w:rPr>
            <w:rFonts w:ascii="仿宋" w:eastAsia="仿宋" w:hAnsi="仿宋" w:cs="仿宋" w:hint="eastAsia"/>
            <w:lang w:eastAsia="zh-CN"/>
          </w:rPr>
          <w:t>(二)、培训与发展计划</w:t>
        </w:r>
        <w:r>
          <w:tab/>
        </w:r>
        <w:r>
          <w:fldChar w:fldCharType="begin"/>
        </w:r>
        <w:r>
          <w:instrText xml:space="preserve"> PAGEREF _Toc20482 \h </w:instrText>
        </w:r>
        <w:r>
          <w:fldChar w:fldCharType="separate"/>
        </w:r>
        <w:r>
          <w:t>40</w:t>
        </w:r>
        <w:r>
          <w:fldChar w:fldCharType="end"/>
        </w:r>
      </w:hyperlink>
    </w:p>
    <w:p>
      <w:pPr>
        <w:pStyle w:val="TOC1"/>
        <w:tabs>
          <w:tab w:val="right" w:leader="dot" w:pos="8306"/>
        </w:tabs>
      </w:pPr>
      <w:hyperlink w:anchor="_Toc17900" w:history="1">
        <w:r>
          <w:rPr>
            <w:rFonts w:ascii="仿宋" w:eastAsia="仿宋" w:hAnsi="仿宋" w:cs="仿宋" w:hint="eastAsia"/>
            <w:lang w:eastAsia="zh-CN"/>
          </w:rPr>
          <w:t>十二、全介质自承式ADSS光缆项目环境影响分析</w:t>
        </w:r>
        <w:r>
          <w:tab/>
        </w:r>
        <w:r>
          <w:fldChar w:fldCharType="begin"/>
        </w:r>
        <w:r>
          <w:instrText xml:space="preserve"> PAGEREF _Toc17900 \h </w:instrText>
        </w:r>
        <w:r>
          <w:fldChar w:fldCharType="separate"/>
        </w:r>
        <w:r>
          <w:t>40</w:t>
        </w:r>
        <w:r>
          <w:fldChar w:fldCharType="end"/>
        </w:r>
      </w:hyperlink>
    </w:p>
    <w:p>
      <w:pPr>
        <w:pStyle w:val="TOC2"/>
        <w:tabs>
          <w:tab w:val="right" w:leader="dot" w:pos="8306"/>
        </w:tabs>
      </w:pPr>
      <w:hyperlink w:anchor="_Toc8073" w:history="1">
        <w:r>
          <w:rPr>
            <w:rFonts w:ascii="仿宋" w:eastAsia="仿宋" w:hAnsi="仿宋" w:cs="仿宋" w:hint="eastAsia"/>
            <w:lang w:eastAsia="zh-CN"/>
          </w:rPr>
          <w:t>(一)、建设区域环境质量现状</w:t>
        </w:r>
        <w:r>
          <w:tab/>
        </w:r>
        <w:r>
          <w:fldChar w:fldCharType="begin"/>
        </w:r>
        <w:r>
          <w:instrText xml:space="preserve"> PAGEREF _Toc8073 \h </w:instrText>
        </w:r>
        <w:r>
          <w:fldChar w:fldCharType="separate"/>
        </w:r>
        <w:r>
          <w:t>40</w:t>
        </w:r>
        <w:r>
          <w:fldChar w:fldCharType="end"/>
        </w:r>
      </w:hyperlink>
    </w:p>
    <w:p>
      <w:pPr>
        <w:pStyle w:val="TOC2"/>
        <w:tabs>
          <w:tab w:val="right" w:leader="dot" w:pos="8306"/>
        </w:tabs>
      </w:pPr>
      <w:hyperlink w:anchor="_Toc31314" w:history="1">
        <w:r>
          <w:rPr>
            <w:rFonts w:ascii="仿宋" w:eastAsia="仿宋" w:hAnsi="仿宋" w:cs="仿宋" w:hint="eastAsia"/>
            <w:lang w:eastAsia="zh-CN"/>
          </w:rPr>
          <w:t>(二)、建设期环境保护</w:t>
        </w:r>
        <w:r>
          <w:tab/>
        </w:r>
        <w:r>
          <w:fldChar w:fldCharType="begin"/>
        </w:r>
        <w:r>
          <w:instrText xml:space="preserve"> PAGEREF _Toc31314 \h </w:instrText>
        </w:r>
        <w:r>
          <w:fldChar w:fldCharType="separate"/>
        </w:r>
        <w:r>
          <w:t>42</w:t>
        </w:r>
        <w:r>
          <w:fldChar w:fldCharType="end"/>
        </w:r>
      </w:hyperlink>
    </w:p>
    <w:p>
      <w:pPr>
        <w:pStyle w:val="TOC2"/>
        <w:tabs>
          <w:tab w:val="right" w:leader="dot" w:pos="8306"/>
        </w:tabs>
      </w:pPr>
      <w:hyperlink w:anchor="_Toc9736" w:history="1">
        <w:r>
          <w:rPr>
            <w:rFonts w:ascii="仿宋" w:eastAsia="仿宋" w:hAnsi="仿宋" w:cs="仿宋" w:hint="eastAsia"/>
            <w:lang w:eastAsia="zh-CN"/>
          </w:rPr>
          <w:t>(三)、运营期环境保护</w:t>
        </w:r>
        <w:r>
          <w:tab/>
        </w:r>
        <w:r>
          <w:fldChar w:fldCharType="begin"/>
        </w:r>
        <w:r>
          <w:instrText xml:space="preserve"> PAGEREF _Toc9736 \h </w:instrText>
        </w:r>
        <w:r>
          <w:fldChar w:fldCharType="separate"/>
        </w:r>
        <w:r>
          <w:t>43</w:t>
        </w:r>
        <w:r>
          <w:fldChar w:fldCharType="end"/>
        </w:r>
      </w:hyperlink>
    </w:p>
    <w:p>
      <w:pPr>
        <w:pStyle w:val="TOC2"/>
        <w:tabs>
          <w:tab w:val="right" w:leader="dot" w:pos="8306"/>
        </w:tabs>
      </w:pPr>
      <w:hyperlink w:anchor="_Toc21991" w:history="1">
        <w:r>
          <w:rPr>
            <w:rFonts w:ascii="仿宋" w:eastAsia="仿宋" w:hAnsi="仿宋" w:cs="仿宋" w:hint="eastAsia"/>
            <w:lang w:eastAsia="zh-CN"/>
          </w:rPr>
          <w:t>(四)、全介质自承式ADSS光缆项目建设对区域经济的影响</w:t>
        </w:r>
        <w:r>
          <w:tab/>
        </w:r>
        <w:r>
          <w:fldChar w:fldCharType="begin"/>
        </w:r>
        <w:r>
          <w:instrText xml:space="preserve"> PAGEREF _Toc21991 \h </w:instrText>
        </w:r>
        <w:r>
          <w:fldChar w:fldCharType="separate"/>
        </w:r>
        <w:r>
          <w:t>45</w:t>
        </w:r>
        <w:r>
          <w:fldChar w:fldCharType="end"/>
        </w:r>
      </w:hyperlink>
    </w:p>
    <w:p>
      <w:pPr>
        <w:pStyle w:val="TOC2"/>
        <w:tabs>
          <w:tab w:val="right" w:leader="dot" w:pos="8306"/>
        </w:tabs>
      </w:pPr>
      <w:hyperlink w:anchor="_Toc14266" w:history="1">
        <w:r>
          <w:rPr>
            <w:rFonts w:ascii="仿宋" w:eastAsia="仿宋" w:hAnsi="仿宋" w:cs="仿宋" w:hint="eastAsia"/>
            <w:lang w:eastAsia="zh-CN"/>
          </w:rPr>
          <w:t>(五)、废弃物处理</w:t>
        </w:r>
        <w:r>
          <w:tab/>
        </w:r>
        <w:r>
          <w:fldChar w:fldCharType="begin"/>
        </w:r>
        <w:r>
          <w:instrText xml:space="preserve"> PAGEREF _Toc14266 \h </w:instrText>
        </w:r>
        <w:r>
          <w:fldChar w:fldCharType="separate"/>
        </w:r>
        <w:r>
          <w:t>47</w:t>
        </w:r>
        <w:r>
          <w:fldChar w:fldCharType="end"/>
        </w:r>
      </w:hyperlink>
    </w:p>
    <w:p>
      <w:pPr>
        <w:pStyle w:val="TOC2"/>
        <w:tabs>
          <w:tab w:val="right" w:leader="dot" w:pos="8306"/>
        </w:tabs>
      </w:pPr>
      <w:hyperlink w:anchor="_Toc24222" w:history="1">
        <w:r>
          <w:rPr>
            <w:rFonts w:ascii="仿宋" w:eastAsia="仿宋" w:hAnsi="仿宋" w:cs="仿宋" w:hint="eastAsia"/>
            <w:lang w:eastAsia="zh-CN"/>
          </w:rPr>
          <w:t>(六)、特殊环境影响分析</w:t>
        </w:r>
        <w:r>
          <w:tab/>
        </w:r>
        <w:r>
          <w:fldChar w:fldCharType="begin"/>
        </w:r>
        <w:r>
          <w:instrText xml:space="preserve"> PAGEREF _Toc24222 \h </w:instrText>
        </w:r>
        <w:r>
          <w:fldChar w:fldCharType="separate"/>
        </w:r>
        <w:r>
          <w:t>48</w:t>
        </w:r>
        <w:r>
          <w:fldChar w:fldCharType="end"/>
        </w:r>
      </w:hyperlink>
    </w:p>
    <w:p>
      <w:pPr>
        <w:pStyle w:val="TOC2"/>
        <w:tabs>
          <w:tab w:val="right" w:leader="dot" w:pos="8306"/>
        </w:tabs>
      </w:pPr>
      <w:hyperlink w:anchor="_Toc25287" w:history="1">
        <w:r>
          <w:rPr>
            <w:rFonts w:ascii="仿宋" w:eastAsia="仿宋" w:hAnsi="仿宋" w:cs="仿宋" w:hint="eastAsia"/>
            <w:lang w:eastAsia="zh-CN"/>
          </w:rPr>
          <w:t>(七)、清洁生产</w:t>
        </w:r>
        <w:r>
          <w:tab/>
        </w:r>
        <w:r>
          <w:fldChar w:fldCharType="begin"/>
        </w:r>
        <w:r>
          <w:instrText xml:space="preserve"> PAGEREF _Toc25287 \h </w:instrText>
        </w:r>
        <w:r>
          <w:fldChar w:fldCharType="separate"/>
        </w:r>
        <w:r>
          <w:t>49</w:t>
        </w:r>
        <w:r>
          <w:fldChar w:fldCharType="end"/>
        </w:r>
      </w:hyperlink>
    </w:p>
    <w:p>
      <w:pPr>
        <w:pStyle w:val="TOC2"/>
        <w:tabs>
          <w:tab w:val="right" w:leader="dot" w:pos="8306"/>
        </w:tabs>
      </w:pPr>
      <w:hyperlink w:anchor="_Toc4609" w:history="1">
        <w:r>
          <w:rPr>
            <w:rFonts w:ascii="仿宋" w:eastAsia="仿宋" w:hAnsi="仿宋" w:cs="仿宋" w:hint="eastAsia"/>
            <w:lang w:eastAsia="zh-CN"/>
          </w:rPr>
          <w:t>(八)、环境保护综合评价</w:t>
        </w:r>
        <w:r>
          <w:tab/>
        </w:r>
        <w:r>
          <w:fldChar w:fldCharType="begin"/>
        </w:r>
        <w:r>
          <w:instrText xml:space="preserve"> PAGEREF _Toc4609 \h </w:instrText>
        </w:r>
        <w:r>
          <w:fldChar w:fldCharType="separate"/>
        </w:r>
        <w:r>
          <w:t>50</w:t>
        </w:r>
        <w:r>
          <w:fldChar w:fldCharType="end"/>
        </w:r>
      </w:hyperlink>
    </w:p>
    <w:p>
      <w:pPr>
        <w:pStyle w:val="TOC1"/>
        <w:tabs>
          <w:tab w:val="right" w:leader="dot" w:pos="8306"/>
        </w:tabs>
      </w:pPr>
      <w:hyperlink w:anchor="_Toc7845" w:history="1">
        <w:r>
          <w:rPr>
            <w:rFonts w:ascii="仿宋" w:eastAsia="仿宋" w:hAnsi="仿宋" w:cs="仿宋" w:hint="eastAsia"/>
            <w:lang w:eastAsia="zh-CN"/>
          </w:rPr>
          <w:t>十三、营销与推广策略</w:t>
        </w:r>
        <w:r>
          <w:tab/>
        </w:r>
        <w:r>
          <w:fldChar w:fldCharType="begin"/>
        </w:r>
        <w:r>
          <w:instrText xml:space="preserve"> PAGEREF _Toc7845 \h </w:instrText>
        </w:r>
        <w:r>
          <w:fldChar w:fldCharType="separate"/>
        </w:r>
        <w:r>
          <w:t>52</w:t>
        </w:r>
        <w:r>
          <w:fldChar w:fldCharType="end"/>
        </w:r>
      </w:hyperlink>
    </w:p>
    <w:p>
      <w:pPr>
        <w:pStyle w:val="TOC2"/>
        <w:tabs>
          <w:tab w:val="right" w:leader="dot" w:pos="8306"/>
        </w:tabs>
      </w:pPr>
      <w:hyperlink w:anchor="_Toc371" w:history="1">
        <w:r>
          <w:rPr>
            <w:rFonts w:ascii="仿宋" w:eastAsia="仿宋" w:hAnsi="仿宋" w:cs="仿宋" w:hint="eastAsia"/>
            <w:lang w:eastAsia="zh-CN"/>
          </w:rPr>
          <w:t>(一)、产品/服务定位与特点</w:t>
        </w:r>
        <w:r>
          <w:tab/>
        </w:r>
        <w:r>
          <w:fldChar w:fldCharType="begin"/>
        </w:r>
        <w:r>
          <w:instrText xml:space="preserve"> PAGEREF _Toc371 \h </w:instrText>
        </w:r>
        <w:r>
          <w:fldChar w:fldCharType="separate"/>
        </w:r>
        <w:r>
          <w:t>52</w:t>
        </w:r>
        <w:r>
          <w:fldChar w:fldCharType="end"/>
        </w:r>
      </w:hyperlink>
    </w:p>
    <w:p>
      <w:pPr>
        <w:pStyle w:val="TOC2"/>
        <w:tabs>
          <w:tab w:val="right" w:leader="dot" w:pos="8306"/>
        </w:tabs>
      </w:pPr>
      <w:hyperlink w:anchor="_Toc30666" w:history="1">
        <w:r>
          <w:rPr>
            <w:rFonts w:ascii="仿宋" w:eastAsia="仿宋" w:hAnsi="仿宋" w:cs="仿宋" w:hint="eastAsia"/>
            <w:lang w:eastAsia="zh-CN"/>
          </w:rPr>
          <w:t>(二)、市场定位与竞争分析</w:t>
        </w:r>
        <w:r>
          <w:tab/>
        </w:r>
        <w:r>
          <w:fldChar w:fldCharType="begin"/>
        </w:r>
        <w:r>
          <w:instrText xml:space="preserve"> PAGEREF _Toc30666 \h </w:instrText>
        </w:r>
        <w:r>
          <w:fldChar w:fldCharType="separate"/>
        </w:r>
        <w:r>
          <w:t>53</w:t>
        </w:r>
        <w:r>
          <w:fldChar w:fldCharType="end"/>
        </w:r>
      </w:hyperlink>
    </w:p>
    <w:p>
      <w:pPr>
        <w:pStyle w:val="TOC2"/>
        <w:tabs>
          <w:tab w:val="right" w:leader="dot" w:pos="8306"/>
        </w:tabs>
      </w:pPr>
      <w:hyperlink w:anchor="_Toc19883" w:history="1">
        <w:r>
          <w:rPr>
            <w:rFonts w:ascii="仿宋" w:eastAsia="仿宋" w:hAnsi="仿宋" w:cs="仿宋" w:hint="eastAsia"/>
            <w:lang w:eastAsia="zh-CN"/>
          </w:rPr>
          <w:t>(三)、营销渠道与策略</w:t>
        </w:r>
        <w:r>
          <w:tab/>
        </w:r>
        <w:r>
          <w:fldChar w:fldCharType="begin"/>
        </w:r>
        <w:r>
          <w:instrText xml:space="preserve"> PAGEREF _Toc19883 \h </w:instrText>
        </w:r>
        <w:r>
          <w:fldChar w:fldCharType="separate"/>
        </w:r>
        <w:r>
          <w:t>55</w:t>
        </w:r>
        <w:r>
          <w:fldChar w:fldCharType="end"/>
        </w:r>
      </w:hyperlink>
    </w:p>
    <w:p>
      <w:pPr>
        <w:pStyle w:val="TOC2"/>
        <w:tabs>
          <w:tab w:val="right" w:leader="dot" w:pos="8306"/>
        </w:tabs>
      </w:pPr>
      <w:hyperlink w:anchor="_Toc8649" w:history="1">
        <w:r>
          <w:rPr>
            <w:rFonts w:ascii="仿宋" w:eastAsia="仿宋" w:hAnsi="仿宋" w:cs="仿宋" w:hint="eastAsia"/>
            <w:lang w:eastAsia="zh-CN"/>
          </w:rPr>
          <w:t>(四)、推广与宣传活动</w:t>
        </w:r>
        <w:r>
          <w:tab/>
        </w:r>
        <w:r>
          <w:fldChar w:fldCharType="begin"/>
        </w:r>
        <w:r>
          <w:instrText xml:space="preserve"> PAGEREF _Toc8649 \h </w:instrText>
        </w:r>
        <w:r>
          <w:fldChar w:fldCharType="separate"/>
        </w:r>
        <w:r>
          <w:t>56</w:t>
        </w:r>
        <w:r>
          <w:fldChar w:fldCharType="end"/>
        </w:r>
      </w:hyperlink>
    </w:p>
    <w:p>
      <w:pPr>
        <w:pStyle w:val="TOC1"/>
        <w:tabs>
          <w:tab w:val="right" w:leader="dot" w:pos="8306"/>
        </w:tabs>
      </w:pPr>
      <w:hyperlink w:anchor="_Toc25312" w:history="1">
        <w:r>
          <w:rPr>
            <w:rFonts w:ascii="仿宋" w:eastAsia="仿宋" w:hAnsi="仿宋" w:cs="仿宋" w:hint="eastAsia"/>
            <w:lang w:eastAsia="zh-CN"/>
          </w:rPr>
          <w:t>十四、全介质自承式ADSS光缆项目治理与监督</w:t>
        </w:r>
        <w:r>
          <w:tab/>
        </w:r>
        <w:r>
          <w:fldChar w:fldCharType="begin"/>
        </w:r>
        <w:r>
          <w:instrText xml:space="preserve"> PAGEREF _Toc25312 \h </w:instrText>
        </w:r>
        <w:r>
          <w:fldChar w:fldCharType="separate"/>
        </w:r>
        <w:r>
          <w:t>61</w:t>
        </w:r>
        <w:r>
          <w:fldChar w:fldCharType="end"/>
        </w:r>
      </w:hyperlink>
    </w:p>
    <w:p>
      <w:pPr>
        <w:pStyle w:val="TOC2"/>
        <w:tabs>
          <w:tab w:val="right" w:leader="dot" w:pos="8306"/>
        </w:tabs>
      </w:pPr>
      <w:hyperlink w:anchor="_Toc27450" w:history="1">
        <w:r>
          <w:rPr>
            <w:rFonts w:ascii="仿宋" w:eastAsia="仿宋" w:hAnsi="仿宋" w:cs="仿宋" w:hint="eastAsia"/>
            <w:lang w:eastAsia="zh-CN"/>
          </w:rPr>
          <w:t>(一)、全介质自承式ADSS光缆项目治理结构</w:t>
        </w:r>
        <w:r>
          <w:tab/>
        </w:r>
        <w:r>
          <w:fldChar w:fldCharType="begin"/>
        </w:r>
        <w:r>
          <w:instrText xml:space="preserve"> PAGEREF _Toc27450 \h </w:instrText>
        </w:r>
        <w:r>
          <w:fldChar w:fldCharType="separate"/>
        </w:r>
        <w:r>
          <w:t>61</w:t>
        </w:r>
        <w:r>
          <w:fldChar w:fldCharType="end"/>
        </w:r>
      </w:hyperlink>
    </w:p>
    <w:p>
      <w:pPr>
        <w:pStyle w:val="TOC2"/>
        <w:tabs>
          <w:tab w:val="right" w:leader="dot" w:pos="8306"/>
        </w:tabs>
      </w:pPr>
      <w:hyperlink w:anchor="_Toc9085" w:history="1">
        <w:r>
          <w:rPr>
            <w:rFonts w:ascii="仿宋" w:eastAsia="仿宋" w:hAnsi="仿宋" w:cs="仿宋" w:hint="eastAsia"/>
            <w:lang w:eastAsia="zh-CN"/>
          </w:rPr>
          <w:t>(二)、监督与审计</w:t>
        </w:r>
        <w:r>
          <w:tab/>
        </w:r>
        <w:r>
          <w:fldChar w:fldCharType="begin"/>
        </w:r>
        <w:r>
          <w:instrText xml:space="preserve"> PAGEREF _Toc9085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703"/>
      <w:r>
        <w:rPr>
          <w:rFonts w:ascii="仿宋" w:eastAsia="仿宋" w:hAnsi="仿宋" w:cs="仿宋" w:hint="eastAsia"/>
          <w:sz w:val="28"/>
          <w:lang w:eastAsia="zh-CN"/>
        </w:rPr>
        <w:t>一、全介质自承式ADSS光缆项目文档管理</w:t>
      </w:r>
      <w:bookmarkEnd w:id="2"/>
    </w:p>
    <w:p>
      <w:pPr>
        <w:pStyle w:val="Heading2"/>
        <w:rPr>
          <w:rFonts w:ascii="仿宋" w:eastAsia="仿宋" w:hAnsi="仿宋" w:cs="仿宋" w:hint="eastAsia"/>
          <w:lang w:eastAsia="zh-CN"/>
        </w:rPr>
      </w:pPr>
      <w:bookmarkStart w:id="3" w:name="_Toc2978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全介质自承式ADSS光缆项目高度重视文档的质量和准确性，以支持全介质自承式ADSS光缆项目的各项活动和决策。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全介质自承式ADSS光缆项目文档的编制始于全介质自承式ADSS光缆项目计划的初期，我们制定了详细的文档编制计划，明确了每个文档的内容、格式和编写责任人。在全介质自承式ADSS光缆项目启动阶段，我们首先编制了全介质自承式ADSS光缆项目章程，明确定义了全介质自承式ADSS光缆项目的目标、范围、风险等关键要素。随后，全介质自承式ADSS光缆项目团队根据计划陆续编制了需求文档、设计文档、测试文档等各类文档，确保全介质自承式ADSS光缆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全介质自承式ADSS光缆项目管理中的重要环节，旨在确保全介质自承式ADSS光缆项目文档符合质量标准和全介质自承式ADSS光缆项目需求。在全介质自承式ADSS光缆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全介质自承式ADSS光缆项目相关利益方和专业领域的专家对文档进行独立审查。这有助于获取更全面、客观的反馈，确保全介质自承式ADSS光缆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全介质自承式ADSS光缆项目在文档编制与审查方面建立了严格的管理机制，通过规范的流程和多维度的审查，确保全介质自承式ADSS光缆项目文档的质量、准确性和可靠性，为全介质自承式ADSS光缆项目的顺利推进提供了有力支持。</w:t>
      </w:r>
    </w:p>
    <w:p>
      <w:pPr>
        <w:pStyle w:val="Heading2"/>
        <w:ind w:firstLine="560" w:firstLineChars="200"/>
        <w:rPr>
          <w:rFonts w:ascii="仿宋" w:eastAsia="仿宋" w:hAnsi="仿宋" w:cs="仿宋" w:hint="eastAsia"/>
          <w:sz w:val="28"/>
          <w:lang w:eastAsia="zh-CN"/>
        </w:rPr>
      </w:pPr>
      <w:bookmarkStart w:id="4" w:name="_Toc1594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在全介质自承式ADSS光缆项目中，我们致力于优化文档发布与分发过程，以确保信息的高效传递和团队间协作的顺畅进行。以下是我们采取的关键优化策略：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我们通过多渠道发布文档，包括电子邮件、全介质自承式ADSS光缆项目管理平台、内部网站等，以满足不同团队成员的偏好和需求。多渠道发布确保了信息的全面覆盖。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我们采用了精细的权限控制，确保只有授权人员可以访问敏感信息。这种安全措施保护了全介质自承式ADSS光缆项目文档的机密性，防止了未经授权的信息泄露。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98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存档与归档是全介质自承式ADSS光缆项目生命周期中一个至关重要的环节，直接关系到全介质自承式ADSS光缆项目信息的长期保存和历史记录的完整性。在全介质自承式ADSS光缆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7851"/>
      <w:r>
        <w:rPr>
          <w:rFonts w:ascii="仿宋" w:eastAsia="仿宋" w:hAnsi="仿宋" w:cs="仿宋" w:hint="eastAsia"/>
          <w:sz w:val="28"/>
          <w:lang w:eastAsia="zh-CN"/>
        </w:rPr>
        <w:t>二、全介质自承式ADSS光缆项目建设背景及必要性分析</w:t>
      </w:r>
      <w:bookmarkEnd w:id="6"/>
    </w:p>
    <w:p>
      <w:pPr>
        <w:pStyle w:val="Heading2"/>
        <w:rPr>
          <w:rFonts w:ascii="仿宋" w:eastAsia="仿宋" w:hAnsi="仿宋" w:cs="仿宋" w:hint="eastAsia"/>
          <w:lang w:eastAsia="zh-CN"/>
        </w:rPr>
      </w:pPr>
      <w:bookmarkStart w:id="7" w:name="_Toc23000"/>
      <w:r>
        <w:rPr>
          <w:rFonts w:ascii="仿宋" w:eastAsia="仿宋" w:hAnsi="仿宋" w:cs="仿宋" w:hint="eastAsia"/>
          <w:lang w:eastAsia="zh-CN"/>
        </w:rPr>
        <w:t>(一)、全介质自承式ADSS光缆项目背景分析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全介质自承式ADSS光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全介质自承式ADSS光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全介质自承式ADSS光缆项目在这个潮流中的定位。同时，我们将关注行业内涌现的新兴机遇，以便全介质自承式ADSS光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全介质自承式ADSS光缆项目提供了强大的发展动力。我们将聚焦于行业内最新的技术发展趋势，包括但不限于人工智能、大数据分析、物联网等领域。通过深度的技术研究，我们将确保全介质自承式ADSS光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全介质自承式ADSS光缆项目发展的源泉。我们将投入更多的精力对市场需求进行深入剖析，超越表面的需求，深入挖掘潜在的市场痛点和机遇。通过对市场需求的细致了解，全介质自承式ADSS光缆项目将更有针对性地设计解决方案，满足市场的多样化需求，从而更好地促进全介质自承式ADSS光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全介质自承式ADSS光缆项目战略至关重要。我们将对竞争态势进行更为深入的分析，包括但不限于市场份额、产品特点、客户满意度等多个维度。通过深度的竞争分析，全介质自承式ADSS光缆项目将能够更准确地把握市场脉搏，制定具有竞争力的全介质自承式ADSS光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全介质自承式ADSS光缆项目的发展具有直接的影响。我们将进行更为全面的法规和政策分析，了解行业发展中的潜在法律风险和合规挑战。通过充分了解和遵守相关法规，全介质自承式ADSS光缆项目将确保在法律框架内合法合规运营，为全介质自承式ADSS光缆项目的稳健发展提供有力支持。</w:t>
      </w:r>
    </w:p>
    <w:p>
      <w:pPr>
        <w:pStyle w:val="Heading2"/>
        <w:ind w:firstLine="560" w:firstLineChars="200"/>
        <w:rPr>
          <w:rFonts w:ascii="仿宋" w:eastAsia="仿宋" w:hAnsi="仿宋" w:cs="仿宋" w:hint="eastAsia"/>
          <w:sz w:val="28"/>
          <w:lang w:eastAsia="zh-CN"/>
        </w:rPr>
      </w:pPr>
      <w:bookmarkStart w:id="8" w:name="_Toc23621"/>
      <w:r>
        <w:rPr>
          <w:rFonts w:ascii="仿宋" w:eastAsia="仿宋" w:hAnsi="仿宋" w:cs="仿宋" w:hint="eastAsia"/>
          <w:sz w:val="28"/>
          <w:lang w:eastAsia="zh-CN"/>
        </w:rPr>
        <w:t>(二)、全介质自承式ADSS光缆项目建设必要性分析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介质自承式ADSS光缆项目建设的迫切性源于对行业发展趋势的深刻洞察。我们正处于一个行业变革的时代，科技创新、数字化转型成为企业发展的关键动力。全介质自承式ADSS光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全介质自承式ADSS光缆项目建设不仅仅是为了跟上潮流，更是为了通过技术创新推动企业的持续发展。通过引入先进的技术和解决方案，全介质自承式ADSS光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全介质自承式ADSS光缆项目的建设成为必然选择，通过提高产品质量、拓展服务领域，从而在竞争中获得更多的机会。全介质自承式ADSS光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全介质自承式ADSS光缆项目建设的必要性体现在对客户需求更精准的满足。通过全介质自承式ADSS光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介质自承式ADSS光缆项目建设的背后是对企业持续创新的追求。只有通过不断创新，企业才能在竞争中立于不败之地。全介质自承式ADSS光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9874"/>
      <w:r>
        <w:rPr>
          <w:rFonts w:ascii="仿宋" w:eastAsia="仿宋" w:hAnsi="仿宋" w:cs="仿宋" w:hint="eastAsia"/>
          <w:sz w:val="28"/>
          <w:lang w:eastAsia="zh-CN"/>
        </w:rPr>
        <w:t>三、全介质自承式ADSS光缆项目概论</w:t>
      </w:r>
      <w:bookmarkEnd w:id="9"/>
    </w:p>
    <w:p>
      <w:pPr>
        <w:pStyle w:val="Heading2"/>
        <w:rPr>
          <w:rFonts w:ascii="仿宋" w:eastAsia="仿宋" w:hAnsi="仿宋" w:cs="仿宋" w:hint="eastAsia"/>
          <w:lang w:eastAsia="zh-CN"/>
        </w:rPr>
      </w:pPr>
      <w:bookmarkStart w:id="10" w:name="_Toc5890"/>
      <w:r>
        <w:rPr>
          <w:rFonts w:ascii="仿宋" w:eastAsia="仿宋" w:hAnsi="仿宋" w:cs="仿宋" w:hint="eastAsia"/>
          <w:lang w:eastAsia="zh-CN"/>
        </w:rPr>
        <w:t>(一)、全介质自承式ADSS光缆项目概况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全介质自承式ADSS光缆项目的起源追溯至对市场的深入洞察。市场的不断演变与变革为全介质自承式ADSS光缆项目提供了难得的机遇。当前市场存在的需求缺口和变革的大环境共同构成了全介质自承式ADSS光缆项目的背景。这个全介质自承式ADSS光缆项目旨在充分利用市场机遇，填补行业中尚未满足的需求，为客户提供全新的解决方案。市场的变革和需求的增长使得这个全介质自承式ADSS光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全介质自承式ADSS光缆项目名称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全介质自承式ADSS光缆项目正式命名为全介质自承式ADSS光缆。这个名称不仅仅是一个标识，更代表了全介质自承式ADSS光缆项目的核心理念和愿景。它蕴含着全介质自承式ADSS光缆项目所要解决问题的关键字，具有强烈的表达和辨识度，为全介质自承式ADSS光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全介质自承式ADSS光缆项目目标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全介质自承式ADSS光缆项目的核心目标是提供一种全新、高效的解决方案，满足客户日益增长的需求。全介质自承式ADSS光缆项目追求的不仅仅是满足市场需求，更是在市场中获得卓越的竞争优势。通过不断提升产品或服务的质量和创新水平，全介质自承式ADSS光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全介质自承式ADSS光缆项目范围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全介质自承式ADSS光缆项目全面涵盖了产品研发、制造、市场推广和售后服务，确保从产品设计到最终用户体验的全方位关注。这一全面的全介质自承式ADSS光缆项目范围是为了确保全介质自承式ADSS光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全介质自承式ADSS光缆项目时间表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全介质自承式ADSS光缆项目计划在未来18个月内完成，包括研发、测试、市场试点和正式推出等不同阶段。这个时间表的合理设计是为了确保全介质自承式ADSS光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全介质自承式ADSS光缆项目预算</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全介质自承式ADSS光缆项目总预算估算为XX百万美元，主要分配在研发、市场推广、人员培训和运营等方面。这一充足的预算为全介质自承式ADSS光缆项目提供了充足的资源，确保全介质自承式ADSS光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全介质自承式ADSS光缆项目风险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全介质自承式ADSS光缆项目可能面临的风险包括市场接受度低、技术难题、竞争激烈等。全介质自承式ADSS光缆项目团队已经制定了相应的风险应对计划，通过前瞻性的风险管理，确保全介质自承式ADSS光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全介质自承式ADSS光缆项目团队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全介质自承式ADSS光缆项目汇聚了一支经验丰富、多领域专业素养的核心团队，确保全介质自承式ADSS光缆项目在各个方面都能拥有高水平的执行力。团队的协同作战是全介质自承式ADSS光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全介质自承式ADSS光缆项目背景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全介质自承式ADSS光缆项目的背景根植于市场对更高效、创新产品的渴望，同时也受到科技发展对行业格局的深刻改变的影响。这为全介质自承式ADSS光缆项目提供了广阔的发展空间和市场需求。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全介质自承式ADSS光缆项目现状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截至目前，全介质自承式ADSS光缆项目已完成市场调研和技术验证，取得了初步的成功。这为全介质自承式ADSS光缆项目在未来的发展奠定了坚实的基础，为更远大的目标打下了坚实的基石。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9773"/>
      <w:r>
        <w:rPr>
          <w:rFonts w:ascii="仿宋" w:eastAsia="仿宋" w:hAnsi="仿宋" w:cs="仿宋" w:hint="eastAsia"/>
          <w:sz w:val="28"/>
          <w:lang w:eastAsia="zh-CN"/>
        </w:rPr>
        <w:t>(二)、全介质自承式ADSS光缆项目目标</w:t>
      </w:r>
      <w:bookmarkEnd w:id="11"/>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全介质自承式ADSS光缆项目首要业务目标是在市场中占据有利地位，实现产品/服务的成功推广和销售。通过不断提升产品质量、创新性，全介质自承式ADSS光缆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在科技迅速发展的时代，全介质自承式ADSS光缆项目着眼于技术创新。通过持续的研发和技术升级，全介质自承式ADSS光缆项目旨在推出更具创新性的产品或服务，以满足市场对新鲜、先进解决方案的需求。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全介质自承式ADSS光缆项目设定了客户满意度目标。通过提供卓越的产品质量和优质的客户服务，全介质自承式ADSS光缆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全介质自承式ADSS光缆项目注重社会责任和可持续发展。通过实施环保、社会责任全介质自承式ADSS光缆项目，全介质自承式ADSS光缆项目致力于在经济发展的同时保护环境，促进社会公平，实现可持续经营。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全介质自承式ADSS光缆项目的团队是实现目标的核心驱动力。因此，全介质自承式ADSS光缆项目设定了团队发展目标，包括提升团队成员的专业技能、培养领导力，以及搭建协同高效的团队工作氛围。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9501"/>
      <w:r>
        <w:rPr>
          <w:rFonts w:ascii="仿宋" w:eastAsia="仿宋" w:hAnsi="仿宋" w:cs="仿宋" w:hint="eastAsia"/>
          <w:sz w:val="28"/>
          <w:lang w:eastAsia="zh-CN"/>
        </w:rPr>
        <w:t>(三)、全介质自承式ADSS光缆项目提出的理由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全介质自承式ADSS光缆项目提出的理由</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全介质自承式ADSS光缆项目的提出源于对市场机遇的深刻洞察。当前市场中存在的需求缺口和行业发展趋势表明，有巨大的商业机会等待被开发。通过准确捕捉市场机遇，全介质自承式ADSS光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全介质自承式ADSS光缆项目的理念基于对技术创新的信仰。通过持续的研发和技术投入，全介质自承式ADSS光缆项目有望推出更具创新性的产品或服务。在科技飞速发展的当下，全介质自承式ADSS光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全介质自承式ADSS光缆项目的提出是为了增强企业的行业竞争力。通过提升产品或服务的质量和独特性，全介质自承式ADSS光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全介质自承式ADSS光缆项目响应了消费者需求的变化。随着社会和科技的不断发展，消费者对产品和服务的需求也在发生变化。通过深入了解并及时回应消费者的新需求，全介质自承式ADSS光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介质自承式ADSS光缆项目的提出是企业战略发展规划的一部分。在面对日益激烈的市场竞争和不断变化的商业环境中，全介质自承式ADSS光缆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全介质自承式ADSS光缆项目的提出不仅仅是基于商业考量，还注重社会责任。通过推出环保、社会责任等方面的全介质自承式ADSS光缆项目，全介质自承式ADSS光缆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全介质自承式ADSS光缆项目的提出反映了对利益相关者期望的关注。包括客户、员工、投资者等利益相关者在企业发展中都有着各自的期望，全介质自承式ADSS光缆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688"/>
      <w:r>
        <w:rPr>
          <w:rFonts w:ascii="仿宋" w:eastAsia="仿宋" w:hAnsi="仿宋" w:cs="仿宋" w:hint="eastAsia"/>
          <w:sz w:val="28"/>
          <w:lang w:eastAsia="zh-CN"/>
        </w:rPr>
        <w:t>(四)、全介质自承式ADSS光缆项目意义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在实施全介质自承式ADSS光缆项目的过程中，我们不仅仅是在追逐商业成功，更是为企业和社会的多个层面创造了深远的意义。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介质自承式ADSS光缆项目的首要意义在于提升企业的市场竞争力。通过持续的创新和对产品质量的高标准要求，全介质自承式ADSS光缆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全介质自承式ADSS光缆项目的推进将促使行业技术水平的提升。通过引入先进技术和创新性解决方案，全介质自承式ADSS光缆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全介质自承式ADSS光缆项目不仅创造了大量就业机会，提高了就业水平，还注重社会责任和环保。通过参与社会公益事业和推动环保全介质自承式ADSS光缆项目，全介质自承式ADSS光缆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综合而言，全介质自承式ADSS光缆项目意义重大，不仅推动了企业的发展，也为行业和社会的进步贡献了积极力量。这是一个全面而深刻的影响，将在未来产生可持续的正面效应。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4096"/>
      <w:r>
        <w:rPr>
          <w:rFonts w:ascii="仿宋" w:eastAsia="仿宋" w:hAnsi="仿宋" w:cs="仿宋" w:hint="eastAsia"/>
          <w:sz w:val="28"/>
          <w:lang w:eastAsia="zh-CN"/>
        </w:rPr>
        <w:t>(五)、全介质自承式ADSS光缆项目背景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在当今迅猛发展的商业环境中，全介质自承式ADSS光缆项目的动因根植于对多方面因素的审慎考量。这个全介质自承式ADSS光缆项目的提出并非孤立的决策，而是对企业所处背景深入思考的产物。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全介质自承式ADSS光缆项目背后的首要原因。科技的迅速发展和全球市场的快速变化使得企业必须灵活应对。全介质自承式ADSS光缆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https://d.book118.com/965213232300011122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全介质自承式ADSS光缆项目规划设计蓝图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全介质自承式ADSS光缆项目规划设计蓝图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全介质自承式ADSS光缆项目规划设计蓝图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全介质自承式ADSS光缆项目规划设计蓝图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全介质自承式ADSS光缆项目规划设计蓝图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全介质自承式ADSS光缆项目规划设计蓝图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全介质自承式ADSS光缆项目规划设计蓝图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全介质自承式ADSS光缆项目规划设计蓝图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全介质自承式ADSS光缆项目规划设计蓝图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全介质自承式ADSS光缆项目规划设计蓝图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全介质自承式ADSS光缆项目规划设计蓝图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全介质自承式ADSS光缆项目规划设计蓝图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全介质自承式ADSS光缆项目规划设计蓝图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全介质自承式ADSS光缆项目规划设计蓝图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全介质自承式ADSS光缆项目规划设计蓝图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全介质自承式ADSS光缆项目规划设计蓝图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全介质自承式ADSS光缆项目规划设计蓝图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FB7393"/>
    <w:rsid w:val="5FFB73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5213232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2024-03-01T10:17:00Z</dcterms:created>
  <dcterms:modified xsi:type="dcterms:W3CDTF">2024-03-01T10:17:18Z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987A8D3E8B0C400EAABEEC9E13CE15D3_11</vt:lpwstr>
  </property>
  <property fmtid="{D5CDD505-2E9C-101B-9397-08002B2CF9AE}" pid="3" name="KSOProductBuildVer">
    <vt:lpwstr>2052-12.1.0.16388</vt:lpwstr>
  </property>
</Properties>
</file>