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金属加工用助剂项目规划设计蓝图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5" w:history="1">
        <w:r>
          <w:rPr>
            <w:rFonts w:ascii="仿宋" w:eastAsia="仿宋" w:hAnsi="仿宋" w:cs="仿宋" w:hint="eastAsia"/>
            <w:lang w:eastAsia="zh-CN"/>
          </w:rPr>
          <w:t>前言</w:t>
        </w:r>
        <w:r>
          <w:tab/>
        </w:r>
        <w:r>
          <w:fldChar w:fldCharType="begin"/>
        </w:r>
        <w:r>
          <w:instrText xml:space="preserve"> PAGEREF _Toc14015 \h </w:instrText>
        </w:r>
        <w:r>
          <w:fldChar w:fldCharType="separate"/>
        </w:r>
        <w:r>
          <w:t>3</w:t>
        </w:r>
        <w:r>
          <w:fldChar w:fldCharType="end"/>
        </w:r>
      </w:hyperlink>
    </w:p>
    <w:p>
      <w:pPr>
        <w:pStyle w:val="TOC1"/>
        <w:tabs>
          <w:tab w:val="right" w:leader="dot" w:pos="8306"/>
        </w:tabs>
      </w:pPr>
      <w:hyperlink w:anchor="_Toc3146" w:history="1">
        <w:r>
          <w:rPr>
            <w:rFonts w:ascii="仿宋" w:eastAsia="仿宋" w:hAnsi="仿宋" w:cs="仿宋" w:hint="eastAsia"/>
            <w:lang w:eastAsia="zh-CN"/>
          </w:rPr>
          <w:t>一、金属加工用助剂项目文档管理</w:t>
        </w:r>
        <w:r>
          <w:tab/>
        </w:r>
        <w:r>
          <w:fldChar w:fldCharType="begin"/>
        </w:r>
        <w:r>
          <w:instrText xml:space="preserve"> PAGEREF _Toc3146 \h </w:instrText>
        </w:r>
        <w:r>
          <w:fldChar w:fldCharType="separate"/>
        </w:r>
        <w:r>
          <w:t>3</w:t>
        </w:r>
        <w:r>
          <w:fldChar w:fldCharType="end"/>
        </w:r>
      </w:hyperlink>
    </w:p>
    <w:p>
      <w:pPr>
        <w:pStyle w:val="TOC2"/>
        <w:tabs>
          <w:tab w:val="right" w:leader="dot" w:pos="8306"/>
        </w:tabs>
      </w:pPr>
      <w:hyperlink w:anchor="_Toc30851" w:history="1">
        <w:r>
          <w:rPr>
            <w:rFonts w:ascii="仿宋" w:eastAsia="仿宋" w:hAnsi="仿宋" w:cs="仿宋" w:hint="eastAsia"/>
            <w:lang w:eastAsia="zh-CN"/>
          </w:rPr>
          <w:t>(一)、文档编制与审查</w:t>
        </w:r>
        <w:r>
          <w:tab/>
        </w:r>
        <w:r>
          <w:fldChar w:fldCharType="begin"/>
        </w:r>
        <w:r>
          <w:instrText xml:space="preserve"> PAGEREF _Toc30851 \h </w:instrText>
        </w:r>
        <w:r>
          <w:fldChar w:fldCharType="separate"/>
        </w:r>
        <w:r>
          <w:t>3</w:t>
        </w:r>
        <w:r>
          <w:fldChar w:fldCharType="end"/>
        </w:r>
      </w:hyperlink>
    </w:p>
    <w:p>
      <w:pPr>
        <w:pStyle w:val="TOC2"/>
        <w:tabs>
          <w:tab w:val="right" w:leader="dot" w:pos="8306"/>
        </w:tabs>
      </w:pPr>
      <w:hyperlink w:anchor="_Toc22464" w:history="1">
        <w:r>
          <w:rPr>
            <w:rFonts w:ascii="仿宋" w:eastAsia="仿宋" w:hAnsi="仿宋" w:cs="仿宋" w:hint="eastAsia"/>
            <w:lang w:eastAsia="zh-CN"/>
          </w:rPr>
          <w:t>(二)、文档发布与分发</w:t>
        </w:r>
        <w:r>
          <w:tab/>
        </w:r>
        <w:r>
          <w:fldChar w:fldCharType="begin"/>
        </w:r>
        <w:r>
          <w:instrText xml:space="preserve"> PAGEREF _Toc22464 \h </w:instrText>
        </w:r>
        <w:r>
          <w:fldChar w:fldCharType="separate"/>
        </w:r>
        <w:r>
          <w:t>4</w:t>
        </w:r>
        <w:r>
          <w:fldChar w:fldCharType="end"/>
        </w:r>
      </w:hyperlink>
    </w:p>
    <w:p>
      <w:pPr>
        <w:pStyle w:val="TOC2"/>
        <w:tabs>
          <w:tab w:val="right" w:leader="dot" w:pos="8306"/>
        </w:tabs>
      </w:pPr>
      <w:hyperlink w:anchor="_Toc20224" w:history="1">
        <w:r>
          <w:rPr>
            <w:rFonts w:ascii="仿宋" w:eastAsia="仿宋" w:hAnsi="仿宋" w:cs="仿宋" w:hint="eastAsia"/>
            <w:lang w:eastAsia="zh-CN"/>
          </w:rPr>
          <w:t>(三)、文档存档与归档</w:t>
        </w:r>
        <w:r>
          <w:tab/>
        </w:r>
        <w:r>
          <w:fldChar w:fldCharType="begin"/>
        </w:r>
        <w:r>
          <w:instrText xml:space="preserve"> PAGEREF _Toc20224 \h </w:instrText>
        </w:r>
        <w:r>
          <w:fldChar w:fldCharType="separate"/>
        </w:r>
        <w:r>
          <w:t>5</w:t>
        </w:r>
        <w:r>
          <w:fldChar w:fldCharType="end"/>
        </w:r>
      </w:hyperlink>
    </w:p>
    <w:p>
      <w:pPr>
        <w:pStyle w:val="TOC1"/>
        <w:tabs>
          <w:tab w:val="right" w:leader="dot" w:pos="8306"/>
        </w:tabs>
      </w:pPr>
      <w:hyperlink w:anchor="_Toc26700" w:history="1">
        <w:r>
          <w:rPr>
            <w:rFonts w:ascii="仿宋" w:eastAsia="仿宋" w:hAnsi="仿宋" w:cs="仿宋" w:hint="eastAsia"/>
            <w:lang w:eastAsia="zh-CN"/>
          </w:rPr>
          <w:t>二、金属加工用助剂项目概论</w:t>
        </w:r>
        <w:r>
          <w:tab/>
        </w:r>
        <w:r>
          <w:fldChar w:fldCharType="begin"/>
        </w:r>
        <w:r>
          <w:instrText xml:space="preserve"> PAGEREF _Toc26700 \h </w:instrText>
        </w:r>
        <w:r>
          <w:fldChar w:fldCharType="separate"/>
        </w:r>
        <w:r>
          <w:t>6</w:t>
        </w:r>
        <w:r>
          <w:fldChar w:fldCharType="end"/>
        </w:r>
      </w:hyperlink>
    </w:p>
    <w:p>
      <w:pPr>
        <w:pStyle w:val="TOC2"/>
        <w:tabs>
          <w:tab w:val="right" w:leader="dot" w:pos="8306"/>
        </w:tabs>
      </w:pPr>
      <w:hyperlink w:anchor="_Toc9588" w:history="1">
        <w:r>
          <w:rPr>
            <w:rFonts w:ascii="仿宋" w:eastAsia="仿宋" w:hAnsi="仿宋" w:cs="仿宋" w:hint="eastAsia"/>
            <w:lang w:eastAsia="zh-CN"/>
          </w:rPr>
          <w:t>(一)、金属加工用助剂项目概况</w:t>
        </w:r>
        <w:r>
          <w:tab/>
        </w:r>
        <w:r>
          <w:fldChar w:fldCharType="begin"/>
        </w:r>
        <w:r>
          <w:instrText xml:space="preserve"> PAGEREF _Toc9588 \h </w:instrText>
        </w:r>
        <w:r>
          <w:fldChar w:fldCharType="separate"/>
        </w:r>
        <w:r>
          <w:t>6</w:t>
        </w:r>
        <w:r>
          <w:fldChar w:fldCharType="end"/>
        </w:r>
      </w:hyperlink>
    </w:p>
    <w:p>
      <w:pPr>
        <w:pStyle w:val="TOC2"/>
        <w:tabs>
          <w:tab w:val="right" w:leader="dot" w:pos="8306"/>
        </w:tabs>
      </w:pPr>
      <w:hyperlink w:anchor="_Toc70" w:history="1">
        <w:r>
          <w:rPr>
            <w:rFonts w:ascii="仿宋" w:eastAsia="仿宋" w:hAnsi="仿宋" w:cs="仿宋" w:hint="eastAsia"/>
            <w:lang w:eastAsia="zh-CN"/>
          </w:rPr>
          <w:t>(二)、金属加工用助剂项目目标</w:t>
        </w:r>
        <w:r>
          <w:tab/>
        </w:r>
        <w:r>
          <w:fldChar w:fldCharType="begin"/>
        </w:r>
        <w:r>
          <w:instrText xml:space="preserve"> PAGEREF _Toc70 \h </w:instrText>
        </w:r>
        <w:r>
          <w:fldChar w:fldCharType="separate"/>
        </w:r>
        <w:r>
          <w:t>9</w:t>
        </w:r>
        <w:r>
          <w:fldChar w:fldCharType="end"/>
        </w:r>
      </w:hyperlink>
    </w:p>
    <w:p>
      <w:pPr>
        <w:pStyle w:val="TOC2"/>
        <w:tabs>
          <w:tab w:val="right" w:leader="dot" w:pos="8306"/>
        </w:tabs>
      </w:pPr>
      <w:hyperlink w:anchor="_Toc28832" w:history="1">
        <w:r>
          <w:rPr>
            <w:rFonts w:ascii="仿宋" w:eastAsia="仿宋" w:hAnsi="仿宋" w:cs="仿宋" w:hint="eastAsia"/>
            <w:lang w:eastAsia="zh-CN"/>
          </w:rPr>
          <w:t>(三)、金属加工用助剂项目提出的理由</w:t>
        </w:r>
        <w:r>
          <w:tab/>
        </w:r>
        <w:r>
          <w:fldChar w:fldCharType="begin"/>
        </w:r>
        <w:r>
          <w:instrText xml:space="preserve"> PAGEREF _Toc28832 \h </w:instrText>
        </w:r>
        <w:r>
          <w:fldChar w:fldCharType="separate"/>
        </w:r>
        <w:r>
          <w:t>10</w:t>
        </w:r>
        <w:r>
          <w:fldChar w:fldCharType="end"/>
        </w:r>
      </w:hyperlink>
    </w:p>
    <w:p>
      <w:pPr>
        <w:pStyle w:val="TOC2"/>
        <w:tabs>
          <w:tab w:val="right" w:leader="dot" w:pos="8306"/>
        </w:tabs>
      </w:pPr>
      <w:hyperlink w:anchor="_Toc13839" w:history="1">
        <w:r>
          <w:rPr>
            <w:rFonts w:ascii="仿宋" w:eastAsia="仿宋" w:hAnsi="仿宋" w:cs="仿宋" w:hint="eastAsia"/>
            <w:lang w:eastAsia="zh-CN"/>
          </w:rPr>
          <w:t>(四)、金属加工用助剂项目意义</w:t>
        </w:r>
        <w:r>
          <w:tab/>
        </w:r>
        <w:r>
          <w:fldChar w:fldCharType="begin"/>
        </w:r>
        <w:r>
          <w:instrText xml:space="preserve"> PAGEREF _Toc13839 \h </w:instrText>
        </w:r>
        <w:r>
          <w:fldChar w:fldCharType="separate"/>
        </w:r>
        <w:r>
          <w:t>11</w:t>
        </w:r>
        <w:r>
          <w:fldChar w:fldCharType="end"/>
        </w:r>
      </w:hyperlink>
    </w:p>
    <w:p>
      <w:pPr>
        <w:pStyle w:val="TOC2"/>
        <w:tabs>
          <w:tab w:val="right" w:leader="dot" w:pos="8306"/>
        </w:tabs>
      </w:pPr>
      <w:hyperlink w:anchor="_Toc6015" w:history="1">
        <w:r>
          <w:rPr>
            <w:rFonts w:ascii="仿宋" w:eastAsia="仿宋" w:hAnsi="仿宋" w:cs="仿宋" w:hint="eastAsia"/>
            <w:lang w:eastAsia="zh-CN"/>
          </w:rPr>
          <w:t>(五)、金属加工用助剂项目背景</w:t>
        </w:r>
        <w:r>
          <w:tab/>
        </w:r>
        <w:r>
          <w:fldChar w:fldCharType="begin"/>
        </w:r>
        <w:r>
          <w:instrText xml:space="preserve"> PAGEREF _Toc6015 \h </w:instrText>
        </w:r>
        <w:r>
          <w:fldChar w:fldCharType="separate"/>
        </w:r>
        <w:r>
          <w:t>12</w:t>
        </w:r>
        <w:r>
          <w:fldChar w:fldCharType="end"/>
        </w:r>
      </w:hyperlink>
    </w:p>
    <w:p>
      <w:pPr>
        <w:pStyle w:val="TOC1"/>
        <w:tabs>
          <w:tab w:val="right" w:leader="dot" w:pos="8306"/>
        </w:tabs>
      </w:pPr>
      <w:hyperlink w:anchor="_Toc15976" w:history="1">
        <w:r>
          <w:rPr>
            <w:rFonts w:ascii="仿宋" w:eastAsia="仿宋" w:hAnsi="仿宋" w:cs="仿宋" w:hint="eastAsia"/>
            <w:lang w:eastAsia="zh-CN"/>
          </w:rPr>
          <w:t>三、金属加工用助剂项目土建工程</w:t>
        </w:r>
        <w:r>
          <w:tab/>
        </w:r>
        <w:r>
          <w:fldChar w:fldCharType="begin"/>
        </w:r>
        <w:r>
          <w:instrText xml:space="preserve"> PAGEREF _Toc15976 \h </w:instrText>
        </w:r>
        <w:r>
          <w:fldChar w:fldCharType="separate"/>
        </w:r>
        <w:r>
          <w:t>13</w:t>
        </w:r>
        <w:r>
          <w:fldChar w:fldCharType="end"/>
        </w:r>
      </w:hyperlink>
    </w:p>
    <w:p>
      <w:pPr>
        <w:pStyle w:val="TOC2"/>
        <w:tabs>
          <w:tab w:val="right" w:leader="dot" w:pos="8306"/>
        </w:tabs>
      </w:pPr>
      <w:hyperlink w:anchor="_Toc1717" w:history="1">
        <w:r>
          <w:rPr>
            <w:rFonts w:ascii="仿宋" w:eastAsia="仿宋" w:hAnsi="仿宋" w:cs="仿宋" w:hint="eastAsia"/>
            <w:lang w:eastAsia="zh-CN"/>
          </w:rPr>
          <w:t>(一)、建筑工程设计原则</w:t>
        </w:r>
        <w:r>
          <w:tab/>
        </w:r>
        <w:r>
          <w:fldChar w:fldCharType="begin"/>
        </w:r>
        <w:r>
          <w:instrText xml:space="preserve"> PAGEREF _Toc1717 \h </w:instrText>
        </w:r>
        <w:r>
          <w:fldChar w:fldCharType="separate"/>
        </w:r>
        <w:r>
          <w:t>13</w:t>
        </w:r>
        <w:r>
          <w:fldChar w:fldCharType="end"/>
        </w:r>
      </w:hyperlink>
    </w:p>
    <w:p>
      <w:pPr>
        <w:pStyle w:val="TOC2"/>
        <w:tabs>
          <w:tab w:val="right" w:leader="dot" w:pos="8306"/>
        </w:tabs>
      </w:pPr>
      <w:hyperlink w:anchor="_Toc23203" w:history="1">
        <w:r>
          <w:rPr>
            <w:rFonts w:ascii="仿宋" w:eastAsia="仿宋" w:hAnsi="仿宋" w:cs="仿宋" w:hint="eastAsia"/>
            <w:lang w:eastAsia="zh-CN"/>
          </w:rPr>
          <w:t>(二)、土建工程设计年限及安全等级</w:t>
        </w:r>
        <w:r>
          <w:tab/>
        </w:r>
        <w:r>
          <w:fldChar w:fldCharType="begin"/>
        </w:r>
        <w:r>
          <w:instrText xml:space="preserve"> PAGEREF _Toc23203 \h </w:instrText>
        </w:r>
        <w:r>
          <w:fldChar w:fldCharType="separate"/>
        </w:r>
        <w:r>
          <w:t>14</w:t>
        </w:r>
        <w:r>
          <w:fldChar w:fldCharType="end"/>
        </w:r>
      </w:hyperlink>
    </w:p>
    <w:p>
      <w:pPr>
        <w:pStyle w:val="TOC2"/>
        <w:tabs>
          <w:tab w:val="right" w:leader="dot" w:pos="8306"/>
        </w:tabs>
      </w:pPr>
      <w:hyperlink w:anchor="_Toc27780" w:history="1">
        <w:r>
          <w:rPr>
            <w:rFonts w:ascii="仿宋" w:eastAsia="仿宋" w:hAnsi="仿宋" w:cs="仿宋" w:hint="eastAsia"/>
            <w:lang w:eastAsia="zh-CN"/>
          </w:rPr>
          <w:t>(三)、建筑工程设计总体要求</w:t>
        </w:r>
        <w:r>
          <w:tab/>
        </w:r>
        <w:r>
          <w:fldChar w:fldCharType="begin"/>
        </w:r>
        <w:r>
          <w:instrText xml:space="preserve"> PAGEREF _Toc27780 \h </w:instrText>
        </w:r>
        <w:r>
          <w:fldChar w:fldCharType="separate"/>
        </w:r>
        <w:r>
          <w:t>16</w:t>
        </w:r>
        <w:r>
          <w:fldChar w:fldCharType="end"/>
        </w:r>
      </w:hyperlink>
    </w:p>
    <w:p>
      <w:pPr>
        <w:pStyle w:val="TOC2"/>
        <w:tabs>
          <w:tab w:val="right" w:leader="dot" w:pos="8306"/>
        </w:tabs>
      </w:pPr>
      <w:hyperlink w:anchor="_Toc4435" w:history="1">
        <w:r>
          <w:rPr>
            <w:rFonts w:ascii="仿宋" w:eastAsia="仿宋" w:hAnsi="仿宋" w:cs="仿宋" w:hint="eastAsia"/>
            <w:lang w:eastAsia="zh-CN"/>
          </w:rPr>
          <w:t>(四)、土建工程建设指标</w:t>
        </w:r>
        <w:r>
          <w:tab/>
        </w:r>
        <w:r>
          <w:fldChar w:fldCharType="begin"/>
        </w:r>
        <w:r>
          <w:instrText xml:space="preserve"> PAGEREF _Toc4435 \h </w:instrText>
        </w:r>
        <w:r>
          <w:fldChar w:fldCharType="separate"/>
        </w:r>
        <w:r>
          <w:t>16</w:t>
        </w:r>
        <w:r>
          <w:fldChar w:fldCharType="end"/>
        </w:r>
      </w:hyperlink>
    </w:p>
    <w:p>
      <w:pPr>
        <w:pStyle w:val="TOC1"/>
        <w:tabs>
          <w:tab w:val="right" w:leader="dot" w:pos="8306"/>
        </w:tabs>
      </w:pPr>
      <w:hyperlink w:anchor="_Toc18752" w:history="1">
        <w:r>
          <w:rPr>
            <w:rFonts w:ascii="仿宋" w:eastAsia="仿宋" w:hAnsi="仿宋" w:cs="仿宋" w:hint="eastAsia"/>
            <w:lang w:eastAsia="zh-CN"/>
          </w:rPr>
          <w:t>四、产品规划分析</w:t>
        </w:r>
        <w:r>
          <w:tab/>
        </w:r>
        <w:r>
          <w:fldChar w:fldCharType="begin"/>
        </w:r>
        <w:r>
          <w:instrText xml:space="preserve"> PAGEREF _Toc18752 \h </w:instrText>
        </w:r>
        <w:r>
          <w:fldChar w:fldCharType="separate"/>
        </w:r>
        <w:r>
          <w:t>17</w:t>
        </w:r>
        <w:r>
          <w:fldChar w:fldCharType="end"/>
        </w:r>
      </w:hyperlink>
    </w:p>
    <w:p>
      <w:pPr>
        <w:pStyle w:val="TOC2"/>
        <w:tabs>
          <w:tab w:val="right" w:leader="dot" w:pos="8306"/>
        </w:tabs>
      </w:pPr>
      <w:hyperlink w:anchor="_Toc19802" w:history="1">
        <w:r>
          <w:rPr>
            <w:rFonts w:ascii="仿宋" w:eastAsia="仿宋" w:hAnsi="仿宋" w:cs="仿宋" w:hint="eastAsia"/>
            <w:lang w:eastAsia="zh-CN"/>
          </w:rPr>
          <w:t>(一)、产品规划</w:t>
        </w:r>
        <w:r>
          <w:tab/>
        </w:r>
        <w:r>
          <w:fldChar w:fldCharType="begin"/>
        </w:r>
        <w:r>
          <w:instrText xml:space="preserve"> PAGEREF _Toc19802 \h </w:instrText>
        </w:r>
        <w:r>
          <w:fldChar w:fldCharType="separate"/>
        </w:r>
        <w:r>
          <w:t>17</w:t>
        </w:r>
        <w:r>
          <w:fldChar w:fldCharType="end"/>
        </w:r>
      </w:hyperlink>
    </w:p>
    <w:p>
      <w:pPr>
        <w:pStyle w:val="TOC2"/>
        <w:tabs>
          <w:tab w:val="right" w:leader="dot" w:pos="8306"/>
        </w:tabs>
      </w:pPr>
      <w:hyperlink w:anchor="_Toc8351" w:history="1">
        <w:r>
          <w:rPr>
            <w:rFonts w:ascii="仿宋" w:eastAsia="仿宋" w:hAnsi="仿宋" w:cs="仿宋" w:hint="eastAsia"/>
            <w:lang w:eastAsia="zh-CN"/>
          </w:rPr>
          <w:t>(二)、建设规模</w:t>
        </w:r>
        <w:r>
          <w:tab/>
        </w:r>
        <w:r>
          <w:fldChar w:fldCharType="begin"/>
        </w:r>
        <w:r>
          <w:instrText xml:space="preserve"> PAGEREF _Toc8351 \h </w:instrText>
        </w:r>
        <w:r>
          <w:fldChar w:fldCharType="separate"/>
        </w:r>
        <w:r>
          <w:t>17</w:t>
        </w:r>
        <w:r>
          <w:fldChar w:fldCharType="end"/>
        </w:r>
      </w:hyperlink>
    </w:p>
    <w:p>
      <w:pPr>
        <w:pStyle w:val="TOC1"/>
        <w:tabs>
          <w:tab w:val="right" w:leader="dot" w:pos="8306"/>
        </w:tabs>
      </w:pPr>
      <w:hyperlink w:anchor="_Toc7813" w:history="1">
        <w:r>
          <w:rPr>
            <w:rFonts w:ascii="仿宋" w:eastAsia="仿宋" w:hAnsi="仿宋" w:cs="仿宋" w:hint="eastAsia"/>
            <w:lang w:eastAsia="zh-CN"/>
          </w:rPr>
          <w:t>五、金属加工用助剂项目绩效评估</w:t>
        </w:r>
        <w:r>
          <w:tab/>
        </w:r>
        <w:r>
          <w:fldChar w:fldCharType="begin"/>
        </w:r>
        <w:r>
          <w:instrText xml:space="preserve"> PAGEREF _Toc7813 \h </w:instrText>
        </w:r>
        <w:r>
          <w:fldChar w:fldCharType="separate"/>
        </w:r>
        <w:r>
          <w:t>19</w:t>
        </w:r>
        <w:r>
          <w:fldChar w:fldCharType="end"/>
        </w:r>
      </w:hyperlink>
    </w:p>
    <w:p>
      <w:pPr>
        <w:pStyle w:val="TOC2"/>
        <w:tabs>
          <w:tab w:val="right" w:leader="dot" w:pos="8306"/>
        </w:tabs>
      </w:pPr>
      <w:hyperlink w:anchor="_Toc14941" w:history="1">
        <w:r>
          <w:rPr>
            <w:rFonts w:ascii="仿宋" w:eastAsia="仿宋" w:hAnsi="仿宋" w:cs="仿宋" w:hint="eastAsia"/>
            <w:lang w:eastAsia="zh-CN"/>
          </w:rPr>
          <w:t>(一)、绩效评估指标</w:t>
        </w:r>
        <w:r>
          <w:tab/>
        </w:r>
        <w:r>
          <w:fldChar w:fldCharType="begin"/>
        </w:r>
        <w:r>
          <w:instrText xml:space="preserve"> PAGEREF _Toc14941 \h </w:instrText>
        </w:r>
        <w:r>
          <w:fldChar w:fldCharType="separate"/>
        </w:r>
        <w:r>
          <w:t>19</w:t>
        </w:r>
        <w:r>
          <w:fldChar w:fldCharType="end"/>
        </w:r>
      </w:hyperlink>
    </w:p>
    <w:p>
      <w:pPr>
        <w:pStyle w:val="TOC2"/>
        <w:tabs>
          <w:tab w:val="right" w:leader="dot" w:pos="8306"/>
        </w:tabs>
      </w:pPr>
      <w:hyperlink w:anchor="_Toc28713" w:history="1">
        <w:r>
          <w:rPr>
            <w:rFonts w:ascii="仿宋" w:eastAsia="仿宋" w:hAnsi="仿宋" w:cs="仿宋" w:hint="eastAsia"/>
            <w:lang w:eastAsia="zh-CN"/>
          </w:rPr>
          <w:t>(二)、绩效评估方法</w:t>
        </w:r>
        <w:r>
          <w:tab/>
        </w:r>
        <w:r>
          <w:fldChar w:fldCharType="begin"/>
        </w:r>
        <w:r>
          <w:instrText xml:space="preserve"> PAGEREF _Toc28713 \h </w:instrText>
        </w:r>
        <w:r>
          <w:fldChar w:fldCharType="separate"/>
        </w:r>
        <w:r>
          <w:t>20</w:t>
        </w:r>
        <w:r>
          <w:fldChar w:fldCharType="end"/>
        </w:r>
      </w:hyperlink>
    </w:p>
    <w:p>
      <w:pPr>
        <w:pStyle w:val="TOC2"/>
        <w:tabs>
          <w:tab w:val="right" w:leader="dot" w:pos="8306"/>
        </w:tabs>
      </w:pPr>
      <w:hyperlink w:anchor="_Toc5374" w:history="1">
        <w:r>
          <w:rPr>
            <w:rFonts w:ascii="仿宋" w:eastAsia="仿宋" w:hAnsi="仿宋" w:cs="仿宋" w:hint="eastAsia"/>
            <w:lang w:eastAsia="zh-CN"/>
          </w:rPr>
          <w:t>(三)、绩效评估周期</w:t>
        </w:r>
        <w:r>
          <w:tab/>
        </w:r>
        <w:r>
          <w:fldChar w:fldCharType="begin"/>
        </w:r>
        <w:r>
          <w:instrText xml:space="preserve"> PAGEREF _Toc5374 \h </w:instrText>
        </w:r>
        <w:r>
          <w:fldChar w:fldCharType="separate"/>
        </w:r>
        <w:r>
          <w:t>21</w:t>
        </w:r>
        <w:r>
          <w:fldChar w:fldCharType="end"/>
        </w:r>
      </w:hyperlink>
    </w:p>
    <w:p>
      <w:pPr>
        <w:pStyle w:val="TOC1"/>
        <w:tabs>
          <w:tab w:val="right" w:leader="dot" w:pos="8306"/>
        </w:tabs>
      </w:pPr>
      <w:hyperlink w:anchor="_Toc27976" w:history="1">
        <w:r>
          <w:rPr>
            <w:rFonts w:ascii="仿宋" w:eastAsia="仿宋" w:hAnsi="仿宋" w:cs="仿宋" w:hint="eastAsia"/>
            <w:lang w:eastAsia="zh-CN"/>
          </w:rPr>
          <w:t>六、金属加工用助剂项目危机管理</w:t>
        </w:r>
        <w:r>
          <w:tab/>
        </w:r>
        <w:r>
          <w:fldChar w:fldCharType="begin"/>
        </w:r>
        <w:r>
          <w:instrText xml:space="preserve"> PAGEREF _Toc27976 \h </w:instrText>
        </w:r>
        <w:r>
          <w:fldChar w:fldCharType="separate"/>
        </w:r>
        <w:r>
          <w:t>22</w:t>
        </w:r>
        <w:r>
          <w:fldChar w:fldCharType="end"/>
        </w:r>
      </w:hyperlink>
    </w:p>
    <w:p>
      <w:pPr>
        <w:pStyle w:val="TOC2"/>
        <w:tabs>
          <w:tab w:val="right" w:leader="dot" w:pos="8306"/>
        </w:tabs>
      </w:pPr>
      <w:hyperlink w:anchor="_Toc957" w:history="1">
        <w:r>
          <w:rPr>
            <w:rFonts w:ascii="仿宋" w:eastAsia="仿宋" w:hAnsi="仿宋" w:cs="仿宋" w:hint="eastAsia"/>
            <w:lang w:eastAsia="zh-CN"/>
          </w:rPr>
          <w:t>(一)、危机预警与识别</w:t>
        </w:r>
        <w:r>
          <w:tab/>
        </w:r>
        <w:r>
          <w:fldChar w:fldCharType="begin"/>
        </w:r>
        <w:r>
          <w:instrText xml:space="preserve"> PAGEREF _Toc957 \h </w:instrText>
        </w:r>
        <w:r>
          <w:fldChar w:fldCharType="separate"/>
        </w:r>
        <w:r>
          <w:t>22</w:t>
        </w:r>
        <w:r>
          <w:fldChar w:fldCharType="end"/>
        </w:r>
      </w:hyperlink>
    </w:p>
    <w:p>
      <w:pPr>
        <w:pStyle w:val="TOC2"/>
        <w:tabs>
          <w:tab w:val="right" w:leader="dot" w:pos="8306"/>
        </w:tabs>
      </w:pPr>
      <w:hyperlink w:anchor="_Toc18256" w:history="1">
        <w:r>
          <w:rPr>
            <w:rFonts w:ascii="仿宋" w:eastAsia="仿宋" w:hAnsi="仿宋" w:cs="仿宋" w:hint="eastAsia"/>
            <w:lang w:eastAsia="zh-CN"/>
          </w:rPr>
          <w:t>(二)、危机应对与恢复</w:t>
        </w:r>
        <w:r>
          <w:tab/>
        </w:r>
        <w:r>
          <w:fldChar w:fldCharType="begin"/>
        </w:r>
        <w:r>
          <w:instrText xml:space="preserve"> PAGEREF _Toc18256 \h </w:instrText>
        </w:r>
        <w:r>
          <w:fldChar w:fldCharType="separate"/>
        </w:r>
        <w:r>
          <w:t>23</w:t>
        </w:r>
        <w:r>
          <w:fldChar w:fldCharType="end"/>
        </w:r>
      </w:hyperlink>
    </w:p>
    <w:p>
      <w:pPr>
        <w:pStyle w:val="TOC1"/>
        <w:tabs>
          <w:tab w:val="right" w:leader="dot" w:pos="8306"/>
        </w:tabs>
      </w:pPr>
      <w:hyperlink w:anchor="_Toc30959" w:history="1">
        <w:r>
          <w:rPr>
            <w:rFonts w:ascii="仿宋" w:eastAsia="仿宋" w:hAnsi="仿宋" w:cs="仿宋" w:hint="eastAsia"/>
            <w:lang w:eastAsia="zh-CN"/>
          </w:rPr>
          <w:t>七、金属加工用助剂项目环境影响分析</w:t>
        </w:r>
        <w:r>
          <w:tab/>
        </w:r>
        <w:r>
          <w:fldChar w:fldCharType="begin"/>
        </w:r>
        <w:r>
          <w:instrText xml:space="preserve"> PAGEREF _Toc30959 \h </w:instrText>
        </w:r>
        <w:r>
          <w:fldChar w:fldCharType="separate"/>
        </w:r>
        <w:r>
          <w:t>25</w:t>
        </w:r>
        <w:r>
          <w:fldChar w:fldCharType="end"/>
        </w:r>
      </w:hyperlink>
    </w:p>
    <w:p>
      <w:pPr>
        <w:pStyle w:val="TOC2"/>
        <w:tabs>
          <w:tab w:val="right" w:leader="dot" w:pos="8306"/>
        </w:tabs>
      </w:pPr>
      <w:hyperlink w:anchor="_Toc31609" w:history="1">
        <w:r>
          <w:rPr>
            <w:rFonts w:ascii="仿宋" w:eastAsia="仿宋" w:hAnsi="仿宋" w:cs="仿宋" w:hint="eastAsia"/>
            <w:lang w:eastAsia="zh-CN"/>
          </w:rPr>
          <w:t>(一)、建设区域环境质量现状</w:t>
        </w:r>
        <w:r>
          <w:tab/>
        </w:r>
        <w:r>
          <w:fldChar w:fldCharType="begin"/>
        </w:r>
        <w:r>
          <w:instrText xml:space="preserve"> PAGEREF _Toc31609 \h </w:instrText>
        </w:r>
        <w:r>
          <w:fldChar w:fldCharType="separate"/>
        </w:r>
        <w:r>
          <w:t>25</w:t>
        </w:r>
        <w:r>
          <w:fldChar w:fldCharType="end"/>
        </w:r>
      </w:hyperlink>
    </w:p>
    <w:p>
      <w:pPr>
        <w:pStyle w:val="TOC2"/>
        <w:tabs>
          <w:tab w:val="right" w:leader="dot" w:pos="8306"/>
        </w:tabs>
      </w:pPr>
      <w:hyperlink w:anchor="_Toc18518" w:history="1">
        <w:r>
          <w:rPr>
            <w:rFonts w:ascii="仿宋" w:eastAsia="仿宋" w:hAnsi="仿宋" w:cs="仿宋" w:hint="eastAsia"/>
            <w:lang w:eastAsia="zh-CN"/>
          </w:rPr>
          <w:t>(二)、建设期环境保护</w:t>
        </w:r>
        <w:r>
          <w:tab/>
        </w:r>
        <w:r>
          <w:fldChar w:fldCharType="begin"/>
        </w:r>
        <w:r>
          <w:instrText xml:space="preserve"> PAGEREF _Toc18518 \h </w:instrText>
        </w:r>
        <w:r>
          <w:fldChar w:fldCharType="separate"/>
        </w:r>
        <w:r>
          <w:t>26</w:t>
        </w:r>
        <w:r>
          <w:fldChar w:fldCharType="end"/>
        </w:r>
      </w:hyperlink>
    </w:p>
    <w:p>
      <w:pPr>
        <w:pStyle w:val="TOC2"/>
        <w:tabs>
          <w:tab w:val="right" w:leader="dot" w:pos="8306"/>
        </w:tabs>
      </w:pPr>
      <w:hyperlink w:anchor="_Toc21565" w:history="1">
        <w:r>
          <w:rPr>
            <w:rFonts w:ascii="仿宋" w:eastAsia="仿宋" w:hAnsi="仿宋" w:cs="仿宋" w:hint="eastAsia"/>
            <w:lang w:eastAsia="zh-CN"/>
          </w:rPr>
          <w:t>(三)、运营期环境保护</w:t>
        </w:r>
        <w:r>
          <w:tab/>
        </w:r>
        <w:r>
          <w:fldChar w:fldCharType="begin"/>
        </w:r>
        <w:r>
          <w:instrText xml:space="preserve"> PAGEREF _Toc21565 \h </w:instrText>
        </w:r>
        <w:r>
          <w:fldChar w:fldCharType="separate"/>
        </w:r>
        <w:r>
          <w:t>27</w:t>
        </w:r>
        <w:r>
          <w:fldChar w:fldCharType="end"/>
        </w:r>
      </w:hyperlink>
    </w:p>
    <w:p>
      <w:pPr>
        <w:pStyle w:val="TOC2"/>
        <w:tabs>
          <w:tab w:val="right" w:leader="dot" w:pos="8306"/>
        </w:tabs>
      </w:pPr>
      <w:hyperlink w:anchor="_Toc18749" w:history="1">
        <w:r>
          <w:rPr>
            <w:rFonts w:ascii="仿宋" w:eastAsia="仿宋" w:hAnsi="仿宋" w:cs="仿宋" w:hint="eastAsia"/>
            <w:lang w:eastAsia="zh-CN"/>
          </w:rPr>
          <w:t>(四)、金属加工用助剂项目建设对区域经济的影响</w:t>
        </w:r>
        <w:r>
          <w:tab/>
        </w:r>
        <w:r>
          <w:fldChar w:fldCharType="begin"/>
        </w:r>
        <w:r>
          <w:instrText xml:space="preserve"> PAGEREF _Toc18749 \h </w:instrText>
        </w:r>
        <w:r>
          <w:fldChar w:fldCharType="separate"/>
        </w:r>
        <w:r>
          <w:t>29</w:t>
        </w:r>
        <w:r>
          <w:fldChar w:fldCharType="end"/>
        </w:r>
      </w:hyperlink>
    </w:p>
    <w:p>
      <w:pPr>
        <w:pStyle w:val="TOC2"/>
        <w:tabs>
          <w:tab w:val="right" w:leader="dot" w:pos="8306"/>
        </w:tabs>
      </w:pPr>
      <w:hyperlink w:anchor="_Toc3982" w:history="1">
        <w:r>
          <w:rPr>
            <w:rFonts w:ascii="仿宋" w:eastAsia="仿宋" w:hAnsi="仿宋" w:cs="仿宋" w:hint="eastAsia"/>
            <w:lang w:eastAsia="zh-CN"/>
          </w:rPr>
          <w:t>(五)、废弃物处理</w:t>
        </w:r>
        <w:r>
          <w:tab/>
        </w:r>
        <w:r>
          <w:fldChar w:fldCharType="begin"/>
        </w:r>
        <w:r>
          <w:instrText xml:space="preserve"> PAGEREF _Toc3982 \h </w:instrText>
        </w:r>
        <w:r>
          <w:fldChar w:fldCharType="separate"/>
        </w:r>
        <w:r>
          <w:t>31</w:t>
        </w:r>
        <w:r>
          <w:fldChar w:fldCharType="end"/>
        </w:r>
      </w:hyperlink>
    </w:p>
    <w:p>
      <w:pPr>
        <w:pStyle w:val="TOC2"/>
        <w:tabs>
          <w:tab w:val="right" w:leader="dot" w:pos="8306"/>
        </w:tabs>
      </w:pPr>
      <w:hyperlink w:anchor="_Toc15961" w:history="1">
        <w:r>
          <w:rPr>
            <w:rFonts w:ascii="仿宋" w:eastAsia="仿宋" w:hAnsi="仿宋" w:cs="仿宋" w:hint="eastAsia"/>
            <w:lang w:eastAsia="zh-CN"/>
          </w:rPr>
          <w:t>(六)、特殊环境影响分析</w:t>
        </w:r>
        <w:r>
          <w:tab/>
        </w:r>
        <w:r>
          <w:fldChar w:fldCharType="begin"/>
        </w:r>
        <w:r>
          <w:instrText xml:space="preserve"> PAGEREF _Toc15961 \h </w:instrText>
        </w:r>
        <w:r>
          <w:fldChar w:fldCharType="separate"/>
        </w:r>
        <w:r>
          <w:t>32</w:t>
        </w:r>
        <w:r>
          <w:fldChar w:fldCharType="end"/>
        </w:r>
      </w:hyperlink>
    </w:p>
    <w:p>
      <w:pPr>
        <w:pStyle w:val="TOC2"/>
        <w:tabs>
          <w:tab w:val="right" w:leader="dot" w:pos="8306"/>
        </w:tabs>
      </w:pPr>
      <w:hyperlink w:anchor="_Toc6062" w:history="1">
        <w:r>
          <w:rPr>
            <w:rFonts w:ascii="仿宋" w:eastAsia="仿宋" w:hAnsi="仿宋" w:cs="仿宋" w:hint="eastAsia"/>
            <w:lang w:eastAsia="zh-CN"/>
          </w:rPr>
          <w:t>(七)、清洁生产</w:t>
        </w:r>
        <w:r>
          <w:tab/>
        </w:r>
        <w:r>
          <w:fldChar w:fldCharType="begin"/>
        </w:r>
        <w:r>
          <w:instrText xml:space="preserve"> PAGEREF _Toc6062 \h </w:instrText>
        </w:r>
        <w:r>
          <w:fldChar w:fldCharType="separate"/>
        </w:r>
        <w:r>
          <w:t>33</w:t>
        </w:r>
        <w:r>
          <w:fldChar w:fldCharType="end"/>
        </w:r>
      </w:hyperlink>
    </w:p>
    <w:p>
      <w:pPr>
        <w:pStyle w:val="TOC2"/>
        <w:tabs>
          <w:tab w:val="right" w:leader="dot" w:pos="8306"/>
        </w:tabs>
      </w:pPr>
      <w:hyperlink w:anchor="_Toc22973" w:history="1">
        <w:r>
          <w:rPr>
            <w:rFonts w:ascii="仿宋" w:eastAsia="仿宋" w:hAnsi="仿宋" w:cs="仿宋" w:hint="eastAsia"/>
            <w:lang w:eastAsia="zh-CN"/>
          </w:rPr>
          <w:t>(八)、环境保护综合评价</w:t>
        </w:r>
        <w:r>
          <w:tab/>
        </w:r>
        <w:r>
          <w:fldChar w:fldCharType="begin"/>
        </w:r>
        <w:r>
          <w:instrText xml:space="preserve"> PAGEREF _Toc22973 \h </w:instrText>
        </w:r>
        <w:r>
          <w:fldChar w:fldCharType="separate"/>
        </w:r>
        <w:r>
          <w:t>34</w:t>
        </w:r>
        <w:r>
          <w:fldChar w:fldCharType="end"/>
        </w:r>
      </w:hyperlink>
    </w:p>
    <w:p>
      <w:pPr>
        <w:pStyle w:val="TOC1"/>
        <w:tabs>
          <w:tab w:val="right" w:leader="dot" w:pos="8306"/>
        </w:tabs>
      </w:pPr>
      <w:hyperlink w:anchor="_Toc27608" w:history="1">
        <w:r>
          <w:rPr>
            <w:rFonts w:ascii="仿宋" w:eastAsia="仿宋" w:hAnsi="仿宋" w:cs="仿宋" w:hint="eastAsia"/>
            <w:lang w:eastAsia="zh-CN"/>
          </w:rPr>
          <w:t>八、金属加工用助剂项目经营效益</w:t>
        </w:r>
        <w:r>
          <w:tab/>
        </w:r>
        <w:r>
          <w:fldChar w:fldCharType="begin"/>
        </w:r>
        <w:r>
          <w:instrText xml:space="preserve"> PAGEREF _Toc27608 \h </w:instrText>
        </w:r>
        <w:r>
          <w:fldChar w:fldCharType="separate"/>
        </w:r>
        <w:r>
          <w:t>36</w:t>
        </w:r>
        <w:r>
          <w:fldChar w:fldCharType="end"/>
        </w:r>
      </w:hyperlink>
    </w:p>
    <w:p>
      <w:pPr>
        <w:pStyle w:val="TOC2"/>
        <w:tabs>
          <w:tab w:val="right" w:leader="dot" w:pos="8306"/>
        </w:tabs>
      </w:pPr>
      <w:hyperlink w:anchor="_Toc9573" w:history="1">
        <w:r>
          <w:rPr>
            <w:rFonts w:ascii="仿宋" w:eastAsia="仿宋" w:hAnsi="仿宋" w:cs="仿宋" w:hint="eastAsia"/>
            <w:lang w:eastAsia="zh-CN"/>
          </w:rPr>
          <w:t>(一)、经济评价财务测算</w:t>
        </w:r>
        <w:r>
          <w:tab/>
        </w:r>
        <w:r>
          <w:fldChar w:fldCharType="begin"/>
        </w:r>
        <w:r>
          <w:instrText xml:space="preserve"> PAGEREF _Toc9573 \h </w:instrText>
        </w:r>
        <w:r>
          <w:fldChar w:fldCharType="separate"/>
        </w:r>
        <w:r>
          <w:t>36</w:t>
        </w:r>
        <w:r>
          <w:fldChar w:fldCharType="end"/>
        </w:r>
      </w:hyperlink>
    </w:p>
    <w:p>
      <w:pPr>
        <w:pStyle w:val="TOC2"/>
        <w:tabs>
          <w:tab w:val="right" w:leader="dot" w:pos="8306"/>
        </w:tabs>
      </w:pPr>
      <w:hyperlink w:anchor="_Toc32535" w:history="1">
        <w:r>
          <w:rPr>
            <w:rFonts w:ascii="仿宋" w:eastAsia="仿宋" w:hAnsi="仿宋" w:cs="仿宋" w:hint="eastAsia"/>
            <w:lang w:eastAsia="zh-CN"/>
          </w:rPr>
          <w:t>(二)、金属加工用助剂项目盈利能力分析</w:t>
        </w:r>
        <w:r>
          <w:tab/>
        </w:r>
        <w:r>
          <w:fldChar w:fldCharType="begin"/>
        </w:r>
        <w:r>
          <w:instrText xml:space="preserve"> PAGEREF _Toc32535 \h </w:instrText>
        </w:r>
        <w:r>
          <w:fldChar w:fldCharType="separate"/>
        </w:r>
        <w:r>
          <w:t>37</w:t>
        </w:r>
        <w:r>
          <w:fldChar w:fldCharType="end"/>
        </w:r>
      </w:hyperlink>
    </w:p>
    <w:p>
      <w:pPr>
        <w:pStyle w:val="TOC1"/>
        <w:tabs>
          <w:tab w:val="right" w:leader="dot" w:pos="8306"/>
        </w:tabs>
      </w:pPr>
      <w:hyperlink w:anchor="_Toc7460" w:history="1">
        <w:r>
          <w:rPr>
            <w:rFonts w:ascii="仿宋" w:eastAsia="仿宋" w:hAnsi="仿宋" w:cs="仿宋" w:hint="eastAsia"/>
            <w:lang w:eastAsia="zh-CN"/>
          </w:rPr>
          <w:t>九、金属加工用助剂项目人力资源管理</w:t>
        </w:r>
        <w:r>
          <w:tab/>
        </w:r>
        <w:r>
          <w:fldChar w:fldCharType="begin"/>
        </w:r>
        <w:r>
          <w:instrText xml:space="preserve"> PAGEREF _Toc7460 \h </w:instrText>
        </w:r>
        <w:r>
          <w:fldChar w:fldCharType="separate"/>
        </w:r>
        <w:r>
          <w:t>38</w:t>
        </w:r>
        <w:r>
          <w:fldChar w:fldCharType="end"/>
        </w:r>
      </w:hyperlink>
    </w:p>
    <w:p>
      <w:pPr>
        <w:pStyle w:val="TOC2"/>
        <w:tabs>
          <w:tab w:val="right" w:leader="dot" w:pos="8306"/>
        </w:tabs>
      </w:pPr>
      <w:hyperlink w:anchor="_Toc18180" w:history="1">
        <w:r>
          <w:rPr>
            <w:rFonts w:ascii="仿宋" w:eastAsia="仿宋" w:hAnsi="仿宋" w:cs="仿宋" w:hint="eastAsia"/>
            <w:lang w:eastAsia="zh-CN"/>
          </w:rPr>
          <w:t>(一)、建立健全的预算管理制度</w:t>
        </w:r>
        <w:r>
          <w:tab/>
        </w:r>
        <w:r>
          <w:fldChar w:fldCharType="begin"/>
        </w:r>
        <w:r>
          <w:instrText xml:space="preserve"> PAGEREF _Toc18180 \h </w:instrText>
        </w:r>
        <w:r>
          <w:fldChar w:fldCharType="separate"/>
        </w:r>
        <w:r>
          <w:t>38</w:t>
        </w:r>
        <w:r>
          <w:fldChar w:fldCharType="end"/>
        </w:r>
      </w:hyperlink>
    </w:p>
    <w:p>
      <w:pPr>
        <w:pStyle w:val="TOC2"/>
        <w:tabs>
          <w:tab w:val="right" w:leader="dot" w:pos="8306"/>
        </w:tabs>
      </w:pPr>
      <w:hyperlink w:anchor="_Toc27898" w:history="1">
        <w:r>
          <w:rPr>
            <w:rFonts w:ascii="仿宋" w:eastAsia="仿宋" w:hAnsi="仿宋" w:cs="仿宋" w:hint="eastAsia"/>
            <w:lang w:eastAsia="zh-CN"/>
          </w:rPr>
          <w:t>(二)、加强资金流动监控</w:t>
        </w:r>
        <w:r>
          <w:tab/>
        </w:r>
        <w:r>
          <w:fldChar w:fldCharType="begin"/>
        </w:r>
        <w:r>
          <w:instrText xml:space="preserve"> PAGEREF _Toc27898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7" w:history="1">
        <w:r>
          <w:rPr>
            <w:rFonts w:ascii="仿宋" w:eastAsia="仿宋" w:hAnsi="仿宋" w:cs="仿宋" w:hint="eastAsia"/>
            <w:lang w:eastAsia="zh-CN"/>
          </w:rPr>
          <w:t>(三)、制定完善的风险控制机制</w:t>
        </w:r>
        <w:r>
          <w:tab/>
        </w:r>
        <w:r>
          <w:fldChar w:fldCharType="begin"/>
        </w:r>
        <w:r>
          <w:instrText xml:space="preserve"> PAGEREF _Toc16707 \h </w:instrText>
        </w:r>
        <w:r>
          <w:fldChar w:fldCharType="separate"/>
        </w:r>
        <w:r>
          <w:t>41</w:t>
        </w:r>
        <w:r>
          <w:fldChar w:fldCharType="end"/>
        </w:r>
      </w:hyperlink>
    </w:p>
    <w:p>
      <w:pPr>
        <w:pStyle w:val="TOC2"/>
        <w:tabs>
          <w:tab w:val="right" w:leader="dot" w:pos="8306"/>
        </w:tabs>
      </w:pPr>
      <w:hyperlink w:anchor="_Toc7963" w:history="1">
        <w:r>
          <w:rPr>
            <w:rFonts w:ascii="仿宋" w:eastAsia="仿宋" w:hAnsi="仿宋" w:cs="仿宋" w:hint="eastAsia"/>
            <w:lang w:eastAsia="zh-CN"/>
          </w:rPr>
          <w:t>(四)、优化成本管理</w:t>
        </w:r>
        <w:r>
          <w:tab/>
        </w:r>
        <w:r>
          <w:fldChar w:fldCharType="begin"/>
        </w:r>
        <w:r>
          <w:instrText xml:space="preserve"> PAGEREF _Toc7963 \h </w:instrText>
        </w:r>
        <w:r>
          <w:fldChar w:fldCharType="separate"/>
        </w:r>
        <w:r>
          <w:t>42</w:t>
        </w:r>
        <w:r>
          <w:fldChar w:fldCharType="end"/>
        </w:r>
      </w:hyperlink>
    </w:p>
    <w:p>
      <w:pPr>
        <w:pStyle w:val="TOC1"/>
        <w:tabs>
          <w:tab w:val="right" w:leader="dot" w:pos="8306"/>
        </w:tabs>
      </w:pPr>
      <w:hyperlink w:anchor="_Toc11752" w:history="1">
        <w:r>
          <w:rPr>
            <w:rFonts w:ascii="仿宋" w:eastAsia="仿宋" w:hAnsi="仿宋" w:cs="仿宋" w:hint="eastAsia"/>
            <w:lang w:eastAsia="zh-CN"/>
          </w:rPr>
          <w:t>十、金属加工用助剂项目计划安排</w:t>
        </w:r>
        <w:r>
          <w:tab/>
        </w:r>
        <w:r>
          <w:fldChar w:fldCharType="begin"/>
        </w:r>
        <w:r>
          <w:instrText xml:space="preserve"> PAGEREF _Toc11752 \h </w:instrText>
        </w:r>
        <w:r>
          <w:fldChar w:fldCharType="separate"/>
        </w:r>
        <w:r>
          <w:t>43</w:t>
        </w:r>
        <w:r>
          <w:fldChar w:fldCharType="end"/>
        </w:r>
      </w:hyperlink>
    </w:p>
    <w:p>
      <w:pPr>
        <w:pStyle w:val="TOC2"/>
        <w:tabs>
          <w:tab w:val="right" w:leader="dot" w:pos="8306"/>
        </w:tabs>
      </w:pPr>
      <w:hyperlink w:anchor="_Toc7984" w:history="1">
        <w:r>
          <w:rPr>
            <w:rFonts w:ascii="仿宋" w:eastAsia="仿宋" w:hAnsi="仿宋" w:cs="仿宋" w:hint="eastAsia"/>
            <w:lang w:eastAsia="zh-CN"/>
          </w:rPr>
          <w:t>(一)、建设周期</w:t>
        </w:r>
        <w:r>
          <w:tab/>
        </w:r>
        <w:r>
          <w:fldChar w:fldCharType="begin"/>
        </w:r>
        <w:r>
          <w:instrText xml:space="preserve"> PAGEREF _Toc7984 \h </w:instrText>
        </w:r>
        <w:r>
          <w:fldChar w:fldCharType="separate"/>
        </w:r>
        <w:r>
          <w:t>43</w:t>
        </w:r>
        <w:r>
          <w:fldChar w:fldCharType="end"/>
        </w:r>
      </w:hyperlink>
    </w:p>
    <w:p>
      <w:pPr>
        <w:pStyle w:val="TOC2"/>
        <w:tabs>
          <w:tab w:val="right" w:leader="dot" w:pos="8306"/>
        </w:tabs>
      </w:pPr>
      <w:hyperlink w:anchor="_Toc28221" w:history="1">
        <w:r>
          <w:rPr>
            <w:rFonts w:ascii="仿宋" w:eastAsia="仿宋" w:hAnsi="仿宋" w:cs="仿宋" w:hint="eastAsia"/>
            <w:lang w:eastAsia="zh-CN"/>
          </w:rPr>
          <w:t>(二)、建设进度</w:t>
        </w:r>
        <w:r>
          <w:tab/>
        </w:r>
        <w:r>
          <w:fldChar w:fldCharType="begin"/>
        </w:r>
        <w:r>
          <w:instrText xml:space="preserve"> PAGEREF _Toc28221 \h </w:instrText>
        </w:r>
        <w:r>
          <w:fldChar w:fldCharType="separate"/>
        </w:r>
        <w:r>
          <w:t>44</w:t>
        </w:r>
        <w:r>
          <w:fldChar w:fldCharType="end"/>
        </w:r>
      </w:hyperlink>
    </w:p>
    <w:p>
      <w:pPr>
        <w:pStyle w:val="TOC2"/>
        <w:tabs>
          <w:tab w:val="right" w:leader="dot" w:pos="8306"/>
        </w:tabs>
      </w:pPr>
      <w:hyperlink w:anchor="_Toc25750" w:history="1">
        <w:r>
          <w:rPr>
            <w:rFonts w:ascii="仿宋" w:eastAsia="仿宋" w:hAnsi="仿宋" w:cs="仿宋" w:hint="eastAsia"/>
            <w:lang w:eastAsia="zh-CN"/>
          </w:rPr>
          <w:t>(三)、进度安排注意事项</w:t>
        </w:r>
        <w:r>
          <w:tab/>
        </w:r>
        <w:r>
          <w:fldChar w:fldCharType="begin"/>
        </w:r>
        <w:r>
          <w:instrText xml:space="preserve"> PAGEREF _Toc25750 \h </w:instrText>
        </w:r>
        <w:r>
          <w:fldChar w:fldCharType="separate"/>
        </w:r>
        <w:r>
          <w:t>45</w:t>
        </w:r>
        <w:r>
          <w:fldChar w:fldCharType="end"/>
        </w:r>
      </w:hyperlink>
    </w:p>
    <w:p>
      <w:pPr>
        <w:pStyle w:val="TOC2"/>
        <w:tabs>
          <w:tab w:val="right" w:leader="dot" w:pos="8306"/>
        </w:tabs>
      </w:pPr>
      <w:hyperlink w:anchor="_Toc12925" w:history="1">
        <w:r>
          <w:rPr>
            <w:rFonts w:ascii="仿宋" w:eastAsia="仿宋" w:hAnsi="仿宋" w:cs="仿宋" w:hint="eastAsia"/>
            <w:lang w:eastAsia="zh-CN"/>
          </w:rPr>
          <w:t>(四)、人力资源配置</w:t>
        </w:r>
        <w:r>
          <w:tab/>
        </w:r>
        <w:r>
          <w:fldChar w:fldCharType="begin"/>
        </w:r>
        <w:r>
          <w:instrText xml:space="preserve"> PAGEREF _Toc12925 \h </w:instrText>
        </w:r>
        <w:r>
          <w:fldChar w:fldCharType="separate"/>
        </w:r>
        <w:r>
          <w:t>47</w:t>
        </w:r>
        <w:r>
          <w:fldChar w:fldCharType="end"/>
        </w:r>
      </w:hyperlink>
    </w:p>
    <w:p>
      <w:pPr>
        <w:pStyle w:val="TOC1"/>
        <w:tabs>
          <w:tab w:val="right" w:leader="dot" w:pos="8306"/>
        </w:tabs>
      </w:pPr>
      <w:hyperlink w:anchor="_Toc25513" w:history="1">
        <w:r>
          <w:rPr>
            <w:rFonts w:ascii="仿宋" w:eastAsia="仿宋" w:hAnsi="仿宋" w:cs="仿宋" w:hint="eastAsia"/>
            <w:lang w:eastAsia="zh-CN"/>
          </w:rPr>
          <w:t>十一、金属加工用助剂项目创新与研发</w:t>
        </w:r>
        <w:r>
          <w:tab/>
        </w:r>
        <w:r>
          <w:fldChar w:fldCharType="begin"/>
        </w:r>
        <w:r>
          <w:instrText xml:space="preserve"> PAGEREF _Toc25513 \h </w:instrText>
        </w:r>
        <w:r>
          <w:fldChar w:fldCharType="separate"/>
        </w:r>
        <w:r>
          <w:t>48</w:t>
        </w:r>
        <w:r>
          <w:fldChar w:fldCharType="end"/>
        </w:r>
      </w:hyperlink>
    </w:p>
    <w:p>
      <w:pPr>
        <w:pStyle w:val="TOC2"/>
        <w:tabs>
          <w:tab w:val="right" w:leader="dot" w:pos="8306"/>
        </w:tabs>
      </w:pPr>
      <w:hyperlink w:anchor="_Toc13937" w:history="1">
        <w:r>
          <w:rPr>
            <w:rFonts w:ascii="仿宋" w:eastAsia="仿宋" w:hAnsi="仿宋" w:cs="仿宋" w:hint="eastAsia"/>
            <w:lang w:eastAsia="zh-CN"/>
          </w:rPr>
          <w:t>(一)、创新策略与方向</w:t>
        </w:r>
        <w:r>
          <w:tab/>
        </w:r>
        <w:r>
          <w:fldChar w:fldCharType="begin"/>
        </w:r>
        <w:r>
          <w:instrText xml:space="preserve"> PAGEREF _Toc13937 \h </w:instrText>
        </w:r>
        <w:r>
          <w:fldChar w:fldCharType="separate"/>
        </w:r>
        <w:r>
          <w:t>48</w:t>
        </w:r>
        <w:r>
          <w:fldChar w:fldCharType="end"/>
        </w:r>
      </w:hyperlink>
    </w:p>
    <w:p>
      <w:pPr>
        <w:pStyle w:val="TOC2"/>
        <w:tabs>
          <w:tab w:val="right" w:leader="dot" w:pos="8306"/>
        </w:tabs>
      </w:pPr>
      <w:hyperlink w:anchor="_Toc9825" w:history="1">
        <w:r>
          <w:rPr>
            <w:rFonts w:ascii="仿宋" w:eastAsia="仿宋" w:hAnsi="仿宋" w:cs="仿宋" w:hint="eastAsia"/>
            <w:lang w:eastAsia="zh-CN"/>
          </w:rPr>
          <w:t>(二)、研发规划与投入</w:t>
        </w:r>
        <w:r>
          <w:tab/>
        </w:r>
        <w:r>
          <w:fldChar w:fldCharType="begin"/>
        </w:r>
        <w:r>
          <w:instrText xml:space="preserve"> PAGEREF _Toc9825 \h </w:instrText>
        </w:r>
        <w:r>
          <w:fldChar w:fldCharType="separate"/>
        </w:r>
        <w:r>
          <w:t>49</w:t>
        </w:r>
        <w:r>
          <w:fldChar w:fldCharType="end"/>
        </w:r>
      </w:hyperlink>
    </w:p>
    <w:p>
      <w:pPr>
        <w:pStyle w:val="TOC1"/>
        <w:tabs>
          <w:tab w:val="right" w:leader="dot" w:pos="8306"/>
        </w:tabs>
      </w:pPr>
      <w:hyperlink w:anchor="_Toc3111" w:history="1">
        <w:r>
          <w:rPr>
            <w:rFonts w:ascii="仿宋" w:eastAsia="仿宋" w:hAnsi="仿宋" w:cs="仿宋" w:hint="eastAsia"/>
            <w:lang w:eastAsia="zh-CN"/>
          </w:rPr>
          <w:t>十二、金属加工用助剂项目投资规划</w:t>
        </w:r>
        <w:r>
          <w:tab/>
        </w:r>
        <w:r>
          <w:fldChar w:fldCharType="begin"/>
        </w:r>
        <w:r>
          <w:instrText xml:space="preserve"> PAGEREF _Toc3111 \h </w:instrText>
        </w:r>
        <w:r>
          <w:fldChar w:fldCharType="separate"/>
        </w:r>
        <w:r>
          <w:t>51</w:t>
        </w:r>
        <w:r>
          <w:fldChar w:fldCharType="end"/>
        </w:r>
      </w:hyperlink>
    </w:p>
    <w:p>
      <w:pPr>
        <w:pStyle w:val="TOC2"/>
        <w:tabs>
          <w:tab w:val="right" w:leader="dot" w:pos="8306"/>
        </w:tabs>
      </w:pPr>
      <w:hyperlink w:anchor="_Toc11972" w:history="1">
        <w:r>
          <w:rPr>
            <w:rFonts w:ascii="仿宋" w:eastAsia="仿宋" w:hAnsi="仿宋" w:cs="仿宋" w:hint="eastAsia"/>
            <w:lang w:eastAsia="zh-CN"/>
          </w:rPr>
          <w:t>(一)、金属加工用助剂项目总投资估算</w:t>
        </w:r>
        <w:r>
          <w:tab/>
        </w:r>
        <w:r>
          <w:fldChar w:fldCharType="begin"/>
        </w:r>
        <w:r>
          <w:instrText xml:space="preserve"> PAGEREF _Toc11972 \h </w:instrText>
        </w:r>
        <w:r>
          <w:fldChar w:fldCharType="separate"/>
        </w:r>
        <w:r>
          <w:t>51</w:t>
        </w:r>
        <w:r>
          <w:fldChar w:fldCharType="end"/>
        </w:r>
      </w:hyperlink>
    </w:p>
    <w:p>
      <w:pPr>
        <w:pStyle w:val="TOC2"/>
        <w:tabs>
          <w:tab w:val="right" w:leader="dot" w:pos="8306"/>
        </w:tabs>
      </w:pPr>
      <w:hyperlink w:anchor="_Toc11535" w:history="1">
        <w:r>
          <w:rPr>
            <w:rFonts w:ascii="仿宋" w:eastAsia="仿宋" w:hAnsi="仿宋" w:cs="仿宋" w:hint="eastAsia"/>
            <w:lang w:eastAsia="zh-CN"/>
          </w:rPr>
          <w:t>(二)、资金筹措</w:t>
        </w:r>
        <w:r>
          <w:tab/>
        </w:r>
        <w:r>
          <w:fldChar w:fldCharType="begin"/>
        </w:r>
        <w:r>
          <w:instrText xml:space="preserve"> PAGEREF _Toc11535 \h </w:instrText>
        </w:r>
        <w:r>
          <w:fldChar w:fldCharType="separate"/>
        </w:r>
        <w:r>
          <w:t>52</w:t>
        </w:r>
        <w:r>
          <w:fldChar w:fldCharType="end"/>
        </w:r>
      </w:hyperlink>
    </w:p>
    <w:p>
      <w:pPr>
        <w:pStyle w:val="TOC1"/>
        <w:tabs>
          <w:tab w:val="right" w:leader="dot" w:pos="8306"/>
        </w:tabs>
      </w:pPr>
      <w:hyperlink w:anchor="_Toc6651" w:history="1">
        <w:r>
          <w:rPr>
            <w:rFonts w:ascii="仿宋" w:eastAsia="仿宋" w:hAnsi="仿宋" w:cs="仿宋" w:hint="eastAsia"/>
            <w:lang w:eastAsia="zh-CN"/>
          </w:rPr>
          <w:t>十三、利益相关者分析与沟通计划</w:t>
        </w:r>
        <w:r>
          <w:tab/>
        </w:r>
        <w:r>
          <w:fldChar w:fldCharType="begin"/>
        </w:r>
        <w:r>
          <w:instrText xml:space="preserve"> PAGEREF _Toc6651 \h </w:instrText>
        </w:r>
        <w:r>
          <w:fldChar w:fldCharType="separate"/>
        </w:r>
        <w:r>
          <w:t>53</w:t>
        </w:r>
        <w:r>
          <w:fldChar w:fldCharType="end"/>
        </w:r>
      </w:hyperlink>
    </w:p>
    <w:p>
      <w:pPr>
        <w:pStyle w:val="TOC2"/>
        <w:tabs>
          <w:tab w:val="right" w:leader="dot" w:pos="8306"/>
        </w:tabs>
      </w:pPr>
      <w:hyperlink w:anchor="_Toc3389" w:history="1">
        <w:r>
          <w:rPr>
            <w:rFonts w:ascii="仿宋" w:eastAsia="仿宋" w:hAnsi="仿宋" w:cs="仿宋" w:hint="eastAsia"/>
            <w:lang w:eastAsia="zh-CN"/>
          </w:rPr>
          <w:t>(一)、利益相关者分析</w:t>
        </w:r>
        <w:r>
          <w:tab/>
        </w:r>
        <w:r>
          <w:fldChar w:fldCharType="begin"/>
        </w:r>
        <w:r>
          <w:instrText xml:space="preserve"> PAGEREF _Toc3389 \h </w:instrText>
        </w:r>
        <w:r>
          <w:fldChar w:fldCharType="separate"/>
        </w:r>
        <w:r>
          <w:t>53</w:t>
        </w:r>
        <w:r>
          <w:fldChar w:fldCharType="end"/>
        </w:r>
      </w:hyperlink>
    </w:p>
    <w:p>
      <w:pPr>
        <w:pStyle w:val="TOC2"/>
        <w:tabs>
          <w:tab w:val="right" w:leader="dot" w:pos="8306"/>
        </w:tabs>
      </w:pPr>
      <w:hyperlink w:anchor="_Toc28947" w:history="1">
        <w:r>
          <w:rPr>
            <w:rFonts w:ascii="仿宋" w:eastAsia="仿宋" w:hAnsi="仿宋" w:cs="仿宋" w:hint="eastAsia"/>
            <w:lang w:eastAsia="zh-CN"/>
          </w:rPr>
          <w:t>(二)、沟通计划</w:t>
        </w:r>
        <w:r>
          <w:tab/>
        </w:r>
        <w:r>
          <w:fldChar w:fldCharType="begin"/>
        </w:r>
        <w:r>
          <w:instrText xml:space="preserve"> PAGEREF _Toc28947 \h </w:instrText>
        </w:r>
        <w:r>
          <w:fldChar w:fldCharType="separate"/>
        </w:r>
        <w:r>
          <w:t>54</w:t>
        </w:r>
        <w:r>
          <w:fldChar w:fldCharType="end"/>
        </w:r>
      </w:hyperlink>
    </w:p>
    <w:p>
      <w:pPr>
        <w:pStyle w:val="TOC1"/>
        <w:tabs>
          <w:tab w:val="right" w:leader="dot" w:pos="8306"/>
        </w:tabs>
      </w:pPr>
      <w:hyperlink w:anchor="_Toc2480" w:history="1">
        <w:r>
          <w:rPr>
            <w:rFonts w:ascii="仿宋" w:eastAsia="仿宋" w:hAnsi="仿宋" w:cs="仿宋" w:hint="eastAsia"/>
            <w:lang w:eastAsia="zh-CN"/>
          </w:rPr>
          <w:t>十四、风险识别与分类</w:t>
        </w:r>
        <w:r>
          <w:tab/>
        </w:r>
        <w:r>
          <w:fldChar w:fldCharType="begin"/>
        </w:r>
        <w:r>
          <w:instrText xml:space="preserve"> PAGEREF _Toc2480 \h </w:instrText>
        </w:r>
        <w:r>
          <w:fldChar w:fldCharType="separate"/>
        </w:r>
        <w:r>
          <w:t>55</w:t>
        </w:r>
        <w:r>
          <w:fldChar w:fldCharType="end"/>
        </w:r>
      </w:hyperlink>
    </w:p>
    <w:p>
      <w:pPr>
        <w:pStyle w:val="TOC2"/>
        <w:tabs>
          <w:tab w:val="right" w:leader="dot" w:pos="8306"/>
        </w:tabs>
      </w:pPr>
      <w:hyperlink w:anchor="_Toc15528" w:history="1">
        <w:r>
          <w:rPr>
            <w:rFonts w:ascii="仿宋" w:eastAsia="仿宋" w:hAnsi="仿宋" w:cs="仿宋" w:hint="eastAsia"/>
            <w:lang w:eastAsia="zh-CN"/>
          </w:rPr>
          <w:t>(一)、风险识别</w:t>
        </w:r>
        <w:r>
          <w:tab/>
        </w:r>
        <w:r>
          <w:fldChar w:fldCharType="begin"/>
        </w:r>
        <w:r>
          <w:instrText xml:space="preserve"> PAGEREF _Toc15528 \h </w:instrText>
        </w:r>
        <w:r>
          <w:fldChar w:fldCharType="separate"/>
        </w:r>
        <w:r>
          <w:t>55</w:t>
        </w:r>
        <w:r>
          <w:fldChar w:fldCharType="end"/>
        </w:r>
      </w:hyperlink>
    </w:p>
    <w:p>
      <w:pPr>
        <w:pStyle w:val="TOC2"/>
        <w:tabs>
          <w:tab w:val="right" w:leader="dot" w:pos="8306"/>
        </w:tabs>
      </w:pPr>
      <w:hyperlink w:anchor="_Toc4549" w:history="1">
        <w:r>
          <w:rPr>
            <w:rFonts w:ascii="仿宋" w:eastAsia="仿宋" w:hAnsi="仿宋" w:cs="仿宋" w:hint="eastAsia"/>
            <w:lang w:eastAsia="zh-CN"/>
          </w:rPr>
          <w:t>(二)、风险分类</w:t>
        </w:r>
        <w:r>
          <w:tab/>
        </w:r>
        <w:r>
          <w:fldChar w:fldCharType="begin"/>
        </w:r>
        <w:r>
          <w:instrText xml:space="preserve"> PAGEREF _Toc4549 \h </w:instrText>
        </w:r>
        <w:r>
          <w:fldChar w:fldCharType="separate"/>
        </w:r>
        <w:r>
          <w:t>57</w:t>
        </w:r>
        <w:r>
          <w:fldChar w:fldCharType="end"/>
        </w:r>
      </w:hyperlink>
    </w:p>
    <w:p>
      <w:pPr>
        <w:pStyle w:val="TOC1"/>
        <w:tabs>
          <w:tab w:val="right" w:leader="dot" w:pos="8306"/>
        </w:tabs>
      </w:pPr>
      <w:hyperlink w:anchor="_Toc23312" w:history="1">
        <w:r>
          <w:rPr>
            <w:rFonts w:ascii="仿宋" w:eastAsia="仿宋" w:hAnsi="仿宋" w:cs="仿宋" w:hint="eastAsia"/>
            <w:lang w:eastAsia="zh-CN"/>
          </w:rPr>
          <w:t>十五、供应链管理</w:t>
        </w:r>
        <w:r>
          <w:tab/>
        </w:r>
        <w:r>
          <w:fldChar w:fldCharType="begin"/>
        </w:r>
        <w:r>
          <w:instrText xml:space="preserve"> PAGEREF _Toc23312 \h </w:instrText>
        </w:r>
        <w:r>
          <w:fldChar w:fldCharType="separate"/>
        </w:r>
        <w:r>
          <w:t>59</w:t>
        </w:r>
        <w:r>
          <w:fldChar w:fldCharType="end"/>
        </w:r>
      </w:hyperlink>
    </w:p>
    <w:p>
      <w:pPr>
        <w:pStyle w:val="TOC2"/>
        <w:tabs>
          <w:tab w:val="right" w:leader="dot" w:pos="8306"/>
        </w:tabs>
      </w:pPr>
      <w:hyperlink w:anchor="_Toc11580" w:history="1">
        <w:r>
          <w:rPr>
            <w:rFonts w:ascii="仿宋" w:eastAsia="仿宋" w:hAnsi="仿宋" w:cs="仿宋" w:hint="eastAsia"/>
            <w:lang w:eastAsia="zh-CN"/>
          </w:rPr>
          <w:t>(一)、供应链战略规划</w:t>
        </w:r>
        <w:r>
          <w:tab/>
        </w:r>
        <w:r>
          <w:fldChar w:fldCharType="begin"/>
        </w:r>
        <w:r>
          <w:instrText xml:space="preserve"> PAGEREF _Toc11580 \h </w:instrText>
        </w:r>
        <w:r>
          <w:fldChar w:fldCharType="separate"/>
        </w:r>
        <w:r>
          <w:t>59</w:t>
        </w:r>
        <w:r>
          <w:fldChar w:fldCharType="end"/>
        </w:r>
      </w:hyperlink>
    </w:p>
    <w:p>
      <w:pPr>
        <w:pStyle w:val="TOC2"/>
        <w:tabs>
          <w:tab w:val="right" w:leader="dot" w:pos="8306"/>
        </w:tabs>
      </w:pPr>
      <w:hyperlink w:anchor="_Toc21698" w:history="1">
        <w:r>
          <w:rPr>
            <w:rFonts w:ascii="仿宋" w:eastAsia="仿宋" w:hAnsi="仿宋" w:cs="仿宋" w:hint="eastAsia"/>
            <w:lang w:eastAsia="zh-CN"/>
          </w:rPr>
          <w:t>(二)、供应商选择与合作</w:t>
        </w:r>
        <w:r>
          <w:tab/>
        </w:r>
        <w:r>
          <w:fldChar w:fldCharType="begin"/>
        </w:r>
        <w:r>
          <w:instrText xml:space="preserve"> PAGEREF _Toc21698 \h </w:instrText>
        </w:r>
        <w:r>
          <w:fldChar w:fldCharType="separate"/>
        </w:r>
        <w:r>
          <w:t>60</w:t>
        </w:r>
        <w:r>
          <w:fldChar w:fldCharType="end"/>
        </w:r>
      </w:hyperlink>
    </w:p>
    <w:p>
      <w:pPr>
        <w:pStyle w:val="TOC2"/>
        <w:tabs>
          <w:tab w:val="right" w:leader="dot" w:pos="8306"/>
        </w:tabs>
      </w:pPr>
      <w:hyperlink w:anchor="_Toc19327" w:history="1">
        <w:r>
          <w:rPr>
            <w:rFonts w:ascii="仿宋" w:eastAsia="仿宋" w:hAnsi="仿宋" w:cs="仿宋" w:hint="eastAsia"/>
            <w:lang w:eastAsia="zh-CN"/>
          </w:rPr>
          <w:t>(三)、物流与库存管理</w:t>
        </w:r>
        <w:r>
          <w:tab/>
        </w:r>
        <w:r>
          <w:fldChar w:fldCharType="begin"/>
        </w:r>
        <w:r>
          <w:instrText xml:space="preserve"> PAGEREF _Toc19327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
      <w:r>
        <w:rPr>
          <w:rFonts w:ascii="仿宋" w:eastAsia="仿宋" w:hAnsi="仿宋" w:cs="仿宋" w:hint="eastAsia"/>
          <w:sz w:val="28"/>
          <w:lang w:eastAsia="zh-CN"/>
        </w:rPr>
        <w:t>一、金属加工用助剂项目文档管理</w:t>
      </w:r>
      <w:bookmarkEnd w:id="2"/>
    </w:p>
    <w:p>
      <w:pPr>
        <w:pStyle w:val="Heading2"/>
        <w:rPr>
          <w:rFonts w:ascii="仿宋" w:eastAsia="仿宋" w:hAnsi="仿宋" w:cs="仿宋" w:hint="eastAsia"/>
          <w:lang w:eastAsia="zh-CN"/>
        </w:rPr>
      </w:pPr>
      <w:bookmarkStart w:id="3" w:name="_Toc308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金属加工用助剂项目高度重视文档的质量和准确性，以支持金属加工用助剂项目的各项活动和决策。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文档的编制始于金属加工用助剂项目计划的初期，我们制定了详细的文档编制计划，明确了每个文档的内容、格式和编写责任人。在金属加工用助剂项目启动阶段，我们首先编制了金属加工用助剂项目章程，明确定义了金属加工用助剂项目的目标、范围、风险等关键要素。随后，金属加工用助剂项目团队根据计划陆续编制了需求文档、设计文档、测试文档等各类文档，确保金属加工用助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加工用助剂项目管理中的重要环节，旨在确保金属加工用助剂项目文档符合质量标准和金属加工用助剂项目需求。在金属加工用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加工用助剂项目相关利益方和专业领域的专家对文档进行独立审查。这有助于获取更全面、客观的反馈，确保金属加工用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金属加工用助剂项目在文档编制与审查方面建立了严格的管理机制，通过规范的流程和多维度的审查，确保金属加工用助剂项目文档的质量、准确性和可靠性，为金属加工用助剂项目的顺利推进提供了有力支持。</w:t>
      </w:r>
    </w:p>
    <w:p>
      <w:pPr>
        <w:pStyle w:val="Heading2"/>
        <w:ind w:firstLine="560" w:firstLineChars="200"/>
        <w:rPr>
          <w:rFonts w:ascii="仿宋" w:eastAsia="仿宋" w:hAnsi="仿宋" w:cs="仿宋" w:hint="eastAsia"/>
          <w:sz w:val="28"/>
          <w:lang w:eastAsia="zh-CN"/>
        </w:rPr>
      </w:pPr>
      <w:bookmarkStart w:id="4" w:name="_Toc224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我们通过多渠道发布文档，包括电子邮件、金属加工用助剂项目管理平台、内部网站等，以满足不同团队成员的偏好和需求。多渠道发布确保了信息的全面覆盖。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我们采用了精细的权限控制，确保只有授权人员可以访问敏感信息。这种安全措施保护了金属加工用助剂项目文档的机密性，防止了未经授权的信息泄露。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2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加工用助剂项目生命周期中一个至关重要的环节，直接关系到金属加工用助剂项目信息的长期保存和历史记录的完整性。在金属加工用助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700"/>
      <w:r>
        <w:rPr>
          <w:rFonts w:ascii="仿宋" w:eastAsia="仿宋" w:hAnsi="仿宋" w:cs="仿宋" w:hint="eastAsia"/>
          <w:sz w:val="28"/>
          <w:lang w:eastAsia="zh-CN"/>
        </w:rPr>
        <w:t>二、金属加工用助剂项目概论</w:t>
      </w:r>
      <w:bookmarkEnd w:id="6"/>
    </w:p>
    <w:p>
      <w:pPr>
        <w:pStyle w:val="Heading2"/>
        <w:rPr>
          <w:rFonts w:ascii="仿宋" w:eastAsia="仿宋" w:hAnsi="仿宋" w:cs="仿宋" w:hint="eastAsia"/>
          <w:lang w:eastAsia="zh-CN"/>
        </w:rPr>
      </w:pPr>
      <w:bookmarkStart w:id="7" w:name="_Toc9588"/>
      <w:r>
        <w:rPr>
          <w:rFonts w:ascii="仿宋" w:eastAsia="仿宋" w:hAnsi="仿宋" w:cs="仿宋" w:hint="eastAsia"/>
          <w:lang w:eastAsia="zh-CN"/>
        </w:rPr>
        <w:t>(一)、金属加工用助剂项目概况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起源追溯至对市场的深入洞察。市场的不断演变与变革为金属加工用助剂项目提供了难得的机遇。当前市场存在的需求缺口和变革的大环境共同构成了金属加工用助剂项目的背景。这个金属加工用助剂项目旨在充分利用市场机遇，填补行业中尚未满足的需求，为客户提供全新的解决方案。市场的变革和需求的增长使得这个金属加工用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金属加工用助剂项目名称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正式命名为金属加工用助剂。这个名称不仅仅是一个标识，更代表了金属加工用助剂项目的核心理念和愿景。它蕴含着金属加工用助剂项目所要解决问题的关键字，具有强烈的表达和辨识度，为金属加工用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金属加工用助剂项目目标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核心目标是提供一种全新、高效的解决方案，满足客户日益增长的需求。金属加工用助剂项目追求的不仅仅是满足市场需求，更是在市场中获得卓越的竞争优势。通过不断提升产品或服务的质量和创新水平，金属加工用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金属加工用助剂项目范围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全面涵盖了产品研发、制造、市场推广和售后服务，确保从产品设计到最终用户体验的全方位关注。这一全面的金属加工用助剂项目范围是为了确保金属加工用助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金属加工用助剂项目时间表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金属加工用助剂项目计划在未来18个月内完成，包括研发、测试、市场试点和正式推出等不同阶段。这个时间表的合理设计是为了确保金属加工用助剂项目各个阶段的顺利推进，以便按时交付高质量的成果。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金属加工用助剂项目预算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总预算估算为XX百万美元，主要分配在研发、市场推广、人员培训和运营等方面。这一充足的预算为金属加工用助剂项目提供了充足的资源，确保金属加工用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金属加工用助剂项目风险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可能面临的风险包括市场接受度低、技术难题、竞争激烈等。金属加工用助剂项目团队已经制定了相应的风险应对计划，通过前瞻性的风险管理，确保金属加工用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金属加工用助剂项目团队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金属加工用助剂项目汇聚了一支经验丰富、多领域专业素养的核心团队，确保金属加工用助剂项目在各个方面都能拥有高水平的执行力。团队的协同作战是金属加工用助剂项目成功的关键因素之一。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金属加工用助剂项目背景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金属加工用助剂项目的背景根植于市场对更高效、创新产品的渴望，同时也受到科技发展对行业格局的深刻改变的影响。这为金属加工用助剂项目提供了广阔的发展空间和市场需求。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金属加工用助剂项目现状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截至目前，金属加工用助剂项目已完成市场调研和技术验证，取得了初步的成功。这为金属加工用助剂项目在未来的发展奠定了坚实的基础，为更远大的目标打下了坚实的基石。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0"/>
      <w:r>
        <w:rPr>
          <w:rFonts w:ascii="仿宋" w:eastAsia="仿宋" w:hAnsi="仿宋" w:cs="仿宋" w:hint="eastAsia"/>
          <w:sz w:val="28"/>
          <w:lang w:eastAsia="zh-CN"/>
        </w:rPr>
        <w:t>(二)、金属加工用助剂项目目标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keyword》金属加工用助剂项目首要业务目标是在市场中占据有利地位，实现产品/服务的成功推广和销售。通过不断提升产品质量、创新性，金属加工用助剂项目追求成为行业中的领导者，赢得更多客户的青睐。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在科技迅速发展的时代，金属加工用助剂项目着眼于技术创新。通过持续的研发和技术升级，金属加工用助剂项目旨在推出更具创新性的产品或服务，以满足市场对新鲜、先进解决方案的需求。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为了建立可持续的客户关系，金属加工用助剂项目设定了客户满意度目标。通过提供卓越的产品质量和优质的客户服务，金属加工用助剂项目追求赢得客户的信任和忠诚度，确保他们的满意度达到行业领先水平。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金属加工用助剂项目注重社会责任和可持续发展。通过实施环保、社会责任金属加工用助剂项目，金属加工用助剂项目致力于在经济发展的同时保护环境，促进社会公平，实现可持续经营。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金属加工用助剂项目的团队是实现目标的核心驱动力。因此，金属加工用助剂项目设定了团队发展目标，包括提升团队成员的专业技能、培养领导力，以及搭建协同高效的团队工作氛围。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832"/>
      <w:r>
        <w:rPr>
          <w:rFonts w:ascii="仿宋" w:eastAsia="仿宋" w:hAnsi="仿宋" w:cs="仿宋" w:hint="eastAsia"/>
          <w:sz w:val="28"/>
          <w:lang w:eastAsia="zh-CN"/>
        </w:rPr>
        <w:t>(三)、金属加工用助剂项目提出的理由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金属加工用助剂项目提出的理由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提出源于对市场机遇的深刻洞察。当前市场中存在的需求缺口和行业发展趋势表明，有巨大的商业机会等待被开发。通过准确捕捉市场机遇，金属加工用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理念基于对技术创新的信仰。通过持续的研发和技术投入，金属加工用助剂项目有望推出更具创新性的产品或服务。在科技飞速发展的当下，金属加工用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提出是为了增强企业的行业竞争力。通过提升产品或服务的质量和独特性，金属加工用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响应了消费者需求的变化。随着社会和科技的不断发展，消费者对产品和服务的需求也在发生变化。通过深入了解并及时回应消费者的新需求，金属加工用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提出是企业战略发展规划的一部分。在面对日益激烈的市场竞争和不断变化的商业环境中，金属加工用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提出不仅仅是基于商业考量，还注重社会责任。通过推出环保、社会责任等方面的金属加工用助剂项目，金属加工用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金属加工用助剂项目的提出反映了对利益相关者期望的关注。包括客户、员工、投资者等利益相关者在企业发展中都有着各自的期望，金属加工用助剂项目力求在满足这些期望的同时，取得更大的共赢。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839"/>
      <w:r>
        <w:rPr>
          <w:rFonts w:ascii="仿宋" w:eastAsia="仿宋" w:hAnsi="仿宋" w:cs="仿宋" w:hint="eastAsia"/>
          <w:sz w:val="28"/>
          <w:lang w:eastAsia="zh-CN"/>
        </w:rPr>
        <w:t>(四)、金属加工用助剂项目意义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在实施金属加工用助剂项目的过程中，我们不仅仅是在追逐商业成功，更是为企业和社会的多个层面创造了深远的意义。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首要意义在于提升企业的市场竞争力。通过持续的创新和对产品质量的高标准要求，金属加工用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加工用助剂项目的推进将促使行业技术水平的提升。通过引入先进技术和创新性解决方案，金属加工用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加工用助剂项目不仅创造了大量就业机会，提高了就业水平，还注重社会责任和环保。通过参与社会公益事业和推动环保金属加工用助剂项目，金属加工用助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综合而言，金属加工用助剂项目意义重大，不仅推动了企业的发展，也为行业和社会的进步贡献了积极力量。这是一个全面而深刻的影响，将在未来产生可持续的正面效应。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015"/>
      <w:r>
        <w:rPr>
          <w:rFonts w:ascii="仿宋" w:eastAsia="仿宋" w:hAnsi="仿宋" w:cs="仿宋" w:hint="eastAsia"/>
          <w:sz w:val="28"/>
          <w:lang w:eastAsia="zh-CN"/>
        </w:rPr>
        <w:t>(五)、金属加工用助剂项目背景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在当今迅猛发展的商业环境中，金属加工用助剂项目的动因根植于对多方面因素的审慎考量。这个金属加工用助剂项目的提出并非孤立的决策，而是对企业所处背景深入思考的产物。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加工用助剂项目背后的首要原因。科技的迅速发展和全球市场的快速变化使得企业必须灵活应对。金属加工用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竞争的激烈程度也是金属加工用助剂项目背景中不可忽视的一环。企业需要在激烈竞争中脱颖而出，为此，金属加工用助剂项目致力于打破常规，提供独特的价值主张，以吸引客户并确保市场份额的增长。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技术的迅速发展为企业带来了机遇与挑战。作为金属加工用助剂项目启动的背景之一，对新兴技术的应用将有助于提升企业的技术水平，使其在不断演进的商业环境中保持竞争优势。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此外，社会对企业责任的期望也在逐渐升高。金属加工用助剂项目充分融入了社会责任的理念，通过可持续经营和社会公益金属加工用助剂项目，企图为社会贡献一份力量，在商业成功的同时关注社会价值。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976"/>
      <w:r>
        <w:rPr>
          <w:rFonts w:ascii="仿宋" w:eastAsia="仿宋" w:hAnsi="仿宋" w:cs="仿宋" w:hint="eastAsia"/>
          <w:sz w:val="28"/>
          <w:lang w:eastAsia="zh-CN"/>
        </w:rPr>
        <w:t>三、金属加工用助剂项目土建工程</w:t>
      </w:r>
      <w:bookmarkEnd w:id="12"/>
    </w:p>
    <w:p>
      <w:pPr>
        <w:pStyle w:val="Heading2"/>
        <w:rPr>
          <w:rFonts w:ascii="仿宋" w:eastAsia="仿宋" w:hAnsi="仿宋" w:cs="仿宋" w:hint="eastAsia"/>
          <w:lang w:eastAsia="zh-CN"/>
        </w:rPr>
      </w:pPr>
      <w:bookmarkStart w:id="13" w:name="_Toc171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在金属加工用助剂项目的建筑工程设计中，我们将秉承一系列重要的设计原则，以确保金属加工用助剂项目建筑在功能、美观、可持续性等方面达到最佳效果。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首要原则是确保建筑的功能性得到最大化的发挥。我们将充分理解金属加工用助剂项目的实际需求，合理布局各个功能区域，保证建筑在满足业务需求的同时，提供高效的工作环境。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在建筑设计中，我们将综合考虑建设和运营成本。通过精细的经济效益分析，确保设计方案在高效利用资源的同时，对金属加工用助剂项目的长期盈利能力有积极的贡献。</w:t>
      </w:r>
    </w:p>
    <w:p>
      <w:pPr>
        <w:pStyle w:val="Heading2"/>
        <w:ind w:firstLine="560" w:firstLineChars="200"/>
        <w:rPr>
          <w:rFonts w:ascii="仿宋" w:eastAsia="仿宋" w:hAnsi="仿宋" w:cs="仿宋" w:hint="eastAsia"/>
          <w:sz w:val="28"/>
          <w:lang w:eastAsia="zh-CN"/>
        </w:rPr>
      </w:pPr>
      <w:bookmarkStart w:id="14" w:name="_Toc232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的土建工程设计中，我们将精准设定设计年限，结合金属加工用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加工用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7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加工用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加工用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加工用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43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本期工程金属加工用助剂项目预计总建筑面积XXX平方米，其中：计容建筑面积XXX平方米，计划建筑工程投资XX万元，占金属加工用助剂项目总投资的XX%。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https://d.book118.com/965232310101011044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77312"/>
    <w:rsid w:val="2D577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323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2024-01-20T04:33:00Z</dcterms:created>
  <dcterms:modified xsi:type="dcterms:W3CDTF">2024-01-20T04:33:27Z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9A18AD4C68CC4A5BA31D4BF5AB91163F_11</vt:lpwstr>
  </property>
  <property fmtid="{D5CDD505-2E9C-101B-9397-08002B2CF9AE}" pid="3" name="KSOProductBuildVer">
    <vt:lpwstr>2052-12.1.0.16120</vt:lpwstr>
  </property>
</Properties>
</file>