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香料原料项目计划设计方案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564" w:history="1">
        <w:r>
          <w:rPr>
            <w:rFonts w:ascii="仿宋" w:eastAsia="仿宋" w:hAnsi="仿宋" w:cs="仿宋" w:hint="eastAsia"/>
            <w:lang w:eastAsia="zh-CN"/>
          </w:rPr>
          <w:t>概论</w:t>
        </w:r>
        <w:r>
          <w:tab/>
        </w:r>
        <w:r>
          <w:fldChar w:fldCharType="begin"/>
        </w:r>
        <w:r>
          <w:instrText xml:space="preserve"> PAGEREF _Toc11564 \h </w:instrText>
        </w:r>
        <w:r>
          <w:fldChar w:fldCharType="separate"/>
        </w:r>
        <w:r>
          <w:t>3</w:t>
        </w:r>
        <w:r>
          <w:fldChar w:fldCharType="end"/>
        </w:r>
      </w:hyperlink>
    </w:p>
    <w:p>
      <w:pPr>
        <w:pStyle w:val="TOC1"/>
        <w:tabs>
          <w:tab w:val="right" w:leader="dot" w:pos="8306"/>
        </w:tabs>
      </w:pPr>
      <w:hyperlink w:anchor="_Toc30185" w:history="1">
        <w:r>
          <w:rPr>
            <w:rFonts w:ascii="仿宋" w:eastAsia="仿宋" w:hAnsi="仿宋" w:cs="仿宋" w:hint="eastAsia"/>
            <w:lang w:eastAsia="zh-CN"/>
          </w:rPr>
          <w:t>一、香料原料项目建设单位说明</w:t>
        </w:r>
        <w:r>
          <w:tab/>
        </w:r>
        <w:r>
          <w:fldChar w:fldCharType="begin"/>
        </w:r>
        <w:r>
          <w:instrText xml:space="preserve"> PAGEREF _Toc30185 \h </w:instrText>
        </w:r>
        <w:r>
          <w:fldChar w:fldCharType="separate"/>
        </w:r>
        <w:r>
          <w:t>3</w:t>
        </w:r>
        <w:r>
          <w:fldChar w:fldCharType="end"/>
        </w:r>
      </w:hyperlink>
    </w:p>
    <w:p>
      <w:pPr>
        <w:pStyle w:val="TOC2"/>
        <w:tabs>
          <w:tab w:val="right" w:leader="dot" w:pos="8306"/>
        </w:tabs>
      </w:pPr>
      <w:hyperlink w:anchor="_Toc17174" w:history="1">
        <w:r>
          <w:rPr>
            <w:rFonts w:ascii="仿宋" w:eastAsia="仿宋" w:hAnsi="仿宋" w:cs="仿宋" w:hint="eastAsia"/>
            <w:lang w:eastAsia="zh-CN"/>
          </w:rPr>
          <w:t>(一)、香料原料项目承办单位基本情况</w:t>
        </w:r>
        <w:r>
          <w:tab/>
        </w:r>
        <w:r>
          <w:fldChar w:fldCharType="begin"/>
        </w:r>
        <w:r>
          <w:instrText xml:space="preserve"> PAGEREF _Toc17174 \h </w:instrText>
        </w:r>
        <w:r>
          <w:fldChar w:fldCharType="separate"/>
        </w:r>
        <w:r>
          <w:t>3</w:t>
        </w:r>
        <w:r>
          <w:fldChar w:fldCharType="end"/>
        </w:r>
      </w:hyperlink>
    </w:p>
    <w:p>
      <w:pPr>
        <w:pStyle w:val="TOC2"/>
        <w:tabs>
          <w:tab w:val="right" w:leader="dot" w:pos="8306"/>
        </w:tabs>
      </w:pPr>
      <w:hyperlink w:anchor="_Toc5970" w:history="1">
        <w:r>
          <w:rPr>
            <w:rFonts w:ascii="仿宋" w:eastAsia="仿宋" w:hAnsi="仿宋" w:cs="仿宋" w:hint="eastAsia"/>
            <w:lang w:eastAsia="zh-CN"/>
          </w:rPr>
          <w:t>(二)、公司经济效益分析</w:t>
        </w:r>
        <w:r>
          <w:tab/>
        </w:r>
        <w:r>
          <w:fldChar w:fldCharType="begin"/>
        </w:r>
        <w:r>
          <w:instrText xml:space="preserve"> PAGEREF _Toc5970 \h </w:instrText>
        </w:r>
        <w:r>
          <w:fldChar w:fldCharType="separate"/>
        </w:r>
        <w:r>
          <w:t>4</w:t>
        </w:r>
        <w:r>
          <w:fldChar w:fldCharType="end"/>
        </w:r>
      </w:hyperlink>
    </w:p>
    <w:p>
      <w:pPr>
        <w:pStyle w:val="TOC1"/>
        <w:tabs>
          <w:tab w:val="right" w:leader="dot" w:pos="8306"/>
        </w:tabs>
      </w:pPr>
      <w:hyperlink w:anchor="_Toc4481" w:history="1">
        <w:r>
          <w:rPr>
            <w:rFonts w:ascii="仿宋" w:eastAsia="仿宋" w:hAnsi="仿宋" w:cs="仿宋" w:hint="eastAsia"/>
            <w:lang w:eastAsia="zh-CN"/>
          </w:rPr>
          <w:t>二、香料原料项目文档管理</w:t>
        </w:r>
        <w:r>
          <w:tab/>
        </w:r>
        <w:r>
          <w:fldChar w:fldCharType="begin"/>
        </w:r>
        <w:r>
          <w:instrText xml:space="preserve"> PAGEREF _Toc4481 \h </w:instrText>
        </w:r>
        <w:r>
          <w:fldChar w:fldCharType="separate"/>
        </w:r>
        <w:r>
          <w:t>5</w:t>
        </w:r>
        <w:r>
          <w:fldChar w:fldCharType="end"/>
        </w:r>
      </w:hyperlink>
    </w:p>
    <w:p>
      <w:pPr>
        <w:pStyle w:val="TOC2"/>
        <w:tabs>
          <w:tab w:val="right" w:leader="dot" w:pos="8306"/>
        </w:tabs>
      </w:pPr>
      <w:hyperlink w:anchor="_Toc32704" w:history="1">
        <w:r>
          <w:rPr>
            <w:rFonts w:ascii="仿宋" w:eastAsia="仿宋" w:hAnsi="仿宋" w:cs="仿宋" w:hint="eastAsia"/>
            <w:lang w:eastAsia="zh-CN"/>
          </w:rPr>
          <w:t>(一)、文档编制与审查</w:t>
        </w:r>
        <w:r>
          <w:tab/>
        </w:r>
        <w:r>
          <w:fldChar w:fldCharType="begin"/>
        </w:r>
        <w:r>
          <w:instrText xml:space="preserve"> PAGEREF _Toc32704 \h </w:instrText>
        </w:r>
        <w:r>
          <w:fldChar w:fldCharType="separate"/>
        </w:r>
        <w:r>
          <w:t>5</w:t>
        </w:r>
        <w:r>
          <w:fldChar w:fldCharType="end"/>
        </w:r>
      </w:hyperlink>
    </w:p>
    <w:p>
      <w:pPr>
        <w:pStyle w:val="TOC2"/>
        <w:tabs>
          <w:tab w:val="right" w:leader="dot" w:pos="8306"/>
        </w:tabs>
      </w:pPr>
      <w:hyperlink w:anchor="_Toc6736" w:history="1">
        <w:r>
          <w:rPr>
            <w:rFonts w:ascii="仿宋" w:eastAsia="仿宋" w:hAnsi="仿宋" w:cs="仿宋" w:hint="eastAsia"/>
            <w:lang w:eastAsia="zh-CN"/>
          </w:rPr>
          <w:t>(二)、文档发布与分发</w:t>
        </w:r>
        <w:r>
          <w:tab/>
        </w:r>
        <w:r>
          <w:fldChar w:fldCharType="begin"/>
        </w:r>
        <w:r>
          <w:instrText xml:space="preserve"> PAGEREF _Toc6736 \h </w:instrText>
        </w:r>
        <w:r>
          <w:fldChar w:fldCharType="separate"/>
        </w:r>
        <w:r>
          <w:t>6</w:t>
        </w:r>
        <w:r>
          <w:fldChar w:fldCharType="end"/>
        </w:r>
      </w:hyperlink>
    </w:p>
    <w:p>
      <w:pPr>
        <w:pStyle w:val="TOC2"/>
        <w:tabs>
          <w:tab w:val="right" w:leader="dot" w:pos="8306"/>
        </w:tabs>
      </w:pPr>
      <w:hyperlink w:anchor="_Toc26534" w:history="1">
        <w:r>
          <w:rPr>
            <w:rFonts w:ascii="仿宋" w:eastAsia="仿宋" w:hAnsi="仿宋" w:cs="仿宋" w:hint="eastAsia"/>
            <w:lang w:eastAsia="zh-CN"/>
          </w:rPr>
          <w:t>(三)、文档存档与归档</w:t>
        </w:r>
        <w:r>
          <w:tab/>
        </w:r>
        <w:r>
          <w:fldChar w:fldCharType="begin"/>
        </w:r>
        <w:r>
          <w:instrText xml:space="preserve"> PAGEREF _Toc26534 \h </w:instrText>
        </w:r>
        <w:r>
          <w:fldChar w:fldCharType="separate"/>
        </w:r>
        <w:r>
          <w:t>7</w:t>
        </w:r>
        <w:r>
          <w:fldChar w:fldCharType="end"/>
        </w:r>
      </w:hyperlink>
    </w:p>
    <w:p>
      <w:pPr>
        <w:pStyle w:val="TOC1"/>
        <w:tabs>
          <w:tab w:val="right" w:leader="dot" w:pos="8306"/>
        </w:tabs>
      </w:pPr>
      <w:hyperlink w:anchor="_Toc454" w:history="1">
        <w:r>
          <w:rPr>
            <w:rFonts w:ascii="仿宋" w:eastAsia="仿宋" w:hAnsi="仿宋" w:cs="仿宋" w:hint="eastAsia"/>
            <w:lang w:eastAsia="zh-CN"/>
          </w:rPr>
          <w:t>三、香料原料项目土建工程</w:t>
        </w:r>
        <w:r>
          <w:tab/>
        </w:r>
        <w:r>
          <w:fldChar w:fldCharType="begin"/>
        </w:r>
        <w:r>
          <w:instrText xml:space="preserve"> PAGEREF _Toc454 \h </w:instrText>
        </w:r>
        <w:r>
          <w:fldChar w:fldCharType="separate"/>
        </w:r>
        <w:r>
          <w:t>8</w:t>
        </w:r>
        <w:r>
          <w:fldChar w:fldCharType="end"/>
        </w:r>
      </w:hyperlink>
    </w:p>
    <w:p>
      <w:pPr>
        <w:pStyle w:val="TOC2"/>
        <w:tabs>
          <w:tab w:val="right" w:leader="dot" w:pos="8306"/>
        </w:tabs>
      </w:pPr>
      <w:hyperlink w:anchor="_Toc24942" w:history="1">
        <w:r>
          <w:rPr>
            <w:rFonts w:ascii="仿宋" w:eastAsia="仿宋" w:hAnsi="仿宋" w:cs="仿宋" w:hint="eastAsia"/>
            <w:lang w:eastAsia="zh-CN"/>
          </w:rPr>
          <w:t>(一)、建筑工程设计原则</w:t>
        </w:r>
        <w:r>
          <w:tab/>
        </w:r>
        <w:r>
          <w:fldChar w:fldCharType="begin"/>
        </w:r>
        <w:r>
          <w:instrText xml:space="preserve"> PAGEREF _Toc24942 \h </w:instrText>
        </w:r>
        <w:r>
          <w:fldChar w:fldCharType="separate"/>
        </w:r>
        <w:r>
          <w:t>8</w:t>
        </w:r>
        <w:r>
          <w:fldChar w:fldCharType="end"/>
        </w:r>
      </w:hyperlink>
    </w:p>
    <w:p>
      <w:pPr>
        <w:pStyle w:val="TOC2"/>
        <w:tabs>
          <w:tab w:val="right" w:leader="dot" w:pos="8306"/>
        </w:tabs>
      </w:pPr>
      <w:hyperlink w:anchor="_Toc23307" w:history="1">
        <w:r>
          <w:rPr>
            <w:rFonts w:ascii="仿宋" w:eastAsia="仿宋" w:hAnsi="仿宋" w:cs="仿宋" w:hint="eastAsia"/>
            <w:lang w:eastAsia="zh-CN"/>
          </w:rPr>
          <w:t>(二)、土建工程设计年限及安全等级</w:t>
        </w:r>
        <w:r>
          <w:tab/>
        </w:r>
        <w:r>
          <w:fldChar w:fldCharType="begin"/>
        </w:r>
        <w:r>
          <w:instrText xml:space="preserve"> PAGEREF _Toc23307 \h </w:instrText>
        </w:r>
        <w:r>
          <w:fldChar w:fldCharType="separate"/>
        </w:r>
        <w:r>
          <w:t>9</w:t>
        </w:r>
        <w:r>
          <w:fldChar w:fldCharType="end"/>
        </w:r>
      </w:hyperlink>
    </w:p>
    <w:p>
      <w:pPr>
        <w:pStyle w:val="TOC2"/>
        <w:tabs>
          <w:tab w:val="right" w:leader="dot" w:pos="8306"/>
        </w:tabs>
      </w:pPr>
      <w:hyperlink w:anchor="_Toc31846" w:history="1">
        <w:r>
          <w:rPr>
            <w:rFonts w:ascii="仿宋" w:eastAsia="仿宋" w:hAnsi="仿宋" w:cs="仿宋" w:hint="eastAsia"/>
            <w:lang w:eastAsia="zh-CN"/>
          </w:rPr>
          <w:t>(三)、建筑工程设计总体要求</w:t>
        </w:r>
        <w:r>
          <w:tab/>
        </w:r>
        <w:r>
          <w:fldChar w:fldCharType="begin"/>
        </w:r>
        <w:r>
          <w:instrText xml:space="preserve"> PAGEREF _Toc31846 \h </w:instrText>
        </w:r>
        <w:r>
          <w:fldChar w:fldCharType="separate"/>
        </w:r>
        <w:r>
          <w:t>10</w:t>
        </w:r>
        <w:r>
          <w:fldChar w:fldCharType="end"/>
        </w:r>
      </w:hyperlink>
    </w:p>
    <w:p>
      <w:pPr>
        <w:pStyle w:val="TOC2"/>
        <w:tabs>
          <w:tab w:val="right" w:leader="dot" w:pos="8306"/>
        </w:tabs>
      </w:pPr>
      <w:hyperlink w:anchor="_Toc9715" w:history="1">
        <w:r>
          <w:rPr>
            <w:rFonts w:ascii="仿宋" w:eastAsia="仿宋" w:hAnsi="仿宋" w:cs="仿宋" w:hint="eastAsia"/>
            <w:lang w:eastAsia="zh-CN"/>
          </w:rPr>
          <w:t>(四)、土建工程建设指标</w:t>
        </w:r>
        <w:r>
          <w:tab/>
        </w:r>
        <w:r>
          <w:fldChar w:fldCharType="begin"/>
        </w:r>
        <w:r>
          <w:instrText xml:space="preserve"> PAGEREF _Toc9715 \h </w:instrText>
        </w:r>
        <w:r>
          <w:fldChar w:fldCharType="separate"/>
        </w:r>
        <w:r>
          <w:t>11</w:t>
        </w:r>
        <w:r>
          <w:fldChar w:fldCharType="end"/>
        </w:r>
      </w:hyperlink>
    </w:p>
    <w:p>
      <w:pPr>
        <w:pStyle w:val="TOC1"/>
        <w:tabs>
          <w:tab w:val="right" w:leader="dot" w:pos="8306"/>
        </w:tabs>
      </w:pPr>
      <w:hyperlink w:anchor="_Toc6110" w:history="1">
        <w:r>
          <w:rPr>
            <w:rFonts w:ascii="仿宋" w:eastAsia="仿宋" w:hAnsi="仿宋" w:cs="仿宋" w:hint="eastAsia"/>
            <w:lang w:eastAsia="zh-CN"/>
          </w:rPr>
          <w:t>四、香料原料项目可持续发展</w:t>
        </w:r>
        <w:r>
          <w:tab/>
        </w:r>
        <w:r>
          <w:fldChar w:fldCharType="begin"/>
        </w:r>
        <w:r>
          <w:instrText xml:space="preserve"> PAGEREF _Toc6110 \h </w:instrText>
        </w:r>
        <w:r>
          <w:fldChar w:fldCharType="separate"/>
        </w:r>
        <w:r>
          <w:t>11</w:t>
        </w:r>
        <w:r>
          <w:fldChar w:fldCharType="end"/>
        </w:r>
      </w:hyperlink>
    </w:p>
    <w:p>
      <w:pPr>
        <w:pStyle w:val="TOC2"/>
        <w:tabs>
          <w:tab w:val="right" w:leader="dot" w:pos="8306"/>
        </w:tabs>
      </w:pPr>
      <w:hyperlink w:anchor="_Toc28694" w:history="1">
        <w:r>
          <w:rPr>
            <w:rFonts w:ascii="仿宋" w:eastAsia="仿宋" w:hAnsi="仿宋" w:cs="仿宋" w:hint="eastAsia"/>
            <w:lang w:eastAsia="zh-CN"/>
          </w:rPr>
          <w:t>(一)、可持续战略与实践</w:t>
        </w:r>
        <w:r>
          <w:tab/>
        </w:r>
        <w:r>
          <w:fldChar w:fldCharType="begin"/>
        </w:r>
        <w:r>
          <w:instrText xml:space="preserve"> PAGEREF _Toc28694 \h </w:instrText>
        </w:r>
        <w:r>
          <w:fldChar w:fldCharType="separate"/>
        </w:r>
        <w:r>
          <w:t>11</w:t>
        </w:r>
        <w:r>
          <w:fldChar w:fldCharType="end"/>
        </w:r>
      </w:hyperlink>
    </w:p>
    <w:p>
      <w:pPr>
        <w:pStyle w:val="TOC2"/>
        <w:tabs>
          <w:tab w:val="right" w:leader="dot" w:pos="8306"/>
        </w:tabs>
      </w:pPr>
      <w:hyperlink w:anchor="_Toc12407" w:history="1">
        <w:r>
          <w:rPr>
            <w:rFonts w:ascii="仿宋" w:eastAsia="仿宋" w:hAnsi="仿宋" w:cs="仿宋" w:hint="eastAsia"/>
            <w:lang w:eastAsia="zh-CN"/>
          </w:rPr>
          <w:t>(二)、环保与社会责任</w:t>
        </w:r>
        <w:r>
          <w:tab/>
        </w:r>
        <w:r>
          <w:fldChar w:fldCharType="begin"/>
        </w:r>
        <w:r>
          <w:instrText xml:space="preserve"> PAGEREF _Toc12407 \h </w:instrText>
        </w:r>
        <w:r>
          <w:fldChar w:fldCharType="separate"/>
        </w:r>
        <w:r>
          <w:t>12</w:t>
        </w:r>
        <w:r>
          <w:fldChar w:fldCharType="end"/>
        </w:r>
      </w:hyperlink>
    </w:p>
    <w:p>
      <w:pPr>
        <w:pStyle w:val="TOC1"/>
        <w:tabs>
          <w:tab w:val="right" w:leader="dot" w:pos="8306"/>
        </w:tabs>
      </w:pPr>
      <w:hyperlink w:anchor="_Toc23403" w:history="1">
        <w:r>
          <w:rPr>
            <w:rFonts w:ascii="仿宋" w:eastAsia="仿宋" w:hAnsi="仿宋" w:cs="仿宋" w:hint="eastAsia"/>
            <w:lang w:eastAsia="zh-CN"/>
          </w:rPr>
          <w:t>五、香料原料项目选址可行性分析</w:t>
        </w:r>
        <w:r>
          <w:tab/>
        </w:r>
        <w:r>
          <w:fldChar w:fldCharType="begin"/>
        </w:r>
        <w:r>
          <w:instrText xml:space="preserve"> PAGEREF _Toc23403 \h </w:instrText>
        </w:r>
        <w:r>
          <w:fldChar w:fldCharType="separate"/>
        </w:r>
        <w:r>
          <w:t>13</w:t>
        </w:r>
        <w:r>
          <w:fldChar w:fldCharType="end"/>
        </w:r>
      </w:hyperlink>
    </w:p>
    <w:p>
      <w:pPr>
        <w:pStyle w:val="TOC2"/>
        <w:tabs>
          <w:tab w:val="right" w:leader="dot" w:pos="8306"/>
        </w:tabs>
      </w:pPr>
      <w:hyperlink w:anchor="_Toc182" w:history="1">
        <w:r>
          <w:rPr>
            <w:rFonts w:ascii="仿宋" w:eastAsia="仿宋" w:hAnsi="仿宋" w:cs="仿宋" w:hint="eastAsia"/>
            <w:lang w:eastAsia="zh-CN"/>
          </w:rPr>
          <w:t>(一)、香料原料项目选址</w:t>
        </w:r>
        <w:r>
          <w:tab/>
        </w:r>
        <w:r>
          <w:fldChar w:fldCharType="begin"/>
        </w:r>
        <w:r>
          <w:instrText xml:space="preserve"> PAGEREF _Toc182 \h </w:instrText>
        </w:r>
        <w:r>
          <w:fldChar w:fldCharType="separate"/>
        </w:r>
        <w:r>
          <w:t>13</w:t>
        </w:r>
        <w:r>
          <w:fldChar w:fldCharType="end"/>
        </w:r>
      </w:hyperlink>
    </w:p>
    <w:p>
      <w:pPr>
        <w:pStyle w:val="TOC2"/>
        <w:tabs>
          <w:tab w:val="right" w:leader="dot" w:pos="8306"/>
        </w:tabs>
      </w:pPr>
      <w:hyperlink w:anchor="_Toc7950" w:history="1">
        <w:r>
          <w:rPr>
            <w:rFonts w:ascii="仿宋" w:eastAsia="仿宋" w:hAnsi="仿宋" w:cs="仿宋" w:hint="eastAsia"/>
            <w:lang w:eastAsia="zh-CN"/>
          </w:rPr>
          <w:t>(二)、用地控制指标</w:t>
        </w:r>
        <w:r>
          <w:tab/>
        </w:r>
        <w:r>
          <w:fldChar w:fldCharType="begin"/>
        </w:r>
        <w:r>
          <w:instrText xml:space="preserve"> PAGEREF _Toc7950 \h </w:instrText>
        </w:r>
        <w:r>
          <w:fldChar w:fldCharType="separate"/>
        </w:r>
        <w:r>
          <w:t>13</w:t>
        </w:r>
        <w:r>
          <w:fldChar w:fldCharType="end"/>
        </w:r>
      </w:hyperlink>
    </w:p>
    <w:p>
      <w:pPr>
        <w:pStyle w:val="TOC2"/>
        <w:tabs>
          <w:tab w:val="right" w:leader="dot" w:pos="8306"/>
        </w:tabs>
      </w:pPr>
      <w:hyperlink w:anchor="_Toc22354" w:history="1">
        <w:r>
          <w:rPr>
            <w:rFonts w:ascii="仿宋" w:eastAsia="仿宋" w:hAnsi="仿宋" w:cs="仿宋" w:hint="eastAsia"/>
            <w:lang w:eastAsia="zh-CN"/>
          </w:rPr>
          <w:t>(三)、节约用地措施</w:t>
        </w:r>
        <w:r>
          <w:tab/>
        </w:r>
        <w:r>
          <w:fldChar w:fldCharType="begin"/>
        </w:r>
        <w:r>
          <w:instrText xml:space="preserve"> PAGEREF _Toc22354 \h </w:instrText>
        </w:r>
        <w:r>
          <w:fldChar w:fldCharType="separate"/>
        </w:r>
        <w:r>
          <w:t>15</w:t>
        </w:r>
        <w:r>
          <w:fldChar w:fldCharType="end"/>
        </w:r>
      </w:hyperlink>
    </w:p>
    <w:p>
      <w:pPr>
        <w:pStyle w:val="TOC2"/>
        <w:tabs>
          <w:tab w:val="right" w:leader="dot" w:pos="8306"/>
        </w:tabs>
      </w:pPr>
      <w:hyperlink w:anchor="_Toc31442" w:history="1">
        <w:r>
          <w:rPr>
            <w:rFonts w:ascii="仿宋" w:eastAsia="仿宋" w:hAnsi="仿宋" w:cs="仿宋" w:hint="eastAsia"/>
            <w:lang w:eastAsia="zh-CN"/>
          </w:rPr>
          <w:t>(四)、总图布置方案</w:t>
        </w:r>
        <w:r>
          <w:tab/>
        </w:r>
        <w:r>
          <w:fldChar w:fldCharType="begin"/>
        </w:r>
        <w:r>
          <w:instrText xml:space="preserve"> PAGEREF _Toc31442 \h </w:instrText>
        </w:r>
        <w:r>
          <w:fldChar w:fldCharType="separate"/>
        </w:r>
        <w:r>
          <w:t>16</w:t>
        </w:r>
        <w:r>
          <w:fldChar w:fldCharType="end"/>
        </w:r>
      </w:hyperlink>
    </w:p>
    <w:p>
      <w:pPr>
        <w:pStyle w:val="TOC2"/>
        <w:tabs>
          <w:tab w:val="right" w:leader="dot" w:pos="8306"/>
        </w:tabs>
      </w:pPr>
      <w:hyperlink w:anchor="_Toc22747" w:history="1">
        <w:r>
          <w:rPr>
            <w:rFonts w:ascii="仿宋" w:eastAsia="仿宋" w:hAnsi="仿宋" w:cs="仿宋" w:hint="eastAsia"/>
            <w:lang w:eastAsia="zh-CN"/>
          </w:rPr>
          <w:t>(五)、选址综合评价</w:t>
        </w:r>
        <w:r>
          <w:tab/>
        </w:r>
        <w:r>
          <w:fldChar w:fldCharType="begin"/>
        </w:r>
        <w:r>
          <w:instrText xml:space="preserve"> PAGEREF _Toc22747 \h </w:instrText>
        </w:r>
        <w:r>
          <w:fldChar w:fldCharType="separate"/>
        </w:r>
        <w:r>
          <w:t>17</w:t>
        </w:r>
        <w:r>
          <w:fldChar w:fldCharType="end"/>
        </w:r>
      </w:hyperlink>
    </w:p>
    <w:p>
      <w:pPr>
        <w:pStyle w:val="TOC1"/>
        <w:tabs>
          <w:tab w:val="right" w:leader="dot" w:pos="8306"/>
        </w:tabs>
      </w:pPr>
      <w:hyperlink w:anchor="_Toc7378" w:history="1">
        <w:r>
          <w:rPr>
            <w:rFonts w:ascii="仿宋" w:eastAsia="仿宋" w:hAnsi="仿宋" w:cs="仿宋" w:hint="eastAsia"/>
            <w:lang w:eastAsia="zh-CN"/>
          </w:rPr>
          <w:t>六、香料原料项目绩效评估</w:t>
        </w:r>
        <w:r>
          <w:tab/>
        </w:r>
        <w:r>
          <w:fldChar w:fldCharType="begin"/>
        </w:r>
        <w:r>
          <w:instrText xml:space="preserve"> PAGEREF _Toc7378 \h </w:instrText>
        </w:r>
        <w:r>
          <w:fldChar w:fldCharType="separate"/>
        </w:r>
        <w:r>
          <w:t>18</w:t>
        </w:r>
        <w:r>
          <w:fldChar w:fldCharType="end"/>
        </w:r>
      </w:hyperlink>
    </w:p>
    <w:p>
      <w:pPr>
        <w:pStyle w:val="TOC2"/>
        <w:tabs>
          <w:tab w:val="right" w:leader="dot" w:pos="8306"/>
        </w:tabs>
      </w:pPr>
      <w:hyperlink w:anchor="_Toc20394" w:history="1">
        <w:r>
          <w:rPr>
            <w:rFonts w:ascii="仿宋" w:eastAsia="仿宋" w:hAnsi="仿宋" w:cs="仿宋" w:hint="eastAsia"/>
            <w:lang w:eastAsia="zh-CN"/>
          </w:rPr>
          <w:t>(一)、绩效评估指标</w:t>
        </w:r>
        <w:r>
          <w:tab/>
        </w:r>
        <w:r>
          <w:fldChar w:fldCharType="begin"/>
        </w:r>
        <w:r>
          <w:instrText xml:space="preserve"> PAGEREF _Toc20394 \h </w:instrText>
        </w:r>
        <w:r>
          <w:fldChar w:fldCharType="separate"/>
        </w:r>
        <w:r>
          <w:t>18</w:t>
        </w:r>
        <w:r>
          <w:fldChar w:fldCharType="end"/>
        </w:r>
      </w:hyperlink>
    </w:p>
    <w:p>
      <w:pPr>
        <w:pStyle w:val="TOC2"/>
        <w:tabs>
          <w:tab w:val="right" w:leader="dot" w:pos="8306"/>
        </w:tabs>
      </w:pPr>
      <w:hyperlink w:anchor="_Toc12319" w:history="1">
        <w:r>
          <w:rPr>
            <w:rFonts w:ascii="仿宋" w:eastAsia="仿宋" w:hAnsi="仿宋" w:cs="仿宋" w:hint="eastAsia"/>
            <w:lang w:eastAsia="zh-CN"/>
          </w:rPr>
          <w:t>(二)、绩效评估方法</w:t>
        </w:r>
        <w:r>
          <w:tab/>
        </w:r>
        <w:r>
          <w:fldChar w:fldCharType="begin"/>
        </w:r>
        <w:r>
          <w:instrText xml:space="preserve"> PAGEREF _Toc12319 \h </w:instrText>
        </w:r>
        <w:r>
          <w:fldChar w:fldCharType="separate"/>
        </w:r>
        <w:r>
          <w:t>19</w:t>
        </w:r>
        <w:r>
          <w:fldChar w:fldCharType="end"/>
        </w:r>
      </w:hyperlink>
    </w:p>
    <w:p>
      <w:pPr>
        <w:pStyle w:val="TOC2"/>
        <w:tabs>
          <w:tab w:val="right" w:leader="dot" w:pos="8306"/>
        </w:tabs>
      </w:pPr>
      <w:hyperlink w:anchor="_Toc1079" w:history="1">
        <w:r>
          <w:rPr>
            <w:rFonts w:ascii="仿宋" w:eastAsia="仿宋" w:hAnsi="仿宋" w:cs="仿宋" w:hint="eastAsia"/>
            <w:lang w:eastAsia="zh-CN"/>
          </w:rPr>
          <w:t>(三)、绩效评估周期</w:t>
        </w:r>
        <w:r>
          <w:tab/>
        </w:r>
        <w:r>
          <w:fldChar w:fldCharType="begin"/>
        </w:r>
        <w:r>
          <w:instrText xml:space="preserve"> PAGEREF _Toc1079 \h </w:instrText>
        </w:r>
        <w:r>
          <w:fldChar w:fldCharType="separate"/>
        </w:r>
        <w:r>
          <w:t>20</w:t>
        </w:r>
        <w:r>
          <w:fldChar w:fldCharType="end"/>
        </w:r>
      </w:hyperlink>
    </w:p>
    <w:p>
      <w:pPr>
        <w:pStyle w:val="TOC1"/>
        <w:tabs>
          <w:tab w:val="right" w:leader="dot" w:pos="8306"/>
        </w:tabs>
      </w:pPr>
      <w:hyperlink w:anchor="_Toc17975" w:history="1">
        <w:r>
          <w:rPr>
            <w:rFonts w:ascii="仿宋" w:eastAsia="仿宋" w:hAnsi="仿宋" w:cs="仿宋" w:hint="eastAsia"/>
            <w:lang w:eastAsia="zh-CN"/>
          </w:rPr>
          <w:t>七、香料原料项目人力资源培养与发展</w:t>
        </w:r>
        <w:r>
          <w:tab/>
        </w:r>
        <w:r>
          <w:fldChar w:fldCharType="begin"/>
        </w:r>
        <w:r>
          <w:instrText xml:space="preserve"> PAGEREF _Toc17975 \h </w:instrText>
        </w:r>
        <w:r>
          <w:fldChar w:fldCharType="separate"/>
        </w:r>
        <w:r>
          <w:t>21</w:t>
        </w:r>
        <w:r>
          <w:fldChar w:fldCharType="end"/>
        </w:r>
      </w:hyperlink>
    </w:p>
    <w:p>
      <w:pPr>
        <w:pStyle w:val="TOC2"/>
        <w:tabs>
          <w:tab w:val="right" w:leader="dot" w:pos="8306"/>
        </w:tabs>
      </w:pPr>
      <w:hyperlink w:anchor="_Toc10575" w:history="1">
        <w:r>
          <w:rPr>
            <w:rFonts w:ascii="仿宋" w:eastAsia="仿宋" w:hAnsi="仿宋" w:cs="仿宋" w:hint="eastAsia"/>
            <w:lang w:eastAsia="zh-CN"/>
          </w:rPr>
          <w:t>(一)、人才需求与规划</w:t>
        </w:r>
        <w:r>
          <w:tab/>
        </w:r>
        <w:r>
          <w:fldChar w:fldCharType="begin"/>
        </w:r>
        <w:r>
          <w:instrText xml:space="preserve"> PAGEREF _Toc10575 \h </w:instrText>
        </w:r>
        <w:r>
          <w:fldChar w:fldCharType="separate"/>
        </w:r>
        <w:r>
          <w:t>21</w:t>
        </w:r>
        <w:r>
          <w:fldChar w:fldCharType="end"/>
        </w:r>
      </w:hyperlink>
    </w:p>
    <w:p>
      <w:pPr>
        <w:pStyle w:val="TOC2"/>
        <w:tabs>
          <w:tab w:val="right" w:leader="dot" w:pos="8306"/>
        </w:tabs>
      </w:pPr>
      <w:hyperlink w:anchor="_Toc6386" w:history="1">
        <w:r>
          <w:rPr>
            <w:rFonts w:ascii="仿宋" w:eastAsia="仿宋" w:hAnsi="仿宋" w:cs="仿宋" w:hint="eastAsia"/>
            <w:lang w:eastAsia="zh-CN"/>
          </w:rPr>
          <w:t>(二)、培训与发展计划</w:t>
        </w:r>
        <w:r>
          <w:tab/>
        </w:r>
        <w:r>
          <w:fldChar w:fldCharType="begin"/>
        </w:r>
        <w:r>
          <w:instrText xml:space="preserve"> PAGEREF _Toc6386 \h </w:instrText>
        </w:r>
        <w:r>
          <w:fldChar w:fldCharType="separate"/>
        </w:r>
        <w:r>
          <w:t>22</w:t>
        </w:r>
        <w:r>
          <w:fldChar w:fldCharType="end"/>
        </w:r>
      </w:hyperlink>
    </w:p>
    <w:p>
      <w:pPr>
        <w:pStyle w:val="TOC1"/>
        <w:tabs>
          <w:tab w:val="right" w:leader="dot" w:pos="8306"/>
        </w:tabs>
      </w:pPr>
      <w:hyperlink w:anchor="_Toc698" w:history="1">
        <w:r>
          <w:rPr>
            <w:rFonts w:ascii="仿宋" w:eastAsia="仿宋" w:hAnsi="仿宋" w:cs="仿宋" w:hint="eastAsia"/>
            <w:lang w:eastAsia="zh-CN"/>
          </w:rPr>
          <w:t>八、香料原料项目财务管理</w:t>
        </w:r>
        <w:r>
          <w:tab/>
        </w:r>
        <w:r>
          <w:fldChar w:fldCharType="begin"/>
        </w:r>
        <w:r>
          <w:instrText xml:space="preserve"> PAGEREF _Toc698 \h </w:instrText>
        </w:r>
        <w:r>
          <w:fldChar w:fldCharType="separate"/>
        </w:r>
        <w:r>
          <w:t>22</w:t>
        </w:r>
        <w:r>
          <w:fldChar w:fldCharType="end"/>
        </w:r>
      </w:hyperlink>
    </w:p>
    <w:p>
      <w:pPr>
        <w:pStyle w:val="TOC2"/>
        <w:tabs>
          <w:tab w:val="right" w:leader="dot" w:pos="8306"/>
        </w:tabs>
      </w:pPr>
      <w:hyperlink w:anchor="_Toc20733" w:history="1">
        <w:r>
          <w:rPr>
            <w:rFonts w:ascii="仿宋" w:eastAsia="仿宋" w:hAnsi="仿宋" w:cs="仿宋" w:hint="eastAsia"/>
            <w:lang w:eastAsia="zh-CN"/>
          </w:rPr>
          <w:t>(一)、资金需求大</w:t>
        </w:r>
        <w:r>
          <w:tab/>
        </w:r>
        <w:r>
          <w:fldChar w:fldCharType="begin"/>
        </w:r>
        <w:r>
          <w:instrText xml:space="preserve"> PAGEREF _Toc20733 \h </w:instrText>
        </w:r>
        <w:r>
          <w:fldChar w:fldCharType="separate"/>
        </w:r>
        <w:r>
          <w:t>22</w:t>
        </w:r>
        <w:r>
          <w:fldChar w:fldCharType="end"/>
        </w:r>
      </w:hyperlink>
    </w:p>
    <w:p>
      <w:pPr>
        <w:pStyle w:val="TOC2"/>
        <w:tabs>
          <w:tab w:val="right" w:leader="dot" w:pos="8306"/>
        </w:tabs>
      </w:pPr>
      <w:hyperlink w:anchor="_Toc25170" w:history="1">
        <w:r>
          <w:rPr>
            <w:rFonts w:ascii="仿宋" w:eastAsia="仿宋" w:hAnsi="仿宋" w:cs="仿宋" w:hint="eastAsia"/>
            <w:lang w:eastAsia="zh-CN"/>
          </w:rPr>
          <w:t>(二)、研发周期长</w:t>
        </w:r>
        <w:r>
          <w:tab/>
        </w:r>
        <w:r>
          <w:fldChar w:fldCharType="begin"/>
        </w:r>
        <w:r>
          <w:instrText xml:space="preserve"> PAGEREF _Toc25170 \h </w:instrText>
        </w:r>
        <w:r>
          <w:fldChar w:fldCharType="separate"/>
        </w:r>
        <w:r>
          <w:t>23</w:t>
        </w:r>
        <w:r>
          <w:fldChar w:fldCharType="end"/>
        </w:r>
      </w:hyperlink>
    </w:p>
    <w:p>
      <w:pPr>
        <w:pStyle w:val="TOC2"/>
        <w:tabs>
          <w:tab w:val="right" w:leader="dot" w:pos="8306"/>
        </w:tabs>
      </w:pPr>
      <w:hyperlink w:anchor="_Toc7463" w:history="1">
        <w:r>
          <w:rPr>
            <w:rFonts w:ascii="仿宋" w:eastAsia="仿宋" w:hAnsi="仿宋" w:cs="仿宋" w:hint="eastAsia"/>
            <w:lang w:eastAsia="zh-CN"/>
          </w:rPr>
          <w:t>(三)、市场风险大</w:t>
        </w:r>
        <w:r>
          <w:tab/>
        </w:r>
        <w:r>
          <w:fldChar w:fldCharType="begin"/>
        </w:r>
        <w:r>
          <w:instrText xml:space="preserve"> PAGEREF _Toc7463 \h </w:instrText>
        </w:r>
        <w:r>
          <w:fldChar w:fldCharType="separate"/>
        </w:r>
        <w:r>
          <w:t>24</w:t>
        </w:r>
        <w:r>
          <w:fldChar w:fldCharType="end"/>
        </w:r>
      </w:hyperlink>
    </w:p>
    <w:p>
      <w:pPr>
        <w:pStyle w:val="TOC2"/>
        <w:tabs>
          <w:tab w:val="right" w:leader="dot" w:pos="8306"/>
        </w:tabs>
      </w:pPr>
      <w:hyperlink w:anchor="_Toc13982" w:history="1">
        <w:r>
          <w:rPr>
            <w:rFonts w:ascii="仿宋" w:eastAsia="仿宋" w:hAnsi="仿宋" w:cs="仿宋" w:hint="eastAsia"/>
            <w:lang w:eastAsia="zh-CN"/>
          </w:rPr>
          <w:t>(四)、利润率高</w:t>
        </w:r>
        <w:r>
          <w:tab/>
        </w:r>
        <w:r>
          <w:fldChar w:fldCharType="begin"/>
        </w:r>
        <w:r>
          <w:instrText xml:space="preserve"> PAGEREF _Toc13982 \h </w:instrText>
        </w:r>
        <w:r>
          <w:fldChar w:fldCharType="separate"/>
        </w:r>
        <w:r>
          <w:t>27</w:t>
        </w:r>
        <w:r>
          <w:fldChar w:fldCharType="end"/>
        </w:r>
      </w:hyperlink>
    </w:p>
    <w:p>
      <w:pPr>
        <w:pStyle w:val="TOC1"/>
        <w:tabs>
          <w:tab w:val="right" w:leader="dot" w:pos="8306"/>
        </w:tabs>
      </w:pPr>
      <w:hyperlink w:anchor="_Toc2306" w:history="1">
        <w:r>
          <w:rPr>
            <w:rFonts w:ascii="仿宋" w:eastAsia="仿宋" w:hAnsi="仿宋" w:cs="仿宋" w:hint="eastAsia"/>
            <w:lang w:eastAsia="zh-CN"/>
          </w:rPr>
          <w:t>九、生产安全保护</w:t>
        </w:r>
        <w:r>
          <w:tab/>
        </w:r>
        <w:r>
          <w:fldChar w:fldCharType="begin"/>
        </w:r>
        <w:r>
          <w:instrText xml:space="preserve"> PAGEREF _Toc2306 \h </w:instrText>
        </w:r>
        <w:r>
          <w:fldChar w:fldCharType="separate"/>
        </w:r>
        <w:r>
          <w:t>29</w:t>
        </w:r>
        <w:r>
          <w:fldChar w:fldCharType="end"/>
        </w:r>
      </w:hyperlink>
    </w:p>
    <w:p>
      <w:pPr>
        <w:pStyle w:val="TOC2"/>
        <w:tabs>
          <w:tab w:val="right" w:leader="dot" w:pos="8306"/>
        </w:tabs>
      </w:pPr>
      <w:hyperlink w:anchor="_Toc32618" w:history="1">
        <w:r>
          <w:rPr>
            <w:rFonts w:ascii="仿宋" w:eastAsia="仿宋" w:hAnsi="仿宋" w:cs="仿宋" w:hint="eastAsia"/>
            <w:lang w:eastAsia="zh-CN"/>
          </w:rPr>
          <w:t>(一)、消防安全</w:t>
        </w:r>
        <w:r>
          <w:tab/>
        </w:r>
        <w:r>
          <w:fldChar w:fldCharType="begin"/>
        </w:r>
        <w:r>
          <w:instrText xml:space="preserve"> PAGEREF _Toc32618 \h </w:instrText>
        </w:r>
        <w:r>
          <w:fldChar w:fldCharType="separate"/>
        </w:r>
        <w:r>
          <w:t>29</w:t>
        </w:r>
        <w:r>
          <w:fldChar w:fldCharType="end"/>
        </w:r>
      </w:hyperlink>
    </w:p>
    <w:p>
      <w:pPr>
        <w:pStyle w:val="TOC2"/>
        <w:tabs>
          <w:tab w:val="right" w:leader="dot" w:pos="8306"/>
        </w:tabs>
      </w:pPr>
      <w:hyperlink w:anchor="_Toc13739" w:history="1">
        <w:r>
          <w:rPr>
            <w:rFonts w:ascii="仿宋" w:eastAsia="仿宋" w:hAnsi="仿宋" w:cs="仿宋" w:hint="eastAsia"/>
            <w:lang w:eastAsia="zh-CN"/>
          </w:rPr>
          <w:t>(二)、防火防爆总图布置措施</w:t>
        </w:r>
        <w:r>
          <w:tab/>
        </w:r>
        <w:r>
          <w:fldChar w:fldCharType="begin"/>
        </w:r>
        <w:r>
          <w:instrText xml:space="preserve"> PAGEREF _Toc13739 \h </w:instrText>
        </w:r>
        <w:r>
          <w:fldChar w:fldCharType="separate"/>
        </w:r>
        <w:r>
          <w:t>31</w:t>
        </w:r>
        <w:r>
          <w:fldChar w:fldCharType="end"/>
        </w:r>
      </w:hyperlink>
    </w:p>
    <w:p>
      <w:pPr>
        <w:pStyle w:val="TOC2"/>
        <w:tabs>
          <w:tab w:val="right" w:leader="dot" w:pos="8306"/>
        </w:tabs>
      </w:pPr>
      <w:hyperlink w:anchor="_Toc24560" w:history="1">
        <w:r>
          <w:rPr>
            <w:rFonts w:ascii="仿宋" w:eastAsia="仿宋" w:hAnsi="仿宋" w:cs="仿宋" w:hint="eastAsia"/>
            <w:lang w:eastAsia="zh-CN"/>
          </w:rPr>
          <w:t>(三)、自然灾害防范措施</w:t>
        </w:r>
        <w:r>
          <w:tab/>
        </w:r>
        <w:r>
          <w:fldChar w:fldCharType="begin"/>
        </w:r>
        <w:r>
          <w:instrText xml:space="preserve"> PAGEREF _Toc24560 \h </w:instrText>
        </w:r>
        <w:r>
          <w:fldChar w:fldCharType="separate"/>
        </w:r>
        <w:r>
          <w:t>31</w:t>
        </w:r>
        <w:r>
          <w:fldChar w:fldCharType="end"/>
        </w:r>
      </w:hyperlink>
    </w:p>
    <w:p>
      <w:pPr>
        <w:pStyle w:val="TOC2"/>
        <w:tabs>
          <w:tab w:val="right" w:leader="dot" w:pos="8306"/>
        </w:tabs>
      </w:pPr>
      <w:hyperlink w:anchor="_Toc28086" w:history="1">
        <w:r>
          <w:rPr>
            <w:rFonts w:ascii="仿宋" w:eastAsia="仿宋" w:hAnsi="仿宋" w:cs="仿宋" w:hint="eastAsia"/>
            <w:lang w:eastAsia="zh-CN"/>
          </w:rPr>
          <w:t>(四)、安全色及安全标志使用要求</w:t>
        </w:r>
        <w:r>
          <w:tab/>
        </w:r>
        <w:r>
          <w:fldChar w:fldCharType="begin"/>
        </w:r>
        <w:r>
          <w:instrText xml:space="preserve"> PAGEREF _Toc28086 \h </w:instrText>
        </w:r>
        <w:r>
          <w:fldChar w:fldCharType="separate"/>
        </w:r>
        <w:r>
          <w:t>32</w:t>
        </w:r>
        <w:r>
          <w:fldChar w:fldCharType="end"/>
        </w:r>
      </w:hyperlink>
    </w:p>
    <w:p>
      <w:pPr>
        <w:pStyle w:val="TOC2"/>
        <w:tabs>
          <w:tab w:val="right" w:leader="dot" w:pos="8306"/>
        </w:tabs>
      </w:pPr>
      <w:hyperlink w:anchor="_Toc918" w:history="1">
        <w:r>
          <w:rPr>
            <w:rFonts w:ascii="仿宋" w:eastAsia="仿宋" w:hAnsi="仿宋" w:cs="仿宋" w:hint="eastAsia"/>
            <w:lang w:eastAsia="zh-CN"/>
          </w:rPr>
          <w:t>(五)、防尘防毒措施</w:t>
        </w:r>
        <w:r>
          <w:tab/>
        </w:r>
        <w:r>
          <w:fldChar w:fldCharType="begin"/>
        </w:r>
        <w:r>
          <w:instrText xml:space="preserve"> PAGEREF _Toc918 \h </w:instrText>
        </w:r>
        <w:r>
          <w:fldChar w:fldCharType="separate"/>
        </w:r>
        <w:r>
          <w:t>33</w:t>
        </w:r>
        <w:r>
          <w:fldChar w:fldCharType="end"/>
        </w:r>
      </w:hyperlink>
    </w:p>
    <w:p>
      <w:pPr>
        <w:pStyle w:val="TOC2"/>
        <w:tabs>
          <w:tab w:val="right" w:leader="dot" w:pos="8306"/>
        </w:tabs>
      </w:pPr>
      <w:hyperlink w:anchor="_Toc5518" w:history="1">
        <w:r>
          <w:rPr>
            <w:rFonts w:ascii="仿宋" w:eastAsia="仿宋" w:hAnsi="仿宋" w:cs="仿宋" w:hint="eastAsia"/>
            <w:lang w:eastAsia="zh-CN"/>
          </w:rPr>
          <w:t>(六)、防静电、触电防护及防雷措施</w:t>
        </w:r>
        <w:r>
          <w:tab/>
        </w:r>
        <w:r>
          <w:fldChar w:fldCharType="begin"/>
        </w:r>
        <w:r>
          <w:instrText xml:space="preserve"> PAGEREF _Toc5518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004" w:history="1">
        <w:r>
          <w:rPr>
            <w:rFonts w:ascii="仿宋" w:eastAsia="仿宋" w:hAnsi="仿宋" w:cs="仿宋" w:hint="eastAsia"/>
            <w:lang w:eastAsia="zh-CN"/>
          </w:rPr>
          <w:t>(七)、机械设备安全保障措施</w:t>
        </w:r>
        <w:r>
          <w:tab/>
        </w:r>
        <w:r>
          <w:fldChar w:fldCharType="begin"/>
        </w:r>
        <w:r>
          <w:instrText xml:space="preserve"> PAGEREF _Toc29004 \h </w:instrText>
        </w:r>
        <w:r>
          <w:fldChar w:fldCharType="separate"/>
        </w:r>
        <w:r>
          <w:t>36</w:t>
        </w:r>
        <w:r>
          <w:fldChar w:fldCharType="end"/>
        </w:r>
      </w:hyperlink>
    </w:p>
    <w:p>
      <w:pPr>
        <w:pStyle w:val="TOC1"/>
        <w:tabs>
          <w:tab w:val="right" w:leader="dot" w:pos="8306"/>
        </w:tabs>
      </w:pPr>
      <w:hyperlink w:anchor="_Toc17359" w:history="1">
        <w:r>
          <w:rPr>
            <w:rFonts w:ascii="仿宋" w:eastAsia="仿宋" w:hAnsi="仿宋" w:cs="仿宋" w:hint="eastAsia"/>
            <w:lang w:eastAsia="zh-CN"/>
          </w:rPr>
          <w:t>十、香料原料项目投资规划</w:t>
        </w:r>
        <w:r>
          <w:tab/>
        </w:r>
        <w:r>
          <w:fldChar w:fldCharType="begin"/>
        </w:r>
        <w:r>
          <w:instrText xml:space="preserve"> PAGEREF _Toc17359 \h </w:instrText>
        </w:r>
        <w:r>
          <w:fldChar w:fldCharType="separate"/>
        </w:r>
        <w:r>
          <w:t>37</w:t>
        </w:r>
        <w:r>
          <w:fldChar w:fldCharType="end"/>
        </w:r>
      </w:hyperlink>
    </w:p>
    <w:p>
      <w:pPr>
        <w:pStyle w:val="TOC2"/>
        <w:tabs>
          <w:tab w:val="right" w:leader="dot" w:pos="8306"/>
        </w:tabs>
      </w:pPr>
      <w:hyperlink w:anchor="_Toc2820" w:history="1">
        <w:r>
          <w:rPr>
            <w:rFonts w:ascii="仿宋" w:eastAsia="仿宋" w:hAnsi="仿宋" w:cs="仿宋" w:hint="eastAsia"/>
            <w:lang w:eastAsia="zh-CN"/>
          </w:rPr>
          <w:t>(一)、香料原料项目总投资估算</w:t>
        </w:r>
        <w:r>
          <w:tab/>
        </w:r>
        <w:r>
          <w:fldChar w:fldCharType="begin"/>
        </w:r>
        <w:r>
          <w:instrText xml:space="preserve"> PAGEREF _Toc2820 \h </w:instrText>
        </w:r>
        <w:r>
          <w:fldChar w:fldCharType="separate"/>
        </w:r>
        <w:r>
          <w:t>37</w:t>
        </w:r>
        <w:r>
          <w:fldChar w:fldCharType="end"/>
        </w:r>
      </w:hyperlink>
    </w:p>
    <w:p>
      <w:pPr>
        <w:pStyle w:val="TOC2"/>
        <w:tabs>
          <w:tab w:val="right" w:leader="dot" w:pos="8306"/>
        </w:tabs>
      </w:pPr>
      <w:hyperlink w:anchor="_Toc26970" w:history="1">
        <w:r>
          <w:rPr>
            <w:rFonts w:ascii="仿宋" w:eastAsia="仿宋" w:hAnsi="仿宋" w:cs="仿宋" w:hint="eastAsia"/>
            <w:lang w:eastAsia="zh-CN"/>
          </w:rPr>
          <w:t>(二)、资金筹措</w:t>
        </w:r>
        <w:r>
          <w:tab/>
        </w:r>
        <w:r>
          <w:fldChar w:fldCharType="begin"/>
        </w:r>
        <w:r>
          <w:instrText xml:space="preserve"> PAGEREF _Toc26970 \h </w:instrText>
        </w:r>
        <w:r>
          <w:fldChar w:fldCharType="separate"/>
        </w:r>
        <w:r>
          <w:t>38</w:t>
        </w:r>
        <w:r>
          <w:fldChar w:fldCharType="end"/>
        </w:r>
      </w:hyperlink>
    </w:p>
    <w:p>
      <w:pPr>
        <w:pStyle w:val="TOC1"/>
        <w:tabs>
          <w:tab w:val="right" w:leader="dot" w:pos="8306"/>
        </w:tabs>
      </w:pPr>
      <w:hyperlink w:anchor="_Toc8680" w:history="1">
        <w:r>
          <w:rPr>
            <w:rFonts w:ascii="仿宋" w:eastAsia="仿宋" w:hAnsi="仿宋" w:cs="仿宋" w:hint="eastAsia"/>
            <w:lang w:eastAsia="zh-CN"/>
          </w:rPr>
          <w:t>十一、香料原料项目风险管理</w:t>
        </w:r>
        <w:r>
          <w:tab/>
        </w:r>
        <w:r>
          <w:fldChar w:fldCharType="begin"/>
        </w:r>
        <w:r>
          <w:instrText xml:space="preserve"> PAGEREF _Toc8680 \h </w:instrText>
        </w:r>
        <w:r>
          <w:fldChar w:fldCharType="separate"/>
        </w:r>
        <w:r>
          <w:t>39</w:t>
        </w:r>
        <w:r>
          <w:fldChar w:fldCharType="end"/>
        </w:r>
      </w:hyperlink>
    </w:p>
    <w:p>
      <w:pPr>
        <w:pStyle w:val="TOC2"/>
        <w:tabs>
          <w:tab w:val="right" w:leader="dot" w:pos="8306"/>
        </w:tabs>
      </w:pPr>
      <w:hyperlink w:anchor="_Toc28478" w:history="1">
        <w:r>
          <w:rPr>
            <w:rFonts w:ascii="仿宋" w:eastAsia="仿宋" w:hAnsi="仿宋" w:cs="仿宋" w:hint="eastAsia"/>
            <w:lang w:eastAsia="zh-CN"/>
          </w:rPr>
          <w:t>(一)、风险识别与评估</w:t>
        </w:r>
        <w:r>
          <w:tab/>
        </w:r>
        <w:r>
          <w:fldChar w:fldCharType="begin"/>
        </w:r>
        <w:r>
          <w:instrText xml:space="preserve"> PAGEREF _Toc28478 \h </w:instrText>
        </w:r>
        <w:r>
          <w:fldChar w:fldCharType="separate"/>
        </w:r>
        <w:r>
          <w:t>39</w:t>
        </w:r>
        <w:r>
          <w:fldChar w:fldCharType="end"/>
        </w:r>
      </w:hyperlink>
    </w:p>
    <w:p>
      <w:pPr>
        <w:pStyle w:val="TOC2"/>
        <w:tabs>
          <w:tab w:val="right" w:leader="dot" w:pos="8306"/>
        </w:tabs>
      </w:pPr>
      <w:hyperlink w:anchor="_Toc3378" w:history="1">
        <w:r>
          <w:rPr>
            <w:rFonts w:ascii="仿宋" w:eastAsia="仿宋" w:hAnsi="仿宋" w:cs="仿宋" w:hint="eastAsia"/>
            <w:lang w:eastAsia="zh-CN"/>
          </w:rPr>
          <w:t>(二)、风险应对策略</w:t>
        </w:r>
        <w:r>
          <w:tab/>
        </w:r>
        <w:r>
          <w:fldChar w:fldCharType="begin"/>
        </w:r>
        <w:r>
          <w:instrText xml:space="preserve"> PAGEREF _Toc3378 \h </w:instrText>
        </w:r>
        <w:r>
          <w:fldChar w:fldCharType="separate"/>
        </w:r>
        <w:r>
          <w:t>40</w:t>
        </w:r>
        <w:r>
          <w:fldChar w:fldCharType="end"/>
        </w:r>
      </w:hyperlink>
    </w:p>
    <w:p>
      <w:pPr>
        <w:pStyle w:val="TOC2"/>
        <w:tabs>
          <w:tab w:val="right" w:leader="dot" w:pos="8306"/>
        </w:tabs>
      </w:pPr>
      <w:hyperlink w:anchor="_Toc8356" w:history="1">
        <w:r>
          <w:rPr>
            <w:rFonts w:ascii="仿宋" w:eastAsia="仿宋" w:hAnsi="仿宋" w:cs="仿宋" w:hint="eastAsia"/>
            <w:lang w:eastAsia="zh-CN"/>
          </w:rPr>
          <w:t>(三)、风险监控与控制</w:t>
        </w:r>
        <w:r>
          <w:tab/>
        </w:r>
        <w:r>
          <w:fldChar w:fldCharType="begin"/>
        </w:r>
        <w:r>
          <w:instrText xml:space="preserve"> PAGEREF _Toc8356 \h </w:instrText>
        </w:r>
        <w:r>
          <w:fldChar w:fldCharType="separate"/>
        </w:r>
        <w:r>
          <w:t>42</w:t>
        </w:r>
        <w:r>
          <w:fldChar w:fldCharType="end"/>
        </w:r>
      </w:hyperlink>
    </w:p>
    <w:p>
      <w:pPr>
        <w:pStyle w:val="TOC1"/>
        <w:tabs>
          <w:tab w:val="right" w:leader="dot" w:pos="8306"/>
        </w:tabs>
      </w:pPr>
      <w:hyperlink w:anchor="_Toc24787" w:history="1">
        <w:r>
          <w:rPr>
            <w:rFonts w:ascii="仿宋" w:eastAsia="仿宋" w:hAnsi="仿宋" w:cs="仿宋" w:hint="eastAsia"/>
            <w:lang w:eastAsia="zh-CN"/>
          </w:rPr>
          <w:t>十二、香料原料项目技术管理</w:t>
        </w:r>
        <w:r>
          <w:tab/>
        </w:r>
        <w:r>
          <w:fldChar w:fldCharType="begin"/>
        </w:r>
        <w:r>
          <w:instrText xml:space="preserve"> PAGEREF _Toc24787 \h </w:instrText>
        </w:r>
        <w:r>
          <w:fldChar w:fldCharType="separate"/>
        </w:r>
        <w:r>
          <w:t>43</w:t>
        </w:r>
        <w:r>
          <w:fldChar w:fldCharType="end"/>
        </w:r>
      </w:hyperlink>
    </w:p>
    <w:p>
      <w:pPr>
        <w:pStyle w:val="TOC2"/>
        <w:tabs>
          <w:tab w:val="right" w:leader="dot" w:pos="8306"/>
        </w:tabs>
      </w:pPr>
      <w:hyperlink w:anchor="_Toc10593" w:history="1">
        <w:r>
          <w:rPr>
            <w:rFonts w:ascii="仿宋" w:eastAsia="仿宋" w:hAnsi="仿宋" w:cs="仿宋" w:hint="eastAsia"/>
            <w:lang w:eastAsia="zh-CN"/>
          </w:rPr>
          <w:t>(一)、技术方案选用方向</w:t>
        </w:r>
        <w:r>
          <w:tab/>
        </w:r>
        <w:r>
          <w:fldChar w:fldCharType="begin"/>
        </w:r>
        <w:r>
          <w:instrText xml:space="preserve"> PAGEREF _Toc10593 \h </w:instrText>
        </w:r>
        <w:r>
          <w:fldChar w:fldCharType="separate"/>
        </w:r>
        <w:r>
          <w:t>43</w:t>
        </w:r>
        <w:r>
          <w:fldChar w:fldCharType="end"/>
        </w:r>
      </w:hyperlink>
    </w:p>
    <w:p>
      <w:pPr>
        <w:pStyle w:val="TOC2"/>
        <w:tabs>
          <w:tab w:val="right" w:leader="dot" w:pos="8306"/>
        </w:tabs>
      </w:pPr>
      <w:hyperlink w:anchor="_Toc2643" w:history="1">
        <w:r>
          <w:rPr>
            <w:rFonts w:ascii="仿宋" w:eastAsia="仿宋" w:hAnsi="仿宋" w:cs="仿宋" w:hint="eastAsia"/>
            <w:lang w:eastAsia="zh-CN"/>
          </w:rPr>
          <w:t>(二)、工艺技术方案选用原则</w:t>
        </w:r>
        <w:r>
          <w:tab/>
        </w:r>
        <w:r>
          <w:fldChar w:fldCharType="begin"/>
        </w:r>
        <w:r>
          <w:instrText xml:space="preserve"> PAGEREF _Toc2643 \h </w:instrText>
        </w:r>
        <w:r>
          <w:fldChar w:fldCharType="separate"/>
        </w:r>
        <w:r>
          <w:t>45</w:t>
        </w:r>
        <w:r>
          <w:fldChar w:fldCharType="end"/>
        </w:r>
      </w:hyperlink>
    </w:p>
    <w:p>
      <w:pPr>
        <w:pStyle w:val="TOC2"/>
        <w:tabs>
          <w:tab w:val="right" w:leader="dot" w:pos="8306"/>
        </w:tabs>
      </w:pPr>
      <w:hyperlink w:anchor="_Toc30176" w:history="1">
        <w:r>
          <w:rPr>
            <w:rFonts w:ascii="仿宋" w:eastAsia="仿宋" w:hAnsi="仿宋" w:cs="仿宋" w:hint="eastAsia"/>
            <w:lang w:eastAsia="zh-CN"/>
          </w:rPr>
          <w:t>(三)、工艺技术方案要求</w:t>
        </w:r>
        <w:r>
          <w:tab/>
        </w:r>
        <w:r>
          <w:fldChar w:fldCharType="begin"/>
        </w:r>
        <w:r>
          <w:instrText xml:space="preserve"> PAGEREF _Toc30176 \h </w:instrText>
        </w:r>
        <w:r>
          <w:fldChar w:fldCharType="separate"/>
        </w:r>
        <w:r>
          <w:t>47</w:t>
        </w:r>
        <w:r>
          <w:fldChar w:fldCharType="end"/>
        </w:r>
      </w:hyperlink>
    </w:p>
    <w:p>
      <w:pPr>
        <w:pStyle w:val="TOC1"/>
        <w:tabs>
          <w:tab w:val="right" w:leader="dot" w:pos="8306"/>
        </w:tabs>
      </w:pPr>
      <w:hyperlink w:anchor="_Toc3455" w:history="1">
        <w:r>
          <w:rPr>
            <w:rFonts w:ascii="仿宋" w:eastAsia="仿宋" w:hAnsi="仿宋" w:cs="仿宋" w:hint="eastAsia"/>
            <w:lang w:eastAsia="zh-CN"/>
          </w:rPr>
          <w:t>十三、营销与推广策略</w:t>
        </w:r>
        <w:r>
          <w:tab/>
        </w:r>
        <w:r>
          <w:fldChar w:fldCharType="begin"/>
        </w:r>
        <w:r>
          <w:instrText xml:space="preserve"> PAGEREF _Toc3455 \h </w:instrText>
        </w:r>
        <w:r>
          <w:fldChar w:fldCharType="separate"/>
        </w:r>
        <w:r>
          <w:t>49</w:t>
        </w:r>
        <w:r>
          <w:fldChar w:fldCharType="end"/>
        </w:r>
      </w:hyperlink>
    </w:p>
    <w:p>
      <w:pPr>
        <w:pStyle w:val="TOC2"/>
        <w:tabs>
          <w:tab w:val="right" w:leader="dot" w:pos="8306"/>
        </w:tabs>
      </w:pPr>
      <w:hyperlink w:anchor="_Toc26490" w:history="1">
        <w:r>
          <w:rPr>
            <w:rFonts w:ascii="仿宋" w:eastAsia="仿宋" w:hAnsi="仿宋" w:cs="仿宋" w:hint="eastAsia"/>
            <w:lang w:eastAsia="zh-CN"/>
          </w:rPr>
          <w:t>(一)、产品/服务定位与特点</w:t>
        </w:r>
        <w:r>
          <w:tab/>
        </w:r>
        <w:r>
          <w:fldChar w:fldCharType="begin"/>
        </w:r>
        <w:r>
          <w:instrText xml:space="preserve"> PAGEREF _Toc26490 \h </w:instrText>
        </w:r>
        <w:r>
          <w:fldChar w:fldCharType="separate"/>
        </w:r>
        <w:r>
          <w:t>49</w:t>
        </w:r>
        <w:r>
          <w:fldChar w:fldCharType="end"/>
        </w:r>
      </w:hyperlink>
    </w:p>
    <w:p>
      <w:pPr>
        <w:pStyle w:val="TOC2"/>
        <w:tabs>
          <w:tab w:val="right" w:leader="dot" w:pos="8306"/>
        </w:tabs>
      </w:pPr>
      <w:hyperlink w:anchor="_Toc10228" w:history="1">
        <w:r>
          <w:rPr>
            <w:rFonts w:ascii="仿宋" w:eastAsia="仿宋" w:hAnsi="仿宋" w:cs="仿宋" w:hint="eastAsia"/>
            <w:lang w:eastAsia="zh-CN"/>
          </w:rPr>
          <w:t>(二)、市场定位与竞争分析</w:t>
        </w:r>
        <w:r>
          <w:tab/>
        </w:r>
        <w:r>
          <w:fldChar w:fldCharType="begin"/>
        </w:r>
        <w:r>
          <w:instrText xml:space="preserve"> PAGEREF _Toc10228 \h </w:instrText>
        </w:r>
        <w:r>
          <w:fldChar w:fldCharType="separate"/>
        </w:r>
        <w:r>
          <w:t>50</w:t>
        </w:r>
        <w:r>
          <w:fldChar w:fldCharType="end"/>
        </w:r>
      </w:hyperlink>
    </w:p>
    <w:p>
      <w:pPr>
        <w:pStyle w:val="TOC2"/>
        <w:tabs>
          <w:tab w:val="right" w:leader="dot" w:pos="8306"/>
        </w:tabs>
      </w:pPr>
      <w:hyperlink w:anchor="_Toc10362" w:history="1">
        <w:r>
          <w:rPr>
            <w:rFonts w:ascii="仿宋" w:eastAsia="仿宋" w:hAnsi="仿宋" w:cs="仿宋" w:hint="eastAsia"/>
            <w:lang w:eastAsia="zh-CN"/>
          </w:rPr>
          <w:t>(三)、营销渠道与策略</w:t>
        </w:r>
        <w:r>
          <w:tab/>
        </w:r>
        <w:r>
          <w:fldChar w:fldCharType="begin"/>
        </w:r>
        <w:r>
          <w:instrText xml:space="preserve"> PAGEREF _Toc10362 \h </w:instrText>
        </w:r>
        <w:r>
          <w:fldChar w:fldCharType="separate"/>
        </w:r>
        <w:r>
          <w:t>52</w:t>
        </w:r>
        <w:r>
          <w:fldChar w:fldCharType="end"/>
        </w:r>
      </w:hyperlink>
    </w:p>
    <w:p>
      <w:pPr>
        <w:pStyle w:val="TOC2"/>
        <w:tabs>
          <w:tab w:val="right" w:leader="dot" w:pos="8306"/>
        </w:tabs>
      </w:pPr>
      <w:hyperlink w:anchor="_Toc6526" w:history="1">
        <w:r>
          <w:rPr>
            <w:rFonts w:ascii="仿宋" w:eastAsia="仿宋" w:hAnsi="仿宋" w:cs="仿宋" w:hint="eastAsia"/>
            <w:lang w:eastAsia="zh-CN"/>
          </w:rPr>
          <w:t>(四)、推广与宣传活动</w:t>
        </w:r>
        <w:r>
          <w:tab/>
        </w:r>
        <w:r>
          <w:fldChar w:fldCharType="begin"/>
        </w:r>
        <w:r>
          <w:instrText xml:space="preserve"> PAGEREF _Toc6526 \h </w:instrText>
        </w:r>
        <w:r>
          <w:fldChar w:fldCharType="separate"/>
        </w:r>
        <w:r>
          <w:t>53</w:t>
        </w:r>
        <w:r>
          <w:fldChar w:fldCharType="end"/>
        </w:r>
      </w:hyperlink>
    </w:p>
    <w:p>
      <w:pPr>
        <w:pStyle w:val="TOC1"/>
        <w:tabs>
          <w:tab w:val="right" w:leader="dot" w:pos="8306"/>
        </w:tabs>
      </w:pPr>
      <w:hyperlink w:anchor="_Toc1376" w:history="1">
        <w:r>
          <w:rPr>
            <w:rFonts w:ascii="仿宋" w:eastAsia="仿宋" w:hAnsi="仿宋" w:cs="仿宋" w:hint="eastAsia"/>
            <w:lang w:eastAsia="zh-CN"/>
          </w:rPr>
          <w:t>十四、香料原料项目实施时间节点</w:t>
        </w:r>
        <w:r>
          <w:tab/>
        </w:r>
        <w:r>
          <w:fldChar w:fldCharType="begin"/>
        </w:r>
        <w:r>
          <w:instrText xml:space="preserve"> PAGEREF _Toc1376 \h </w:instrText>
        </w:r>
        <w:r>
          <w:fldChar w:fldCharType="separate"/>
        </w:r>
        <w:r>
          <w:t>58</w:t>
        </w:r>
        <w:r>
          <w:fldChar w:fldCharType="end"/>
        </w:r>
      </w:hyperlink>
    </w:p>
    <w:p>
      <w:pPr>
        <w:pStyle w:val="TOC2"/>
        <w:tabs>
          <w:tab w:val="right" w:leader="dot" w:pos="8306"/>
        </w:tabs>
      </w:pPr>
      <w:hyperlink w:anchor="_Toc223" w:history="1">
        <w:r>
          <w:rPr>
            <w:rFonts w:ascii="仿宋" w:eastAsia="仿宋" w:hAnsi="仿宋" w:cs="仿宋" w:hint="eastAsia"/>
            <w:lang w:eastAsia="zh-CN"/>
          </w:rPr>
          <w:t>(一)、香料原料项目启动阶段时间节点</w:t>
        </w:r>
        <w:r>
          <w:tab/>
        </w:r>
        <w:r>
          <w:fldChar w:fldCharType="begin"/>
        </w:r>
        <w:r>
          <w:instrText xml:space="preserve"> PAGEREF _Toc223 \h </w:instrText>
        </w:r>
        <w:r>
          <w:fldChar w:fldCharType="separate"/>
        </w:r>
        <w:r>
          <w:t>58</w:t>
        </w:r>
        <w:r>
          <w:fldChar w:fldCharType="end"/>
        </w:r>
      </w:hyperlink>
    </w:p>
    <w:p>
      <w:pPr>
        <w:pStyle w:val="TOC2"/>
        <w:tabs>
          <w:tab w:val="right" w:leader="dot" w:pos="8306"/>
        </w:tabs>
      </w:pPr>
      <w:hyperlink w:anchor="_Toc7458" w:history="1">
        <w:r>
          <w:rPr>
            <w:rFonts w:ascii="仿宋" w:eastAsia="仿宋" w:hAnsi="仿宋" w:cs="仿宋" w:hint="eastAsia"/>
            <w:lang w:eastAsia="zh-CN"/>
          </w:rPr>
          <w:t>(二)、香料原料项目执行阶段时间节点</w:t>
        </w:r>
        <w:r>
          <w:tab/>
        </w:r>
        <w:r>
          <w:fldChar w:fldCharType="begin"/>
        </w:r>
        <w:r>
          <w:instrText xml:space="preserve"> PAGEREF _Toc7458 \h </w:instrText>
        </w:r>
        <w:r>
          <w:fldChar w:fldCharType="separate"/>
        </w:r>
        <w:r>
          <w:t>59</w:t>
        </w:r>
        <w:r>
          <w:fldChar w:fldCharType="end"/>
        </w:r>
      </w:hyperlink>
    </w:p>
    <w:p>
      <w:pPr>
        <w:pStyle w:val="TOC2"/>
        <w:tabs>
          <w:tab w:val="right" w:leader="dot" w:pos="8306"/>
        </w:tabs>
      </w:pPr>
      <w:hyperlink w:anchor="_Toc30601" w:history="1">
        <w:r>
          <w:rPr>
            <w:rFonts w:ascii="仿宋" w:eastAsia="仿宋" w:hAnsi="仿宋" w:cs="仿宋" w:hint="eastAsia"/>
            <w:lang w:eastAsia="zh-CN"/>
          </w:rPr>
          <w:t>(三)、香料原料项目完成阶段时间节点</w:t>
        </w:r>
        <w:r>
          <w:tab/>
        </w:r>
        <w:r>
          <w:fldChar w:fldCharType="begin"/>
        </w:r>
        <w:r>
          <w:instrText xml:space="preserve"> PAGEREF _Toc30601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56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0185"/>
      <w:r>
        <w:rPr>
          <w:rFonts w:ascii="仿宋" w:eastAsia="仿宋" w:hAnsi="仿宋" w:cs="仿宋" w:hint="eastAsia"/>
          <w:sz w:val="28"/>
          <w:lang w:eastAsia="zh-CN"/>
        </w:rPr>
        <w:t>一、香料原料项目建设单位说明</w:t>
      </w:r>
      <w:bookmarkEnd w:id="2"/>
    </w:p>
    <w:p>
      <w:pPr>
        <w:pStyle w:val="Heading2"/>
        <w:rPr>
          <w:rFonts w:ascii="仿宋" w:eastAsia="仿宋" w:hAnsi="仿宋" w:cs="仿宋" w:hint="eastAsia"/>
          <w:lang w:eastAsia="zh-CN"/>
        </w:rPr>
      </w:pPr>
      <w:bookmarkStart w:id="3" w:name="_Toc17174"/>
      <w:r>
        <w:rPr>
          <w:rFonts w:ascii="仿宋" w:eastAsia="仿宋" w:hAnsi="仿宋" w:cs="仿宋" w:hint="eastAsia"/>
          <w:lang w:eastAsia="zh-CN"/>
        </w:rPr>
        <w:t>(一)、香料原料项目承办单位基本情况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5970"/>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香料原料项目承办单位的XXXX，我们着眼于实现可持续的经济效益。通过技术创新和解决方案的提供，公司预计在香料原料项目执行期间将获得可观的收入增长。这一收入来源主要包括香料原料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同时，我们注重成本控制和效率提升，以确保香料原料项目的可持续盈利。透过精细的管理和资源优化，公司期望实现香料原料项目利润最大化。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香料原料项目实施进行全面的投资评估，包括香料原料项目启动阶段的资金投入和后续运营成本。通过对香料原料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香料原料项目实施过程中具备足够的资金流动性，公司将进行详尽的现金流分析。这包括资金需求的合理预测、香料原料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4481"/>
      <w:r>
        <w:rPr>
          <w:rFonts w:ascii="仿宋" w:eastAsia="仿宋" w:hAnsi="仿宋" w:cs="仿宋" w:hint="eastAsia"/>
          <w:sz w:val="28"/>
          <w:lang w:eastAsia="zh-CN"/>
        </w:rPr>
        <w:t>二、香料原料项目文档管理</w:t>
      </w:r>
      <w:bookmarkEnd w:id="5"/>
    </w:p>
    <w:p>
      <w:pPr>
        <w:pStyle w:val="Heading2"/>
        <w:rPr>
          <w:rFonts w:ascii="仿宋" w:eastAsia="仿宋" w:hAnsi="仿宋" w:cs="仿宋" w:hint="eastAsia"/>
          <w:lang w:eastAsia="zh-CN"/>
        </w:rPr>
      </w:pPr>
      <w:bookmarkStart w:id="6" w:name="_Toc32704"/>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香料原料项目高度重视文档的质量和准确性，以支持香料原料项目的各项活动和决策。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香料原料项目文档的编制始于香料原料项目计划的初期，我们制定了详细的文档编制计划，明确了每个文档的内容、格式和编写责任人。在香料原料项目启动阶段，我们首先编制了香料原料项目章程，明确定义了香料原料项目的目标、范围、风险等关键要素。随后，香料原料项目团队根据计划陆续编制了需求文档、设计文档、测试文档等各类文档，确保香料原料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档审查是香料原料项目管理中的重要环节，旨在确保香料原料项目文档符合质量标准和香料原料项目需求。在香料原料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除了内部审查，我们还进行了外部审查，邀请香料原料项目相关利益方和专业领域的专家对文档进行独立审查。这有助于获取更全面、客观的反馈，确保香料原料项目文档不仅符合内部标准，也满足外部需求。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香料原料项目在文档编制与审查方面建立了严格的管理机制，通过规范的流程和多维度的审查，确保香料原料项目文档的质量、准确性和可靠性，为香料原料项目的顺利推进提供了有力支持。</w:t>
      </w:r>
    </w:p>
    <w:p>
      <w:pPr>
        <w:pStyle w:val="Heading2"/>
        <w:ind w:firstLine="560" w:firstLineChars="200"/>
        <w:rPr>
          <w:rFonts w:ascii="仿宋" w:eastAsia="仿宋" w:hAnsi="仿宋" w:cs="仿宋" w:hint="eastAsia"/>
          <w:sz w:val="28"/>
          <w:lang w:eastAsia="zh-CN"/>
        </w:rPr>
      </w:pPr>
      <w:bookmarkStart w:id="7" w:name="_Toc6736"/>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在香料原料项目中，我们致力于优化文档发布与分发过程，以确保信息的高效传递和团队间协作的顺畅进行。以下是我们采取的关键优化策略：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我们通过多渠道发布文档，包括电子邮件、香料原料项目管理平台、内部网站等，以满足不同团队成员的偏好和需求。多渠道发布确保了信息的全面覆盖。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我们采用了精细的权限控制，确保只有授权人员可以访问敏感信息。这种安全措施保护了香料原料项目文档的机密性，防止了未经授权的信息泄露。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26534"/>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文档存档与归档是香料原料项目生命周期中一个至关重要的环节，直接关系到香料原料项目信息的长期保存和历史记录的完整性。在香料原料项目中，我们实施了一系列有效的文档存档与归档管理策略：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454"/>
      <w:r>
        <w:rPr>
          <w:rFonts w:ascii="仿宋" w:eastAsia="仿宋" w:hAnsi="仿宋" w:cs="仿宋" w:hint="eastAsia"/>
          <w:sz w:val="28"/>
          <w:lang w:eastAsia="zh-CN"/>
        </w:rPr>
        <w:t>三、香料原料项目土建工程</w:t>
      </w:r>
      <w:bookmarkEnd w:id="9"/>
    </w:p>
    <w:p>
      <w:pPr>
        <w:pStyle w:val="Heading2"/>
        <w:rPr>
          <w:rFonts w:ascii="仿宋" w:eastAsia="仿宋" w:hAnsi="仿宋" w:cs="仿宋" w:hint="eastAsia"/>
          <w:lang w:eastAsia="zh-CN"/>
        </w:rPr>
      </w:pPr>
      <w:bookmarkStart w:id="10" w:name="_Toc24942"/>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在香料原料项目的建筑工程设计中，我们将秉承一系列重要的设计原则，以确保香料原料项目建筑在功能、美观、可持续性等方面达到最佳效果。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首要原则是确保建筑的功能性得到最大化的发挥。我们将充分理解香料原料项目的实际需求，合理布局各个功能区域，保证建筑在满足业务需求的同时，提供高效的工作环境。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在建筑设计中，我们将综合考虑建设和运营成本。通过精细的经济效益分析，确保设计方案在高效利用资源的同时，对香料原料项目的长期盈利能力有积极的贡献。</w:t>
      </w:r>
    </w:p>
    <w:p>
      <w:pPr>
        <w:pStyle w:val="Heading2"/>
        <w:ind w:firstLine="560" w:firstLineChars="200"/>
        <w:rPr>
          <w:rFonts w:ascii="仿宋" w:eastAsia="仿宋" w:hAnsi="仿宋" w:cs="仿宋" w:hint="eastAsia"/>
          <w:sz w:val="28"/>
          <w:lang w:eastAsia="zh-CN"/>
        </w:rPr>
      </w:pPr>
      <w:bookmarkStart w:id="11" w:name="_Toc23307"/>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香料原料项目的土建工程设计中，我们将精准设定设计年限，结合香料原料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香料原料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31846"/>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香料原料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香料原料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香料原料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9715"/>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本期工程香料原料项目预计总建筑面积XXX平方米，其中：计容建筑面积XXX平方米，计划建筑工程投资XX万元，占香料原料项目总投资的XX%。</w:t>
      </w:r>
    </w:p>
    <w:p>
      <w:pPr>
        <w:pStyle w:val="Heading1"/>
        <w:ind w:firstLine="560" w:firstLineChars="200"/>
        <w:rPr>
          <w:rFonts w:ascii="仿宋" w:eastAsia="仿宋" w:hAnsi="仿宋" w:cs="仿宋" w:hint="eastAsia"/>
          <w:sz w:val="28"/>
          <w:lang w:eastAsia="zh-CN"/>
        </w:rPr>
      </w:pPr>
      <w:bookmarkStart w:id="14" w:name="_Toc6110"/>
      <w:r>
        <w:rPr>
          <w:rFonts w:ascii="仿宋" w:eastAsia="仿宋" w:hAnsi="仿宋" w:cs="仿宋" w:hint="eastAsia"/>
          <w:sz w:val="28"/>
          <w:lang w:eastAsia="zh-CN"/>
        </w:rPr>
        <w:t>四、香料原料项目可持续发展</w:t>
      </w:r>
      <w:bookmarkEnd w:id="14"/>
    </w:p>
    <w:p>
      <w:pPr>
        <w:pStyle w:val="Heading2"/>
        <w:rPr>
          <w:rFonts w:ascii="仿宋" w:eastAsia="仿宋" w:hAnsi="仿宋" w:cs="仿宋" w:hint="eastAsia"/>
          <w:lang w:eastAsia="zh-CN"/>
        </w:rPr>
      </w:pPr>
      <w:bookmarkStart w:id="15" w:name="_Toc28694"/>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香料原料项目中，香料原料项目团队着眼于未来，明确了可持续发展的战略方向。制定的具体可持续发展目标包括降低资源使用、采用环保技术、最大化社会效益等。这一步骤不仅有助于香料原料项目在环保和社会责任方面达到最高标准，也为未来提供了明确的指引，确保香料原料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可持续实践的融入香料原料项目管理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香料原料项目管理周期。从香料原料项目规划开始，香料原料项目团队就考虑了环境和社会的因素。在执行阶段，香料原料项目团队积极推动绿色技术的应用，优化资源利用。此外，关注员工的社会责任，通过培训和沟通活动提高员工对可持续发展的认知，使他们能够在日常工作中践行可持续实践。这些举措不仅为香料原料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12407"/>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扎根于香料原料项目的可持续发展理念，我们深信环保与社会责任是香料原料项目成功的关键支柱。在香料原料项目的每一步，我们都致力于通过创新和实践，履行对环境和社会的坚定责任。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香料原料项目团队通过引入先进的环保技术、建立高效的废物处理系统以及推动能源节约措施，积极履行环保责任。定期的环保监测和评估确保香料原料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香料原料项目不仅致力于自身可持续发展，还注重对社会的回馈。通过支持社区香料原料项目、参与慈善事业、提供培训机会等方式，香料原料项目积极履行社会责任。与当地社区建立积极互动，关注员工的工作与生活平衡，以及员工的身心健康，是香料原料项目在社会责任层面的关键举措。这样的实践不仅增强了香料原料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23403"/>
      <w:r>
        <w:rPr>
          <w:rFonts w:ascii="仿宋" w:eastAsia="仿宋" w:hAnsi="仿宋" w:cs="仿宋" w:hint="eastAsia"/>
          <w:sz w:val="28"/>
          <w:lang w:eastAsia="zh-CN"/>
        </w:rPr>
        <w:t>五、香料原料项目选址可行性分析</w:t>
      </w:r>
      <w:bookmarkEnd w:id="17"/>
    </w:p>
    <w:p>
      <w:pPr>
        <w:pStyle w:val="Heading2"/>
        <w:rPr>
          <w:rFonts w:ascii="仿宋" w:eastAsia="仿宋" w:hAnsi="仿宋" w:cs="仿宋" w:hint="eastAsia"/>
          <w:lang w:eastAsia="zh-CN"/>
        </w:rPr>
      </w:pPr>
      <w:bookmarkStart w:id="18" w:name="_Toc182"/>
      <w:r>
        <w:rPr>
          <w:rFonts w:ascii="仿宋" w:eastAsia="仿宋" w:hAnsi="仿宋" w:cs="仿宋" w:hint="eastAsia"/>
          <w:lang w:eastAsia="zh-CN"/>
        </w:rPr>
        <w:t>(一)、香料原料项目选址</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该香料原料项目选址位于XX省XX市XX区XXX街道</w:t>
      </w:r>
    </w:p>
    <w:p>
      <w:pPr>
        <w:pStyle w:val="Heading2"/>
        <w:ind w:firstLine="560" w:firstLineChars="200"/>
        <w:rPr>
          <w:rFonts w:ascii="仿宋" w:eastAsia="仿宋" w:hAnsi="仿宋" w:cs="仿宋" w:hint="eastAsia"/>
          <w:sz w:val="28"/>
          <w:lang w:eastAsia="zh-CN"/>
        </w:rPr>
      </w:pPr>
      <w:bookmarkStart w:id="19" w:name="_Toc7950"/>
      <w:r>
        <w:rPr>
          <w:rFonts w:ascii="仿宋" w:eastAsia="仿宋" w:hAnsi="仿宋" w:cs="仿宋" w:hint="eastAsia"/>
          <w:sz w:val="28"/>
          <w:lang w:eastAsia="zh-CN"/>
        </w:rPr>
        <w:t>(二)、用地控制指标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香料原料项目的征地面积将根据香料原料项目的实际规模和需求进行精确规划。具体面积XXX平方米，旨在确保香料原料项目不仅能够满足当前的发展需求，还能够预留空间以适应未来的扩展。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净用地面积是在征地面积基础上去除不可利用面积后的实际可开发用地。具体面积XXX平方米，考虑到环保、交通、安全等多方面因素，以确保香料原料项目在整体利用效率上达到最优。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香料原料项目计划建设的建筑总规模具体面积XXX平方米。这一规模的确定综合考虑了香料原料项目的性质、规模，以及城市规划的相关要求，确保建筑布局与周边环境协调一致。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绿地率是香料原料项目用地中被规划为绿地的比例。具体面积XXX平方米，旨在通过合理规划绿地，改善香料原料项目周边环境，提升居民生活质量，并符合城市整体绿化规划。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容积率是用地上可以建设的建筑总体积与用地面积之比。具体面积XXX，通过合理的容积率规划，确保香料原料项目建筑规模与周边环境和谐共生。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确保香料原料项目选址与当地城市规划相一致，具体面积XXX平方米。通过与城市规划部门深入沟通，确保香料原料项目不仅符合城市的整体发展方向，还能够融入城市的发展布局，为城市的长远发展贡献力量。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香料原料项目选址符合当地产业政策，具体面积XXX平方米。这包括香料原料项目对当地经济的促进作用，以及对相关产业的带动效应，确保香料原料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用地总体要求必须符合环保和可持续发展的原则，具体面积XXX平方米。通过采用绿色建筑设计、节能减排等措施，确保香料原料项目在建设和运营过程中对环境的影响最小化，达到可持续发展的要求。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确保香料原料项目选址具备必要的公共设施配套，具体面积XXX平方米。这包括交通便利性、教育、医疗等基础设施，以提高居民生活品质，使得香料原料项目选址更具吸引力。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考虑用地总体要求对当地社会稳定性的影响，具体面积XXX平方米。通过深入了解当地社区反馈，确保香料原料项目的选址和建设过程对当地社会和谐稳定产生积极作用。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香料原料项目选址不仅符合法规和规划，还在实际操作中具有可行性。这一全面规划将为香料原料项目的成功实施提供坚实的基础，确保香料原料项目选址阶段就能够奠定良好的发展基础。</w:t>
      </w:r>
    </w:p>
    <w:p>
      <w:pPr>
        <w:pStyle w:val="Heading2"/>
        <w:ind w:firstLine="560" w:firstLineChars="200"/>
        <w:rPr>
          <w:rFonts w:ascii="仿宋" w:eastAsia="仿宋" w:hAnsi="仿宋" w:cs="仿宋" w:hint="eastAsia"/>
          <w:sz w:val="28"/>
          <w:lang w:eastAsia="zh-CN"/>
        </w:rPr>
      </w:pPr>
      <w:bookmarkStart w:id="20" w:name="_Toc22354"/>
      <w:r>
        <w:rPr>
          <w:rFonts w:ascii="仿宋" w:eastAsia="仿宋" w:hAnsi="仿宋" w:cs="仿宋" w:hint="eastAsia"/>
          <w:sz w:val="28"/>
          <w:lang w:eastAsia="zh-CN"/>
        </w:rPr>
        <w:t>(三)、节约用地措施</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香料原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其次，在香料原料项目的设备规划和空间设计中，我们将采取灵活设备布局的措施。设备布局将根据实际需求进行灵活设计，避免不必要的浪费。通过合理规划设备摆放位置，我们将提高设备的利用率，减少设备间距，以确保香料原料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香料原料项目内部引入共享设施的概念，例如共享会议室、办公区等。通过这种方式，我们可以减少对资源的重复建设，提高资源共享效率，从而减小香料原料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21" w:name="_Toc31442"/>
      <w:r>
        <w:rPr>
          <w:rFonts w:ascii="仿宋" w:eastAsia="仿宋" w:hAnsi="仿宋" w:cs="仿宋" w:hint="eastAsia"/>
          <w:sz w:val="28"/>
          <w:lang w:eastAsia="zh-CN"/>
        </w:rPr>
        <w:t>(四)、总图布置方案</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香料原料项目的总图布置中，我们将不同功能区域进行明确的规划，以最大程度满足香料原料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https://d.book118.com/965302204241011101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香料原料项目计划设计方案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香料原料项目计划设计方案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香料原料项目计划设计方案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香料原料项目计划设计方案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香料原料项目计划设计方案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香料原料项目计划设计方案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香料原料项目计划设计方案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香料原料项目计划设计方案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香料原料项目计划设计方案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香料原料项目计划设计方案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香料原料项目计划设计方案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香料原料项目计划设计方案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香料原料项目计划设计方案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香料原料项目计划设计方案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香料原料项目计划设计方案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香料原料项目计划设计方案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香料原料项目计划设计方案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BF1FFA"/>
    <w:rsid w:val="7ABF1FF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65302204241011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2024-01-30T01:16:00Z</dcterms:created>
  <dcterms:modified xsi:type="dcterms:W3CDTF">2024-01-30T01:16:19Z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FBD6FA5631DA41F2A12219BB27C07501_11</vt:lpwstr>
  </property>
  <property fmtid="{D5CDD505-2E9C-101B-9397-08002B2CF9AE}" pid="3" name="KSOProductBuildVer">
    <vt:lpwstr>2052-12.1.0.16250</vt:lpwstr>
  </property>
</Properties>
</file>