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智能体脂秤项目投资建议书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4497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_Toc14497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44" w:history="1">
        <w:r>
          <w:rPr>
            <w:rFonts w:ascii="仿宋" w:eastAsia="仿宋" w:hAnsi="仿宋" w:cs="仿宋" w:hint="eastAsia"/>
            <w:lang w:val="en-US"/>
          </w:rPr>
          <w:t>一、工艺技术设计及设备选型方案</w:t>
        </w:r>
        <w:r>
          <w:tab/>
        </w:r>
        <w:r>
          <w:fldChar w:fldCharType="begin"/>
        </w:r>
        <w:r>
          <w:instrText xml:space="preserve"> PAGEREF _Toc18944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1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_Toc13201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0" w:history="1">
        <w:r>
          <w:rPr>
            <w:rFonts w:ascii="仿宋" w:eastAsia="仿宋" w:hAnsi="仿宋" w:cs="仿宋" w:hint="eastAsia"/>
            <w:lang w:val="en-US"/>
          </w:rPr>
          <w:t>(二)、智能体脂秤项目技术工艺分析</w:t>
        </w:r>
        <w:r>
          <w:tab/>
        </w:r>
        <w:r>
          <w:fldChar w:fldCharType="begin"/>
        </w:r>
        <w:r>
          <w:instrText xml:space="preserve"> PAGEREF _Toc3910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1" w:history="1">
        <w:r>
          <w:rPr>
            <w:rFonts w:ascii="仿宋" w:eastAsia="仿宋" w:hAnsi="仿宋" w:cs="仿宋" w:hint="eastAsia"/>
            <w:lang w:val="en-US"/>
          </w:rPr>
          <w:t>(三)、质量管理</w:t>
        </w:r>
        <w:r>
          <w:tab/>
        </w:r>
        <w:r>
          <w:fldChar w:fldCharType="begin"/>
        </w:r>
        <w:r>
          <w:instrText xml:space="preserve"> PAGEREF _Toc7841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1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_Toc1551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43" w:history="1">
        <w:r>
          <w:rPr>
            <w:rFonts w:ascii="仿宋" w:eastAsia="仿宋" w:hAnsi="仿宋" w:cs="仿宋" w:hint="eastAsia"/>
            <w:lang w:val="en-US"/>
          </w:rPr>
          <w:t>二、智能体脂秤技术创新的含义</w:t>
        </w:r>
        <w:r>
          <w:tab/>
        </w:r>
        <w:r>
          <w:fldChar w:fldCharType="begin"/>
        </w:r>
        <w:r>
          <w:instrText xml:space="preserve"> PAGEREF _Toc22643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1" w:history="1">
        <w:r>
          <w:rPr>
            <w:rFonts w:ascii="仿宋" w:eastAsia="仿宋" w:hAnsi="仿宋" w:cs="仿宋" w:hint="eastAsia"/>
            <w:lang w:val="en-US"/>
          </w:rPr>
          <w:t>(一)、技术创新的含义</w:t>
        </w:r>
        <w:r>
          <w:tab/>
        </w:r>
        <w:r>
          <w:fldChar w:fldCharType="begin"/>
        </w:r>
        <w:r>
          <w:instrText xml:space="preserve"> PAGEREF _Toc11181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84" w:history="1">
        <w:r>
          <w:rPr>
            <w:rFonts w:ascii="仿宋" w:eastAsia="仿宋" w:hAnsi="仿宋" w:cs="仿宋" w:hint="eastAsia"/>
            <w:lang w:val="en-US"/>
          </w:rPr>
          <w:t>三、智能体脂秤项目规划进度</w:t>
        </w:r>
        <w:r>
          <w:tab/>
        </w:r>
        <w:r>
          <w:fldChar w:fldCharType="begin"/>
        </w:r>
        <w:r>
          <w:instrText xml:space="preserve"> PAGEREF _Toc25984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7" w:history="1">
        <w:r>
          <w:rPr>
            <w:rFonts w:ascii="仿宋" w:eastAsia="仿宋" w:hAnsi="仿宋" w:cs="仿宋" w:hint="eastAsia"/>
            <w:lang w:val="en-US"/>
          </w:rPr>
          <w:t>(一)、智能体脂秤项目进度安排</w:t>
        </w:r>
        <w:r>
          <w:tab/>
        </w:r>
        <w:r>
          <w:fldChar w:fldCharType="begin"/>
        </w:r>
        <w:r>
          <w:instrText xml:space="preserve"> PAGEREF _Toc9587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96" w:history="1">
        <w:r>
          <w:rPr>
            <w:rFonts w:ascii="仿宋" w:eastAsia="仿宋" w:hAnsi="仿宋" w:cs="仿宋" w:hint="eastAsia"/>
            <w:lang w:val="en-US"/>
          </w:rPr>
          <w:t>(二)、智能体脂秤项目实施保障措施</w:t>
        </w:r>
        <w:r>
          <w:tab/>
        </w:r>
        <w:r>
          <w:fldChar w:fldCharType="begin"/>
        </w:r>
        <w:r>
          <w:instrText xml:space="preserve"> PAGEREF _Toc17796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28" w:history="1">
        <w:r>
          <w:rPr>
            <w:rFonts w:ascii="仿宋" w:eastAsia="仿宋" w:hAnsi="仿宋" w:cs="仿宋" w:hint="eastAsia"/>
            <w:lang w:val="en-US"/>
          </w:rPr>
          <w:t>(三)、质量与安全控制</w:t>
        </w:r>
        <w:r>
          <w:tab/>
        </w:r>
        <w:r>
          <w:fldChar w:fldCharType="begin"/>
        </w:r>
        <w:r>
          <w:instrText xml:space="preserve"> PAGEREF _Toc3328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4" w:history="1">
        <w:r>
          <w:rPr>
            <w:rFonts w:ascii="仿宋" w:eastAsia="仿宋" w:hAnsi="仿宋" w:cs="仿宋" w:hint="eastAsia"/>
            <w:lang w:val="en-US"/>
          </w:rPr>
          <w:t>(四)、智能体脂秤项目进度监控与调整</w:t>
        </w:r>
        <w:r>
          <w:tab/>
        </w:r>
        <w:r>
          <w:fldChar w:fldCharType="begin"/>
        </w:r>
        <w:r>
          <w:instrText xml:space="preserve"> PAGEREF _Toc10544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76" w:history="1">
        <w:r>
          <w:rPr>
            <w:rFonts w:ascii="仿宋" w:eastAsia="仿宋" w:hAnsi="仿宋" w:cs="仿宋" w:hint="eastAsia"/>
            <w:lang w:val="en-US"/>
          </w:rPr>
          <w:t>(五)、沟通与决策流程</w:t>
        </w:r>
        <w:r>
          <w:tab/>
        </w:r>
        <w:r>
          <w:fldChar w:fldCharType="begin"/>
        </w:r>
        <w:r>
          <w:instrText xml:space="preserve"> PAGEREF _Toc32676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08" w:history="1">
        <w:r>
          <w:rPr>
            <w:rFonts w:ascii="仿宋" w:eastAsia="仿宋" w:hAnsi="仿宋" w:cs="仿宋" w:hint="eastAsia"/>
            <w:lang w:val="en-US"/>
          </w:rPr>
          <w:t>四、原辅材料及成品分析</w:t>
        </w:r>
        <w:r>
          <w:tab/>
        </w:r>
        <w:r>
          <w:fldChar w:fldCharType="begin"/>
        </w:r>
        <w:r>
          <w:instrText xml:space="preserve"> PAGEREF _Toc12908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34" w:history="1">
        <w:r>
          <w:rPr>
            <w:rFonts w:ascii="仿宋" w:eastAsia="仿宋" w:hAnsi="仿宋" w:cs="仿宋" w:hint="eastAsia"/>
            <w:lang w:val="en-US"/>
          </w:rPr>
          <w:t>(一)、智能体脂秤项目建设期原辅材料供应情况</w:t>
        </w:r>
        <w:r>
          <w:tab/>
        </w:r>
        <w:r>
          <w:fldChar w:fldCharType="begin"/>
        </w:r>
        <w:r>
          <w:instrText xml:space="preserve"> PAGEREF _Toc4634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7" w:history="1">
        <w:r>
          <w:rPr>
            <w:rFonts w:ascii="仿宋" w:eastAsia="仿宋" w:hAnsi="仿宋" w:cs="仿宋" w:hint="eastAsia"/>
            <w:lang w:val="en-US"/>
          </w:rPr>
          <w:t>(二)、智能体脂秤项目运营期原辅材料供应及质量管理</w:t>
        </w:r>
        <w:r>
          <w:tab/>
        </w:r>
        <w:r>
          <w:fldChar w:fldCharType="begin"/>
        </w:r>
        <w:r>
          <w:instrText xml:space="preserve"> PAGEREF _Toc31667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48" w:history="1">
        <w:r>
          <w:rPr>
            <w:rFonts w:ascii="仿宋" w:eastAsia="仿宋" w:hAnsi="仿宋" w:cs="仿宋" w:hint="eastAsia"/>
            <w:lang w:val="en-US"/>
          </w:rPr>
          <w:t>五、智能体脂秤项目危机管理</w:t>
        </w:r>
        <w:r>
          <w:tab/>
        </w:r>
        <w:r>
          <w:fldChar w:fldCharType="begin"/>
        </w:r>
        <w:r>
          <w:instrText xml:space="preserve"> PAGEREF _Toc4848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7" w:history="1">
        <w:r>
          <w:rPr>
            <w:rFonts w:ascii="仿宋" w:eastAsia="仿宋" w:hAnsi="仿宋" w:cs="仿宋" w:hint="eastAsia"/>
            <w:lang w:val="en-US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_Toc18257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83" w:history="1">
        <w:r>
          <w:rPr>
            <w:rFonts w:ascii="仿宋" w:eastAsia="仿宋" w:hAnsi="仿宋" w:cs="仿宋" w:hint="eastAsia"/>
            <w:lang w:val="en-US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_Toc6483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38" w:history="1">
        <w:r>
          <w:rPr>
            <w:rFonts w:ascii="仿宋" w:eastAsia="仿宋" w:hAnsi="仿宋" w:cs="仿宋" w:hint="eastAsia"/>
            <w:lang w:val="en-US"/>
          </w:rPr>
          <w:t>六、智能体脂秤项目建设目标</w:t>
        </w:r>
        <w:r>
          <w:tab/>
        </w:r>
        <w:r>
          <w:fldChar w:fldCharType="begin"/>
        </w:r>
        <w:r>
          <w:instrText xml:space="preserve"> PAGEREF _Toc32138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4" w:history="1">
        <w:r>
          <w:rPr>
            <w:rFonts w:ascii="仿宋" w:eastAsia="仿宋" w:hAnsi="仿宋" w:cs="仿宋" w:hint="eastAsia"/>
            <w:lang w:val="en-US"/>
          </w:rPr>
          <w:t>(一)、智能体脂秤项目建设目标</w:t>
        </w:r>
        <w:r>
          <w:tab/>
        </w:r>
        <w:r>
          <w:fldChar w:fldCharType="begin"/>
        </w:r>
        <w:r>
          <w:instrText xml:space="preserve"> PAGEREF _Toc2844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84" w:history="1">
        <w:r>
          <w:rPr>
            <w:rFonts w:ascii="仿宋" w:eastAsia="仿宋" w:hAnsi="仿宋" w:cs="仿宋" w:hint="eastAsia"/>
            <w:lang w:val="en-US"/>
          </w:rPr>
          <w:t>七、战略风险的含义及分类</w:t>
        </w:r>
        <w:r>
          <w:tab/>
        </w:r>
        <w:r>
          <w:fldChar w:fldCharType="begin"/>
        </w:r>
        <w:r>
          <w:instrText xml:space="preserve"> PAGEREF _Toc6384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25" w:history="1">
        <w:r>
          <w:rPr>
            <w:rFonts w:ascii="仿宋" w:eastAsia="仿宋" w:hAnsi="仿宋" w:cs="仿宋" w:hint="eastAsia"/>
            <w:lang w:val="en-US"/>
          </w:rPr>
          <w:t>(一)、战略风险的定义</w:t>
        </w:r>
        <w:r>
          <w:tab/>
        </w:r>
        <w:r>
          <w:fldChar w:fldCharType="begin"/>
        </w:r>
        <w:r>
          <w:instrText xml:space="preserve"> PAGEREF _Toc23625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53" w:history="1">
        <w:r>
          <w:rPr>
            <w:rFonts w:ascii="仿宋" w:eastAsia="仿宋" w:hAnsi="仿宋" w:cs="仿宋" w:hint="eastAsia"/>
            <w:lang w:val="en-US"/>
          </w:rPr>
          <w:t>(二)、智能体脂秤行业企业战略风险的分类</w:t>
        </w:r>
        <w:r>
          <w:tab/>
        </w:r>
        <w:r>
          <w:fldChar w:fldCharType="begin"/>
        </w:r>
        <w:r>
          <w:instrText xml:space="preserve"> PAGEREF _Toc23153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990" w:history="1">
        <w:r>
          <w:rPr>
            <w:rFonts w:ascii="仿宋" w:eastAsia="仿宋" w:hAnsi="仿宋" w:cs="仿宋" w:hint="eastAsia"/>
            <w:lang w:val="en-US"/>
          </w:rPr>
          <w:t>八、工程设计方案</w:t>
        </w:r>
        <w:r>
          <w:tab/>
        </w:r>
        <w:r>
          <w:fldChar w:fldCharType="begin"/>
        </w:r>
        <w:r>
          <w:instrText xml:space="preserve"> PAGEREF _Toc6990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8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_Toc10988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61" w:history="1">
        <w:r>
          <w:rPr>
            <w:rFonts w:ascii="仿宋" w:eastAsia="仿宋" w:hAnsi="仿宋" w:cs="仿宋" w:hint="eastAsia"/>
            <w:lang w:val="en-US"/>
          </w:rPr>
          <w:t>(二)、智能体脂秤项目工程建设标准规范</w:t>
        </w:r>
        <w:r>
          <w:tab/>
        </w:r>
        <w:r>
          <w:fldChar w:fldCharType="begin"/>
        </w:r>
        <w:r>
          <w:instrText xml:space="preserve"> PAGEREF _Toc14561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29" w:history="1">
        <w:r>
          <w:rPr>
            <w:rFonts w:ascii="仿宋" w:eastAsia="仿宋" w:hAnsi="仿宋" w:cs="仿宋" w:hint="eastAsia"/>
            <w:lang w:val="en-US"/>
          </w:rPr>
          <w:t>(三)、智能体脂秤项目总平面设计要求</w:t>
        </w:r>
        <w:r>
          <w:tab/>
        </w:r>
        <w:r>
          <w:fldChar w:fldCharType="begin"/>
        </w:r>
        <w:r>
          <w:instrText xml:space="preserve"> PAGEREF _Toc32329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75" w:history="1">
        <w:r>
          <w:rPr>
            <w:rFonts w:ascii="仿宋" w:eastAsia="仿宋" w:hAnsi="仿宋" w:cs="仿宋" w:hint="eastAsia"/>
            <w:lang w:val="en-US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_Toc12075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9" w:history="1">
        <w:r>
          <w:rPr>
            <w:rFonts w:ascii="仿宋" w:eastAsia="仿宋" w:hAnsi="仿宋" w:cs="仿宋" w:hint="eastAsia"/>
            <w:lang w:val="en-US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_Toc27749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" w:history="1">
        <w:r>
          <w:rPr>
            <w:rFonts w:ascii="仿宋" w:eastAsia="仿宋" w:hAnsi="仿宋" w:cs="仿宋" w:hint="eastAsia"/>
            <w:lang w:val="en-US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_Toc2952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8" w:history="1">
        <w:r>
          <w:rPr>
            <w:rFonts w:ascii="仿宋" w:eastAsia="仿宋" w:hAnsi="仿宋" w:cs="仿宋" w:hint="eastAsia"/>
            <w:lang w:val="en-US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_Toc5718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40" w:history="1">
        <w:r>
          <w:rPr>
            <w:rFonts w:ascii="仿宋" w:eastAsia="仿宋" w:hAnsi="仿宋" w:cs="仿宋" w:hint="eastAsia"/>
            <w:lang w:val="en-US"/>
          </w:rPr>
          <w:t>九、智能体脂秤项目工艺说明</w:t>
        </w:r>
        <w:r>
          <w:tab/>
        </w:r>
        <w:r>
          <w:fldChar w:fldCharType="begin"/>
        </w:r>
        <w:r>
          <w:instrText xml:space="preserve"> PAGEREF _Toc14140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93" w:history="1">
        <w:r>
          <w:rPr>
            <w:rFonts w:ascii="仿宋" w:eastAsia="仿宋" w:hAnsi="仿宋" w:cs="仿宋" w:hint="eastAsia"/>
            <w:lang w:val="en-US"/>
          </w:rPr>
          <w:t>(一)、智能体脂秤项目建设期原辅材料供应情况</w:t>
        </w:r>
        <w:r>
          <w:tab/>
        </w:r>
        <w:r>
          <w:fldChar w:fldCharType="begin"/>
        </w:r>
        <w:r>
          <w:instrText xml:space="preserve"> PAGEREF _Toc25293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47" w:history="1">
        <w:r>
          <w:rPr>
            <w:rFonts w:ascii="仿宋" w:eastAsia="仿宋" w:hAnsi="仿宋" w:cs="仿宋" w:hint="eastAsia"/>
            <w:lang w:val="en-US"/>
          </w:rPr>
          <w:t>(二)、智能体脂秤项目运营期原辅材料采购及管理</w:t>
        </w:r>
        <w:r>
          <w:tab/>
        </w:r>
        <w:r>
          <w:fldChar w:fldCharType="begin"/>
        </w:r>
        <w:r>
          <w:instrText xml:space="preserve"> PAGEREF _Toc32447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70" w:history="1">
        <w:r>
          <w:rPr>
            <w:rFonts w:ascii="仿宋" w:eastAsia="仿宋" w:hAnsi="仿宋" w:cs="仿宋" w:hint="eastAsia"/>
            <w:lang w:val="en-US"/>
          </w:rPr>
          <w:t>(三)、技术管理特点</w:t>
        </w:r>
        <w:r>
          <w:tab/>
        </w:r>
        <w:r>
          <w:fldChar w:fldCharType="begin"/>
        </w:r>
        <w:r>
          <w:instrText xml:space="preserve"> PAGEREF _Toc12970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70" w:history="1">
        <w:r>
          <w:rPr>
            <w:rFonts w:ascii="仿宋" w:eastAsia="仿宋" w:hAnsi="仿宋" w:cs="仿宋" w:hint="eastAsia"/>
            <w:lang w:val="en-US"/>
          </w:rPr>
          <w:t>(四)、智能体脂秤项目工艺技术设计方案</w:t>
        </w:r>
        <w:r>
          <w:tab/>
        </w:r>
        <w:r>
          <w:fldChar w:fldCharType="begin"/>
        </w:r>
        <w:r>
          <w:instrText xml:space="preserve"> PAGEREF _Toc5270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55" w:history="1">
        <w:r>
          <w:rPr>
            <w:rFonts w:ascii="仿宋" w:eastAsia="仿宋" w:hAnsi="仿宋" w:cs="仿宋" w:hint="eastAsia"/>
            <w:lang w:val="en-US"/>
          </w:rPr>
          <w:t>(五)、设备选型方案</w:t>
        </w:r>
        <w:r>
          <w:tab/>
        </w:r>
        <w:r>
          <w:fldChar w:fldCharType="begin"/>
        </w:r>
        <w:r>
          <w:instrText xml:space="preserve"> PAGEREF _Toc30455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54" w:history="1">
        <w:r>
          <w:rPr>
            <w:rFonts w:ascii="仿宋" w:eastAsia="仿宋" w:hAnsi="仿宋" w:cs="仿宋" w:hint="eastAsia"/>
            <w:lang w:val="en-US"/>
          </w:rPr>
          <w:t>十、项目实施与进度安排</w:t>
        </w:r>
        <w:r>
          <w:tab/>
        </w:r>
        <w:r>
          <w:fldChar w:fldCharType="begin"/>
        </w:r>
        <w:r>
          <w:instrText xml:space="preserve"> PAGEREF _Toc29654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37" w:history="1">
        <w:r>
          <w:rPr>
            <w:rFonts w:ascii="仿宋" w:eastAsia="仿宋" w:hAnsi="仿宋" w:cs="仿宋" w:hint="eastAsia"/>
            <w:lang w:val="en-US"/>
          </w:rPr>
          <w:t>(一)、项目计划与时间节点</w:t>
        </w:r>
        <w:r>
          <w:tab/>
        </w:r>
        <w:r>
          <w:fldChar w:fldCharType="begin"/>
        </w:r>
        <w:r>
          <w:instrText xml:space="preserve"> PAGEREF _Toc7137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54" w:history="1">
        <w:r>
          <w:rPr>
            <w:rFonts w:ascii="仿宋" w:eastAsia="仿宋" w:hAnsi="仿宋" w:cs="仿宋" w:hint="eastAsia"/>
            <w:lang w:val="en-US"/>
          </w:rPr>
          <w:t>(二)、项目进度安排</w:t>
        </w:r>
        <w:r>
          <w:tab/>
        </w:r>
        <w:r>
          <w:fldChar w:fldCharType="begin"/>
        </w:r>
        <w:r>
          <w:instrText xml:space="preserve"> PAGEREF _Toc26554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57" w:history="1">
        <w:r>
          <w:rPr>
            <w:rFonts w:ascii="仿宋" w:eastAsia="仿宋" w:hAnsi="仿宋" w:cs="仿宋" w:hint="eastAsia"/>
            <w:lang w:val="en-US"/>
          </w:rPr>
          <w:t>(三)、风险管理与对策</w:t>
        </w:r>
        <w:r>
          <w:tab/>
        </w:r>
        <w:r>
          <w:fldChar w:fldCharType="begin"/>
        </w:r>
        <w:r>
          <w:instrText xml:space="preserve"> PAGEREF _Toc6257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71" w:history="1">
        <w:r>
          <w:rPr>
            <w:rFonts w:ascii="仿宋" w:eastAsia="仿宋" w:hAnsi="仿宋" w:cs="仿宋" w:hint="eastAsia"/>
            <w:lang w:val="en-US"/>
          </w:rPr>
          <w:t>十一、市场分析</w:t>
        </w:r>
        <w:r>
          <w:tab/>
        </w:r>
        <w:r>
          <w:fldChar w:fldCharType="begin"/>
        </w:r>
        <w:r>
          <w:instrText xml:space="preserve"> PAGEREF _Toc26871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9" w:history="1">
        <w:r>
          <w:rPr>
            <w:rFonts w:ascii="仿宋" w:eastAsia="仿宋" w:hAnsi="仿宋" w:cs="仿宋" w:hint="eastAsia"/>
            <w:lang w:val="en-US"/>
          </w:rPr>
          <w:t>(一)、目标市场概述</w:t>
        </w:r>
        <w:r>
          <w:tab/>
        </w:r>
        <w:r>
          <w:fldChar w:fldCharType="begin"/>
        </w:r>
        <w:r>
          <w:instrText xml:space="preserve"> PAGEREF _Toc12559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06" w:history="1">
        <w:r>
          <w:rPr>
            <w:rFonts w:ascii="仿宋" w:eastAsia="仿宋" w:hAnsi="仿宋" w:cs="仿宋" w:hint="eastAsia"/>
            <w:lang w:val="en-US"/>
          </w:rPr>
          <w:t>(二)、市场趋势与机遇</w:t>
        </w:r>
        <w:r>
          <w:tab/>
        </w:r>
        <w:r>
          <w:fldChar w:fldCharType="begin"/>
        </w:r>
        <w:r>
          <w:instrText xml:space="preserve"> PAGEREF _Toc18106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28" w:history="1">
        <w:r>
          <w:rPr>
            <w:rFonts w:ascii="仿宋" w:eastAsia="仿宋" w:hAnsi="仿宋" w:cs="仿宋" w:hint="eastAsia"/>
            <w:lang w:val="en-US"/>
          </w:rPr>
          <w:t>(三)、竞争环境分析</w:t>
        </w:r>
        <w:r>
          <w:tab/>
        </w:r>
        <w:r>
          <w:fldChar w:fldCharType="begin"/>
        </w:r>
        <w:r>
          <w:instrText xml:space="preserve"> PAGEREF _Toc11028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" w:history="1">
        <w:r>
          <w:rPr>
            <w:rFonts w:ascii="仿宋" w:eastAsia="仿宋" w:hAnsi="仿宋" w:cs="仿宋" w:hint="eastAsia"/>
            <w:lang w:val="en-US"/>
          </w:rPr>
          <w:t>(四)、目标客户群</w:t>
        </w:r>
        <w:r>
          <w:tab/>
        </w:r>
        <w:r>
          <w:fldChar w:fldCharType="begin"/>
        </w:r>
        <w:r>
          <w:instrText xml:space="preserve"> PAGEREF _Toc103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79" w:history="1">
        <w:r>
          <w:rPr>
            <w:rFonts w:ascii="仿宋" w:eastAsia="仿宋" w:hAnsi="仿宋" w:cs="仿宋" w:hint="eastAsia"/>
            <w:lang w:val="en-US"/>
          </w:rPr>
          <w:t>十二、环境保护措施</w:t>
        </w:r>
        <w:r>
          <w:tab/>
        </w:r>
        <w:r>
          <w:fldChar w:fldCharType="begin"/>
        </w:r>
        <w:r>
          <w:instrText xml:space="preserve"> PAGEREF _Toc25079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7" w:history="1">
        <w:r>
          <w:rPr>
            <w:rFonts w:ascii="仿宋" w:eastAsia="仿宋" w:hAnsi="仿宋" w:cs="仿宋" w:hint="eastAsia"/>
            <w:lang w:val="en-US"/>
          </w:rPr>
          <w:t>(一)、大气环境保护措施</w:t>
        </w:r>
        <w:r>
          <w:tab/>
        </w:r>
        <w:r>
          <w:fldChar w:fldCharType="begin"/>
        </w:r>
        <w:r>
          <w:instrText xml:space="preserve"> PAGEREF _Toc7837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01" w:history="1">
        <w:r>
          <w:rPr>
            <w:rFonts w:ascii="仿宋" w:eastAsia="仿宋" w:hAnsi="仿宋" w:cs="仿宋" w:hint="eastAsia"/>
            <w:lang w:val="en-US"/>
          </w:rPr>
          <w:t>(二)、水环境保护措施</w:t>
        </w:r>
        <w:r>
          <w:tab/>
        </w:r>
        <w:r>
          <w:fldChar w:fldCharType="begin"/>
        </w:r>
        <w:r>
          <w:instrText xml:space="preserve"> PAGEREF _Toc29401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37" w:history="1">
        <w:r>
          <w:rPr>
            <w:rFonts w:ascii="仿宋" w:eastAsia="仿宋" w:hAnsi="仿宋" w:cs="仿宋" w:hint="eastAsia"/>
            <w:lang w:val="en-US"/>
          </w:rPr>
          <w:t>(三)、土壤环境保护措施</w:t>
        </w:r>
        <w:r>
          <w:tab/>
        </w:r>
        <w:r>
          <w:fldChar w:fldCharType="begin"/>
        </w:r>
        <w:r>
          <w:instrText xml:space="preserve"> PAGEREF _Toc3337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6" w:history="1">
        <w:r>
          <w:rPr>
            <w:rFonts w:ascii="仿宋" w:eastAsia="仿宋" w:hAnsi="仿宋" w:cs="仿宋" w:hint="eastAsia"/>
            <w:lang w:val="en-US"/>
          </w:rPr>
          <w:t>(四)、生态环境保护措施</w:t>
        </w:r>
        <w:r>
          <w:tab/>
        </w:r>
        <w:r>
          <w:fldChar w:fldCharType="begin"/>
        </w:r>
        <w:r>
          <w:instrText xml:space="preserve"> PAGEREF _Toc6526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7413" w:history="1">
        <w:r>
          <w:rPr>
            <w:rFonts w:ascii="仿宋" w:eastAsia="仿宋" w:hAnsi="仿宋" w:cs="仿宋" w:hint="eastAsia"/>
            <w:lang w:val="en-US"/>
          </w:rPr>
          <w:t>(五)、噪声环境保护措施</w:t>
        </w:r>
        <w:r>
          <w:tab/>
        </w:r>
        <w:r>
          <w:fldChar w:fldCharType="begin"/>
        </w:r>
        <w:r>
          <w:instrText xml:space="preserve"> PAGEREF _Toc17413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67" w:history="1">
        <w:r>
          <w:rPr>
            <w:rFonts w:ascii="仿宋" w:eastAsia="仿宋" w:hAnsi="仿宋" w:cs="仿宋" w:hint="eastAsia"/>
            <w:lang w:val="en-US"/>
          </w:rPr>
          <w:t>十三、智能体脂秤行业产品策略</w:t>
        </w:r>
        <w:r>
          <w:tab/>
        </w:r>
        <w:r>
          <w:fldChar w:fldCharType="begin"/>
        </w:r>
        <w:r>
          <w:instrText xml:space="preserve"> PAGEREF _Toc29167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8" w:history="1">
        <w:r>
          <w:rPr>
            <w:rFonts w:ascii="仿宋" w:eastAsia="仿宋" w:hAnsi="仿宋" w:cs="仿宋" w:hint="eastAsia"/>
            <w:lang w:val="en-US"/>
          </w:rPr>
          <w:t>(一)、产品定位</w:t>
        </w:r>
        <w:r>
          <w:tab/>
        </w:r>
        <w:r>
          <w:fldChar w:fldCharType="begin"/>
        </w:r>
        <w:r>
          <w:instrText xml:space="preserve"> PAGEREF _Toc18468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9" w:history="1">
        <w:r>
          <w:rPr>
            <w:rFonts w:ascii="仿宋" w:eastAsia="仿宋" w:hAnsi="仿宋" w:cs="仿宋" w:hint="eastAsia"/>
            <w:lang w:val="en-US"/>
          </w:rPr>
          <w:t>(二)、产品种类</w:t>
        </w:r>
        <w:r>
          <w:tab/>
        </w:r>
        <w:r>
          <w:fldChar w:fldCharType="begin"/>
        </w:r>
        <w:r>
          <w:instrText xml:space="preserve"> PAGEREF _Toc11359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9" w:history="1">
        <w:r>
          <w:rPr>
            <w:rFonts w:ascii="仿宋" w:eastAsia="仿宋" w:hAnsi="仿宋" w:cs="仿宋" w:hint="eastAsia"/>
            <w:lang w:val="en-US"/>
          </w:rPr>
          <w:t>(三)、产品质量</w:t>
        </w:r>
        <w:r>
          <w:tab/>
        </w:r>
        <w:r>
          <w:fldChar w:fldCharType="begin"/>
        </w:r>
        <w:r>
          <w:instrText xml:space="preserve"> PAGEREF _Toc30479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14" w:history="1">
        <w:r>
          <w:rPr>
            <w:rFonts w:ascii="仿宋" w:eastAsia="仿宋" w:hAnsi="仿宋" w:cs="仿宋" w:hint="eastAsia"/>
            <w:lang w:val="en-US"/>
          </w:rPr>
          <w:t>(四)、创新设计</w:t>
        </w:r>
        <w:r>
          <w:tab/>
        </w:r>
        <w:r>
          <w:fldChar w:fldCharType="begin"/>
        </w:r>
        <w:r>
          <w:instrText xml:space="preserve"> PAGEREF _Toc27914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21" w:history="1">
        <w:r>
          <w:rPr>
            <w:rFonts w:ascii="仿宋" w:eastAsia="仿宋" w:hAnsi="仿宋" w:cs="仿宋" w:hint="eastAsia"/>
            <w:lang w:val="en-US"/>
          </w:rPr>
          <w:t>(五)、价格策略</w:t>
        </w:r>
        <w:r>
          <w:tab/>
        </w:r>
        <w:r>
          <w:fldChar w:fldCharType="begin"/>
        </w:r>
        <w:r>
          <w:instrText xml:space="preserve"> PAGEREF _Toc5221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23" w:history="1">
        <w:r>
          <w:rPr>
            <w:rFonts w:ascii="仿宋" w:eastAsia="仿宋" w:hAnsi="仿宋" w:cs="仿宋" w:hint="eastAsia"/>
            <w:lang w:val="en-US"/>
          </w:rPr>
          <w:t>(六)、售后服务</w:t>
        </w:r>
        <w:r>
          <w:tab/>
        </w:r>
        <w:r>
          <w:fldChar w:fldCharType="begin"/>
        </w:r>
        <w:r>
          <w:instrText xml:space="preserve"> PAGEREF _Toc8223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87" w:history="1">
        <w:r>
          <w:rPr>
            <w:rFonts w:ascii="仿宋" w:eastAsia="仿宋" w:hAnsi="仿宋" w:cs="仿宋" w:hint="eastAsia"/>
            <w:lang w:val="en-US"/>
          </w:rPr>
          <w:t>十四、智能体脂秤人才招聘与发展</w:t>
        </w:r>
        <w:r>
          <w:tab/>
        </w:r>
        <w:r>
          <w:fldChar w:fldCharType="begin"/>
        </w:r>
        <w:r>
          <w:instrText xml:space="preserve"> PAGEREF _Toc24187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7" w:history="1">
        <w:r>
          <w:rPr>
            <w:rFonts w:ascii="仿宋" w:eastAsia="仿宋" w:hAnsi="仿宋" w:cs="仿宋" w:hint="eastAsia"/>
            <w:lang w:val="en-US"/>
          </w:rPr>
          <w:t>(一)、人才需求分析</w:t>
        </w:r>
        <w:r>
          <w:tab/>
        </w:r>
        <w:r>
          <w:fldChar w:fldCharType="begin"/>
        </w:r>
        <w:r>
          <w:instrText xml:space="preserve"> PAGEREF _Toc2557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24" w:history="1">
        <w:r>
          <w:rPr>
            <w:rFonts w:ascii="仿宋" w:eastAsia="仿宋" w:hAnsi="仿宋" w:cs="仿宋" w:hint="eastAsia"/>
            <w:lang w:val="en-US"/>
          </w:rPr>
          <w:t>(二)、招聘计划与流程</w:t>
        </w:r>
        <w:r>
          <w:tab/>
        </w:r>
        <w:r>
          <w:fldChar w:fldCharType="begin"/>
        </w:r>
        <w:r>
          <w:instrText xml:space="preserve"> PAGEREF _Toc29224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32" w:history="1">
        <w:r>
          <w:rPr>
            <w:rFonts w:ascii="仿宋" w:eastAsia="仿宋" w:hAnsi="仿宋" w:cs="仿宋" w:hint="eastAsia"/>
            <w:lang w:val="en-US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_Toc24132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5" w:history="1">
        <w:r>
          <w:rPr>
            <w:rFonts w:ascii="仿宋" w:eastAsia="仿宋" w:hAnsi="仿宋" w:cs="仿宋" w:hint="eastAsia"/>
            <w:lang w:val="en-US"/>
          </w:rPr>
          <w:t>(四)、绩效考核与激励</w:t>
        </w:r>
        <w:r>
          <w:tab/>
        </w:r>
        <w:r>
          <w:fldChar w:fldCharType="begin"/>
        </w:r>
        <w:r>
          <w:instrText xml:space="preserve"> PAGEREF _Toc15885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9" w:history="1">
        <w:r>
          <w:rPr>
            <w:rFonts w:ascii="仿宋" w:eastAsia="仿宋" w:hAnsi="仿宋" w:cs="仿宋" w:hint="eastAsia"/>
            <w:lang w:val="en-US"/>
          </w:rPr>
          <w:t>(五)、人才流动与留存</w:t>
        </w:r>
        <w:r>
          <w:tab/>
        </w:r>
        <w:r>
          <w:fldChar w:fldCharType="begin"/>
        </w:r>
        <w:r>
          <w:instrText xml:space="preserve"> PAGEREF _Toc15499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1" w:history="1">
        <w:r>
          <w:rPr>
            <w:rFonts w:ascii="仿宋" w:eastAsia="仿宋" w:hAnsi="仿宋" w:cs="仿宋" w:hint="eastAsia"/>
            <w:lang w:val="en-US"/>
          </w:rPr>
          <w:t>十五、供应链管理</w:t>
        </w:r>
        <w:r>
          <w:tab/>
        </w:r>
        <w:r>
          <w:fldChar w:fldCharType="begin"/>
        </w:r>
        <w:r>
          <w:instrText xml:space="preserve"> PAGEREF _Toc2291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78" w:history="1">
        <w:r>
          <w:rPr>
            <w:rFonts w:ascii="仿宋" w:eastAsia="仿宋" w:hAnsi="仿宋" w:cs="仿宋" w:hint="eastAsia"/>
            <w:lang w:val="en-US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_Toc10178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98" w:history="1">
        <w:r>
          <w:rPr>
            <w:rFonts w:ascii="仿宋" w:eastAsia="仿宋" w:hAnsi="仿宋" w:cs="仿宋" w:hint="eastAsia"/>
            <w:lang w:val="en-US"/>
          </w:rPr>
          <w:t>(二)、供应链可持续性规划</w:t>
        </w:r>
        <w:r>
          <w:tab/>
        </w:r>
        <w:r>
          <w:fldChar w:fldCharType="begin"/>
        </w:r>
        <w:r>
          <w:instrText xml:space="preserve"> PAGEREF _Toc27698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4" w:history="1">
        <w:r>
          <w:rPr>
            <w:rFonts w:ascii="仿宋" w:eastAsia="仿宋" w:hAnsi="仿宋" w:cs="仿宋" w:hint="eastAsia"/>
            <w:lang w:val="en-US"/>
          </w:rPr>
          <w:t>(三)、物流管理与库存控制</w:t>
        </w:r>
        <w:r>
          <w:tab/>
        </w:r>
        <w:r>
          <w:fldChar w:fldCharType="begin"/>
        </w:r>
        <w:r>
          <w:instrText xml:space="preserve"> PAGEREF _Toc30074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03" w:history="1">
        <w:r>
          <w:rPr>
            <w:rFonts w:ascii="仿宋" w:eastAsia="仿宋" w:hAnsi="仿宋" w:cs="仿宋" w:hint="eastAsia"/>
            <w:lang w:val="en-US"/>
          </w:rPr>
          <w:t>(四)、供应链风险管理</w:t>
        </w:r>
        <w:r>
          <w:tab/>
        </w:r>
        <w:r>
          <w:fldChar w:fldCharType="begin"/>
        </w:r>
        <w:r>
          <w:instrText xml:space="preserve"> PAGEREF _Toc27203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34" w:history="1">
        <w:r>
          <w:rPr>
            <w:rFonts w:ascii="仿宋" w:eastAsia="仿宋" w:hAnsi="仿宋" w:cs="仿宋" w:hint="eastAsia"/>
            <w:lang w:val="en-US"/>
          </w:rPr>
          <w:t>十六、社会影响与可持续性报告</w:t>
        </w:r>
        <w:r>
          <w:tab/>
        </w:r>
        <w:r>
          <w:fldChar w:fldCharType="begin"/>
        </w:r>
        <w:r>
          <w:instrText xml:space="preserve"> PAGEREF _Toc23734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75" w:history="1">
        <w:r>
          <w:rPr>
            <w:rFonts w:ascii="仿宋" w:eastAsia="仿宋" w:hAnsi="仿宋" w:cs="仿宋" w:hint="eastAsia"/>
            <w:lang w:val="en-US"/>
          </w:rPr>
          <w:t>(一)、社会责任与可持续性</w:t>
        </w:r>
        <w:r>
          <w:tab/>
        </w:r>
        <w:r>
          <w:fldChar w:fldCharType="begin"/>
        </w:r>
        <w:r>
          <w:instrText xml:space="preserve"> PAGEREF _Toc19175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10" w:history="1">
        <w:r>
          <w:rPr>
            <w:rFonts w:ascii="仿宋" w:eastAsia="仿宋" w:hAnsi="仿宋" w:cs="仿宋" w:hint="eastAsia"/>
            <w:lang w:val="en-US"/>
          </w:rPr>
          <w:t>(二)、社会影响评估</w:t>
        </w:r>
        <w:r>
          <w:tab/>
        </w:r>
        <w:r>
          <w:fldChar w:fldCharType="begin"/>
        </w:r>
        <w:r>
          <w:instrText xml:space="preserve"> PAGEREF _Toc18410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8" w:history="1">
        <w:r>
          <w:rPr>
            <w:rFonts w:ascii="仿宋" w:eastAsia="仿宋" w:hAnsi="仿宋" w:cs="仿宋" w:hint="eastAsia"/>
            <w:lang w:val="en-US"/>
          </w:rPr>
          <w:t>(三)、可持续性报告与透明度</w:t>
        </w:r>
        <w:r>
          <w:tab/>
        </w:r>
        <w:r>
          <w:fldChar w:fldCharType="begin"/>
        </w:r>
        <w:r>
          <w:instrText xml:space="preserve"> PAGEREF _Toc29068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34" w:history="1">
        <w:r>
          <w:rPr>
            <w:rFonts w:ascii="仿宋" w:eastAsia="仿宋" w:hAnsi="仿宋" w:cs="仿宋" w:hint="eastAsia"/>
            <w:lang w:val="en-US"/>
          </w:rPr>
          <w:t>十七、智能体脂秤项目总结与展望</w:t>
        </w:r>
        <w:r>
          <w:tab/>
        </w:r>
        <w:r>
          <w:fldChar w:fldCharType="begin"/>
        </w:r>
        <w:r>
          <w:instrText xml:space="preserve"> PAGEREF _Toc27734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91" w:history="1">
        <w:r>
          <w:rPr>
            <w:rFonts w:ascii="仿宋" w:eastAsia="仿宋" w:hAnsi="仿宋" w:cs="仿宋" w:hint="eastAsia"/>
            <w:lang w:val="en-US"/>
          </w:rPr>
          <w:t>(一)、智能体脂秤项目总结回顾</w:t>
        </w:r>
        <w:r>
          <w:tab/>
        </w:r>
        <w:r>
          <w:fldChar w:fldCharType="begin"/>
        </w:r>
        <w:r>
          <w:instrText xml:space="preserve"> PAGEREF _Toc18391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49" w:history="1">
        <w:r>
          <w:rPr>
            <w:rFonts w:ascii="仿宋" w:eastAsia="仿宋" w:hAnsi="仿宋" w:cs="仿宋" w:hint="eastAsia"/>
            <w:lang w:val="en-US"/>
          </w:rPr>
          <w:t>(二)、存在问题与改进措施</w:t>
        </w:r>
        <w:r>
          <w:tab/>
        </w:r>
        <w:r>
          <w:fldChar w:fldCharType="begin"/>
        </w:r>
        <w:r>
          <w:instrText xml:space="preserve"> PAGEREF _Toc30949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79" w:history="1">
        <w:r>
          <w:rPr>
            <w:rFonts w:ascii="仿宋" w:eastAsia="仿宋" w:hAnsi="仿宋" w:cs="仿宋" w:hint="eastAsia"/>
            <w:lang w:val="en-US"/>
          </w:rPr>
          <w:t>(三)、未来发展展望</w:t>
        </w:r>
        <w:r>
          <w:tab/>
        </w:r>
        <w:r>
          <w:fldChar w:fldCharType="begin"/>
        </w:r>
        <w:r>
          <w:instrText xml:space="preserve"> PAGEREF _Toc25979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" w:history="1">
        <w:r>
          <w:rPr>
            <w:rFonts w:ascii="仿宋" w:eastAsia="仿宋" w:hAnsi="仿宋" w:cs="仿宋" w:hint="eastAsia"/>
            <w:lang w:val="en-US"/>
          </w:rPr>
          <w:t>(四)、智能体脂秤项目总结报告</w:t>
        </w:r>
        <w:r>
          <w:tab/>
        </w:r>
        <w:r>
          <w:fldChar w:fldCharType="begin"/>
        </w:r>
        <w:r>
          <w:instrText xml:space="preserve"> PAGEREF _Toc296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0179" w:history="1">
        <w:r>
          <w:rPr>
            <w:rFonts w:ascii="仿宋" w:eastAsia="仿宋" w:hAnsi="仿宋" w:cs="仿宋" w:hint="eastAsia"/>
            <w:lang w:val="en-US"/>
          </w:rPr>
          <w:t>十八、社会责任与可持续发展</w:t>
        </w:r>
        <w:r>
          <w:tab/>
        </w:r>
        <w:r>
          <w:fldChar w:fldCharType="begin"/>
        </w:r>
        <w:r>
          <w:instrText xml:space="preserve"> PAGEREF _Toc10179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5" w:history="1">
        <w:r>
          <w:rPr>
            <w:rFonts w:ascii="仿宋" w:eastAsia="仿宋" w:hAnsi="仿宋" w:cs="仿宋" w:hint="eastAsia"/>
            <w:lang w:val="en-US"/>
          </w:rPr>
          <w:t>(一)、社会责任理念与实践</w:t>
        </w:r>
        <w:r>
          <w:tab/>
        </w:r>
        <w:r>
          <w:fldChar w:fldCharType="begin"/>
        </w:r>
        <w:r>
          <w:instrText xml:space="preserve"> PAGEREF _Toc11575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98" w:history="1">
        <w:r>
          <w:rPr>
            <w:rFonts w:ascii="仿宋" w:eastAsia="仿宋" w:hAnsi="仿宋" w:cs="仿宋" w:hint="eastAsia"/>
            <w:lang w:val="en-US"/>
          </w:rPr>
          <w:t>(二)、环保与社区贡献计划</w:t>
        </w:r>
        <w:r>
          <w:tab/>
        </w:r>
        <w:r>
          <w:fldChar w:fldCharType="begin"/>
        </w:r>
        <w:r>
          <w:instrText xml:space="preserve"> PAGEREF _Toc15998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31" w:history="1">
        <w:r>
          <w:rPr>
            <w:rFonts w:ascii="仿宋" w:eastAsia="仿宋" w:hAnsi="仿宋" w:cs="仿宋" w:hint="eastAsia"/>
            <w:lang w:val="en-US"/>
          </w:rPr>
          <w:t>(三)、智能体脂秤项目对可持续发展的贡献</w:t>
        </w:r>
        <w:r>
          <w:tab/>
        </w:r>
        <w:r>
          <w:fldChar w:fldCharType="begin"/>
        </w:r>
        <w:r>
          <w:instrText xml:space="preserve"> PAGEREF _Toc15731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7" w:history="1">
        <w:r>
          <w:rPr>
            <w:rFonts w:ascii="仿宋" w:eastAsia="仿宋" w:hAnsi="仿宋" w:cs="仿宋" w:hint="eastAsia"/>
            <w:lang w:val="en-US"/>
          </w:rPr>
          <w:t>(四)、社会影响评价与反馈</w:t>
        </w:r>
        <w:r>
          <w:tab/>
        </w:r>
        <w:r>
          <w:fldChar w:fldCharType="begin"/>
        </w:r>
        <w:r>
          <w:instrText xml:space="preserve"> PAGEREF _Toc8487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24" w:history="1">
        <w:r>
          <w:rPr>
            <w:rFonts w:ascii="仿宋" w:eastAsia="仿宋" w:hAnsi="仿宋" w:cs="仿宋" w:hint="eastAsia"/>
            <w:lang w:val="en-US"/>
          </w:rPr>
          <w:t>十九、项目技术流程</w:t>
        </w:r>
        <w:r>
          <w:tab/>
        </w:r>
        <w:r>
          <w:fldChar w:fldCharType="begin"/>
        </w:r>
        <w:r>
          <w:instrText xml:space="preserve"> PAGEREF _Toc10624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8" w:history="1">
        <w:r>
          <w:rPr>
            <w:rFonts w:ascii="仿宋" w:eastAsia="仿宋" w:hAnsi="仿宋" w:cs="仿宋" w:hint="eastAsia"/>
            <w:lang w:val="en-US"/>
          </w:rPr>
          <w:t>(一)、技术方案选择</w:t>
        </w:r>
        <w:r>
          <w:tab/>
        </w:r>
        <w:r>
          <w:fldChar w:fldCharType="begin"/>
        </w:r>
        <w:r>
          <w:instrText xml:space="preserve"> PAGEREF _Toc13958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56" w:history="1">
        <w:r>
          <w:rPr>
            <w:rFonts w:ascii="仿宋" w:eastAsia="仿宋" w:hAnsi="仿宋" w:cs="仿宋" w:hint="eastAsia"/>
            <w:lang w:val="en-US"/>
          </w:rPr>
          <w:t>(二)、设备选型方案</w:t>
        </w:r>
        <w:r>
          <w:tab/>
        </w:r>
        <w:r>
          <w:fldChar w:fldCharType="begin"/>
        </w:r>
        <w:r>
          <w:instrText xml:space="preserve"> PAGEREF _Toc7156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" w:history="1">
        <w:r>
          <w:rPr>
            <w:rFonts w:ascii="仿宋" w:eastAsia="仿宋" w:hAnsi="仿宋" w:cs="仿宋" w:hint="eastAsia"/>
            <w:lang w:val="en-US"/>
          </w:rPr>
          <w:t>(三)、技术流程与工艺设计</w:t>
        </w:r>
        <w:r>
          <w:tab/>
        </w:r>
        <w:r>
          <w:fldChar w:fldCharType="begin"/>
        </w:r>
        <w:r>
          <w:instrText xml:space="preserve"> PAGEREF _Toc2587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63" w:history="1">
        <w:r>
          <w:rPr>
            <w:rFonts w:ascii="仿宋" w:eastAsia="仿宋" w:hAnsi="仿宋" w:cs="仿宋" w:hint="eastAsia"/>
            <w:lang w:val="en-US"/>
          </w:rPr>
          <w:t>二十、风险管理与应对策略</w:t>
        </w:r>
        <w:r>
          <w:tab/>
        </w:r>
        <w:r>
          <w:fldChar w:fldCharType="begin"/>
        </w:r>
        <w:r>
          <w:instrText xml:space="preserve"> PAGEREF _Toc22663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" w:history="1">
        <w:r>
          <w:rPr>
            <w:rFonts w:ascii="仿宋" w:eastAsia="仿宋" w:hAnsi="仿宋" w:cs="仿宋" w:hint="eastAsia"/>
            <w:lang w:val="en-US"/>
          </w:rPr>
          <w:t>(一)、风险管理流程</w:t>
        </w:r>
        <w:r>
          <w:tab/>
        </w:r>
        <w:r>
          <w:fldChar w:fldCharType="begin"/>
        </w:r>
        <w:r>
          <w:instrText xml:space="preserve"> PAGEREF _Toc1548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1" w:history="1">
        <w:r>
          <w:rPr>
            <w:rFonts w:ascii="仿宋" w:eastAsia="仿宋" w:hAnsi="仿宋" w:cs="仿宋" w:hint="eastAsia"/>
            <w:lang w:val="en-US"/>
          </w:rPr>
          <w:t>(二)、风险识别与评估</w:t>
        </w:r>
        <w:r>
          <w:tab/>
        </w:r>
        <w:r>
          <w:fldChar w:fldCharType="begin"/>
        </w:r>
        <w:r>
          <w:instrText xml:space="preserve"> PAGEREF _Toc18641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43" w:history="1">
        <w:r>
          <w:rPr>
            <w:rFonts w:ascii="仿宋" w:eastAsia="仿宋" w:hAnsi="仿宋" w:cs="仿宋" w:hint="eastAsia"/>
            <w:lang w:val="en-US"/>
          </w:rPr>
          <w:t>(三)、风险控制与应对策略</w:t>
        </w:r>
        <w:r>
          <w:tab/>
        </w:r>
        <w:r>
          <w:fldChar w:fldCharType="begin"/>
        </w:r>
        <w:r>
          <w:instrText xml:space="preserve"> PAGEREF _Toc7543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5" w:history="1">
        <w:r>
          <w:rPr>
            <w:rFonts w:ascii="仿宋" w:eastAsia="仿宋" w:hAnsi="仿宋" w:cs="仿宋" w:hint="eastAsia"/>
            <w:lang w:val="en-US"/>
          </w:rPr>
          <w:t>(四)、危机管理与应急预案</w:t>
        </w:r>
        <w:r>
          <w:tab/>
        </w:r>
        <w:r>
          <w:fldChar w:fldCharType="begin"/>
        </w:r>
        <w:r>
          <w:instrText xml:space="preserve"> PAGEREF _Toc3025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66" w:history="1">
        <w:r>
          <w:rPr>
            <w:rFonts w:ascii="仿宋" w:eastAsia="仿宋" w:hAnsi="仿宋" w:cs="仿宋" w:hint="eastAsia"/>
            <w:lang w:val="en-US"/>
          </w:rPr>
          <w:t>二十一、人力资源</w:t>
        </w:r>
        <w:r>
          <w:tab/>
        </w:r>
        <w:r>
          <w:fldChar w:fldCharType="begin"/>
        </w:r>
        <w:r>
          <w:instrText xml:space="preserve"> PAGEREF _Toc29266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" w:history="1">
        <w:r>
          <w:rPr>
            <w:rFonts w:ascii="仿宋" w:eastAsia="仿宋" w:hAnsi="仿宋" w:cs="仿宋" w:hint="eastAsia"/>
            <w:lang w:val="en-US"/>
          </w:rPr>
          <w:t>(一)、工厂员工组织</w:t>
        </w:r>
        <w:r>
          <w:tab/>
        </w:r>
        <w:r>
          <w:fldChar w:fldCharType="begin"/>
        </w:r>
        <w:r>
          <w:instrText xml:space="preserve"> PAGEREF _Toc1747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70" w:history="1">
        <w:r>
          <w:rPr>
            <w:rFonts w:ascii="仿宋" w:eastAsia="仿宋" w:hAnsi="仿宋" w:cs="仿宋" w:hint="eastAsia"/>
            <w:lang w:val="en-US"/>
          </w:rPr>
          <w:t>(二)、培训和发展计划</w:t>
        </w:r>
        <w:r>
          <w:tab/>
        </w:r>
        <w:r>
          <w:fldChar w:fldCharType="begin"/>
        </w:r>
        <w:r>
          <w:instrText xml:space="preserve"> PAGEREF _Toc6970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7" w:history="1">
        <w:r>
          <w:rPr>
            <w:rFonts w:ascii="仿宋" w:eastAsia="仿宋" w:hAnsi="仿宋" w:cs="仿宋" w:hint="eastAsia"/>
            <w:lang w:val="en-US"/>
          </w:rPr>
          <w:t>(三)、安全和环境管理</w:t>
        </w:r>
        <w:r>
          <w:tab/>
        </w:r>
        <w:r>
          <w:fldChar w:fldCharType="begin"/>
        </w:r>
        <w:r>
          <w:instrText xml:space="preserve"> PAGEREF _Toc10867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31" w:history="1">
        <w:r>
          <w:rPr>
            <w:rFonts w:ascii="仿宋" w:eastAsia="仿宋" w:hAnsi="仿宋" w:cs="仿宋" w:hint="eastAsia"/>
            <w:lang w:val="en-US"/>
          </w:rPr>
          <w:t>二十二环境影响评价</w:t>
        </w:r>
        <w:r>
          <w:tab/>
        </w:r>
        <w:r>
          <w:fldChar w:fldCharType="begin"/>
        </w:r>
        <w:r>
          <w:instrText xml:space="preserve"> PAGEREF _Toc4331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03" w:history="1">
        <w:r>
          <w:rPr>
            <w:rFonts w:ascii="仿宋" w:eastAsia="仿宋" w:hAnsi="仿宋" w:cs="仿宋" w:hint="eastAsia"/>
            <w:lang w:val="en-US"/>
          </w:rPr>
          <w:t>(一)、环境影响评价概述</w:t>
        </w:r>
        <w:r>
          <w:tab/>
        </w:r>
        <w:r>
          <w:fldChar w:fldCharType="begin"/>
        </w:r>
        <w:r>
          <w:instrText xml:space="preserve"> PAGEREF _Toc29903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77" w:history="1">
        <w:r>
          <w:rPr>
            <w:rFonts w:ascii="仿宋" w:eastAsia="仿宋" w:hAnsi="仿宋" w:cs="仿宋" w:hint="eastAsia"/>
            <w:lang w:val="en-US"/>
          </w:rPr>
          <w:t>(二)、环境监测与治理计划</w:t>
        </w:r>
        <w:r>
          <w:tab/>
        </w:r>
        <w:r>
          <w:fldChar w:fldCharType="begin"/>
        </w:r>
        <w:r>
          <w:instrText xml:space="preserve"> PAGEREF _Toc18477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32" w:history="1">
        <w:r>
          <w:rPr>
            <w:rFonts w:ascii="仿宋" w:eastAsia="仿宋" w:hAnsi="仿宋" w:cs="仿宋" w:hint="eastAsia"/>
            <w:lang w:val="en-US"/>
          </w:rPr>
          <w:t>(三)、环境风险管理与应对策略</w:t>
        </w:r>
        <w:r>
          <w:tab/>
        </w:r>
        <w:r>
          <w:fldChar w:fldCharType="begin"/>
        </w:r>
        <w:r>
          <w:instrText xml:space="preserve"> PAGEREF _Toc16932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25" w:history="1">
        <w:r>
          <w:rPr>
            <w:rFonts w:ascii="仿宋" w:eastAsia="仿宋" w:hAnsi="仿宋" w:cs="仿宋" w:hint="eastAsia"/>
            <w:lang w:val="en-US"/>
          </w:rPr>
          <w:t>二十三、未来展望与增长策略</w:t>
        </w:r>
        <w:r>
          <w:tab/>
        </w:r>
        <w:r>
          <w:fldChar w:fldCharType="begin"/>
        </w:r>
        <w:r>
          <w:instrText xml:space="preserve"> PAGEREF _Toc25725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77" w:history="1">
        <w:r>
          <w:rPr>
            <w:rFonts w:ascii="仿宋" w:eastAsia="仿宋" w:hAnsi="仿宋" w:cs="仿宋" w:hint="eastAsia"/>
            <w:lang w:val="en-US"/>
          </w:rPr>
          <w:t>(一)、未来市场趋势分析</w:t>
        </w:r>
        <w:r>
          <w:tab/>
        </w:r>
        <w:r>
          <w:fldChar w:fldCharType="begin"/>
        </w:r>
        <w:r>
          <w:instrText xml:space="preserve"> PAGEREF _Toc18277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1" w:history="1">
        <w:r>
          <w:rPr>
            <w:rFonts w:ascii="仿宋" w:eastAsia="仿宋" w:hAnsi="仿宋" w:cs="仿宋" w:hint="eastAsia"/>
            <w:lang w:val="en-US"/>
          </w:rPr>
          <w:t>(二)、增长机会与战略</w:t>
        </w:r>
        <w:r>
          <w:tab/>
        </w:r>
        <w:r>
          <w:fldChar w:fldCharType="begin"/>
        </w:r>
        <w:r>
          <w:instrText xml:space="preserve"> PAGEREF _Toc4291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6" w:history="1">
        <w:r>
          <w:rPr>
            <w:rFonts w:ascii="仿宋" w:eastAsia="仿宋" w:hAnsi="仿宋" w:cs="仿宋" w:hint="eastAsia"/>
            <w:lang w:val="en-US"/>
          </w:rPr>
          <w:t>(三)、扩展计划与新市场进入</w:t>
        </w:r>
        <w:r>
          <w:tab/>
        </w:r>
        <w:r>
          <w:fldChar w:fldCharType="begin"/>
        </w:r>
        <w:r>
          <w:instrText xml:space="preserve"> PAGEREF _Toc11926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https://d.book118.com/965341230042011121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智能体脂秤项目投资建议书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智能体脂秤项目投资建议书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智能体脂秤项目投资建议书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智能体脂秤项目投资建议书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智能体脂秤项目投资建议书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574D67"/>
    <w:rsid w:val="2D574D6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96534123004201112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2024-03-02T07:17:00Z</dcterms:created>
  <dcterms:modified xsi:type="dcterms:W3CDTF">2024-03-02T07:17:32Z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