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 w:history="1">
        <w:r>
          <w:rPr>
            <w:rFonts w:ascii="仿宋" w:eastAsia="仿宋" w:hAnsi="仿宋" w:cs="仿宋" w:hint="eastAsia"/>
            <w:lang w:eastAsia="zh-CN"/>
          </w:rPr>
          <w:t>序言</w:t>
        </w:r>
        <w:r>
          <w:tab/>
        </w:r>
        <w:r>
          <w:fldChar w:fldCharType="begin"/>
        </w:r>
        <w:r>
          <w:instrText xml:space="preserve"> PAGEREF _Toc2651 \h </w:instrText>
        </w:r>
        <w:r>
          <w:fldChar w:fldCharType="separate"/>
        </w:r>
        <w:r>
          <w:t>3</w:t>
        </w:r>
        <w:r>
          <w:fldChar w:fldCharType="end"/>
        </w:r>
      </w:hyperlink>
    </w:p>
    <w:p>
      <w:pPr>
        <w:pStyle w:val="TOC1"/>
        <w:tabs>
          <w:tab w:val="right" w:leader="dot" w:pos="8306"/>
        </w:tabs>
      </w:pPr>
      <w:hyperlink w:anchor="_Toc11388" w:history="1">
        <w:r>
          <w:rPr>
            <w:rFonts w:ascii="仿宋" w:eastAsia="仿宋" w:hAnsi="仿宋" w:cs="仿宋" w:hint="eastAsia"/>
            <w:lang w:eastAsia="zh-CN"/>
          </w:rPr>
          <w:t>一、市场分析、调研</w:t>
        </w:r>
        <w:r>
          <w:tab/>
        </w:r>
        <w:r>
          <w:fldChar w:fldCharType="begin"/>
        </w:r>
        <w:r>
          <w:instrText xml:space="preserve"> PAGEREF _Toc11388 \h </w:instrText>
        </w:r>
        <w:r>
          <w:fldChar w:fldCharType="separate"/>
        </w:r>
        <w:r>
          <w:t>3</w:t>
        </w:r>
        <w:r>
          <w:fldChar w:fldCharType="end"/>
        </w:r>
      </w:hyperlink>
    </w:p>
    <w:p>
      <w:pPr>
        <w:pStyle w:val="TOC2"/>
        <w:tabs>
          <w:tab w:val="right" w:leader="dot" w:pos="8306"/>
        </w:tabs>
      </w:pPr>
      <w:hyperlink w:anchor="_Toc862" w:history="1">
        <w:r>
          <w:rPr>
            <w:rFonts w:ascii="仿宋" w:eastAsia="仿宋" w:hAnsi="仿宋" w:cs="仿宋" w:hint="eastAsia"/>
            <w:lang w:eastAsia="zh-CN"/>
          </w:rPr>
          <w:t>(一)、提升机行业分析</w:t>
        </w:r>
        <w:r>
          <w:tab/>
        </w:r>
        <w:r>
          <w:fldChar w:fldCharType="begin"/>
        </w:r>
        <w:r>
          <w:instrText xml:space="preserve"> PAGEREF _Toc862 \h </w:instrText>
        </w:r>
        <w:r>
          <w:fldChar w:fldCharType="separate"/>
        </w:r>
        <w:r>
          <w:t>3</w:t>
        </w:r>
        <w:r>
          <w:fldChar w:fldCharType="end"/>
        </w:r>
      </w:hyperlink>
    </w:p>
    <w:p>
      <w:pPr>
        <w:pStyle w:val="TOC2"/>
        <w:tabs>
          <w:tab w:val="right" w:leader="dot" w:pos="8306"/>
        </w:tabs>
      </w:pPr>
      <w:hyperlink w:anchor="_Toc16221" w:history="1">
        <w:r>
          <w:rPr>
            <w:rFonts w:ascii="仿宋" w:eastAsia="仿宋" w:hAnsi="仿宋" w:cs="仿宋" w:hint="eastAsia"/>
            <w:lang w:eastAsia="zh-CN"/>
          </w:rPr>
          <w:t>(二)、提升机市场分析预测</w:t>
        </w:r>
        <w:r>
          <w:tab/>
        </w:r>
        <w:r>
          <w:fldChar w:fldCharType="begin"/>
        </w:r>
        <w:r>
          <w:instrText xml:space="preserve"> PAGEREF _Toc16221 \h </w:instrText>
        </w:r>
        <w:r>
          <w:fldChar w:fldCharType="separate"/>
        </w:r>
        <w:r>
          <w:t>4</w:t>
        </w:r>
        <w:r>
          <w:fldChar w:fldCharType="end"/>
        </w:r>
      </w:hyperlink>
    </w:p>
    <w:p>
      <w:pPr>
        <w:pStyle w:val="TOC1"/>
        <w:tabs>
          <w:tab w:val="right" w:leader="dot" w:pos="8306"/>
        </w:tabs>
      </w:pPr>
      <w:hyperlink w:anchor="_Toc8221" w:history="1">
        <w:r>
          <w:rPr>
            <w:rFonts w:ascii="仿宋" w:eastAsia="仿宋" w:hAnsi="仿宋" w:cs="仿宋" w:hint="eastAsia"/>
            <w:lang w:eastAsia="zh-CN"/>
          </w:rPr>
          <w:t>二、提升机项目可持续发展</w:t>
        </w:r>
        <w:r>
          <w:tab/>
        </w:r>
        <w:r>
          <w:fldChar w:fldCharType="begin"/>
        </w:r>
        <w:r>
          <w:instrText xml:space="preserve"> PAGEREF _Toc8221 \h </w:instrText>
        </w:r>
        <w:r>
          <w:fldChar w:fldCharType="separate"/>
        </w:r>
        <w:r>
          <w:t>4</w:t>
        </w:r>
        <w:r>
          <w:fldChar w:fldCharType="end"/>
        </w:r>
      </w:hyperlink>
    </w:p>
    <w:p>
      <w:pPr>
        <w:pStyle w:val="TOC2"/>
        <w:tabs>
          <w:tab w:val="right" w:leader="dot" w:pos="8306"/>
        </w:tabs>
      </w:pPr>
      <w:hyperlink w:anchor="_Toc31633" w:history="1">
        <w:r>
          <w:rPr>
            <w:rFonts w:ascii="仿宋" w:eastAsia="仿宋" w:hAnsi="仿宋" w:cs="仿宋" w:hint="eastAsia"/>
            <w:lang w:eastAsia="zh-CN"/>
          </w:rPr>
          <w:t>(一)、可持续战略与实践</w:t>
        </w:r>
        <w:r>
          <w:tab/>
        </w:r>
        <w:r>
          <w:fldChar w:fldCharType="begin"/>
        </w:r>
        <w:r>
          <w:instrText xml:space="preserve"> PAGEREF _Toc31633 \h </w:instrText>
        </w:r>
        <w:r>
          <w:fldChar w:fldCharType="separate"/>
        </w:r>
        <w:r>
          <w:t>4</w:t>
        </w:r>
        <w:r>
          <w:fldChar w:fldCharType="end"/>
        </w:r>
      </w:hyperlink>
    </w:p>
    <w:p>
      <w:pPr>
        <w:pStyle w:val="TOC2"/>
        <w:tabs>
          <w:tab w:val="right" w:leader="dot" w:pos="8306"/>
        </w:tabs>
      </w:pPr>
      <w:hyperlink w:anchor="_Toc31814" w:history="1">
        <w:r>
          <w:rPr>
            <w:rFonts w:ascii="仿宋" w:eastAsia="仿宋" w:hAnsi="仿宋" w:cs="仿宋" w:hint="eastAsia"/>
            <w:lang w:eastAsia="zh-CN"/>
          </w:rPr>
          <w:t>(二)、环保与社会责任</w:t>
        </w:r>
        <w:r>
          <w:tab/>
        </w:r>
        <w:r>
          <w:fldChar w:fldCharType="begin"/>
        </w:r>
        <w:r>
          <w:instrText xml:space="preserve"> PAGEREF _Toc31814 \h </w:instrText>
        </w:r>
        <w:r>
          <w:fldChar w:fldCharType="separate"/>
        </w:r>
        <w:r>
          <w:t>5</w:t>
        </w:r>
        <w:r>
          <w:fldChar w:fldCharType="end"/>
        </w:r>
      </w:hyperlink>
    </w:p>
    <w:p>
      <w:pPr>
        <w:pStyle w:val="TOC1"/>
        <w:tabs>
          <w:tab w:val="right" w:leader="dot" w:pos="8306"/>
        </w:tabs>
      </w:pPr>
      <w:hyperlink w:anchor="_Toc23656" w:history="1">
        <w:r>
          <w:rPr>
            <w:rFonts w:ascii="仿宋" w:eastAsia="仿宋" w:hAnsi="仿宋" w:cs="仿宋" w:hint="eastAsia"/>
            <w:lang w:eastAsia="zh-CN"/>
          </w:rPr>
          <w:t>三、提升机项目建设单位说明</w:t>
        </w:r>
        <w:r>
          <w:tab/>
        </w:r>
        <w:r>
          <w:fldChar w:fldCharType="begin"/>
        </w:r>
        <w:r>
          <w:instrText xml:space="preserve"> PAGEREF _Toc23656 \h </w:instrText>
        </w:r>
        <w:r>
          <w:fldChar w:fldCharType="separate"/>
        </w:r>
        <w:r>
          <w:t>6</w:t>
        </w:r>
        <w:r>
          <w:fldChar w:fldCharType="end"/>
        </w:r>
      </w:hyperlink>
    </w:p>
    <w:p>
      <w:pPr>
        <w:pStyle w:val="TOC2"/>
        <w:tabs>
          <w:tab w:val="right" w:leader="dot" w:pos="8306"/>
        </w:tabs>
      </w:pPr>
      <w:hyperlink w:anchor="_Toc753" w:history="1">
        <w:r>
          <w:rPr>
            <w:rFonts w:ascii="仿宋" w:eastAsia="仿宋" w:hAnsi="仿宋" w:cs="仿宋" w:hint="eastAsia"/>
            <w:lang w:eastAsia="zh-CN"/>
          </w:rPr>
          <w:t>(一)、提升机项目承办单位基本情况</w:t>
        </w:r>
        <w:r>
          <w:tab/>
        </w:r>
        <w:r>
          <w:fldChar w:fldCharType="begin"/>
        </w:r>
        <w:r>
          <w:instrText xml:space="preserve"> PAGEREF _Toc753 \h </w:instrText>
        </w:r>
        <w:r>
          <w:fldChar w:fldCharType="separate"/>
        </w:r>
        <w:r>
          <w:t>6</w:t>
        </w:r>
        <w:r>
          <w:fldChar w:fldCharType="end"/>
        </w:r>
      </w:hyperlink>
    </w:p>
    <w:p>
      <w:pPr>
        <w:pStyle w:val="TOC2"/>
        <w:tabs>
          <w:tab w:val="right" w:leader="dot" w:pos="8306"/>
        </w:tabs>
      </w:pPr>
      <w:hyperlink w:anchor="_Toc12660" w:history="1">
        <w:r>
          <w:rPr>
            <w:rFonts w:ascii="仿宋" w:eastAsia="仿宋" w:hAnsi="仿宋" w:cs="仿宋" w:hint="eastAsia"/>
            <w:lang w:eastAsia="zh-CN"/>
          </w:rPr>
          <w:t>(二)、公司经济效益分析</w:t>
        </w:r>
        <w:r>
          <w:tab/>
        </w:r>
        <w:r>
          <w:fldChar w:fldCharType="begin"/>
        </w:r>
        <w:r>
          <w:instrText xml:space="preserve"> PAGEREF _Toc12660 \h </w:instrText>
        </w:r>
        <w:r>
          <w:fldChar w:fldCharType="separate"/>
        </w:r>
        <w:r>
          <w:t>7</w:t>
        </w:r>
        <w:r>
          <w:fldChar w:fldCharType="end"/>
        </w:r>
      </w:hyperlink>
    </w:p>
    <w:p>
      <w:pPr>
        <w:pStyle w:val="TOC1"/>
        <w:tabs>
          <w:tab w:val="right" w:leader="dot" w:pos="8306"/>
        </w:tabs>
      </w:pPr>
      <w:hyperlink w:anchor="_Toc6854" w:history="1">
        <w:r>
          <w:rPr>
            <w:rFonts w:ascii="仿宋" w:eastAsia="仿宋" w:hAnsi="仿宋" w:cs="仿宋" w:hint="eastAsia"/>
            <w:lang w:eastAsia="zh-CN"/>
          </w:rPr>
          <w:t>四、提升机项目危机管理</w:t>
        </w:r>
        <w:r>
          <w:tab/>
        </w:r>
        <w:r>
          <w:fldChar w:fldCharType="begin"/>
        </w:r>
        <w:r>
          <w:instrText xml:space="preserve"> PAGEREF _Toc6854 \h </w:instrText>
        </w:r>
        <w:r>
          <w:fldChar w:fldCharType="separate"/>
        </w:r>
        <w:r>
          <w:t>8</w:t>
        </w:r>
        <w:r>
          <w:fldChar w:fldCharType="end"/>
        </w:r>
      </w:hyperlink>
    </w:p>
    <w:p>
      <w:pPr>
        <w:pStyle w:val="TOC2"/>
        <w:tabs>
          <w:tab w:val="right" w:leader="dot" w:pos="8306"/>
        </w:tabs>
      </w:pPr>
      <w:hyperlink w:anchor="_Toc11957" w:history="1">
        <w:r>
          <w:rPr>
            <w:rFonts w:ascii="仿宋" w:eastAsia="仿宋" w:hAnsi="仿宋" w:cs="仿宋" w:hint="eastAsia"/>
            <w:lang w:eastAsia="zh-CN"/>
          </w:rPr>
          <w:t>(一)、危机预警与识别</w:t>
        </w:r>
        <w:r>
          <w:tab/>
        </w:r>
        <w:r>
          <w:fldChar w:fldCharType="begin"/>
        </w:r>
        <w:r>
          <w:instrText xml:space="preserve"> PAGEREF _Toc11957 \h </w:instrText>
        </w:r>
        <w:r>
          <w:fldChar w:fldCharType="separate"/>
        </w:r>
        <w:r>
          <w:t>8</w:t>
        </w:r>
        <w:r>
          <w:fldChar w:fldCharType="end"/>
        </w:r>
      </w:hyperlink>
    </w:p>
    <w:p>
      <w:pPr>
        <w:pStyle w:val="TOC2"/>
        <w:tabs>
          <w:tab w:val="right" w:leader="dot" w:pos="8306"/>
        </w:tabs>
      </w:pPr>
      <w:hyperlink w:anchor="_Toc14311" w:history="1">
        <w:r>
          <w:rPr>
            <w:rFonts w:ascii="仿宋" w:eastAsia="仿宋" w:hAnsi="仿宋" w:cs="仿宋" w:hint="eastAsia"/>
            <w:lang w:eastAsia="zh-CN"/>
          </w:rPr>
          <w:t>(二)、危机应对与恢复</w:t>
        </w:r>
        <w:r>
          <w:tab/>
        </w:r>
        <w:r>
          <w:fldChar w:fldCharType="begin"/>
        </w:r>
        <w:r>
          <w:instrText xml:space="preserve"> PAGEREF _Toc14311 \h </w:instrText>
        </w:r>
        <w:r>
          <w:fldChar w:fldCharType="separate"/>
        </w:r>
        <w:r>
          <w:t>9</w:t>
        </w:r>
        <w:r>
          <w:fldChar w:fldCharType="end"/>
        </w:r>
      </w:hyperlink>
    </w:p>
    <w:p>
      <w:pPr>
        <w:pStyle w:val="TOC1"/>
        <w:tabs>
          <w:tab w:val="right" w:leader="dot" w:pos="8306"/>
        </w:tabs>
      </w:pPr>
      <w:hyperlink w:anchor="_Toc28483" w:history="1">
        <w:r>
          <w:rPr>
            <w:rFonts w:ascii="仿宋" w:eastAsia="仿宋" w:hAnsi="仿宋" w:cs="仿宋" w:hint="eastAsia"/>
            <w:lang w:eastAsia="zh-CN"/>
          </w:rPr>
          <w:t>五、提升机项目建设背景及必要性分析</w:t>
        </w:r>
        <w:r>
          <w:tab/>
        </w:r>
        <w:r>
          <w:fldChar w:fldCharType="begin"/>
        </w:r>
        <w:r>
          <w:instrText xml:space="preserve"> PAGEREF _Toc28483 \h </w:instrText>
        </w:r>
        <w:r>
          <w:fldChar w:fldCharType="separate"/>
        </w:r>
        <w:r>
          <w:t>10</w:t>
        </w:r>
        <w:r>
          <w:fldChar w:fldCharType="end"/>
        </w:r>
      </w:hyperlink>
    </w:p>
    <w:p>
      <w:pPr>
        <w:pStyle w:val="TOC2"/>
        <w:tabs>
          <w:tab w:val="right" w:leader="dot" w:pos="8306"/>
        </w:tabs>
      </w:pPr>
      <w:hyperlink w:anchor="_Toc10892" w:history="1">
        <w:r>
          <w:rPr>
            <w:rFonts w:ascii="仿宋" w:eastAsia="仿宋" w:hAnsi="仿宋" w:cs="仿宋" w:hint="eastAsia"/>
            <w:lang w:eastAsia="zh-CN"/>
          </w:rPr>
          <w:t>(一)、提升机项目背景分析</w:t>
        </w:r>
        <w:r>
          <w:tab/>
        </w:r>
        <w:r>
          <w:fldChar w:fldCharType="begin"/>
        </w:r>
        <w:r>
          <w:instrText xml:space="preserve"> PAGEREF _Toc10892 \h </w:instrText>
        </w:r>
        <w:r>
          <w:fldChar w:fldCharType="separate"/>
        </w:r>
        <w:r>
          <w:t>10</w:t>
        </w:r>
        <w:r>
          <w:fldChar w:fldCharType="end"/>
        </w:r>
      </w:hyperlink>
    </w:p>
    <w:p>
      <w:pPr>
        <w:pStyle w:val="TOC2"/>
        <w:tabs>
          <w:tab w:val="right" w:leader="dot" w:pos="8306"/>
        </w:tabs>
      </w:pPr>
      <w:hyperlink w:anchor="_Toc1543" w:history="1">
        <w:r>
          <w:rPr>
            <w:rFonts w:ascii="仿宋" w:eastAsia="仿宋" w:hAnsi="仿宋" w:cs="仿宋" w:hint="eastAsia"/>
            <w:lang w:eastAsia="zh-CN"/>
          </w:rPr>
          <w:t>(二)、提升机项目建设必要性分析</w:t>
        </w:r>
        <w:r>
          <w:tab/>
        </w:r>
        <w:r>
          <w:fldChar w:fldCharType="begin"/>
        </w:r>
        <w:r>
          <w:instrText xml:space="preserve"> PAGEREF _Toc1543 \h </w:instrText>
        </w:r>
        <w:r>
          <w:fldChar w:fldCharType="separate"/>
        </w:r>
        <w:r>
          <w:t>12</w:t>
        </w:r>
        <w:r>
          <w:fldChar w:fldCharType="end"/>
        </w:r>
      </w:hyperlink>
    </w:p>
    <w:p>
      <w:pPr>
        <w:pStyle w:val="TOC1"/>
        <w:tabs>
          <w:tab w:val="right" w:leader="dot" w:pos="8306"/>
        </w:tabs>
      </w:pPr>
      <w:hyperlink w:anchor="_Toc30527" w:history="1">
        <w:r>
          <w:rPr>
            <w:rFonts w:ascii="仿宋" w:eastAsia="仿宋" w:hAnsi="仿宋" w:cs="仿宋" w:hint="eastAsia"/>
            <w:lang w:eastAsia="zh-CN"/>
          </w:rPr>
          <w:t>六、提升机项目概论</w:t>
        </w:r>
        <w:r>
          <w:tab/>
        </w:r>
        <w:r>
          <w:fldChar w:fldCharType="begin"/>
        </w:r>
        <w:r>
          <w:instrText xml:space="preserve"> PAGEREF _Toc30527 \h </w:instrText>
        </w:r>
        <w:r>
          <w:fldChar w:fldCharType="separate"/>
        </w:r>
        <w:r>
          <w:t>13</w:t>
        </w:r>
        <w:r>
          <w:fldChar w:fldCharType="end"/>
        </w:r>
      </w:hyperlink>
    </w:p>
    <w:p>
      <w:pPr>
        <w:pStyle w:val="TOC2"/>
        <w:tabs>
          <w:tab w:val="right" w:leader="dot" w:pos="8306"/>
        </w:tabs>
      </w:pPr>
      <w:hyperlink w:anchor="_Toc21896" w:history="1">
        <w:r>
          <w:rPr>
            <w:rFonts w:ascii="仿宋" w:eastAsia="仿宋" w:hAnsi="仿宋" w:cs="仿宋" w:hint="eastAsia"/>
            <w:lang w:eastAsia="zh-CN"/>
          </w:rPr>
          <w:t>(一)、提升机项目概况</w:t>
        </w:r>
        <w:r>
          <w:tab/>
        </w:r>
        <w:r>
          <w:fldChar w:fldCharType="begin"/>
        </w:r>
        <w:r>
          <w:instrText xml:space="preserve"> PAGEREF _Toc21896 \h </w:instrText>
        </w:r>
        <w:r>
          <w:fldChar w:fldCharType="separate"/>
        </w:r>
        <w:r>
          <w:t>13</w:t>
        </w:r>
        <w:r>
          <w:fldChar w:fldCharType="end"/>
        </w:r>
      </w:hyperlink>
    </w:p>
    <w:p>
      <w:pPr>
        <w:pStyle w:val="TOC2"/>
        <w:tabs>
          <w:tab w:val="right" w:leader="dot" w:pos="8306"/>
        </w:tabs>
      </w:pPr>
      <w:hyperlink w:anchor="_Toc11787" w:history="1">
        <w:r>
          <w:rPr>
            <w:rFonts w:ascii="仿宋" w:eastAsia="仿宋" w:hAnsi="仿宋" w:cs="仿宋" w:hint="eastAsia"/>
            <w:lang w:eastAsia="zh-CN"/>
          </w:rPr>
          <w:t>(二)、提升机项目目标</w:t>
        </w:r>
        <w:r>
          <w:tab/>
        </w:r>
        <w:r>
          <w:fldChar w:fldCharType="begin"/>
        </w:r>
        <w:r>
          <w:instrText xml:space="preserve"> PAGEREF _Toc11787 \h </w:instrText>
        </w:r>
        <w:r>
          <w:fldChar w:fldCharType="separate"/>
        </w:r>
        <w:r>
          <w:t>15</w:t>
        </w:r>
        <w:r>
          <w:fldChar w:fldCharType="end"/>
        </w:r>
      </w:hyperlink>
    </w:p>
    <w:p>
      <w:pPr>
        <w:pStyle w:val="TOC2"/>
        <w:tabs>
          <w:tab w:val="right" w:leader="dot" w:pos="8306"/>
        </w:tabs>
      </w:pPr>
      <w:hyperlink w:anchor="_Toc28376" w:history="1">
        <w:r>
          <w:rPr>
            <w:rFonts w:ascii="仿宋" w:eastAsia="仿宋" w:hAnsi="仿宋" w:cs="仿宋" w:hint="eastAsia"/>
            <w:lang w:eastAsia="zh-CN"/>
          </w:rPr>
          <w:t>(三)、提升机项目提出的理由</w:t>
        </w:r>
        <w:r>
          <w:tab/>
        </w:r>
        <w:r>
          <w:fldChar w:fldCharType="begin"/>
        </w:r>
        <w:r>
          <w:instrText xml:space="preserve"> PAGEREF _Toc28376 \h </w:instrText>
        </w:r>
        <w:r>
          <w:fldChar w:fldCharType="separate"/>
        </w:r>
        <w:r>
          <w:t>16</w:t>
        </w:r>
        <w:r>
          <w:fldChar w:fldCharType="end"/>
        </w:r>
      </w:hyperlink>
    </w:p>
    <w:p>
      <w:pPr>
        <w:pStyle w:val="TOC2"/>
        <w:tabs>
          <w:tab w:val="right" w:leader="dot" w:pos="8306"/>
        </w:tabs>
      </w:pPr>
      <w:hyperlink w:anchor="_Toc8228" w:history="1">
        <w:r>
          <w:rPr>
            <w:rFonts w:ascii="仿宋" w:eastAsia="仿宋" w:hAnsi="仿宋" w:cs="仿宋" w:hint="eastAsia"/>
            <w:lang w:eastAsia="zh-CN"/>
          </w:rPr>
          <w:t>(四)、提升机项目意义</w:t>
        </w:r>
        <w:r>
          <w:tab/>
        </w:r>
        <w:r>
          <w:fldChar w:fldCharType="begin"/>
        </w:r>
        <w:r>
          <w:instrText xml:space="preserve"> PAGEREF _Toc8228 \h </w:instrText>
        </w:r>
        <w:r>
          <w:fldChar w:fldCharType="separate"/>
        </w:r>
        <w:r>
          <w:t>18</w:t>
        </w:r>
        <w:r>
          <w:fldChar w:fldCharType="end"/>
        </w:r>
      </w:hyperlink>
    </w:p>
    <w:p>
      <w:pPr>
        <w:pStyle w:val="TOC2"/>
        <w:tabs>
          <w:tab w:val="right" w:leader="dot" w:pos="8306"/>
        </w:tabs>
      </w:pPr>
      <w:hyperlink w:anchor="_Toc31004" w:history="1">
        <w:r>
          <w:rPr>
            <w:rFonts w:ascii="仿宋" w:eastAsia="仿宋" w:hAnsi="仿宋" w:cs="仿宋" w:hint="eastAsia"/>
            <w:lang w:eastAsia="zh-CN"/>
          </w:rPr>
          <w:t>(五)、提升机项目背景</w:t>
        </w:r>
        <w:r>
          <w:tab/>
        </w:r>
        <w:r>
          <w:fldChar w:fldCharType="begin"/>
        </w:r>
        <w:r>
          <w:instrText xml:space="preserve"> PAGEREF _Toc31004 \h </w:instrText>
        </w:r>
        <w:r>
          <w:fldChar w:fldCharType="separate"/>
        </w:r>
        <w:r>
          <w:t>18</w:t>
        </w:r>
        <w:r>
          <w:fldChar w:fldCharType="end"/>
        </w:r>
      </w:hyperlink>
    </w:p>
    <w:p>
      <w:pPr>
        <w:pStyle w:val="TOC1"/>
        <w:tabs>
          <w:tab w:val="right" w:leader="dot" w:pos="8306"/>
        </w:tabs>
      </w:pPr>
      <w:hyperlink w:anchor="_Toc4047" w:history="1">
        <w:r>
          <w:rPr>
            <w:rFonts w:ascii="仿宋" w:eastAsia="仿宋" w:hAnsi="仿宋" w:cs="仿宋" w:hint="eastAsia"/>
            <w:lang w:eastAsia="zh-CN"/>
          </w:rPr>
          <w:t>七、提升机项目计划安排</w:t>
        </w:r>
        <w:r>
          <w:tab/>
        </w:r>
        <w:r>
          <w:fldChar w:fldCharType="begin"/>
        </w:r>
        <w:r>
          <w:instrText xml:space="preserve"> PAGEREF _Toc4047 \h </w:instrText>
        </w:r>
        <w:r>
          <w:fldChar w:fldCharType="separate"/>
        </w:r>
        <w:r>
          <w:t>19</w:t>
        </w:r>
        <w:r>
          <w:fldChar w:fldCharType="end"/>
        </w:r>
      </w:hyperlink>
    </w:p>
    <w:p>
      <w:pPr>
        <w:pStyle w:val="TOC2"/>
        <w:tabs>
          <w:tab w:val="right" w:leader="dot" w:pos="8306"/>
        </w:tabs>
      </w:pPr>
      <w:hyperlink w:anchor="_Toc28245" w:history="1">
        <w:r>
          <w:rPr>
            <w:rFonts w:ascii="仿宋" w:eastAsia="仿宋" w:hAnsi="仿宋" w:cs="仿宋" w:hint="eastAsia"/>
            <w:lang w:eastAsia="zh-CN"/>
          </w:rPr>
          <w:t>(一)、建设周期</w:t>
        </w:r>
        <w:r>
          <w:tab/>
        </w:r>
        <w:r>
          <w:fldChar w:fldCharType="begin"/>
        </w:r>
        <w:r>
          <w:instrText xml:space="preserve"> PAGEREF _Toc28245 \h </w:instrText>
        </w:r>
        <w:r>
          <w:fldChar w:fldCharType="separate"/>
        </w:r>
        <w:r>
          <w:t>19</w:t>
        </w:r>
        <w:r>
          <w:fldChar w:fldCharType="end"/>
        </w:r>
      </w:hyperlink>
    </w:p>
    <w:p>
      <w:pPr>
        <w:pStyle w:val="TOC2"/>
        <w:tabs>
          <w:tab w:val="right" w:leader="dot" w:pos="8306"/>
        </w:tabs>
      </w:pPr>
      <w:hyperlink w:anchor="_Toc5271" w:history="1">
        <w:r>
          <w:rPr>
            <w:rFonts w:ascii="仿宋" w:eastAsia="仿宋" w:hAnsi="仿宋" w:cs="仿宋" w:hint="eastAsia"/>
            <w:lang w:eastAsia="zh-CN"/>
          </w:rPr>
          <w:t>(二)、建设进度</w:t>
        </w:r>
        <w:r>
          <w:tab/>
        </w:r>
        <w:r>
          <w:fldChar w:fldCharType="begin"/>
        </w:r>
        <w:r>
          <w:instrText xml:space="preserve"> PAGEREF _Toc5271 \h </w:instrText>
        </w:r>
        <w:r>
          <w:fldChar w:fldCharType="separate"/>
        </w:r>
        <w:r>
          <w:t>20</w:t>
        </w:r>
        <w:r>
          <w:fldChar w:fldCharType="end"/>
        </w:r>
      </w:hyperlink>
    </w:p>
    <w:p>
      <w:pPr>
        <w:pStyle w:val="TOC2"/>
        <w:tabs>
          <w:tab w:val="right" w:leader="dot" w:pos="8306"/>
        </w:tabs>
      </w:pPr>
      <w:hyperlink w:anchor="_Toc8005" w:history="1">
        <w:r>
          <w:rPr>
            <w:rFonts w:ascii="仿宋" w:eastAsia="仿宋" w:hAnsi="仿宋" w:cs="仿宋" w:hint="eastAsia"/>
            <w:lang w:eastAsia="zh-CN"/>
          </w:rPr>
          <w:t>(三)、进度安排注意事项</w:t>
        </w:r>
        <w:r>
          <w:tab/>
        </w:r>
        <w:r>
          <w:fldChar w:fldCharType="begin"/>
        </w:r>
        <w:r>
          <w:instrText xml:space="preserve"> PAGEREF _Toc8005 \h </w:instrText>
        </w:r>
        <w:r>
          <w:fldChar w:fldCharType="separate"/>
        </w:r>
        <w:r>
          <w:t>21</w:t>
        </w:r>
        <w:r>
          <w:fldChar w:fldCharType="end"/>
        </w:r>
      </w:hyperlink>
    </w:p>
    <w:p>
      <w:pPr>
        <w:pStyle w:val="TOC2"/>
        <w:tabs>
          <w:tab w:val="right" w:leader="dot" w:pos="8306"/>
        </w:tabs>
      </w:pPr>
      <w:hyperlink w:anchor="_Toc32269" w:history="1">
        <w:r>
          <w:rPr>
            <w:rFonts w:ascii="仿宋" w:eastAsia="仿宋" w:hAnsi="仿宋" w:cs="仿宋" w:hint="eastAsia"/>
            <w:lang w:eastAsia="zh-CN"/>
          </w:rPr>
          <w:t>(四)、人力资源配置</w:t>
        </w:r>
        <w:r>
          <w:tab/>
        </w:r>
        <w:r>
          <w:fldChar w:fldCharType="begin"/>
        </w:r>
        <w:r>
          <w:instrText xml:space="preserve"> PAGEREF _Toc32269 \h </w:instrText>
        </w:r>
        <w:r>
          <w:fldChar w:fldCharType="separate"/>
        </w:r>
        <w:r>
          <w:t>23</w:t>
        </w:r>
        <w:r>
          <w:fldChar w:fldCharType="end"/>
        </w:r>
      </w:hyperlink>
    </w:p>
    <w:p>
      <w:pPr>
        <w:pStyle w:val="TOC1"/>
        <w:tabs>
          <w:tab w:val="right" w:leader="dot" w:pos="8306"/>
        </w:tabs>
      </w:pPr>
      <w:hyperlink w:anchor="_Toc16297" w:history="1">
        <w:r>
          <w:rPr>
            <w:rFonts w:ascii="仿宋" w:eastAsia="仿宋" w:hAnsi="仿宋" w:cs="仿宋" w:hint="eastAsia"/>
            <w:lang w:eastAsia="zh-CN"/>
          </w:rPr>
          <w:t>八、提升机项目风险管理</w:t>
        </w:r>
        <w:r>
          <w:tab/>
        </w:r>
        <w:r>
          <w:fldChar w:fldCharType="begin"/>
        </w:r>
        <w:r>
          <w:instrText xml:space="preserve"> PAGEREF _Toc16297 \h </w:instrText>
        </w:r>
        <w:r>
          <w:fldChar w:fldCharType="separate"/>
        </w:r>
        <w:r>
          <w:t>23</w:t>
        </w:r>
        <w:r>
          <w:fldChar w:fldCharType="end"/>
        </w:r>
      </w:hyperlink>
    </w:p>
    <w:p>
      <w:pPr>
        <w:pStyle w:val="TOC2"/>
        <w:tabs>
          <w:tab w:val="right" w:leader="dot" w:pos="8306"/>
        </w:tabs>
      </w:pPr>
      <w:hyperlink w:anchor="_Toc4521" w:history="1">
        <w:r>
          <w:rPr>
            <w:rFonts w:ascii="仿宋" w:eastAsia="仿宋" w:hAnsi="仿宋" w:cs="仿宋" w:hint="eastAsia"/>
            <w:lang w:eastAsia="zh-CN"/>
          </w:rPr>
          <w:t>(一)、风险识别与评估</w:t>
        </w:r>
        <w:r>
          <w:tab/>
        </w:r>
        <w:r>
          <w:fldChar w:fldCharType="begin"/>
        </w:r>
        <w:r>
          <w:instrText xml:space="preserve"> PAGEREF _Toc4521 \h </w:instrText>
        </w:r>
        <w:r>
          <w:fldChar w:fldCharType="separate"/>
        </w:r>
        <w:r>
          <w:t>23</w:t>
        </w:r>
        <w:r>
          <w:fldChar w:fldCharType="end"/>
        </w:r>
      </w:hyperlink>
    </w:p>
    <w:p>
      <w:pPr>
        <w:pStyle w:val="TOC2"/>
        <w:tabs>
          <w:tab w:val="right" w:leader="dot" w:pos="8306"/>
        </w:tabs>
      </w:pPr>
      <w:hyperlink w:anchor="_Toc1314" w:history="1">
        <w:r>
          <w:rPr>
            <w:rFonts w:ascii="仿宋" w:eastAsia="仿宋" w:hAnsi="仿宋" w:cs="仿宋" w:hint="eastAsia"/>
            <w:lang w:eastAsia="zh-CN"/>
          </w:rPr>
          <w:t>(二)、风险应对策略</w:t>
        </w:r>
        <w:r>
          <w:tab/>
        </w:r>
        <w:r>
          <w:fldChar w:fldCharType="begin"/>
        </w:r>
        <w:r>
          <w:instrText xml:space="preserve"> PAGEREF _Toc1314 \h </w:instrText>
        </w:r>
        <w:r>
          <w:fldChar w:fldCharType="separate"/>
        </w:r>
        <w:r>
          <w:t>25</w:t>
        </w:r>
        <w:r>
          <w:fldChar w:fldCharType="end"/>
        </w:r>
      </w:hyperlink>
    </w:p>
    <w:p>
      <w:pPr>
        <w:pStyle w:val="TOC2"/>
        <w:tabs>
          <w:tab w:val="right" w:leader="dot" w:pos="8306"/>
        </w:tabs>
      </w:pPr>
      <w:hyperlink w:anchor="_Toc9343" w:history="1">
        <w:r>
          <w:rPr>
            <w:rFonts w:ascii="仿宋" w:eastAsia="仿宋" w:hAnsi="仿宋" w:cs="仿宋" w:hint="eastAsia"/>
            <w:lang w:eastAsia="zh-CN"/>
          </w:rPr>
          <w:t>(三)、风险监控与控制</w:t>
        </w:r>
        <w:r>
          <w:tab/>
        </w:r>
        <w:r>
          <w:fldChar w:fldCharType="begin"/>
        </w:r>
        <w:r>
          <w:instrText xml:space="preserve"> PAGEREF _Toc9343 \h </w:instrText>
        </w:r>
        <w:r>
          <w:fldChar w:fldCharType="separate"/>
        </w:r>
        <w:r>
          <w:t>26</w:t>
        </w:r>
        <w:r>
          <w:fldChar w:fldCharType="end"/>
        </w:r>
      </w:hyperlink>
    </w:p>
    <w:p>
      <w:pPr>
        <w:pStyle w:val="TOC1"/>
        <w:tabs>
          <w:tab w:val="right" w:leader="dot" w:pos="8306"/>
        </w:tabs>
      </w:pPr>
      <w:hyperlink w:anchor="_Toc30334" w:history="1">
        <w:r>
          <w:rPr>
            <w:rFonts w:ascii="仿宋" w:eastAsia="仿宋" w:hAnsi="仿宋" w:cs="仿宋" w:hint="eastAsia"/>
            <w:lang w:eastAsia="zh-CN"/>
          </w:rPr>
          <w:t>九、提升机项目人力资源培养与发展</w:t>
        </w:r>
        <w:r>
          <w:tab/>
        </w:r>
        <w:r>
          <w:fldChar w:fldCharType="begin"/>
        </w:r>
        <w:r>
          <w:instrText xml:space="preserve"> PAGEREF _Toc30334 \h </w:instrText>
        </w:r>
        <w:r>
          <w:fldChar w:fldCharType="separate"/>
        </w:r>
        <w:r>
          <w:t>27</w:t>
        </w:r>
        <w:r>
          <w:fldChar w:fldCharType="end"/>
        </w:r>
      </w:hyperlink>
    </w:p>
    <w:p>
      <w:pPr>
        <w:pStyle w:val="TOC2"/>
        <w:tabs>
          <w:tab w:val="right" w:leader="dot" w:pos="8306"/>
        </w:tabs>
      </w:pPr>
      <w:hyperlink w:anchor="_Toc22509" w:history="1">
        <w:r>
          <w:rPr>
            <w:rFonts w:ascii="仿宋" w:eastAsia="仿宋" w:hAnsi="仿宋" w:cs="仿宋" w:hint="eastAsia"/>
            <w:lang w:eastAsia="zh-CN"/>
          </w:rPr>
          <w:t>(一)、人才需求与规划</w:t>
        </w:r>
        <w:r>
          <w:tab/>
        </w:r>
        <w:r>
          <w:fldChar w:fldCharType="begin"/>
        </w:r>
        <w:r>
          <w:instrText xml:space="preserve"> PAGEREF _Toc22509 \h </w:instrText>
        </w:r>
        <w:r>
          <w:fldChar w:fldCharType="separate"/>
        </w:r>
        <w:r>
          <w:t>27</w:t>
        </w:r>
        <w:r>
          <w:fldChar w:fldCharType="end"/>
        </w:r>
      </w:hyperlink>
    </w:p>
    <w:p>
      <w:pPr>
        <w:pStyle w:val="TOC2"/>
        <w:tabs>
          <w:tab w:val="right" w:leader="dot" w:pos="8306"/>
        </w:tabs>
      </w:pPr>
      <w:hyperlink w:anchor="_Toc13897" w:history="1">
        <w:r>
          <w:rPr>
            <w:rFonts w:ascii="仿宋" w:eastAsia="仿宋" w:hAnsi="仿宋" w:cs="仿宋" w:hint="eastAsia"/>
            <w:lang w:eastAsia="zh-CN"/>
          </w:rPr>
          <w:t>(二)、培训与发展计划</w:t>
        </w:r>
        <w:r>
          <w:tab/>
        </w:r>
        <w:r>
          <w:fldChar w:fldCharType="begin"/>
        </w:r>
        <w:r>
          <w:instrText xml:space="preserve"> PAGEREF _Toc13897 \h </w:instrText>
        </w:r>
        <w:r>
          <w:fldChar w:fldCharType="separate"/>
        </w:r>
        <w:r>
          <w:t>28</w:t>
        </w:r>
        <w:r>
          <w:fldChar w:fldCharType="end"/>
        </w:r>
      </w:hyperlink>
    </w:p>
    <w:p>
      <w:pPr>
        <w:pStyle w:val="TOC1"/>
        <w:tabs>
          <w:tab w:val="right" w:leader="dot" w:pos="8306"/>
        </w:tabs>
      </w:pPr>
      <w:hyperlink w:anchor="_Toc14446" w:history="1">
        <w:r>
          <w:rPr>
            <w:rFonts w:ascii="仿宋" w:eastAsia="仿宋" w:hAnsi="仿宋" w:cs="仿宋" w:hint="eastAsia"/>
            <w:lang w:eastAsia="zh-CN"/>
          </w:rPr>
          <w:t>十、提升机项目社会影响</w:t>
        </w:r>
        <w:r>
          <w:tab/>
        </w:r>
        <w:r>
          <w:fldChar w:fldCharType="begin"/>
        </w:r>
        <w:r>
          <w:instrText xml:space="preserve"> PAGEREF _Toc14446 \h </w:instrText>
        </w:r>
        <w:r>
          <w:fldChar w:fldCharType="separate"/>
        </w:r>
        <w:r>
          <w:t>28</w:t>
        </w:r>
        <w:r>
          <w:fldChar w:fldCharType="end"/>
        </w:r>
      </w:hyperlink>
    </w:p>
    <w:p>
      <w:pPr>
        <w:pStyle w:val="TOC2"/>
        <w:tabs>
          <w:tab w:val="right" w:leader="dot" w:pos="8306"/>
        </w:tabs>
      </w:pPr>
      <w:hyperlink w:anchor="_Toc10945" w:history="1">
        <w:r>
          <w:rPr>
            <w:rFonts w:ascii="仿宋" w:eastAsia="仿宋" w:hAnsi="仿宋" w:cs="仿宋" w:hint="eastAsia"/>
            <w:lang w:eastAsia="zh-CN"/>
          </w:rPr>
          <w:t>(一)、社会责任与义务</w:t>
        </w:r>
        <w:r>
          <w:tab/>
        </w:r>
        <w:r>
          <w:fldChar w:fldCharType="begin"/>
        </w:r>
        <w:r>
          <w:instrText xml:space="preserve"> PAGEREF _Toc10945 \h </w:instrText>
        </w:r>
        <w:r>
          <w:fldChar w:fldCharType="separate"/>
        </w:r>
        <w:r>
          <w:t>28</w:t>
        </w:r>
        <w:r>
          <w:fldChar w:fldCharType="end"/>
        </w:r>
      </w:hyperlink>
    </w:p>
    <w:p>
      <w:pPr>
        <w:pStyle w:val="TOC2"/>
        <w:tabs>
          <w:tab w:val="right" w:leader="dot" w:pos="8306"/>
        </w:tabs>
      </w:pPr>
      <w:hyperlink w:anchor="_Toc14381" w:history="1">
        <w:r>
          <w:rPr>
            <w:rFonts w:ascii="仿宋" w:eastAsia="仿宋" w:hAnsi="仿宋" w:cs="仿宋" w:hint="eastAsia"/>
            <w:lang w:eastAsia="zh-CN"/>
          </w:rPr>
          <w:t>(二)、社会参与与沟通</w:t>
        </w:r>
        <w:r>
          <w:tab/>
        </w:r>
        <w:r>
          <w:fldChar w:fldCharType="begin"/>
        </w:r>
        <w:r>
          <w:instrText xml:space="preserve"> PAGEREF _Toc14381 \h </w:instrText>
        </w:r>
        <w:r>
          <w:fldChar w:fldCharType="separate"/>
        </w:r>
        <w:r>
          <w:t>29</w:t>
        </w:r>
        <w:r>
          <w:fldChar w:fldCharType="end"/>
        </w:r>
      </w:hyperlink>
    </w:p>
    <w:p>
      <w:pPr>
        <w:pStyle w:val="TOC1"/>
        <w:tabs>
          <w:tab w:val="right" w:leader="dot" w:pos="8306"/>
        </w:tabs>
      </w:pPr>
      <w:hyperlink w:anchor="_Toc13998" w:history="1">
        <w:r>
          <w:rPr>
            <w:rFonts w:ascii="仿宋" w:eastAsia="仿宋" w:hAnsi="仿宋" w:cs="仿宋" w:hint="eastAsia"/>
            <w:lang w:eastAsia="zh-CN"/>
          </w:rPr>
          <w:t>十一、提升机项目人力资源管理</w:t>
        </w:r>
        <w:r>
          <w:tab/>
        </w:r>
        <w:r>
          <w:fldChar w:fldCharType="begin"/>
        </w:r>
        <w:r>
          <w:instrText xml:space="preserve"> PAGEREF _Toc13998 \h </w:instrText>
        </w:r>
        <w:r>
          <w:fldChar w:fldCharType="separate"/>
        </w:r>
        <w:r>
          <w:t>30</w:t>
        </w:r>
        <w:r>
          <w:fldChar w:fldCharType="end"/>
        </w:r>
      </w:hyperlink>
    </w:p>
    <w:p>
      <w:pPr>
        <w:pStyle w:val="TOC2"/>
        <w:tabs>
          <w:tab w:val="right" w:leader="dot" w:pos="8306"/>
        </w:tabs>
      </w:pPr>
      <w:hyperlink w:anchor="_Toc2833" w:history="1">
        <w:r>
          <w:rPr>
            <w:rFonts w:ascii="仿宋" w:eastAsia="仿宋" w:hAnsi="仿宋" w:cs="仿宋" w:hint="eastAsia"/>
            <w:lang w:eastAsia="zh-CN"/>
          </w:rPr>
          <w:t>(一)、建立健全的预算管理制度</w:t>
        </w:r>
        <w:r>
          <w:tab/>
        </w:r>
        <w:r>
          <w:fldChar w:fldCharType="begin"/>
        </w:r>
        <w:r>
          <w:instrText xml:space="preserve"> PAGEREF _Toc2833 \h </w:instrText>
        </w:r>
        <w:r>
          <w:fldChar w:fldCharType="separate"/>
        </w:r>
        <w:r>
          <w:t>30</w:t>
        </w:r>
        <w:r>
          <w:fldChar w:fldCharType="end"/>
        </w:r>
      </w:hyperlink>
    </w:p>
    <w:p>
      <w:pPr>
        <w:pStyle w:val="TOC2"/>
        <w:tabs>
          <w:tab w:val="right" w:leader="dot" w:pos="8306"/>
        </w:tabs>
      </w:pPr>
      <w:hyperlink w:anchor="_Toc4518" w:history="1">
        <w:r>
          <w:rPr>
            <w:rFonts w:ascii="仿宋" w:eastAsia="仿宋" w:hAnsi="仿宋" w:cs="仿宋" w:hint="eastAsia"/>
            <w:lang w:eastAsia="zh-CN"/>
          </w:rPr>
          <w:t>(二)、加强资金流动监控</w:t>
        </w:r>
        <w:r>
          <w:tab/>
        </w:r>
        <w:r>
          <w:fldChar w:fldCharType="begin"/>
        </w:r>
        <w:r>
          <w:instrText xml:space="preserve"> PAGEREF _Toc4518 \h </w:instrText>
        </w:r>
        <w:r>
          <w:fldChar w:fldCharType="separate"/>
        </w:r>
        <w:r>
          <w:t>32</w:t>
        </w:r>
        <w:r>
          <w:fldChar w:fldCharType="end"/>
        </w:r>
      </w:hyperlink>
    </w:p>
    <w:p>
      <w:pPr>
        <w:pStyle w:val="TOC2"/>
        <w:tabs>
          <w:tab w:val="right" w:leader="dot" w:pos="8306"/>
        </w:tabs>
      </w:pPr>
      <w:hyperlink w:anchor="_Toc22620" w:history="1">
        <w:r>
          <w:rPr>
            <w:rFonts w:ascii="仿宋" w:eastAsia="仿宋" w:hAnsi="仿宋" w:cs="仿宋" w:hint="eastAsia"/>
            <w:lang w:eastAsia="zh-CN"/>
          </w:rPr>
          <w:t>(三)、制定完善的风险控制机制</w:t>
        </w:r>
        <w:r>
          <w:tab/>
        </w:r>
        <w:r>
          <w:fldChar w:fldCharType="begin"/>
        </w:r>
        <w:r>
          <w:instrText xml:space="preserve"> PAGEREF _Toc22620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 w:history="1">
        <w:r>
          <w:rPr>
            <w:rFonts w:ascii="仿宋" w:eastAsia="仿宋" w:hAnsi="仿宋" w:cs="仿宋" w:hint="eastAsia"/>
            <w:lang w:eastAsia="zh-CN"/>
          </w:rPr>
          <w:t>(四)、优化成本管理</w:t>
        </w:r>
        <w:r>
          <w:tab/>
        </w:r>
        <w:r>
          <w:fldChar w:fldCharType="begin"/>
        </w:r>
        <w:r>
          <w:instrText xml:space="preserve"> PAGEREF _Toc967 \h </w:instrText>
        </w:r>
        <w:r>
          <w:fldChar w:fldCharType="separate"/>
        </w:r>
        <w:r>
          <w:t>34</w:t>
        </w:r>
        <w:r>
          <w:fldChar w:fldCharType="end"/>
        </w:r>
      </w:hyperlink>
    </w:p>
    <w:p>
      <w:pPr>
        <w:pStyle w:val="TOC1"/>
        <w:tabs>
          <w:tab w:val="right" w:leader="dot" w:pos="8306"/>
        </w:tabs>
      </w:pPr>
      <w:hyperlink w:anchor="_Toc5653" w:history="1">
        <w:r>
          <w:rPr>
            <w:rFonts w:ascii="仿宋" w:eastAsia="仿宋" w:hAnsi="仿宋" w:cs="仿宋" w:hint="eastAsia"/>
            <w:lang w:eastAsia="zh-CN"/>
          </w:rPr>
          <w:t>十二、提升机项目投资规划</w:t>
        </w:r>
        <w:r>
          <w:tab/>
        </w:r>
        <w:r>
          <w:fldChar w:fldCharType="begin"/>
        </w:r>
        <w:r>
          <w:instrText xml:space="preserve"> PAGEREF _Toc5653 \h </w:instrText>
        </w:r>
        <w:r>
          <w:fldChar w:fldCharType="separate"/>
        </w:r>
        <w:r>
          <w:t>35</w:t>
        </w:r>
        <w:r>
          <w:fldChar w:fldCharType="end"/>
        </w:r>
      </w:hyperlink>
    </w:p>
    <w:p>
      <w:pPr>
        <w:pStyle w:val="TOC2"/>
        <w:tabs>
          <w:tab w:val="right" w:leader="dot" w:pos="8306"/>
        </w:tabs>
      </w:pPr>
      <w:hyperlink w:anchor="_Toc10221" w:history="1">
        <w:r>
          <w:rPr>
            <w:rFonts w:ascii="仿宋" w:eastAsia="仿宋" w:hAnsi="仿宋" w:cs="仿宋" w:hint="eastAsia"/>
            <w:lang w:eastAsia="zh-CN"/>
          </w:rPr>
          <w:t>(一)、提升机项目总投资估算</w:t>
        </w:r>
        <w:r>
          <w:tab/>
        </w:r>
        <w:r>
          <w:fldChar w:fldCharType="begin"/>
        </w:r>
        <w:r>
          <w:instrText xml:space="preserve"> PAGEREF _Toc10221 \h </w:instrText>
        </w:r>
        <w:r>
          <w:fldChar w:fldCharType="separate"/>
        </w:r>
        <w:r>
          <w:t>35</w:t>
        </w:r>
        <w:r>
          <w:fldChar w:fldCharType="end"/>
        </w:r>
      </w:hyperlink>
    </w:p>
    <w:p>
      <w:pPr>
        <w:pStyle w:val="TOC2"/>
        <w:tabs>
          <w:tab w:val="right" w:leader="dot" w:pos="8306"/>
        </w:tabs>
      </w:pPr>
      <w:hyperlink w:anchor="_Toc17612" w:history="1">
        <w:r>
          <w:rPr>
            <w:rFonts w:ascii="仿宋" w:eastAsia="仿宋" w:hAnsi="仿宋" w:cs="仿宋" w:hint="eastAsia"/>
            <w:lang w:eastAsia="zh-CN"/>
          </w:rPr>
          <w:t>(二)、资金筹措</w:t>
        </w:r>
        <w:r>
          <w:tab/>
        </w:r>
        <w:r>
          <w:fldChar w:fldCharType="begin"/>
        </w:r>
        <w:r>
          <w:instrText xml:space="preserve"> PAGEREF _Toc17612 \h </w:instrText>
        </w:r>
        <w:r>
          <w:fldChar w:fldCharType="separate"/>
        </w:r>
        <w:r>
          <w:t>37</w:t>
        </w:r>
        <w:r>
          <w:fldChar w:fldCharType="end"/>
        </w:r>
      </w:hyperlink>
    </w:p>
    <w:p>
      <w:pPr>
        <w:pStyle w:val="TOC1"/>
        <w:tabs>
          <w:tab w:val="right" w:leader="dot" w:pos="8306"/>
        </w:tabs>
      </w:pPr>
      <w:hyperlink w:anchor="_Toc12525" w:history="1">
        <w:r>
          <w:rPr>
            <w:rFonts w:ascii="仿宋" w:eastAsia="仿宋" w:hAnsi="仿宋" w:cs="仿宋" w:hint="eastAsia"/>
            <w:lang w:eastAsia="zh-CN"/>
          </w:rPr>
          <w:t>十三、质量管理体系</w:t>
        </w:r>
        <w:r>
          <w:tab/>
        </w:r>
        <w:r>
          <w:fldChar w:fldCharType="begin"/>
        </w:r>
        <w:r>
          <w:instrText xml:space="preserve"> PAGEREF _Toc12525 \h </w:instrText>
        </w:r>
        <w:r>
          <w:fldChar w:fldCharType="separate"/>
        </w:r>
        <w:r>
          <w:t>37</w:t>
        </w:r>
        <w:r>
          <w:fldChar w:fldCharType="end"/>
        </w:r>
      </w:hyperlink>
    </w:p>
    <w:p>
      <w:pPr>
        <w:pStyle w:val="TOC2"/>
        <w:tabs>
          <w:tab w:val="right" w:leader="dot" w:pos="8306"/>
        </w:tabs>
      </w:pPr>
      <w:hyperlink w:anchor="_Toc13949" w:history="1">
        <w:r>
          <w:rPr>
            <w:rFonts w:ascii="仿宋" w:eastAsia="仿宋" w:hAnsi="仿宋" w:cs="仿宋" w:hint="eastAsia"/>
            <w:lang w:eastAsia="zh-CN"/>
          </w:rPr>
          <w:t>(一)、质量目标与方针</w:t>
        </w:r>
        <w:r>
          <w:tab/>
        </w:r>
        <w:r>
          <w:fldChar w:fldCharType="begin"/>
        </w:r>
        <w:r>
          <w:instrText xml:space="preserve"> PAGEREF _Toc13949 \h </w:instrText>
        </w:r>
        <w:r>
          <w:fldChar w:fldCharType="separate"/>
        </w:r>
        <w:r>
          <w:t>37</w:t>
        </w:r>
        <w:r>
          <w:fldChar w:fldCharType="end"/>
        </w:r>
      </w:hyperlink>
    </w:p>
    <w:p>
      <w:pPr>
        <w:pStyle w:val="TOC2"/>
        <w:tabs>
          <w:tab w:val="right" w:leader="dot" w:pos="8306"/>
        </w:tabs>
      </w:pPr>
      <w:hyperlink w:anchor="_Toc20835" w:history="1">
        <w:r>
          <w:rPr>
            <w:rFonts w:ascii="仿宋" w:eastAsia="仿宋" w:hAnsi="仿宋" w:cs="仿宋" w:hint="eastAsia"/>
            <w:lang w:eastAsia="zh-CN"/>
          </w:rPr>
          <w:t>(二)、质量管理责任</w:t>
        </w:r>
        <w:r>
          <w:tab/>
        </w:r>
        <w:r>
          <w:fldChar w:fldCharType="begin"/>
        </w:r>
        <w:r>
          <w:instrText xml:space="preserve"> PAGEREF _Toc20835 \h </w:instrText>
        </w:r>
        <w:r>
          <w:fldChar w:fldCharType="separate"/>
        </w:r>
        <w:r>
          <w:t>38</w:t>
        </w:r>
        <w:r>
          <w:fldChar w:fldCharType="end"/>
        </w:r>
      </w:hyperlink>
    </w:p>
    <w:p>
      <w:pPr>
        <w:pStyle w:val="TOC2"/>
        <w:tabs>
          <w:tab w:val="right" w:leader="dot" w:pos="8306"/>
        </w:tabs>
      </w:pPr>
      <w:hyperlink w:anchor="_Toc8609" w:history="1">
        <w:r>
          <w:rPr>
            <w:rFonts w:ascii="仿宋" w:eastAsia="仿宋" w:hAnsi="仿宋" w:cs="仿宋" w:hint="eastAsia"/>
            <w:lang w:eastAsia="zh-CN"/>
          </w:rPr>
          <w:t>(三)、质量管理体系文件</w:t>
        </w:r>
        <w:r>
          <w:tab/>
        </w:r>
        <w:r>
          <w:fldChar w:fldCharType="begin"/>
        </w:r>
        <w:r>
          <w:instrText xml:space="preserve"> PAGEREF _Toc8609 \h </w:instrText>
        </w:r>
        <w:r>
          <w:fldChar w:fldCharType="separate"/>
        </w:r>
        <w:r>
          <w:t>40</w:t>
        </w:r>
        <w:r>
          <w:fldChar w:fldCharType="end"/>
        </w:r>
      </w:hyperlink>
    </w:p>
    <w:p>
      <w:pPr>
        <w:pStyle w:val="TOC2"/>
        <w:tabs>
          <w:tab w:val="right" w:leader="dot" w:pos="8306"/>
        </w:tabs>
      </w:pPr>
      <w:hyperlink w:anchor="_Toc8966" w:history="1">
        <w:r>
          <w:rPr>
            <w:rFonts w:ascii="仿宋" w:eastAsia="仿宋" w:hAnsi="仿宋" w:cs="仿宋" w:hint="eastAsia"/>
            <w:lang w:eastAsia="zh-CN"/>
          </w:rPr>
          <w:t>(四)、质量培训与教育</w:t>
        </w:r>
        <w:r>
          <w:tab/>
        </w:r>
        <w:r>
          <w:fldChar w:fldCharType="begin"/>
        </w:r>
        <w:r>
          <w:instrText xml:space="preserve"> PAGEREF _Toc8966 \h </w:instrText>
        </w:r>
        <w:r>
          <w:fldChar w:fldCharType="separate"/>
        </w:r>
        <w:r>
          <w:t>42</w:t>
        </w:r>
        <w:r>
          <w:fldChar w:fldCharType="end"/>
        </w:r>
      </w:hyperlink>
    </w:p>
    <w:p>
      <w:pPr>
        <w:pStyle w:val="TOC2"/>
        <w:tabs>
          <w:tab w:val="right" w:leader="dot" w:pos="8306"/>
        </w:tabs>
      </w:pPr>
      <w:hyperlink w:anchor="_Toc2476" w:history="1">
        <w:r>
          <w:rPr>
            <w:rFonts w:ascii="仿宋" w:eastAsia="仿宋" w:hAnsi="仿宋" w:cs="仿宋" w:hint="eastAsia"/>
            <w:lang w:eastAsia="zh-CN"/>
          </w:rPr>
          <w:t>(五)、质量审核与评价</w:t>
        </w:r>
        <w:r>
          <w:tab/>
        </w:r>
        <w:r>
          <w:fldChar w:fldCharType="begin"/>
        </w:r>
        <w:r>
          <w:instrText xml:space="preserve"> PAGEREF _Toc2476 \h </w:instrText>
        </w:r>
        <w:r>
          <w:fldChar w:fldCharType="separate"/>
        </w:r>
        <w:r>
          <w:t>43</w:t>
        </w:r>
        <w:r>
          <w:fldChar w:fldCharType="end"/>
        </w:r>
      </w:hyperlink>
    </w:p>
    <w:p>
      <w:pPr>
        <w:pStyle w:val="TOC2"/>
        <w:tabs>
          <w:tab w:val="right" w:leader="dot" w:pos="8306"/>
        </w:tabs>
      </w:pPr>
      <w:hyperlink w:anchor="_Toc4523" w:history="1">
        <w:r>
          <w:rPr>
            <w:rFonts w:ascii="仿宋" w:eastAsia="仿宋" w:hAnsi="仿宋" w:cs="仿宋" w:hint="eastAsia"/>
            <w:lang w:eastAsia="zh-CN"/>
          </w:rPr>
          <w:t>(六)、不符合与纠正措施</w:t>
        </w:r>
        <w:r>
          <w:tab/>
        </w:r>
        <w:r>
          <w:fldChar w:fldCharType="begin"/>
        </w:r>
        <w:r>
          <w:instrText xml:space="preserve"> PAGEREF _Toc4523 \h </w:instrText>
        </w:r>
        <w:r>
          <w:fldChar w:fldCharType="separate"/>
        </w:r>
        <w:r>
          <w:t>44</w:t>
        </w:r>
        <w:r>
          <w:fldChar w:fldCharType="end"/>
        </w:r>
      </w:hyperlink>
    </w:p>
    <w:p>
      <w:pPr>
        <w:pStyle w:val="TOC1"/>
        <w:tabs>
          <w:tab w:val="right" w:leader="dot" w:pos="8306"/>
        </w:tabs>
      </w:pPr>
      <w:hyperlink w:anchor="_Toc4230" w:history="1">
        <w:r>
          <w:rPr>
            <w:rFonts w:ascii="仿宋" w:eastAsia="仿宋" w:hAnsi="仿宋" w:cs="仿宋" w:hint="eastAsia"/>
            <w:lang w:eastAsia="zh-CN"/>
          </w:rPr>
          <w:t>十四、提升机项目工程方案分析</w:t>
        </w:r>
        <w:r>
          <w:tab/>
        </w:r>
        <w:r>
          <w:fldChar w:fldCharType="begin"/>
        </w:r>
        <w:r>
          <w:instrText xml:space="preserve"> PAGEREF _Toc4230 \h </w:instrText>
        </w:r>
        <w:r>
          <w:fldChar w:fldCharType="separate"/>
        </w:r>
        <w:r>
          <w:t>45</w:t>
        </w:r>
        <w:r>
          <w:fldChar w:fldCharType="end"/>
        </w:r>
      </w:hyperlink>
    </w:p>
    <w:p>
      <w:pPr>
        <w:pStyle w:val="TOC2"/>
        <w:tabs>
          <w:tab w:val="right" w:leader="dot" w:pos="8306"/>
        </w:tabs>
      </w:pPr>
      <w:hyperlink w:anchor="_Toc12129" w:history="1">
        <w:r>
          <w:rPr>
            <w:rFonts w:ascii="仿宋" w:eastAsia="仿宋" w:hAnsi="仿宋" w:cs="仿宋" w:hint="eastAsia"/>
            <w:lang w:eastAsia="zh-CN"/>
          </w:rPr>
          <w:t>(一)、建筑工程设计原则</w:t>
        </w:r>
        <w:r>
          <w:tab/>
        </w:r>
        <w:r>
          <w:fldChar w:fldCharType="begin"/>
        </w:r>
        <w:r>
          <w:instrText xml:space="preserve"> PAGEREF _Toc12129 \h </w:instrText>
        </w:r>
        <w:r>
          <w:fldChar w:fldCharType="separate"/>
        </w:r>
        <w:r>
          <w:t>45</w:t>
        </w:r>
        <w:r>
          <w:fldChar w:fldCharType="end"/>
        </w:r>
      </w:hyperlink>
    </w:p>
    <w:p>
      <w:pPr>
        <w:pStyle w:val="TOC2"/>
        <w:tabs>
          <w:tab w:val="right" w:leader="dot" w:pos="8306"/>
        </w:tabs>
      </w:pPr>
      <w:hyperlink w:anchor="_Toc8384" w:history="1">
        <w:r>
          <w:rPr>
            <w:rFonts w:ascii="仿宋" w:eastAsia="仿宋" w:hAnsi="仿宋" w:cs="仿宋" w:hint="eastAsia"/>
            <w:lang w:eastAsia="zh-CN"/>
          </w:rPr>
          <w:t>(二)、土建工程建设指标</w:t>
        </w:r>
        <w:r>
          <w:tab/>
        </w:r>
        <w:r>
          <w:fldChar w:fldCharType="begin"/>
        </w:r>
        <w:r>
          <w:instrText xml:space="preserve"> PAGEREF _Toc8384 \h </w:instrText>
        </w:r>
        <w:r>
          <w:fldChar w:fldCharType="separate"/>
        </w:r>
        <w:r>
          <w:t>48</w:t>
        </w:r>
        <w:r>
          <w:fldChar w:fldCharType="end"/>
        </w:r>
      </w:hyperlink>
    </w:p>
    <w:p>
      <w:pPr>
        <w:pStyle w:val="TOC1"/>
        <w:tabs>
          <w:tab w:val="right" w:leader="dot" w:pos="8306"/>
        </w:tabs>
      </w:pPr>
      <w:hyperlink w:anchor="_Toc16958" w:history="1">
        <w:r>
          <w:rPr>
            <w:rFonts w:ascii="仿宋" w:eastAsia="仿宋" w:hAnsi="仿宋" w:cs="仿宋" w:hint="eastAsia"/>
            <w:lang w:eastAsia="zh-CN"/>
          </w:rPr>
          <w:t>十五、风险识别与分类</w:t>
        </w:r>
        <w:r>
          <w:tab/>
        </w:r>
        <w:r>
          <w:fldChar w:fldCharType="begin"/>
        </w:r>
        <w:r>
          <w:instrText xml:space="preserve"> PAGEREF _Toc16958 \h </w:instrText>
        </w:r>
        <w:r>
          <w:fldChar w:fldCharType="separate"/>
        </w:r>
        <w:r>
          <w:t>50</w:t>
        </w:r>
        <w:r>
          <w:fldChar w:fldCharType="end"/>
        </w:r>
      </w:hyperlink>
    </w:p>
    <w:p>
      <w:pPr>
        <w:pStyle w:val="TOC2"/>
        <w:tabs>
          <w:tab w:val="right" w:leader="dot" w:pos="8306"/>
        </w:tabs>
      </w:pPr>
      <w:hyperlink w:anchor="_Toc7838" w:history="1">
        <w:r>
          <w:rPr>
            <w:rFonts w:ascii="仿宋" w:eastAsia="仿宋" w:hAnsi="仿宋" w:cs="仿宋" w:hint="eastAsia"/>
            <w:lang w:eastAsia="zh-CN"/>
          </w:rPr>
          <w:t>(一)、风险识别</w:t>
        </w:r>
        <w:r>
          <w:tab/>
        </w:r>
        <w:r>
          <w:fldChar w:fldCharType="begin"/>
        </w:r>
        <w:r>
          <w:instrText xml:space="preserve"> PAGEREF _Toc7838 \h </w:instrText>
        </w:r>
        <w:r>
          <w:fldChar w:fldCharType="separate"/>
        </w:r>
        <w:r>
          <w:t>50</w:t>
        </w:r>
        <w:r>
          <w:fldChar w:fldCharType="end"/>
        </w:r>
      </w:hyperlink>
    </w:p>
    <w:p>
      <w:pPr>
        <w:pStyle w:val="TOC2"/>
        <w:tabs>
          <w:tab w:val="right" w:leader="dot" w:pos="8306"/>
        </w:tabs>
      </w:pPr>
      <w:hyperlink w:anchor="_Toc8673" w:history="1">
        <w:r>
          <w:rPr>
            <w:rFonts w:ascii="仿宋" w:eastAsia="仿宋" w:hAnsi="仿宋" w:cs="仿宋" w:hint="eastAsia"/>
            <w:lang w:eastAsia="zh-CN"/>
          </w:rPr>
          <w:t>(二)、风险分类</w:t>
        </w:r>
        <w:r>
          <w:tab/>
        </w:r>
        <w:r>
          <w:fldChar w:fldCharType="begin"/>
        </w:r>
        <w:r>
          <w:instrText xml:space="preserve"> PAGEREF _Toc8673 \h </w:instrText>
        </w:r>
        <w:r>
          <w:fldChar w:fldCharType="separate"/>
        </w:r>
        <w:r>
          <w:t>51</w:t>
        </w:r>
        <w:r>
          <w:fldChar w:fldCharType="end"/>
        </w:r>
      </w:hyperlink>
    </w:p>
    <w:p>
      <w:pPr>
        <w:pStyle w:val="TOC1"/>
        <w:tabs>
          <w:tab w:val="right" w:leader="dot" w:pos="8306"/>
        </w:tabs>
      </w:pPr>
      <w:hyperlink w:anchor="_Toc32290" w:history="1">
        <w:r>
          <w:rPr>
            <w:rFonts w:ascii="仿宋" w:eastAsia="仿宋" w:hAnsi="仿宋" w:cs="仿宋" w:hint="eastAsia"/>
            <w:lang w:eastAsia="zh-CN"/>
          </w:rPr>
          <w:t>十六、提升机项目实施时间节点</w:t>
        </w:r>
        <w:r>
          <w:tab/>
        </w:r>
        <w:r>
          <w:fldChar w:fldCharType="begin"/>
        </w:r>
        <w:r>
          <w:instrText xml:space="preserve"> PAGEREF _Toc32290 \h </w:instrText>
        </w:r>
        <w:r>
          <w:fldChar w:fldCharType="separate"/>
        </w:r>
        <w:r>
          <w:t>53</w:t>
        </w:r>
        <w:r>
          <w:fldChar w:fldCharType="end"/>
        </w:r>
      </w:hyperlink>
    </w:p>
    <w:p>
      <w:pPr>
        <w:pStyle w:val="TOC2"/>
        <w:tabs>
          <w:tab w:val="right" w:leader="dot" w:pos="8306"/>
        </w:tabs>
      </w:pPr>
      <w:hyperlink w:anchor="_Toc27057" w:history="1">
        <w:r>
          <w:rPr>
            <w:rFonts w:ascii="仿宋" w:eastAsia="仿宋" w:hAnsi="仿宋" w:cs="仿宋" w:hint="eastAsia"/>
            <w:lang w:eastAsia="zh-CN"/>
          </w:rPr>
          <w:t>(一)、提升机项目启动阶段时间节点</w:t>
        </w:r>
        <w:r>
          <w:tab/>
        </w:r>
        <w:r>
          <w:fldChar w:fldCharType="begin"/>
        </w:r>
        <w:r>
          <w:instrText xml:space="preserve"> PAGEREF _Toc27057 \h </w:instrText>
        </w:r>
        <w:r>
          <w:fldChar w:fldCharType="separate"/>
        </w:r>
        <w:r>
          <w:t>53</w:t>
        </w:r>
        <w:r>
          <w:fldChar w:fldCharType="end"/>
        </w:r>
      </w:hyperlink>
    </w:p>
    <w:p>
      <w:pPr>
        <w:pStyle w:val="TOC2"/>
        <w:tabs>
          <w:tab w:val="right" w:leader="dot" w:pos="8306"/>
        </w:tabs>
      </w:pPr>
      <w:hyperlink w:anchor="_Toc20157" w:history="1">
        <w:r>
          <w:rPr>
            <w:rFonts w:ascii="仿宋" w:eastAsia="仿宋" w:hAnsi="仿宋" w:cs="仿宋" w:hint="eastAsia"/>
            <w:lang w:eastAsia="zh-CN"/>
          </w:rPr>
          <w:t>(二)、提升机项目执行阶段时间节点</w:t>
        </w:r>
        <w:r>
          <w:tab/>
        </w:r>
        <w:r>
          <w:fldChar w:fldCharType="begin"/>
        </w:r>
        <w:r>
          <w:instrText xml:space="preserve"> PAGEREF _Toc20157 \h </w:instrText>
        </w:r>
        <w:r>
          <w:fldChar w:fldCharType="separate"/>
        </w:r>
        <w:r>
          <w:t>54</w:t>
        </w:r>
        <w:r>
          <w:fldChar w:fldCharType="end"/>
        </w:r>
      </w:hyperlink>
    </w:p>
    <w:p>
      <w:pPr>
        <w:pStyle w:val="TOC2"/>
        <w:tabs>
          <w:tab w:val="right" w:leader="dot" w:pos="8306"/>
        </w:tabs>
      </w:pPr>
      <w:hyperlink w:anchor="_Toc28254" w:history="1">
        <w:r>
          <w:rPr>
            <w:rFonts w:ascii="仿宋" w:eastAsia="仿宋" w:hAnsi="仿宋" w:cs="仿宋" w:hint="eastAsia"/>
            <w:lang w:eastAsia="zh-CN"/>
          </w:rPr>
          <w:t>(三)、提升机项目完成阶段时间节点</w:t>
        </w:r>
        <w:r>
          <w:tab/>
        </w:r>
        <w:r>
          <w:fldChar w:fldCharType="begin"/>
        </w:r>
        <w:r>
          <w:instrText xml:space="preserve"> PAGEREF _Toc28254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2"/>
      <w:r>
        <w:rPr>
          <w:rFonts w:ascii="仿宋" w:eastAsia="仿宋" w:hAnsi="仿宋" w:cs="仿宋" w:hint="eastAsia"/>
          <w:lang w:eastAsia="zh-CN"/>
        </w:rPr>
        <w:t>(一)、提升机行业分析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提升机行业一直以来都是市场的关注焦点。行业内的发展趋势、竞争态势以及潜在机会都对提升机项目的推进产生深远的影响。通过深入研究行业的整体概貌，我们将更好地理解行业的核心特征，为提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行业，技术一直是推动创新和发展的关键因素。我们将对当前技术趋势进行详尽分析，包括但不限于人工智能、大数据应用、先进制造技术等。这有助于提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提升机项目成功的基础。我们将对主要竞争对手进行深入研究，包括其市场份额、产品特点、市场定位等。通过全面了解竞争对手的优势和劣势，提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21"/>
      <w:r>
        <w:rPr>
          <w:rFonts w:ascii="仿宋" w:eastAsia="仿宋" w:hAnsi="仿宋" w:cs="仿宋" w:hint="eastAsia"/>
          <w:sz w:val="28"/>
          <w:lang w:eastAsia="zh-CN"/>
        </w:rPr>
        <w:t>(二)、提升机市场分析预测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通过对市场规模的深入调研，我们将预测提升机市场未来的增长趋势。这包括市场的整体规模、各细分领域的发展趋势等。提升机项目可以根据市场的扩张速度和潜在机会，制定更符合市场需求的发展策略。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了解消费者的需求是市场分析的核心。我们将通过调查研究，深入挖掘目标消费者的需求特点、购买习惯以及对产品和服务的期望。这有助于提升机项目更好地定位目标市场，提供更符合消费者期待的解决方案。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提升机项目实施过程中需要充分考虑的因素。我们将对市场风险进行全面评估，包括但不限于政策法规风险、市场竞争风险、技术变革风险等。通过对潜在风险的深入分析，提升机项目可以制定相应的风险缓解策略，降低不确定性对提升机项目的影响。</w:t>
      </w:r>
    </w:p>
    <w:p>
      <w:pPr>
        <w:pStyle w:val="Heading1"/>
        <w:ind w:firstLine="560" w:firstLineChars="200"/>
        <w:rPr>
          <w:rFonts w:ascii="仿宋" w:eastAsia="仿宋" w:hAnsi="仿宋" w:cs="仿宋" w:hint="eastAsia"/>
          <w:sz w:val="28"/>
          <w:lang w:eastAsia="zh-CN"/>
        </w:rPr>
      </w:pPr>
      <w:bookmarkStart w:id="5" w:name="_Toc8221"/>
      <w:r>
        <w:rPr>
          <w:rFonts w:ascii="仿宋" w:eastAsia="仿宋" w:hAnsi="仿宋" w:cs="仿宋" w:hint="eastAsia"/>
          <w:sz w:val="28"/>
          <w:lang w:eastAsia="zh-CN"/>
        </w:rPr>
        <w:t>二、提升机项目可持续发展</w:t>
      </w:r>
      <w:bookmarkEnd w:id="5"/>
    </w:p>
    <w:p>
      <w:pPr>
        <w:pStyle w:val="Heading2"/>
        <w:rPr>
          <w:rFonts w:ascii="仿宋" w:eastAsia="仿宋" w:hAnsi="仿宋" w:cs="仿宋" w:hint="eastAsia"/>
          <w:lang w:eastAsia="zh-CN"/>
        </w:rPr>
      </w:pPr>
      <w:bookmarkStart w:id="6" w:name="_Toc316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中，提升机项目团队着眼于未来，明确了可持续发展的战略方向。制定的具体可持续发展目标包括降低资源使用、采用环保技术、最大化社会效益等。这一步骤不仅有助于提升机项目在环保和社会责任方面达到最高标准，也为未来提供了明确的指引，确保提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可持续实践的融入提升机项目管理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提升机项目管理周期。从提升机项目规划开始，提升机项目团队就考虑了环境和社会的因素。在执行阶段，提升机项目团队积极推动绿色技术的应用，优化资源利用。此外，关注员工的社会责任，通过培训和沟通活动提高员工对可持续发展的认知，使他们能够在日常工作中践行可持续实践。这些举措不仅为提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81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扎根于提升机项目的可持续发展理念，我们深信环保与社会责任是提升机项目成功的关键支柱。在提升机项目的每一步，我们都致力于通过创新和实践，履行对环境和社会的坚定责任。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提升机项目团队通过引入先进的环保技术、建立高效的废物处理系统以及推动能源节约措施，积极履行环保责任。定期的环保监测和评估确保提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不仅致力于自身可持续发展，还注重对社会的回馈。通过支持社区提升机项目、参与慈善事业、提供培训机会等方式，提升机项目积极履行社会责任。与当地社区建立积极互动，关注员工的工作与生活平衡，以及员工的身心健康，是提升机项目在社会责任层面的关键举措。这样的实践不仅增强了提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656"/>
      <w:r>
        <w:rPr>
          <w:rFonts w:ascii="仿宋" w:eastAsia="仿宋" w:hAnsi="仿宋" w:cs="仿宋" w:hint="eastAsia"/>
          <w:sz w:val="28"/>
          <w:lang w:eastAsia="zh-CN"/>
        </w:rPr>
        <w:t>三、提升机项目建设单位说明</w:t>
      </w:r>
      <w:bookmarkEnd w:id="8"/>
    </w:p>
    <w:p>
      <w:pPr>
        <w:pStyle w:val="Heading2"/>
        <w:rPr>
          <w:rFonts w:ascii="仿宋" w:eastAsia="仿宋" w:hAnsi="仿宋" w:cs="仿宋" w:hint="eastAsia"/>
          <w:lang w:eastAsia="zh-CN"/>
        </w:rPr>
      </w:pPr>
      <w:bookmarkStart w:id="9" w:name="_Toc753"/>
      <w:r>
        <w:rPr>
          <w:rFonts w:ascii="仿宋" w:eastAsia="仿宋" w:hAnsi="仿宋" w:cs="仿宋" w:hint="eastAsia"/>
          <w:lang w:eastAsia="zh-CN"/>
        </w:rPr>
        <w:t>(一)、提升机项目承办单位基本情况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6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升机项目承办单位的XXXX，我们着眼于实现可持续的经济效益。通过技术创新和解决方案的提供，公司预计在提升机项目执行期间将获得可观的收入增长。这一收入来源主要包括提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同时，我们注重成本控制和效率提升，以确保提升机项目的可持续盈利。透过精细的管理和资源优化，公司期望实现提升机项目利润最大化。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提升机项目实施进行全面的投资评估，包括提升机项目启动阶段的资金投入和后续运营成本。通过对提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提升机项目实施过程中具备足够的资金流动性，公司将进行详尽的现金流分析。这包括资金需求的合理预测、提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854"/>
      <w:r>
        <w:rPr>
          <w:rFonts w:ascii="仿宋" w:eastAsia="仿宋" w:hAnsi="仿宋" w:cs="仿宋" w:hint="eastAsia"/>
          <w:sz w:val="28"/>
          <w:lang w:eastAsia="zh-CN"/>
        </w:rPr>
        <w:t>四、提升机项目危机管理</w:t>
      </w:r>
      <w:bookmarkEnd w:id="11"/>
    </w:p>
    <w:p>
      <w:pPr>
        <w:pStyle w:val="Heading2"/>
        <w:rPr>
          <w:rFonts w:ascii="仿宋" w:eastAsia="仿宋" w:hAnsi="仿宋" w:cs="仿宋" w:hint="eastAsia"/>
          <w:lang w:eastAsia="zh-CN"/>
        </w:rPr>
      </w:pPr>
      <w:bookmarkStart w:id="12" w:name="_Toc1195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危机管理中，危机预警与识别是确保提升机项目稳健运行的核心步骤。通过建立全面的监测机制，提升机项目团队旨在及时发现和理解潜在的风险和危机因素，以便采取及时的预防和应对措施，确保提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首先，通过深入的风险评估，提升机项目团队全面分析了整个提升机项目和各个阶段可能存在的威胁。这包括准确评估每个潜在风险的发生概率和可能影响的程度，为后续危机预警提供了有力支持。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提升机项目团队着重于明确定义提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提升机项目进展的持续监控，团队能够及时发现潜在问题并作出迅速反应。提升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在这一阶段，团队的专业素养和反应速度将发挥至关重要的作用，以确保潜在危机能够在初期得到有效的处理，最大程度地减轻负面影响。通过危机预警与识别，提升机项目得以更有序、可控地推进。</w:t>
      </w:r>
    </w:p>
    <w:p>
      <w:pPr>
        <w:pStyle w:val="Heading2"/>
        <w:ind w:firstLine="560" w:firstLineChars="200"/>
        <w:rPr>
          <w:rFonts w:ascii="仿宋" w:eastAsia="仿宋" w:hAnsi="仿宋" w:cs="仿宋" w:hint="eastAsia"/>
          <w:sz w:val="28"/>
          <w:lang w:eastAsia="zh-CN"/>
        </w:rPr>
      </w:pPr>
      <w:bookmarkStart w:id="13" w:name="_Toc1431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在危机发生时，提升机项目团队立即行动，成立了应急小组。该小组的任务是迅速制定并实施紧急应对措施，以最小化潜在损失。以下是采取的主要措施：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暂停提升机项目进度：为遏制危机蔓延，提升机项目暂时停止进行，以便全面评估当前状况。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资源重新分配：重新评估提升机项目资源的分配，确保最大限度地减小损失。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实时沟通：与关键利益相关者建立实时沟通机制，向他们传递提升机项目危机的实际状况，保障提升机项目核心利益。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在紧急应对的同时，提升机项目团队强调了团队协作和有效沟通的重要性。以下是团队协作的关键举措：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信息共享机制：建立了信息共享平台，确保团队成员能够及时获取提升机项目危机的实时信息。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领导者沟通：提升机项目领导者通过定期会议和即时沟通工具，指导团队应对危机，保持团队稳定运行。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随着危机得到初步控制，提升机项目团队转向制定恢复计划，以确保提升机项目能够从中迅速恢复。主要恢复计划包括：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修复受损的进度计划：重新评估提升机项目进度，制定修复计划，确保提升机项目尽快回归正常进程。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重新调整资源分配：优化资源分配，确保提升机项目在有限资源下高效运转。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风险管理机制加强：对提升机项目风险进行全面评估，制定更强化的风险管理策略，以预防未来可能的危机。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483"/>
      <w:r>
        <w:rPr>
          <w:rFonts w:ascii="仿宋" w:eastAsia="仿宋" w:hAnsi="仿宋" w:cs="仿宋" w:hint="eastAsia"/>
          <w:sz w:val="28"/>
          <w:lang w:eastAsia="zh-CN"/>
        </w:rPr>
        <w:t>五、提升机项目建设背景及必要性分析</w:t>
      </w:r>
      <w:bookmarkEnd w:id="14"/>
    </w:p>
    <w:p>
      <w:pPr>
        <w:pStyle w:val="Heading2"/>
        <w:rPr>
          <w:rFonts w:ascii="仿宋" w:eastAsia="仿宋" w:hAnsi="仿宋" w:cs="仿宋" w:hint="eastAsia"/>
          <w:lang w:eastAsia="zh-CN"/>
        </w:rPr>
      </w:pPr>
      <w:bookmarkStart w:id="15" w:name="_Toc10892"/>
      <w:r>
        <w:rPr>
          <w:rFonts w:ascii="仿宋" w:eastAsia="仿宋" w:hAnsi="仿宋" w:cs="仿宋" w:hint="eastAsia"/>
          <w:lang w:eastAsia="zh-CN"/>
        </w:rPr>
        <w:t>(一)、提升机项目背景分析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我们的背景分析将深入挖掘当前行业的发展趋势，通过对竞争态势的全面审视，找到提升机项目在这个潮流中的定位。同时，我们将关注行业内涌现的新兴机遇，以便提升机项目更好地融入行业发展的潮流中。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升机项目提供了强大的发展动力。我们将聚焦于行业内最新的技术发展趋势，包括但不限于人工智能、大数据分析、物联网等领域。通过深度的技术研究，我们将确保提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升机项目发展的源泉。我们将投入更多的精力对市场需求进行深入剖析，超越表面的需求，深入挖掘潜在的市场痛点和机遇。通过对市场需求的细致了解，提升机项目将更有针对性地设计解决方案，满足市场的多样化需求，从而更好地促进提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升机项目战略至关重要。我们将对竞争态势进行更为深入的分析，包括但不限于市场份额、产品特点、客户满意度等多个维度。通过深度的竞争分析，提升机项目将能够更准确地把握市场脉搏，制定具有竞争力的提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提升机项目的发展具有直接的影响。我们将进行更为全面的法规和政策分析，了解行业发展中的潜在法律风险和合规挑战。通过充分了解和遵守相关法规，提升机项目将确保在法律框架内合法合规运营，为提升机项目的稳健发展提供有力支持。</w:t>
      </w:r>
    </w:p>
    <w:p>
      <w:pPr>
        <w:pStyle w:val="Heading2"/>
        <w:ind w:firstLine="560" w:firstLineChars="200"/>
        <w:rPr>
          <w:rFonts w:ascii="仿宋" w:eastAsia="仿宋" w:hAnsi="仿宋" w:cs="仿宋" w:hint="eastAsia"/>
          <w:sz w:val="28"/>
          <w:lang w:eastAsia="zh-CN"/>
        </w:rPr>
      </w:pPr>
      <w:bookmarkStart w:id="16" w:name="_Toc1543"/>
      <w:r>
        <w:rPr>
          <w:rFonts w:ascii="仿宋" w:eastAsia="仿宋" w:hAnsi="仿宋" w:cs="仿宋" w:hint="eastAsia"/>
          <w:sz w:val="28"/>
          <w:lang w:eastAsia="zh-CN"/>
        </w:rPr>
        <w:t>(二)、提升机项目建设必要性分析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的迫切性源于对行业发展趋势的深刻洞察。我们正处于一个行业变革的时代，科技创新、数字化转型成为企业发展的关键动力。提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不仅仅是为了跟上潮流，更是为了通过技术创新推动企业的持续发展。通过引入先进的技术和解决方案，提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升机项目的建设成为必然选择，通过提高产品质量、拓展服务领域，从而在竞争中获得更多的机会。提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提升机项目建设的必要性体现在对客户需求更精准的满足。通过提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的背后是对企业持续创新的追求。只有通过不断创新，企业才能在竞争中立于不败之地。提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0527"/>
      <w:r>
        <w:rPr>
          <w:rFonts w:ascii="仿宋" w:eastAsia="仿宋" w:hAnsi="仿宋" w:cs="仿宋" w:hint="eastAsia"/>
          <w:sz w:val="28"/>
          <w:lang w:eastAsia="zh-CN"/>
        </w:rPr>
        <w:t>六、提升机项目概论</w:t>
      </w:r>
      <w:bookmarkEnd w:id="17"/>
    </w:p>
    <w:p>
      <w:pPr>
        <w:pStyle w:val="Heading2"/>
        <w:rPr>
          <w:rFonts w:ascii="仿宋" w:eastAsia="仿宋" w:hAnsi="仿宋" w:cs="仿宋" w:hint="eastAsia"/>
          <w:lang w:eastAsia="zh-CN"/>
        </w:rPr>
      </w:pPr>
      <w:bookmarkStart w:id="18" w:name="_Toc21896"/>
      <w:r>
        <w:rPr>
          <w:rFonts w:ascii="仿宋" w:eastAsia="仿宋" w:hAnsi="仿宋" w:cs="仿宋" w:hint="eastAsia"/>
          <w:lang w:eastAsia="zh-CN"/>
        </w:rPr>
        <w:t>(一)、提升机项目概况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起源追溯至对市场的深入洞察。市场的不断演变与变革为提升机项目提供了难得的机遇。当前市场存在的需求缺口和变革的大环境共同构成了提升机项目的背景。这个提升机项目旨在充分利用市场机遇，填补行业中尚未满足的需求，为客户提供全新的解决方案。市场的变革和需求的增长使得这个提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提升机项目名称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正式命名为提升机。这个名称不仅仅是一个标识，更代表了提升机项目的核心理念和愿景。它蕴含着提升机项目所要解决问题的关键字，具有强烈的表达和辨识度，为提升机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提升机项目目标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核心目标是提供一种全新、高效的解决方案，满足客户日益增长的需求。提升机项目追求的不仅仅是满足市场需求，更是在市场中获得卓越的竞争优势。通过不断提升产品或服务的质量和创新水平，提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提升机项目范围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全面涵盖了产品研发、制造、市场推广和售后服务，确保从产品设计到最终用户体验的全方位关注。这一全面的提升机项目范围是为了确保提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提升机项目时间表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提升机项目计划在未来18个月内完成，包括研发、测试、市场试点和正式推出等不同阶段。这个时间表的合理设计是为了确保提升机项目各个阶段的顺利推进，以便按时交付高质量的成果。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提升机项目预算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提升机项目总预算估算为XX百万美元，主要分配在研发、市场推广、人员培训和运营等方面。这一充足的预算为提升机项目提供了充足的资源，确保提升机项目在各个方面都能取得优异的表现。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提升机项目风险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提升机项目可能面临的风险包括市场接受度低、技术难题、竞争激烈等。提升机项目团队已经制定了相应的风险应对计划，通过前瞻性的风险管理，确保提升机项目在面对不确定性时能够迅速做出应对。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提升机项目团队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提升机项目汇聚了一支经验丰富、多领域专业素养的核心团队，确保提升机项目在各个方面都能拥有高水平的执行力。团队的协同作战是提升机项目成功的关键因素之一。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提升机项目背景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提升机项目的背景根植于市场对更高效、创新产品的渴望，同时也受到科技发展对行业格局的深刻改变的影响。这为提升机项目提供了广阔的发展空间和市场需求。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提升机项目现状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截至目前，提升机项目已完成市场调研和技术验证，取得了初步的成功。这为提升机项目在未来的发展奠定了坚实的基础，为更远大的目标打下了坚实的基石。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1787"/>
      <w:r>
        <w:rPr>
          <w:rFonts w:ascii="仿宋" w:eastAsia="仿宋" w:hAnsi="仿宋" w:cs="仿宋" w:hint="eastAsia"/>
          <w:sz w:val="28"/>
          <w:lang w:eastAsia="zh-CN"/>
        </w:rPr>
        <w:t>(二)、提升机项目目标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keyword》提升机项目首要业务目标是在市场中占据有利地位，实现产品/服务的成功推广和销售。通过不断提升产品质量、创新性，提升机项目追求成为行业中的领导者，赢得更多客户的青睐。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在科技迅速发展的时代，提升机项目着眼于技术创新。通过持续的研发和技术升级，提升机项目旨在推出更具创新性的产品或服务，以满足市场对新鲜、先进解决方案的需求。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为了建立可持续的客户关系，提升机项目设定了客户满意度目标。通过提供卓越的产品质量和优质的客户服务，提升机项目追求赢得客户的信任和忠诚度，确保他们的满意度达到行业领先水平。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提升机项目注重社会责任和可持续发展。通过实施环保、社会责任提升机项目，提升机项目致力于在经济发展的同时保护环境，促进社会公平，实现可持续经营。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提升机项目的团队是实现目标的核心驱动力。因此，提升机项目设定了团队发展目标，包括提升团队成员的专业技能、培养领导力，以及搭建协同高效的团队工作氛围。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8376"/>
      <w:r>
        <w:rPr>
          <w:rFonts w:ascii="仿宋" w:eastAsia="仿宋" w:hAnsi="仿宋" w:cs="仿宋" w:hint="eastAsia"/>
          <w:sz w:val="28"/>
          <w:lang w:eastAsia="zh-CN"/>
        </w:rPr>
        <w:t>(三)、提升机项目提出的理由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提升机项目提出的理由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提出源于对市场机遇的深刻洞察。当前市场中存在的需求缺口和行业发展趋势表明，有巨大的商业机会等待被开发。通过准确捕捉市场机遇，提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理念基于对技术创新的信仰。通过持续的研发和技术投入，提升机项目有望推出更具创新性的产品或服务。在科技飞速发展的当下，提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https://d.book118.com/965342302311011102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14485"/>
    <w:rsid w:val="21A144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42302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2024-02-03T07:38:00Z</dcterms:created>
  <dcterms:modified xsi:type="dcterms:W3CDTF">2024-02-03T07:38:40Z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7AF3F130C5D9408E8F4EB1D7B1387CCA_11</vt:lpwstr>
  </property>
  <property fmtid="{D5CDD505-2E9C-101B-9397-08002B2CF9AE}" pid="3" name="KSOProductBuildVer">
    <vt:lpwstr>2052-12.1.0.16250</vt:lpwstr>
  </property>
</Properties>
</file>