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iagrams/colors1.xml" ContentType="application/vnd.openxmlformats-officedocument.drawingml.diagramColors+xml"/>
  <Override PartName="/word/diagrams/data1.xml" ContentType="application/vnd.openxmlformats-officedocument.drawingml.diagramData+xml"/>
  <Override PartName="/word/diagrams/drawing1.xml" ContentType="application/vnd.ms-office.drawingml.diagramDrawing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rPr>
          <w:rFonts w:ascii="楷体_GB2312" w:eastAsia="楷体_GB2312" w:hAnsi="楷体_GB2312" w:cs="楷体_GB2312" w:hint="default"/>
          <w:color w:val="FFFFFF" w:themeColor="background1"/>
          <w:sz w:val="28"/>
          <w:szCs w:val="28"/>
          <w:u w:val="none"/>
          <w14:textFill>
            <w14:solidFill>
              <w14:schemeClr w14:val="bg1"/>
            </w14:solidFill>
          </w14:textFill>
        </w:rPr>
      </w:pPr>
      <w:r>
        <w:rPr>
          <w:rFonts w:ascii="楷体_GB2312" w:eastAsia="楷体_GB2312" w:hAnsi="楷体_GB2312" w:cs="楷体_GB2312" w:hint="eastAsia"/>
          <w:color w:val="FFFFFF" w:themeColor="background1"/>
          <w:sz w:val="28"/>
          <w:szCs w:val="28"/>
          <w:u w:val="none"/>
          <w:lang w:val="en-US" w:eastAsia="zh-CN"/>
          <w14:textFill>
            <w14:solidFill>
              <w14:schemeClr w14:val="bg1"/>
            </w14:solidFill>
          </w14:textFill>
        </w:rPr>
        <w:t>0</w:t>
      </w:r>
      <w:bookmarkStart w:id="0" w:name="_GoBack"/>
      <w:bookmarkEnd w:id="0"/>
    </w:p>
    <w:p>
      <w:pPr>
        <w:spacing w:line="360" w:lineRule="auto"/>
        <w:rPr>
          <w:rFonts w:ascii="楷体_GB2312" w:eastAsia="楷体_GB2312" w:hAnsi="楷体_GB2312" w:cs="楷体_GB2312" w:hint="default"/>
          <w:color w:val="FFFFFF" w:themeColor="background1"/>
          <w:sz w:val="28"/>
          <w:szCs w:val="28"/>
          <w:u w:val="none"/>
          <w14:textFill>
            <w14:solidFill>
              <w14:schemeClr w14:val="bg1"/>
            </w14:solidFill>
          </w14:textFill>
        </w:rPr>
      </w:pPr>
    </w:p>
    <w:p>
      <w:pPr>
        <w:pStyle w:val="Normal1"/>
        <w:spacing w:line="360" w:lineRule="auto"/>
        <w:rPr>
          <w:rFonts w:ascii="楷体_GB2312" w:eastAsia="楷体_GB2312" w:hAnsi="楷体_GB2312" w:cs="楷体_GB2312" w:hint="default"/>
          <w:color w:val="FFFFFF" w:themeColor="background1"/>
          <w:sz w:val="28"/>
          <w:szCs w:val="28"/>
          <w:u w:val="none"/>
          <w14:textFill>
            <w14:solidFill>
              <w14:schemeClr w14:val="bg1"/>
            </w14:solidFill>
          </w14:textFill>
        </w:rPr>
      </w:pPr>
      <w:r>
        <w:rPr>
          <w:rFonts w:ascii="楷体_GB2312" w:eastAsia="楷体_GB2312" w:hAnsi="楷体_GB2312" w:cs="楷体_GB2312" w:hint="eastAsia"/>
          <w:color w:val="FFFFFF" w:themeColor="background1"/>
          <w:sz w:val="28"/>
          <w:szCs w:val="28"/>
          <w:u w:val="none"/>
          <w:lang w:val="en-US" w:eastAsia="zh-CN"/>
          <w14:textFill>
            <w14:solidFill>
              <w14:schemeClr w14:val="bg1"/>
            </w14:solidFill>
          </w14:textFill>
        </w:rPr>
        <w:t>0</w:t>
      </w:r>
    </w:p>
    <w:p>
      <w:pPr>
        <w:pStyle w:val="Normal1"/>
        <w:spacing w:line="360" w:lineRule="auto"/>
        <w:rPr>
          <w:rFonts w:ascii="楷体_GB2312" w:eastAsia="楷体_GB2312" w:hAnsi="楷体_GB2312" w:cs="楷体_GB2312" w:hint="default"/>
          <w:color w:val="FFFFFF" w:themeColor="background1"/>
          <w:sz w:val="28"/>
          <w:szCs w:val="28"/>
          <w:u w:val="none"/>
          <w14:textFill>
            <w14:solidFill>
              <w14:schemeClr w14:val="bg1"/>
            </w14:solidFill>
          </w14:textFill>
        </w:rPr>
      </w:pPr>
    </w:p>
    <w:p>
      <w:pPr>
        <w:pStyle w:val="Normal10"/>
        <w:spacing w:line="360" w:lineRule="auto"/>
        <w:rPr>
          <w:rFonts w:ascii="楷体_GB2312" w:eastAsia="楷体_GB2312" w:hAnsi="楷体_GB2312" w:cs="楷体_GB2312" w:hint="default"/>
          <w:color w:val="FFFFFF" w:themeColor="background1"/>
          <w:sz w:val="28"/>
          <w:szCs w:val="28"/>
          <w:u w:val="none"/>
          <w14:textFill>
            <w14:solidFill>
              <w14:schemeClr w14:val="bg1"/>
            </w14:solidFill>
          </w14:textFill>
        </w:rPr>
      </w:pPr>
      <w:r>
        <w:rPr>
          <w:rFonts w:ascii="楷体_GB2312" w:eastAsia="楷体_GB2312" w:hAnsi="楷体_GB2312" w:cs="楷体_GB2312" w:hint="eastAsia"/>
          <w:color w:val="FFFFFF" w:themeColor="background1"/>
          <w:sz w:val="28"/>
          <w:szCs w:val="28"/>
          <w:u w:val="none"/>
          <w:lang w:val="en-US" w:eastAsia="zh-CN"/>
          <w14:textFill>
            <w14:solidFill>
              <w14:schemeClr w14:val="bg1"/>
            </w14:solidFill>
          </w14:textFill>
        </w:rPr>
        <w:t>0</w:t>
      </w:r>
    </w:p>
    <w:p>
      <w:pPr>
        <w:pStyle w:val="Normal10"/>
        <w:spacing w:line="360" w:lineRule="auto"/>
        <w:rPr>
          <w:rFonts w:ascii="楷体_GB2312" w:eastAsia="楷体_GB2312" w:hAnsi="楷体_GB2312" w:cs="楷体_GB2312" w:hint="eastAsia"/>
          <w:sz w:val="28"/>
          <w:szCs w:val="28"/>
          <w:u w:val="none"/>
        </w:rPr>
      </w:pPr>
    </w:p>
    <w:p>
      <w:pPr>
        <w:pStyle w:val="Normal0"/>
        <w:spacing w:before="480" w:beforeLines="200" w:line="480" w:lineRule="auto"/>
        <w:jc w:val="center"/>
        <w:rPr>
          <w:rFonts w:eastAsia="黑体"/>
          <w:b/>
          <w:bCs/>
          <w:sz w:val="44"/>
          <w:szCs w:val="44"/>
        </w:rPr>
      </w:pPr>
      <w:r>
        <w:rPr>
          <w:rFonts w:eastAsia="黑体" w:hint="eastAsia"/>
          <w:b/>
          <w:bCs/>
          <w:sz w:val="36"/>
          <w:szCs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10452100</wp:posOffset>
            </wp:positionH>
            <wp:positionV relativeFrom="topMargin">
              <wp:posOffset>11887200</wp:posOffset>
            </wp:positionV>
            <wp:extent cx="381000" cy="406400"/>
            <wp:effectExtent l="0" t="0" r="0" b="12700"/>
            <wp:wrapNone/>
            <wp:docPr id="100101" name="图片 100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01" name="图片 1001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黑体" w:hint="eastAsia"/>
          <w:b/>
          <w:bCs/>
          <w:sz w:val="36"/>
          <w:szCs w:val="36"/>
        </w:rPr>
        <w:t>第21讲 探究向心力大小与半径、角速度、质量的关系</w:t>
      </w:r>
      <w:r>
        <w:rPr>
          <w:rFonts w:eastAsia="黑体"/>
          <w:b/>
          <w:bCs/>
          <w:sz w:val="44"/>
          <w:szCs w:val="4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12420600</wp:posOffset>
            </wp:positionH>
            <wp:positionV relativeFrom="topMargin">
              <wp:posOffset>11684000</wp:posOffset>
            </wp:positionV>
            <wp:extent cx="368300" cy="355600"/>
            <wp:effectExtent l="0" t="0" r="12700" b="6350"/>
            <wp:wrapNone/>
            <wp:docPr id="100043" name="图片 1000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3" name="图片 1000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0"/>
        <w:snapToGrid w:val="0"/>
        <w:jc w:val="left"/>
        <w:textAlignment w:val="center"/>
        <w:outlineLvl w:val="0"/>
        <w:rPr>
          <w:rFonts w:ascii="黑体" w:eastAsia="黑体" w:hAnsi="黑体" w:cs="宋体"/>
          <w:sz w:val="40"/>
          <w:szCs w:val="40"/>
        </w:rPr>
      </w:pPr>
      <w:r>
        <w:rPr>
          <w:rFonts w:ascii="楷体" w:eastAsia="楷体" w:hAnsi="楷体" w:cs="楷体" w:hint="eastAsia"/>
          <w:color w:val="000000"/>
          <w:sz w:val="28"/>
          <w:szCs w:val="40"/>
        </w:rPr>
        <w:t>目录</w:t>
      </w:r>
    </w:p>
    <w:p>
      <w:pPr>
        <w:pStyle w:val="Normal0"/>
        <w:snapToGrid w:val="0"/>
        <w:spacing w:line="360" w:lineRule="auto"/>
        <w:jc w:val="left"/>
        <w:textAlignment w:val="center"/>
        <w:outlineLvl w:val="0"/>
        <w:rPr>
          <w:rFonts w:ascii="楷体" w:eastAsia="楷体" w:hAnsi="楷体" w:cs="楷体"/>
          <w:snapToGrid w:val="0"/>
          <w:color w:val="0070C0"/>
          <w:kern w:val="0"/>
          <w:sz w:val="24"/>
          <w:szCs w:val="24"/>
          <w:lang w:bidi="ar"/>
        </w:rPr>
      </w:pPr>
      <w:r>
        <w:rPr>
          <w:rFonts w:ascii="楷体" w:eastAsia="楷体" w:hAnsi="楷体" w:cs="楷体" w:hint="eastAsia"/>
          <w:color w:val="0070C0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-36195</wp:posOffset>
                </wp:positionH>
                <wp:positionV relativeFrom="paragraph">
                  <wp:posOffset>41910</wp:posOffset>
                </wp:positionV>
                <wp:extent cx="6886575" cy="0"/>
                <wp:effectExtent l="0" t="0" r="9525" b="1905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6886575" cy="1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4" o:spid="_x0000_s1025" style="mso-wrap-distance-bottom:0;mso-wrap-distance-left:9pt;mso-wrap-distance-right:9pt;mso-wrap-distance-top:0;position:absolute;v-text-anchor:top;z-index:251660288" from="-2.85pt,3.3pt" to="539.4pt,3.3pt" fillcolor="this" stroked="t" strokecolor="#4874cb" strokeweight="1pt"/>
            </w:pict>
          </mc:Fallback>
        </mc:AlternateContent>
      </w:r>
    </w:p>
    <w:p>
      <w:pPr>
        <w:pStyle w:val="Normal0"/>
        <w:snapToGrid w:val="0"/>
        <w:spacing w:line="360" w:lineRule="auto"/>
        <w:ind w:firstLine="550" w:firstLineChars="250"/>
        <w:jc w:val="left"/>
        <w:textAlignment w:val="center"/>
        <w:outlineLvl w:val="0"/>
        <w:rPr>
          <w:rFonts w:ascii="微软雅黑" w:eastAsia="微软雅黑" w:hAnsi="微软雅黑" w:cs="楷体"/>
          <w:b/>
          <w:snapToGrid w:val="0"/>
          <w:kern w:val="0"/>
          <w:sz w:val="22"/>
          <w:lang w:bidi="ar"/>
        </w:rPr>
        <w:sectPr>
          <w:footerReference w:type="default" r:id="rId7"/>
          <w:pgSz w:w="11906" w:h="16838"/>
          <w:pgMar w:top="1417" w:right="1077" w:bottom="1417" w:left="1077" w:header="708" w:footer="708" w:gutter="0"/>
          <w:pgNumType w:start="1"/>
          <w:cols w:num="1" w:space="708"/>
        </w:sectPr>
      </w:pPr>
    </w:p>
    <w:p>
      <w:pPr>
        <w:pStyle w:val="Normal0"/>
        <w:snapToGrid w:val="0"/>
        <w:spacing w:line="360" w:lineRule="auto"/>
        <w:ind w:firstLine="700" w:firstLineChars="250"/>
        <w:jc w:val="left"/>
        <w:textAlignment w:val="center"/>
        <w:outlineLvl w:val="0"/>
        <w:rPr>
          <w:rFonts w:ascii="微软雅黑" w:eastAsia="微软雅黑" w:hAnsi="微软雅黑" w:cs="楷体"/>
          <w:b/>
          <w:kern w:val="0"/>
          <w:sz w:val="22"/>
        </w:rPr>
      </w:pPr>
      <w:r>
        <w:rPr>
          <w:rFonts w:ascii="楷体" w:eastAsia="楷体" w:hAnsi="楷体" w:cs="楷体" w:hint="eastAsia"/>
          <w:b/>
          <w:snapToGrid w:val="0"/>
          <w:color w:val="000000"/>
          <w:kern w:val="0"/>
          <w:sz w:val="28"/>
          <w:lang w:bidi="ar"/>
        </w:rPr>
        <w:t>复习目标</w:t>
      </w:r>
    </w:p>
    <w:p>
      <w:pPr>
        <w:pStyle w:val="Normal0"/>
        <w:snapToGrid w:val="0"/>
        <w:spacing w:line="360" w:lineRule="auto"/>
        <w:ind w:firstLine="700" w:firstLineChars="250"/>
        <w:jc w:val="left"/>
        <w:textAlignment w:val="center"/>
        <w:rPr>
          <w:rFonts w:ascii="微软雅黑" w:eastAsia="微软雅黑" w:hAnsi="微软雅黑" w:cs="楷体"/>
          <w:b/>
          <w:kern w:val="0"/>
          <w:sz w:val="22"/>
        </w:rPr>
      </w:pPr>
      <w:r>
        <w:rPr>
          <w:rFonts w:ascii="楷体" w:eastAsia="楷体" w:hAnsi="楷体" w:cs="楷体" w:hint="eastAsia"/>
          <w:b/>
          <w:snapToGrid w:val="0"/>
          <w:color w:val="000000"/>
          <w:kern w:val="0"/>
          <w:sz w:val="28"/>
          <w:lang w:bidi="ar"/>
        </w:rPr>
        <w:t>网络构建</w:t>
      </w:r>
    </w:p>
    <w:p>
      <w:pPr>
        <w:pStyle w:val="Normal0"/>
        <w:snapToGrid w:val="0"/>
        <w:spacing w:line="360" w:lineRule="auto"/>
        <w:jc w:val="left"/>
        <w:textAlignment w:val="center"/>
        <w:outlineLvl w:val="0"/>
        <w:rPr>
          <w:rFonts w:ascii="微软雅黑" w:eastAsia="微软雅黑" w:hAnsi="微软雅黑" w:cs="楷体"/>
          <w:b/>
          <w:snapToGrid w:val="0"/>
          <w:kern w:val="0"/>
          <w:sz w:val="22"/>
          <w:lang w:bidi="ar"/>
        </w:rPr>
      </w:pPr>
      <w:r>
        <w:drawing>
          <wp:inline distT="0" distB="0" distL="0" distR="0">
            <wp:extent cx="228600" cy="228600"/>
            <wp:effectExtent l="0" t="0" r="0" b="0"/>
            <wp:docPr id="31" name="图片 31" descr="31393935333231333b353632343631313b57065f625e8f53f7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31393935333231333b353632343631313b57065f625e8f53f7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楷体" w:eastAsia="楷体" w:hAnsi="楷体" w:cs="楷体" w:hint="eastAsia"/>
          <w:snapToGrid w:val="0"/>
          <w:color w:val="000000"/>
          <w:kern w:val="0"/>
          <w:sz w:val="28"/>
          <w:lang w:bidi="ar"/>
        </w:rPr>
        <w:t xml:space="preserve"> </w:t>
      </w:r>
      <w:r>
        <w:rPr>
          <w:rFonts w:ascii="楷体" w:eastAsia="楷体" w:hAnsi="楷体" w:cs="楷体" w:hint="eastAsia"/>
          <w:b/>
          <w:snapToGrid w:val="0"/>
          <w:color w:val="000000"/>
          <w:kern w:val="0"/>
          <w:sz w:val="28"/>
          <w:lang w:bidi="ar"/>
        </w:rPr>
        <w:t>考点</w:t>
      </w:r>
      <w:r>
        <w:rPr>
          <w:rFonts w:ascii="楷体" w:eastAsia="楷体" w:hAnsi="楷体" w:cs="楷体" w:hint="eastAsia"/>
          <w:b/>
          <w:color w:val="000000"/>
          <w:kern w:val="0"/>
          <w:sz w:val="28"/>
          <w:lang w:bidi="ar"/>
        </w:rPr>
        <w:t>一  教材原型实验</w:t>
      </w:r>
    </w:p>
    <w:p>
      <w:pPr>
        <w:pStyle w:val="Normal0"/>
        <w:snapToGrid w:val="0"/>
        <w:ind w:firstLine="560" w:firstLineChars="200"/>
        <w:jc w:val="left"/>
        <w:textAlignment w:val="center"/>
        <w:outlineLvl w:val="0"/>
        <w:rPr>
          <w:rFonts w:ascii="微软雅黑" w:eastAsia="微软雅黑" w:hAnsi="微软雅黑" w:cs="楷体"/>
          <w:snapToGrid w:val="0"/>
          <w:kern w:val="0"/>
          <w:szCs w:val="21"/>
          <w:lang w:bidi="ar"/>
        </w:rPr>
      </w:pPr>
      <w:r>
        <w:rPr>
          <w:rFonts w:ascii="楷体" w:eastAsia="楷体" w:hAnsi="楷体" w:cs="楷体" w:hint="eastAsia"/>
          <w:snapToGrid w:val="0"/>
          <w:color w:val="000000"/>
          <w:kern w:val="0"/>
          <w:sz w:val="28"/>
          <w:szCs w:val="21"/>
          <w:lang w:bidi="ar"/>
        </w:rPr>
        <w:t>【夯基·必备基础知识梳理】</w:t>
      </w:r>
    </w:p>
    <w:p>
      <w:pPr>
        <w:pStyle w:val="Normal0"/>
        <w:snapToGrid w:val="0"/>
        <w:ind w:firstLine="560" w:firstLineChars="200"/>
        <w:jc w:val="left"/>
        <w:textAlignment w:val="center"/>
        <w:rPr>
          <w:rFonts w:ascii="微软雅黑" w:eastAsia="微软雅黑" w:hAnsi="微软雅黑" w:cs="楷体"/>
          <w:snapToGrid w:val="0"/>
          <w:kern w:val="0"/>
          <w:szCs w:val="21"/>
          <w:lang w:bidi="ar"/>
        </w:rPr>
      </w:pPr>
      <w:r>
        <w:rPr>
          <w:rFonts w:ascii="楷体" w:eastAsia="楷体" w:hAnsi="楷体" w:cs="楷体" w:hint="eastAsia"/>
          <w:snapToGrid w:val="0"/>
          <w:color w:val="000000"/>
          <w:kern w:val="0"/>
          <w:sz w:val="28"/>
          <w:szCs w:val="21"/>
          <w:lang w:bidi="ar"/>
        </w:rPr>
        <w:t>知识点 实验目的、器材、原理、步骤、注意事项、误差分析</w:t>
      </w:r>
    </w:p>
    <w:p>
      <w:pPr>
        <w:pStyle w:val="Normal0"/>
        <w:snapToGrid w:val="0"/>
        <w:ind w:firstLine="560" w:firstLineChars="200"/>
        <w:jc w:val="left"/>
        <w:textAlignment w:val="center"/>
        <w:rPr>
          <w:rFonts w:ascii="微软雅黑" w:eastAsia="微软雅黑" w:hAnsi="微软雅黑" w:cs="楷体"/>
          <w:snapToGrid w:val="0"/>
          <w:kern w:val="0"/>
          <w:szCs w:val="21"/>
          <w:lang w:bidi="ar"/>
        </w:rPr>
      </w:pPr>
      <w:r>
        <w:rPr>
          <w:rFonts w:ascii="楷体" w:eastAsia="楷体" w:hAnsi="楷体" w:cs="楷体" w:hint="eastAsia"/>
          <w:snapToGrid w:val="0"/>
          <w:color w:val="000000"/>
          <w:kern w:val="0"/>
          <w:sz w:val="28"/>
          <w:szCs w:val="21"/>
          <w:lang w:bidi="ar"/>
        </w:rPr>
        <w:t>【提升·必考题型归纳】</w:t>
      </w:r>
    </w:p>
    <w:p>
      <w:pPr>
        <w:pStyle w:val="Normal0"/>
        <w:snapToGrid w:val="0"/>
        <w:ind w:firstLine="560" w:firstLineChars="200"/>
        <w:jc w:val="left"/>
        <w:textAlignment w:val="center"/>
        <w:rPr>
          <w:rFonts w:eastAsia="微软雅黑"/>
          <w:snapToGrid w:val="0"/>
          <w:color w:val="000000" w:themeColor="text1"/>
          <w:kern w:val="0"/>
          <w:szCs w:val="21"/>
          <w:lang w:bidi="ar"/>
          <w14:textFill>
            <w14:solidFill>
              <w14:schemeClr w14:val="tx1"/>
            </w14:solidFill>
          </w14:textFill>
        </w:rPr>
      </w:pPr>
      <w:r>
        <w:rPr>
          <w:rFonts w:ascii="楷体" w:eastAsia="楷体" w:hAnsi="楷体" w:cs="楷体"/>
          <w:snapToGrid w:val="0"/>
          <w:color w:val="000000"/>
          <w:kern w:val="0"/>
          <w:sz w:val="28"/>
          <w:szCs w:val="21"/>
          <w:lang w:bidi="ar"/>
          <w14:textFill>
            <w14:solidFill>
              <w14:schemeClr w14:val="tx1"/>
            </w14:solidFill>
          </w14:textFill>
        </w:rPr>
        <w:t>考向</w:t>
      </w:r>
      <w:r>
        <w:rPr>
          <w:rFonts w:ascii="楷体" w:eastAsia="楷体" w:hAnsi="楷体" w:cs="楷体" w:hint="eastAsia"/>
          <w:snapToGrid w:val="0"/>
          <w:color w:val="000000"/>
          <w:kern w:val="0"/>
          <w:sz w:val="28"/>
          <w:szCs w:val="21"/>
          <w:lang w:bidi="ar"/>
          <w14:textFill>
            <w14:solidFill>
              <w14:schemeClr w14:val="tx1"/>
            </w14:solidFill>
          </w14:textFill>
        </w:rPr>
        <w:t>1</w:t>
      </w:r>
      <w:r>
        <w:rPr>
          <w:rFonts w:ascii="楷体" w:eastAsia="楷体" w:hAnsi="楷体" w:cs="楷体"/>
          <w:snapToGrid w:val="0"/>
          <w:color w:val="000000"/>
          <w:kern w:val="0"/>
          <w:sz w:val="28"/>
          <w:szCs w:val="21"/>
          <w:lang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楷体" w:eastAsia="楷体" w:hAnsi="楷体" w:cs="楷体" w:hint="eastAsia"/>
          <w:snapToGrid w:val="0"/>
          <w:color w:val="000000"/>
          <w:kern w:val="0"/>
          <w:sz w:val="28"/>
          <w:szCs w:val="21"/>
          <w:lang w:bidi="ar"/>
          <w14:textFill>
            <w14:solidFill>
              <w14:schemeClr w14:val="tx1"/>
            </w14:solidFill>
          </w14:textFill>
        </w:rPr>
        <w:t>实验原理与操作</w:t>
      </w:r>
    </w:p>
    <w:p>
      <w:pPr>
        <w:pStyle w:val="Normal0"/>
        <w:snapToGrid w:val="0"/>
        <w:ind w:firstLine="560" w:firstLineChars="200"/>
        <w:jc w:val="left"/>
        <w:textAlignment w:val="center"/>
        <w:rPr>
          <w:rFonts w:eastAsia="微软雅黑"/>
          <w:snapToGrid w:val="0"/>
          <w:color w:val="000000" w:themeColor="text1"/>
          <w:kern w:val="0"/>
          <w:szCs w:val="21"/>
          <w:lang w:bidi="ar"/>
          <w14:textFill>
            <w14:solidFill>
              <w14:schemeClr w14:val="tx1"/>
            </w14:solidFill>
          </w14:textFill>
        </w:rPr>
      </w:pPr>
      <w:r>
        <w:rPr>
          <w:rFonts w:ascii="楷体" w:eastAsia="楷体" w:hAnsi="楷体" w:cs="楷体"/>
          <w:snapToGrid w:val="0"/>
          <w:color w:val="000000"/>
          <w:kern w:val="0"/>
          <w:sz w:val="28"/>
          <w:szCs w:val="21"/>
          <w:lang w:bidi="ar"/>
          <w14:textFill>
            <w14:solidFill>
              <w14:schemeClr w14:val="tx1"/>
            </w14:solidFill>
          </w14:textFill>
        </w:rPr>
        <w:t>考向</w:t>
      </w:r>
      <w:r>
        <w:rPr>
          <w:rFonts w:ascii="楷体" w:eastAsia="楷体" w:hAnsi="楷体" w:cs="楷体" w:hint="eastAsia"/>
          <w:snapToGrid w:val="0"/>
          <w:color w:val="000000"/>
          <w:kern w:val="0"/>
          <w:sz w:val="28"/>
          <w:szCs w:val="21"/>
          <w:lang w:bidi="ar"/>
          <w14:textFill>
            <w14:solidFill>
              <w14:schemeClr w14:val="tx1"/>
            </w14:solidFill>
          </w14:textFill>
        </w:rPr>
        <w:t>2</w:t>
      </w:r>
      <w:r>
        <w:rPr>
          <w:rFonts w:ascii="楷体" w:eastAsia="楷体" w:hAnsi="楷体" w:cs="楷体"/>
          <w:snapToGrid w:val="0"/>
          <w:color w:val="000000"/>
          <w:kern w:val="0"/>
          <w:sz w:val="28"/>
          <w:szCs w:val="21"/>
          <w:lang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楷体" w:eastAsia="楷体" w:hAnsi="楷体" w:cs="楷体" w:hint="eastAsia"/>
          <w:snapToGrid w:val="0"/>
          <w:color w:val="000000"/>
          <w:kern w:val="0"/>
          <w:sz w:val="28"/>
          <w:szCs w:val="21"/>
          <w:lang w:bidi="ar"/>
          <w14:textFill>
            <w14:solidFill>
              <w14:schemeClr w14:val="tx1"/>
            </w14:solidFill>
          </w14:textFill>
        </w:rPr>
        <w:t>数据处理与误差分析</w:t>
      </w:r>
    </w:p>
    <w:p>
      <w:pPr>
        <w:pStyle w:val="Normal0"/>
        <w:snapToGrid w:val="0"/>
        <w:ind w:firstLine="420" w:firstLineChars="200"/>
        <w:jc w:val="left"/>
        <w:textAlignment w:val="center"/>
        <w:rPr>
          <w:rFonts w:eastAsia="微软雅黑"/>
          <w:snapToGrid w:val="0"/>
          <w:color w:val="000000" w:themeColor="text1"/>
          <w:kern w:val="0"/>
          <w:szCs w:val="21"/>
          <w:lang w:bidi="ar"/>
          <w14:textFill>
            <w14:solidFill>
              <w14:schemeClr w14:val="tx1"/>
            </w14:solidFill>
          </w14:textFill>
        </w:rPr>
      </w:pPr>
    </w:p>
    <w:p>
      <w:pPr>
        <w:pStyle w:val="Normal0"/>
        <w:snapToGrid w:val="0"/>
        <w:spacing w:before="240" w:line="360" w:lineRule="auto"/>
        <w:jc w:val="left"/>
        <w:textAlignment w:val="center"/>
        <w:outlineLvl w:val="0"/>
        <w:rPr>
          <w:rFonts w:ascii="微软雅黑" w:eastAsia="微软雅黑" w:hAnsi="微软雅黑" w:cs="楷体"/>
          <w:b/>
          <w:snapToGrid w:val="0"/>
          <w:kern w:val="0"/>
          <w:szCs w:val="21"/>
          <w:lang w:bidi="ar"/>
        </w:rPr>
      </w:pPr>
      <w:r>
        <w:drawing>
          <wp:inline distT="0" distB="0" distL="0" distR="0">
            <wp:extent cx="247650" cy="247650"/>
            <wp:effectExtent l="0" t="0" r="0" b="0"/>
            <wp:docPr id="100000" name="图片 100000" descr="31393935333231333b353632343639373b57065f625e8f53f7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0" name="图片 100000" descr="31393935333231333b353632343639373b57065f625e8f53f7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楷体" w:eastAsia="楷体" w:hAnsi="楷体" w:cs="楷体" w:hint="eastAsia"/>
          <w:b/>
          <w:snapToGrid w:val="0"/>
          <w:color w:val="000000"/>
          <w:kern w:val="0"/>
          <w:sz w:val="28"/>
          <w:lang w:bidi="ar"/>
        </w:rPr>
        <w:t>考点</w:t>
      </w:r>
      <w:r>
        <w:rPr>
          <w:rFonts w:ascii="楷体" w:eastAsia="楷体" w:hAnsi="楷体" w:cs="楷体" w:hint="eastAsia"/>
          <w:b/>
          <w:color w:val="000000"/>
          <w:kern w:val="0"/>
          <w:sz w:val="28"/>
          <w:lang w:bidi="ar"/>
        </w:rPr>
        <w:t>二  创新实验方案</w:t>
      </w:r>
    </w:p>
    <w:p>
      <w:pPr>
        <w:pStyle w:val="Normal0"/>
        <w:snapToGrid w:val="0"/>
        <w:ind w:firstLine="560" w:firstLineChars="200"/>
        <w:jc w:val="left"/>
        <w:textAlignment w:val="center"/>
        <w:rPr>
          <w:rFonts w:ascii="微软雅黑" w:eastAsia="微软雅黑" w:hAnsi="微软雅黑" w:cs="楷体"/>
          <w:snapToGrid w:val="0"/>
          <w:kern w:val="0"/>
          <w:szCs w:val="21"/>
          <w:lang w:bidi="ar"/>
        </w:rPr>
      </w:pPr>
      <w:r>
        <w:rPr>
          <w:rFonts w:ascii="楷体" w:eastAsia="楷体" w:hAnsi="楷体" w:cs="楷体" w:hint="eastAsia"/>
          <w:snapToGrid w:val="0"/>
          <w:color w:val="000000"/>
          <w:kern w:val="0"/>
          <w:sz w:val="28"/>
          <w:szCs w:val="21"/>
          <w:lang w:bidi="ar"/>
        </w:rPr>
        <w:t xml:space="preserve">【夯基·必备基础知识梳理】                 </w:t>
      </w:r>
    </w:p>
    <w:p>
      <w:pPr>
        <w:pStyle w:val="Normal0"/>
        <w:snapToGrid w:val="0"/>
        <w:ind w:firstLine="560" w:firstLineChars="200"/>
        <w:jc w:val="left"/>
        <w:textAlignment w:val="center"/>
        <w:rPr>
          <w:rFonts w:ascii="微软雅黑" w:eastAsia="微软雅黑" w:hAnsi="微软雅黑" w:cs="楷体"/>
          <w:snapToGrid w:val="0"/>
          <w:kern w:val="0"/>
          <w:szCs w:val="21"/>
          <w:lang w:bidi="ar"/>
        </w:rPr>
      </w:pPr>
      <w:r>
        <w:rPr>
          <w:rFonts w:ascii="楷体" w:eastAsia="楷体" w:hAnsi="楷体" w:cs="楷体" w:hint="eastAsia"/>
          <w:snapToGrid w:val="0"/>
          <w:color w:val="000000"/>
          <w:kern w:val="0"/>
          <w:sz w:val="28"/>
          <w:szCs w:val="21"/>
          <w:lang w:bidi="ar"/>
        </w:rPr>
        <w:t xml:space="preserve">知识点 实验方案的改进                                                </w:t>
      </w:r>
    </w:p>
    <w:p>
      <w:pPr>
        <w:pStyle w:val="Normal0"/>
        <w:snapToGrid w:val="0"/>
        <w:ind w:firstLine="560" w:firstLineChars="200"/>
        <w:jc w:val="left"/>
        <w:textAlignment w:val="center"/>
        <w:rPr>
          <w:rFonts w:ascii="微软雅黑" w:eastAsia="微软雅黑" w:hAnsi="微软雅黑" w:cs="楷体"/>
          <w:snapToGrid w:val="0"/>
          <w:kern w:val="0"/>
          <w:szCs w:val="21"/>
          <w:lang w:bidi="ar"/>
        </w:rPr>
      </w:pPr>
      <w:r>
        <w:rPr>
          <w:rFonts w:ascii="楷体" w:eastAsia="楷体" w:hAnsi="楷体" w:cs="楷体" w:hint="eastAsia"/>
          <w:snapToGrid w:val="0"/>
          <w:color w:val="000000"/>
          <w:kern w:val="0"/>
          <w:sz w:val="28"/>
          <w:szCs w:val="21"/>
          <w:lang w:bidi="ar"/>
        </w:rPr>
        <w:t>【提升·必考题型归纳】</w:t>
      </w:r>
    </w:p>
    <w:p>
      <w:pPr>
        <w:pStyle w:val="Normal0"/>
        <w:snapToGrid w:val="0"/>
        <w:ind w:firstLine="560" w:firstLineChars="200"/>
        <w:jc w:val="left"/>
        <w:textAlignment w:val="center"/>
        <w:rPr>
          <w:rFonts w:ascii="微软雅黑" w:eastAsia="微软雅黑" w:hAnsi="微软雅黑" w:cs="楷体"/>
          <w:snapToGrid w:val="0"/>
          <w:color w:val="FF0000"/>
          <w:kern w:val="0"/>
          <w:szCs w:val="21"/>
          <w:lang w:bidi="ar"/>
        </w:rPr>
      </w:pPr>
      <w:r>
        <w:rPr>
          <w:rFonts w:ascii="楷体" w:eastAsia="楷体" w:hAnsi="楷体" w:cs="楷体" w:hint="eastAsia"/>
          <w:snapToGrid w:val="0"/>
          <w:color w:val="000000"/>
          <w:kern w:val="0"/>
          <w:sz w:val="28"/>
          <w:szCs w:val="21"/>
          <w:lang w:bidi="ar"/>
        </w:rPr>
        <w:t>考向1 实验原理的改进</w:t>
      </w:r>
    </w:p>
    <w:p>
      <w:pPr>
        <w:pStyle w:val="Normal0"/>
        <w:snapToGrid w:val="0"/>
        <w:ind w:firstLine="560" w:firstLineChars="200"/>
        <w:jc w:val="left"/>
        <w:textAlignment w:val="center"/>
        <w:rPr>
          <w:rFonts w:ascii="微软雅黑" w:eastAsia="微软雅黑" w:hAnsi="微软雅黑" w:cs="楷体"/>
          <w:snapToGrid w:val="0"/>
          <w:color w:val="FF0000"/>
          <w:kern w:val="0"/>
          <w:szCs w:val="21"/>
          <w:lang w:bidi="ar"/>
        </w:rPr>
      </w:pPr>
      <w:r>
        <w:rPr>
          <w:rFonts w:ascii="楷体" w:eastAsia="楷体" w:hAnsi="楷体" w:cs="楷体" w:hint="eastAsia"/>
          <w:snapToGrid w:val="0"/>
          <w:color w:val="000000"/>
          <w:kern w:val="0"/>
          <w:sz w:val="28"/>
          <w:szCs w:val="21"/>
          <w:lang w:bidi="ar"/>
        </w:rPr>
        <w:t>考向2 实验器材的创新</w:t>
      </w:r>
    </w:p>
    <w:p>
      <w:pPr>
        <w:pStyle w:val="Normal0"/>
        <w:snapToGrid w:val="0"/>
        <w:ind w:firstLine="560" w:firstLineChars="200"/>
        <w:jc w:val="left"/>
        <w:textAlignment w:val="center"/>
        <w:rPr>
          <w:rFonts w:ascii="微软雅黑" w:eastAsia="微软雅黑" w:hAnsi="微软雅黑" w:cs="楷体"/>
          <w:b/>
          <w:snapToGrid w:val="0"/>
          <w:kern w:val="0"/>
          <w:sz w:val="22"/>
          <w:lang w:bidi="ar"/>
        </w:rPr>
      </w:pPr>
      <w:r>
        <w:rPr>
          <w:rFonts w:ascii="楷体" w:eastAsia="楷体" w:hAnsi="楷体" w:cs="楷体" w:hint="eastAsia"/>
          <w:snapToGrid w:val="0"/>
          <w:color w:val="000000"/>
          <w:kern w:val="0"/>
          <w:sz w:val="28"/>
          <w:szCs w:val="21"/>
          <w:lang w:bidi="ar"/>
        </w:rPr>
        <w:t xml:space="preserve">考向3 实验思路的创新  </w:t>
      </w:r>
    </w:p>
    <w:p>
      <w:pPr>
        <w:pStyle w:val="Normal0"/>
        <w:snapToGrid w:val="0"/>
        <w:spacing w:before="240" w:line="360" w:lineRule="auto"/>
        <w:ind w:firstLine="700" w:firstLineChars="250"/>
        <w:jc w:val="left"/>
        <w:textAlignment w:val="center"/>
        <w:rPr>
          <w:rFonts w:ascii="微软雅黑" w:eastAsia="微软雅黑" w:hAnsi="微软雅黑" w:cs="楷体"/>
          <w:b/>
          <w:snapToGrid w:val="0"/>
          <w:kern w:val="0"/>
          <w:sz w:val="22"/>
          <w:lang w:bidi="ar"/>
        </w:rPr>
        <w:sectPr>
          <w:footerReference w:type="default" r:id="rId8"/>
          <w:type w:val="continuous"/>
          <w:pgSz w:w="11906" w:h="16838"/>
          <w:pgMar w:top="1417" w:right="1077" w:bottom="1417" w:left="1077" w:header="708" w:footer="708" w:gutter="0"/>
          <w:pgNumType w:start="1"/>
          <w:cols w:num="1" w:space="425"/>
        </w:sectPr>
      </w:pPr>
      <w:r>
        <w:rPr>
          <w:rFonts w:ascii="楷体" w:eastAsia="楷体" w:hAnsi="楷体" w:cs="楷体" w:hint="eastAsia"/>
          <w:b/>
          <w:snapToGrid w:val="0"/>
          <w:color w:val="000000"/>
          <w:kern w:val="0"/>
          <w:sz w:val="28"/>
          <w:lang w:bidi="ar"/>
        </w:rPr>
        <w:t>真题感悟</w:t>
      </w:r>
    </w:p>
    <w:p>
      <w:pPr>
        <w:pStyle w:val="Normal0"/>
        <w:snapToGrid w:val="0"/>
        <w:jc w:val="left"/>
        <w:textAlignment w:val="center"/>
        <w:rPr>
          <w:rFonts w:ascii="楷体" w:eastAsia="楷体" w:hAnsi="楷体" w:cs="楷体"/>
          <w:b/>
          <w:bCs/>
          <w:snapToGrid w:val="0"/>
          <w:color w:val="0000FF"/>
          <w:kern w:val="0"/>
          <w:sz w:val="32"/>
          <w:szCs w:val="32"/>
          <w:lang w:bidi="ar"/>
        </w:rPr>
      </w:pPr>
    </w:p>
    <w:p>
      <w:pPr>
        <w:pStyle w:val="Normal0"/>
        <w:snapToGrid w:val="0"/>
        <w:jc w:val="left"/>
        <w:textAlignment w:val="center"/>
        <w:rPr>
          <w:rFonts w:ascii="楷体" w:eastAsia="楷体" w:hAnsi="楷体" w:cs="楷体"/>
          <w:b/>
          <w:bCs/>
          <w:snapToGrid w:val="0"/>
          <w:color w:val="0000FF"/>
          <w:kern w:val="0"/>
          <w:sz w:val="32"/>
          <w:szCs w:val="32"/>
          <w:lang w:bidi="ar"/>
        </w:rPr>
        <w:sectPr>
          <w:footerReference w:type="default" r:id="rId9"/>
          <w:type w:val="continuous"/>
          <w:pgSz w:w="11906" w:h="16838"/>
          <w:pgMar w:top="1417" w:right="1077" w:bottom="1417" w:left="1077" w:header="708" w:footer="708" w:gutter="0"/>
          <w:pgNumType w:start="1"/>
          <w:cols w:num="1" w:space="708"/>
        </w:sectPr>
      </w:pPr>
    </w:p>
    <w:p>
      <w:pPr>
        <w:pStyle w:val="Normal0"/>
        <w:snapToGrid w:val="0"/>
        <w:jc w:val="left"/>
        <w:textAlignment w:val="center"/>
        <w:rPr>
          <w:rFonts w:ascii="楷体" w:eastAsia="楷体" w:hAnsi="楷体" w:cs="楷体"/>
          <w:b/>
          <w:bCs/>
          <w:snapToGrid w:val="0"/>
          <w:color w:val="0000FF"/>
          <w:kern w:val="0"/>
          <w:sz w:val="32"/>
          <w:szCs w:val="32"/>
          <w:lang w:bidi="ar"/>
        </w:rPr>
      </w:pPr>
    </w:p>
    <w:p>
      <w:pPr>
        <w:pStyle w:val="Normal0"/>
        <w:snapToGrid w:val="0"/>
        <w:jc w:val="left"/>
        <w:textAlignment w:val="center"/>
        <w:rPr>
          <w:rFonts w:ascii="楷体" w:eastAsia="楷体" w:hAnsi="楷体" w:cs="楷体"/>
          <w:b/>
          <w:bCs/>
          <w:snapToGrid w:val="0"/>
          <w:color w:val="0000FF"/>
          <w:kern w:val="0"/>
          <w:sz w:val="32"/>
          <w:szCs w:val="32"/>
          <w:lang w:bidi="ar"/>
        </w:rPr>
      </w:pPr>
    </w:p>
    <w:p>
      <w:pPr>
        <w:pStyle w:val="Normal0"/>
        <w:snapToGrid w:val="0"/>
        <w:jc w:val="left"/>
        <w:textAlignment w:val="center"/>
        <w:rPr>
          <w:rFonts w:ascii="楷体" w:eastAsia="楷体" w:hAnsi="楷体" w:cs="楷体"/>
          <w:b/>
          <w:bCs/>
          <w:snapToGrid w:val="0"/>
          <w:color w:val="0000FF"/>
          <w:kern w:val="0"/>
          <w:sz w:val="32"/>
          <w:szCs w:val="32"/>
          <w:lang w:bidi="ar"/>
        </w:rPr>
      </w:pPr>
    </w:p>
    <w:p>
      <w:pPr>
        <w:pStyle w:val="Normal0"/>
        <w:snapToGrid w:val="0"/>
        <w:jc w:val="left"/>
        <w:textAlignment w:val="center"/>
        <w:rPr>
          <w:rFonts w:ascii="楷体" w:eastAsia="楷体" w:hAnsi="楷体" w:cs="楷体"/>
          <w:b/>
          <w:bCs/>
          <w:snapToGrid w:val="0"/>
          <w:color w:val="0000FF"/>
          <w:kern w:val="0"/>
          <w:sz w:val="32"/>
          <w:szCs w:val="32"/>
          <w:lang w:bidi="ar"/>
        </w:rPr>
      </w:pPr>
    </w:p>
    <w:p>
      <w:pPr>
        <w:pStyle w:val="Normal0"/>
        <w:snapToGrid w:val="0"/>
        <w:jc w:val="left"/>
        <w:textAlignment w:val="center"/>
        <w:rPr>
          <w:rFonts w:ascii="楷体" w:eastAsia="楷体" w:hAnsi="楷体" w:cs="楷体"/>
          <w:b/>
          <w:bCs/>
          <w:snapToGrid w:val="0"/>
          <w:color w:val="0000FF"/>
          <w:kern w:val="0"/>
          <w:sz w:val="32"/>
          <w:szCs w:val="32"/>
          <w:lang w:bidi="ar"/>
        </w:rPr>
      </w:pPr>
    </w:p>
    <w:p>
      <w:pPr>
        <w:pStyle w:val="Normal0"/>
        <w:snapToGrid w:val="0"/>
        <w:jc w:val="left"/>
        <w:textAlignment w:val="center"/>
        <w:rPr>
          <w:rFonts w:ascii="楷体" w:eastAsia="楷体" w:hAnsi="楷体" w:cs="楷体"/>
          <w:b/>
          <w:bCs/>
          <w:snapToGrid w:val="0"/>
          <w:color w:val="0000FF"/>
          <w:kern w:val="0"/>
          <w:sz w:val="32"/>
          <w:szCs w:val="32"/>
          <w:lang w:bidi="ar"/>
        </w:rPr>
      </w:pPr>
    </w:p>
    <w:p>
      <w:pPr>
        <w:pStyle w:val="Normal0"/>
        <w:snapToGrid w:val="0"/>
        <w:jc w:val="left"/>
        <w:textAlignment w:val="center"/>
        <w:rPr>
          <w:rFonts w:ascii="楷体" w:eastAsia="楷体" w:hAnsi="楷体" w:cs="楷体"/>
          <w:b/>
          <w:bCs/>
          <w:snapToGrid w:val="0"/>
          <w:color w:val="0000FF"/>
          <w:kern w:val="0"/>
          <w:sz w:val="32"/>
          <w:szCs w:val="32"/>
          <w:lang w:bidi="ar"/>
        </w:rPr>
      </w:pPr>
    </w:p>
    <w:p>
      <w:pPr>
        <w:pStyle w:val="Normal0"/>
        <w:snapToGrid w:val="0"/>
        <w:spacing w:line="360" w:lineRule="auto"/>
        <w:jc w:val="left"/>
        <w:textAlignment w:val="center"/>
      </w:pPr>
      <w:r>
        <w:drawing>
          <wp:inline distT="0" distB="0" distL="114300" distR="114300">
            <wp:extent cx="888365" cy="291465"/>
            <wp:effectExtent l="0" t="0" r="6985" b="13335"/>
            <wp:docPr id="142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图片 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88365" cy="291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0"/>
        <w:numPr>
          <w:ilvl w:val="0"/>
          <w:numId w:val="1"/>
        </w:numPr>
        <w:snapToGrid w:val="0"/>
        <w:spacing w:line="360" w:lineRule="auto"/>
        <w:jc w:val="left"/>
        <w:textAlignment w:val="center"/>
        <w:rPr>
          <w:b/>
          <w:bCs/>
          <w:snapToGrid w:val="0"/>
          <w:color w:val="FF0000"/>
          <w:kern w:val="0"/>
          <w:szCs w:val="21"/>
        </w:rPr>
      </w:pPr>
      <w:bookmarkStart w:id="1" w:name="_Toc29333"/>
      <w:r>
        <w:rPr>
          <w:rFonts w:ascii="楷体" w:eastAsia="楷体" w:hAnsi="楷体" w:cs="楷体" w:hint="eastAsia"/>
          <w:b/>
          <w:bCs/>
          <w:snapToGrid w:val="0"/>
          <w:color w:val="000000"/>
          <w:kern w:val="0"/>
          <w:sz w:val="28"/>
          <w:szCs w:val="21"/>
        </w:rPr>
        <w:t>掌握并会利用实验的原理，探究向心力大小与半径、角速度、质量的关系，并会做出必要的误差分析。</w:t>
      </w:r>
      <w:bookmarkEnd w:id="1"/>
    </w:p>
    <w:p>
      <w:pPr>
        <w:pStyle w:val="Normal0"/>
        <w:snapToGrid w:val="0"/>
        <w:spacing w:line="360" w:lineRule="auto"/>
        <w:jc w:val="left"/>
        <w:textAlignment w:val="center"/>
      </w:pPr>
      <w:r>
        <w:rPr>
          <w:rFonts w:ascii="楷体" w:eastAsia="楷体" w:hAnsi="楷体" w:cs="楷体" w:hint="eastAsia"/>
          <w:snapToGrid w:val="0"/>
          <w:color w:val="000000"/>
          <w:kern w:val="0"/>
          <w:sz w:val="28"/>
          <w:szCs w:val="21"/>
        </w:rPr>
        <w:t>2、能够在原型实验基础上，通过对实验的改进或者创新，做出同类探究。</w:t>
      </w:r>
    </w:p>
    <w:p>
      <w:pPr>
        <w:pStyle w:val="Normal0"/>
        <w:snapToGrid w:val="0"/>
        <w:jc w:val="left"/>
        <w:textAlignment w:val="center"/>
      </w:pPr>
      <w:r>
        <w:drawing>
          <wp:inline distT="0" distB="0" distL="0" distR="0">
            <wp:extent cx="895350" cy="292100"/>
            <wp:effectExtent l="0" t="0" r="3810" b="12700"/>
            <wp:docPr id="3" name="图片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0"/>
        <w:snapToGrid w:val="0"/>
        <w:jc w:val="left"/>
        <w:textAlignment w:val="center"/>
      </w:pPr>
    </w:p>
    <w:tbl>
      <w:tblPr>
        <w:tblStyle w:val="TableGrid00"/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86"/>
        <w:gridCol w:w="3117"/>
        <w:gridCol w:w="3765"/>
      </w:tblGrid>
      <w:tr>
        <w:tblPrEx>
          <w:tblW w:w="5000" w:type="pct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/>
          <w:jc w:val="center"/>
        </w:trPr>
        <w:tc>
          <w:tcPr>
            <w:tcW w:w="1548" w:type="pct"/>
            <w:tcBorders>
              <w:top w:val="single" w:sz="8" w:space="0" w:color="E1BC64"/>
              <w:left w:val="single" w:sz="8" w:space="0" w:color="E1BC64"/>
              <w:bottom w:val="single" w:sz="8" w:space="0" w:color="E1BC64"/>
              <w:right w:val="single" w:sz="8" w:space="0" w:color="E1BC64"/>
            </w:tcBorders>
            <w:shd w:val="clear" w:color="auto" w:fill="F5E6C6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color w:val="000000"/>
                <w:sz w:val="28"/>
                <w:szCs w:val="21"/>
              </w:rPr>
              <w:t>考点要求</w:t>
            </w:r>
          </w:p>
        </w:tc>
        <w:tc>
          <w:tcPr>
            <w:tcW w:w="1563" w:type="pct"/>
            <w:tcBorders>
              <w:top w:val="single" w:sz="8" w:space="0" w:color="E1BC64"/>
              <w:left w:val="single" w:sz="8" w:space="0" w:color="E1BC64"/>
              <w:bottom w:val="single" w:sz="8" w:space="0" w:color="E1BC64"/>
              <w:right w:val="single" w:sz="8" w:space="0" w:color="E1BC64"/>
            </w:tcBorders>
            <w:shd w:val="clear" w:color="auto" w:fill="F5E6C6"/>
          </w:tcPr>
          <w:p>
            <w:pPr>
              <w:pStyle w:val="Normal0"/>
              <w:spacing w:line="360" w:lineRule="auto"/>
              <w:jc w:val="center"/>
              <w:rPr>
                <w:rFonts w:ascii="Calibri" w:hAnsi="Calibri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color w:val="000000"/>
                <w:sz w:val="28"/>
                <w:szCs w:val="21"/>
              </w:rPr>
              <w:t>考题统计</w:t>
            </w:r>
          </w:p>
        </w:tc>
        <w:tc>
          <w:tcPr>
            <w:tcW w:w="1888" w:type="pct"/>
            <w:tcBorders>
              <w:top w:val="single" w:sz="8" w:space="0" w:color="E1BC64"/>
              <w:left w:val="single" w:sz="8" w:space="0" w:color="E1BC64"/>
              <w:bottom w:val="single" w:sz="8" w:space="0" w:color="E1BC64"/>
              <w:right w:val="single" w:sz="8" w:space="0" w:color="E1BC64"/>
            </w:tcBorders>
            <w:shd w:val="clear" w:color="auto" w:fill="F5E6C6"/>
          </w:tcPr>
          <w:p>
            <w:pPr>
              <w:pStyle w:val="Normal0"/>
              <w:spacing w:line="360" w:lineRule="auto"/>
              <w:jc w:val="center"/>
              <w:rPr>
                <w:rFonts w:ascii="Calibri" w:hAnsi="Calibri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color w:val="000000"/>
                <w:sz w:val="28"/>
                <w:szCs w:val="21"/>
              </w:rPr>
              <w:t>考情分析</w:t>
            </w:r>
          </w:p>
        </w:tc>
      </w:tr>
      <w:tr>
        <w:tblPrEx>
          <w:tblW w:w="5000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/>
          <w:jc w:val="center"/>
        </w:trPr>
        <w:tc>
          <w:tcPr>
            <w:tcW w:w="1548" w:type="pct"/>
            <w:tcBorders>
              <w:top w:val="single" w:sz="8" w:space="0" w:color="E1BC64"/>
              <w:left w:val="single" w:sz="8" w:space="0" w:color="E1BC64"/>
              <w:bottom w:val="single" w:sz="8" w:space="0" w:color="E1BC64"/>
              <w:right w:val="single" w:sz="8" w:space="0" w:color="E1BC64"/>
            </w:tcBorders>
            <w:shd w:val="clear" w:color="auto" w:fill="FEFEFE"/>
            <w:vAlign w:val="center"/>
          </w:tcPr>
          <w:p>
            <w:pPr>
              <w:pStyle w:val="Normal0"/>
              <w:spacing w:line="360" w:lineRule="auto"/>
              <w:jc w:val="center"/>
              <w:rPr>
                <w:color w:val="000000"/>
                <w:szCs w:val="21"/>
              </w:rPr>
            </w:pPr>
          </w:p>
          <w:p>
            <w:pPr>
              <w:pStyle w:val="Normal0"/>
              <w:spacing w:line="360" w:lineRule="auto"/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rFonts w:ascii="楷体" w:eastAsia="楷体" w:hAnsi="楷体" w:cs="楷体" w:hint="eastAsia"/>
                <w:color w:val="000000"/>
                <w:sz w:val="28"/>
                <w:szCs w:val="21"/>
              </w:rPr>
              <w:t>探究向心力大小与半径、角速度、质量的关系</w:t>
            </w:r>
          </w:p>
        </w:tc>
        <w:tc>
          <w:tcPr>
            <w:tcW w:w="1563" w:type="pct"/>
            <w:tcBorders>
              <w:top w:val="single" w:sz="8" w:space="0" w:color="E1BC64"/>
              <w:left w:val="single" w:sz="8" w:space="0" w:color="E1BC64"/>
              <w:bottom w:val="single" w:sz="8" w:space="0" w:color="E1BC64"/>
              <w:right w:val="single" w:sz="8" w:space="0" w:color="E1BC64"/>
            </w:tcBorders>
            <w:shd w:val="clear" w:color="auto" w:fill="FEFEFE"/>
            <w:vAlign w:val="center"/>
          </w:tcPr>
          <w:p>
            <w:pPr>
              <w:pStyle w:val="Normal0"/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ascii="楷体" w:eastAsia="楷体" w:hAnsi="楷体" w:cs="楷体"/>
                <w:color w:val="000000"/>
                <w:sz w:val="28"/>
                <w:szCs w:val="21"/>
              </w:rPr>
              <w:t>202</w:t>
            </w:r>
            <w:r>
              <w:rPr>
                <w:rFonts w:ascii="楷体" w:eastAsia="楷体" w:hAnsi="楷体" w:cs="楷体" w:hint="eastAsia"/>
                <w:color w:val="000000"/>
                <w:sz w:val="28"/>
                <w:szCs w:val="21"/>
              </w:rPr>
              <w:t>3</w:t>
            </w:r>
            <w:r>
              <w:rPr>
                <w:rFonts w:ascii="楷体" w:eastAsia="楷体" w:hAnsi="楷体" w:cs="楷体"/>
                <w:color w:val="000000"/>
                <w:sz w:val="28"/>
                <w:szCs w:val="21"/>
              </w:rPr>
              <w:t>年</w:t>
            </w:r>
            <w:r>
              <w:rPr>
                <w:rFonts w:ascii="楷体" w:eastAsia="楷体" w:hAnsi="楷体" w:cs="楷体" w:hint="eastAsia"/>
                <w:color w:val="000000"/>
                <w:sz w:val="28"/>
                <w:szCs w:val="21"/>
              </w:rPr>
              <w:t>1月浙江</w:t>
            </w:r>
            <w:r>
              <w:rPr>
                <w:rFonts w:ascii="楷体" w:eastAsia="楷体" w:hAnsi="楷体" w:cs="楷体"/>
                <w:color w:val="000000"/>
                <w:sz w:val="28"/>
                <w:szCs w:val="21"/>
              </w:rPr>
              <w:t>卷第</w:t>
            </w:r>
            <w:r>
              <w:rPr>
                <w:rFonts w:ascii="楷体" w:eastAsia="楷体" w:hAnsi="楷体" w:cs="楷体" w:hint="eastAsia"/>
                <w:color w:val="000000"/>
                <w:sz w:val="28"/>
                <w:szCs w:val="21"/>
              </w:rPr>
              <w:t>17</w:t>
            </w:r>
            <w:r>
              <w:rPr>
                <w:rFonts w:ascii="楷体" w:eastAsia="楷体" w:hAnsi="楷体" w:cs="楷体"/>
                <w:color w:val="000000"/>
                <w:sz w:val="28"/>
                <w:szCs w:val="21"/>
              </w:rPr>
              <w:t>题</w:t>
            </w:r>
          </w:p>
        </w:tc>
        <w:tc>
          <w:tcPr>
            <w:tcW w:w="1888" w:type="pct"/>
            <w:tcBorders>
              <w:top w:val="single" w:sz="8" w:space="0" w:color="E1BC64"/>
              <w:left w:val="single" w:sz="8" w:space="0" w:color="E1BC64"/>
              <w:bottom w:val="single" w:sz="8" w:space="0" w:color="E1BC64"/>
              <w:right w:val="single" w:sz="8" w:space="0" w:color="E1BC64"/>
            </w:tcBorders>
            <w:shd w:val="clear" w:color="auto" w:fill="FEFEFE"/>
          </w:tcPr>
          <w:p>
            <w:pPr>
              <w:pStyle w:val="Normal0"/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rFonts w:ascii="楷体" w:eastAsia="楷体" w:hAnsi="楷体" w:cs="楷体" w:hint="eastAsia"/>
                <w:bCs/>
                <w:color w:val="000000"/>
                <w:sz w:val="28"/>
                <w:szCs w:val="21"/>
              </w:rPr>
              <w:t>各地</w:t>
            </w:r>
            <w:r>
              <w:rPr>
                <w:rFonts w:ascii="楷体" w:eastAsia="楷体" w:hAnsi="楷体" w:cs="楷体"/>
                <w:bCs/>
                <w:color w:val="000000"/>
                <w:sz w:val="28"/>
                <w:szCs w:val="21"/>
              </w:rPr>
              <w:t>高考对</w:t>
            </w:r>
            <w:r>
              <w:rPr>
                <w:rFonts w:ascii="楷体" w:eastAsia="楷体" w:hAnsi="楷体" w:cs="楷体" w:hint="eastAsia"/>
                <w:color w:val="000000"/>
                <w:sz w:val="28"/>
                <w:szCs w:val="21"/>
              </w:rPr>
              <w:t>探究向心力大小与半径、角速度、质量的关系这个实验的考查频度不是太高，考查的难度不大。</w:t>
            </w:r>
          </w:p>
        </w:tc>
      </w:tr>
    </w:tbl>
    <w:p>
      <w:pPr>
        <w:pStyle w:val="Normal0"/>
        <w:snapToGrid w:val="0"/>
        <w:spacing w:line="360" w:lineRule="auto"/>
        <w:jc w:val="left"/>
        <w:textAlignment w:val="center"/>
      </w:pPr>
    </w:p>
    <w:p>
      <w:pPr>
        <w:pStyle w:val="Normal0"/>
        <w:snapToGrid w:val="0"/>
        <w:spacing w:line="360" w:lineRule="auto"/>
        <w:jc w:val="left"/>
        <w:textAlignment w:val="center"/>
        <w:rPr>
          <w:b/>
          <w:bCs/>
          <w:snapToGrid w:val="0"/>
          <w:color w:val="0000FF"/>
          <w:kern w:val="0"/>
          <w:sz w:val="32"/>
          <w:szCs w:val="32"/>
        </w:rPr>
        <w:sectPr>
          <w:footerReference w:type="default" r:id="rId12"/>
          <w:type w:val="nextPage"/>
          <w:pgSz w:w="11906" w:h="16838"/>
          <w:pgMar w:top="1417" w:right="1077" w:bottom="1417" w:left="1077" w:header="708" w:footer="708" w:gutter="0"/>
          <w:pgNumType w:start="2"/>
          <w:cols w:num="1" w:space="708"/>
          <w:titlePg w:val="0"/>
        </w:sectPr>
      </w:pPr>
      <w:r>
        <w:drawing>
          <wp:inline distT="0" distB="0" distL="114300" distR="114300">
            <wp:extent cx="950595" cy="328295"/>
            <wp:effectExtent l="0" t="0" r="1905" b="14605"/>
            <wp:docPr id="143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950595" cy="328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0"/>
        <w:snapToGrid w:val="0"/>
        <w:spacing w:line="360" w:lineRule="auto"/>
        <w:jc w:val="center"/>
        <w:textAlignment w:val="center"/>
        <w:rPr>
          <w:b/>
          <w:bCs/>
          <w:snapToGrid w:val="0"/>
          <w:color w:val="0000FF"/>
          <w:kern w:val="0"/>
          <w:sz w:val="32"/>
          <w:szCs w:val="32"/>
        </w:rPr>
      </w:pPr>
      <w:r>
        <w:rPr>
          <w:rFonts w:hint="eastAsia"/>
          <w:b/>
          <w:bCs/>
          <w:color w:val="0000FF"/>
          <w:kern w:val="0"/>
          <w:sz w:val="32"/>
          <w:szCs w:val="32"/>
        </w:rPr>
        <w:drawing>
          <wp:inline distT="0" distB="0" distL="0" distR="0">
            <wp:extent cx="5349240" cy="4424680"/>
            <wp:effectExtent l="38100" t="0" r="0" b="0"/>
            <wp:docPr id="792765885" name="图示 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5" r:lo="rId16" r:qs="rId17" r:cs="rId18"/>
              </a:graphicData>
            </a:graphic>
          </wp:inline>
        </w:drawing>
      </w:r>
    </w:p>
    <w:p>
      <w:pPr>
        <w:pStyle w:val="Normal0"/>
        <w:snapToGrid w:val="0"/>
        <w:spacing w:line="360" w:lineRule="auto"/>
        <w:jc w:val="center"/>
        <w:textAlignment w:val="center"/>
        <w:outlineLvl w:val="1"/>
        <w:rPr>
          <w:b/>
          <w:bCs/>
          <w:color w:val="0070C0"/>
          <w:sz w:val="28"/>
          <w:szCs w:val="28"/>
        </w:rPr>
      </w:pPr>
      <w:bookmarkStart w:id="2" w:name="_Toc5434"/>
    </w:p>
    <w:p>
      <w:pPr>
        <w:pStyle w:val="Normal0"/>
        <w:snapToGrid w:val="0"/>
        <w:spacing w:line="360" w:lineRule="auto"/>
        <w:jc w:val="center"/>
        <w:textAlignment w:val="center"/>
        <w:outlineLvl w:val="1"/>
        <w:rPr>
          <w:b/>
          <w:bCs/>
          <w:color w:val="0070C0"/>
          <w:sz w:val="28"/>
          <w:szCs w:val="28"/>
        </w:rPr>
      </w:pPr>
    </w:p>
    <w:p>
      <w:pPr>
        <w:pStyle w:val="Normal0"/>
        <w:snapToGrid w:val="0"/>
        <w:spacing w:line="360" w:lineRule="auto"/>
        <w:jc w:val="center"/>
        <w:textAlignment w:val="center"/>
        <w:outlineLvl w:val="1"/>
        <w:rPr>
          <w:b/>
          <w:bCs/>
          <w:color w:val="0070C0"/>
          <w:sz w:val="28"/>
          <w:szCs w:val="28"/>
        </w:rPr>
      </w:pPr>
    </w:p>
    <w:p>
      <w:pPr>
        <w:pStyle w:val="Normal0"/>
        <w:snapToGrid w:val="0"/>
        <w:spacing w:line="360" w:lineRule="auto"/>
        <w:jc w:val="center"/>
        <w:textAlignment w:val="center"/>
        <w:outlineLvl w:val="1"/>
        <w:rPr>
          <w:b/>
          <w:bCs/>
          <w:color w:val="0070C0"/>
          <w:sz w:val="28"/>
          <w:szCs w:val="28"/>
        </w:rPr>
      </w:pPr>
    </w:p>
    <w:p>
      <w:pPr>
        <w:pStyle w:val="Normal0"/>
        <w:snapToGrid w:val="0"/>
        <w:spacing w:line="360" w:lineRule="auto"/>
        <w:jc w:val="center"/>
        <w:textAlignment w:val="center"/>
        <w:outlineLvl w:val="1"/>
        <w:rPr>
          <w:b/>
          <w:bCs/>
          <w:color w:val="0070C0"/>
          <w:sz w:val="28"/>
          <w:szCs w:val="28"/>
        </w:rPr>
      </w:pPr>
      <w:r>
        <w:rPr>
          <w:rFonts w:ascii="楷体" w:eastAsia="楷体" w:hAnsi="楷体" w:cs="楷体" w:hint="eastAsia"/>
          <w:b/>
          <w:bCs/>
          <w:color w:val="000000"/>
          <w:sz w:val="28"/>
          <w:szCs w:val="28"/>
        </w:rPr>
        <w:t xml:space="preserve">考点一 </w:t>
      </w:r>
      <w:bookmarkEnd w:id="2"/>
      <w:r>
        <w:rPr>
          <w:rFonts w:ascii="楷体" w:eastAsia="楷体" w:hAnsi="楷体" w:cs="楷体" w:hint="eastAsia"/>
          <w:b/>
          <w:bCs/>
          <w:color w:val="000000"/>
          <w:sz w:val="28"/>
          <w:szCs w:val="28"/>
        </w:rPr>
        <w:t>教材原型实验</w:t>
      </w:r>
    </w:p>
    <w:p>
      <w:pPr>
        <w:pStyle w:val="Normal0"/>
        <w:snapToGrid w:val="0"/>
        <w:spacing w:line="360" w:lineRule="auto"/>
        <w:jc w:val="left"/>
        <w:textAlignment w:val="center"/>
      </w:pPr>
      <w:r>
        <w:drawing>
          <wp:inline distT="0" distB="0" distL="114300" distR="114300">
            <wp:extent cx="2794635" cy="273685"/>
            <wp:effectExtent l="0" t="0" r="5715" b="12065"/>
            <wp:docPr id="129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794635" cy="273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PlainText"/>
        <w:spacing w:line="360" w:lineRule="auto"/>
        <w:jc w:val="left"/>
        <w:rPr>
          <w:rFonts w:hAnsi="宋体" w:cs="宋体"/>
          <w:b/>
          <w:bCs/>
        </w:rPr>
      </w:pPr>
      <w:r>
        <w:rPr>
          <w:rFonts w:ascii="楷体" w:eastAsia="楷体" w:hAnsi="楷体" w:cs="楷体"/>
          <w:b/>
          <w:color w:val="000000"/>
          <w:sz w:val="28"/>
        </w:rPr>
        <w:t>知识点　</w:t>
      </w:r>
      <w:r>
        <w:rPr>
          <w:rFonts w:ascii="楷体" w:eastAsia="楷体" w:hAnsi="楷体" w:cs="楷体" w:hint="eastAsia"/>
          <w:b/>
          <w:bCs/>
          <w:color w:val="000000"/>
          <w:sz w:val="28"/>
        </w:rPr>
        <w:t>实验目的、器材、原理、步骤、注意事项、误差分析</w:t>
      </w:r>
    </w:p>
    <w:p>
      <w:pPr>
        <w:pStyle w:val="Normal0"/>
        <w:tabs>
          <w:tab w:val="left" w:pos="1871"/>
          <w:tab w:val="left" w:pos="3407"/>
          <w:tab w:val="left" w:pos="4949"/>
          <w:tab w:val="left" w:pos="6599"/>
        </w:tabs>
        <w:spacing w:line="360" w:lineRule="auto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楷体" w:eastAsia="楷体" w:hAnsi="楷体" w:cs="楷体"/>
          <w:color w:val="000000"/>
          <w:sz w:val="28"/>
          <w:szCs w:val="21"/>
          <w14:textFill>
            <w14:solidFill>
              <w14:schemeClr w14:val="tx1"/>
            </w14:solidFill>
          </w14:textFill>
        </w:rPr>
        <w:t>1.实验目的：</w:t>
      </w:r>
    </w:p>
    <w:p>
      <w:pPr>
        <w:pStyle w:val="Normal0"/>
        <w:tabs>
          <w:tab w:val="left" w:pos="1871"/>
          <w:tab w:val="left" w:pos="3407"/>
          <w:tab w:val="left" w:pos="4949"/>
          <w:tab w:val="left" w:pos="6599"/>
        </w:tabs>
        <w:spacing w:line="360" w:lineRule="auto"/>
        <w:ind w:firstLine="560" w:firstLineChars="200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楷体" w:eastAsia="楷体" w:hAnsi="楷体" w:cs="楷体"/>
          <w:color w:val="000000"/>
          <w:sz w:val="28"/>
          <w:szCs w:val="21"/>
          <w14:textFill>
            <w14:solidFill>
              <w14:schemeClr w14:val="tx1"/>
            </w14:solidFill>
          </w14:textFill>
        </w:rPr>
        <w:t>探究向心力与物体的质量、转动的角速度、转动的半径之间的定量关系。</w:t>
      </w:r>
    </w:p>
    <w:p>
      <w:pPr>
        <w:pStyle w:val="Normal0"/>
        <w:tabs>
          <w:tab w:val="left" w:pos="1871"/>
          <w:tab w:val="left" w:pos="3407"/>
          <w:tab w:val="left" w:pos="4949"/>
          <w:tab w:val="left" w:pos="6599"/>
        </w:tabs>
        <w:spacing w:line="360" w:lineRule="auto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楷体" w:eastAsia="楷体" w:hAnsi="楷体" w:cs="楷体"/>
          <w:color w:val="000000"/>
          <w:sz w:val="28"/>
          <w:szCs w:val="21"/>
          <w14:textFill>
            <w14:solidFill>
              <w14:schemeClr w14:val="tx1"/>
            </w14:solidFill>
          </w14:textFill>
        </w:rPr>
        <w:t>2.实验思路：采用</w:t>
      </w:r>
      <w:r>
        <w:rPr>
          <w:rFonts w:ascii="楷体" w:eastAsia="楷体" w:hAnsi="楷体" w:cs="楷体" w:hint="eastAsia"/>
          <w:color w:val="000000"/>
          <w:sz w:val="28"/>
          <w:szCs w:val="2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</w:t>
      </w:r>
      <w:r>
        <w:rPr>
          <w:rFonts w:ascii="楷体" w:eastAsia="楷体" w:hAnsi="楷体" w:cs="楷体"/>
          <w:color w:val="000000"/>
          <w:sz w:val="28"/>
          <w:szCs w:val="21"/>
          <w14:textFill>
            <w14:solidFill>
              <w14:schemeClr w14:val="tx1"/>
            </w14:solidFill>
          </w14:textFill>
        </w:rPr>
        <w:t>法探究</w:t>
      </w:r>
    </w:p>
    <w:p>
      <w:pPr>
        <w:pStyle w:val="Normal0"/>
        <w:tabs>
          <w:tab w:val="left" w:pos="1871"/>
          <w:tab w:val="left" w:pos="3407"/>
          <w:tab w:val="left" w:pos="4949"/>
          <w:tab w:val="left" w:pos="6599"/>
        </w:tabs>
        <w:spacing w:line="360" w:lineRule="auto"/>
        <w:ind w:firstLine="560" w:firstLineChars="200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楷体" w:eastAsia="楷体" w:hAnsi="楷体" w:cs="楷体"/>
          <w:color w:val="000000"/>
          <w:sz w:val="28"/>
          <w:szCs w:val="21"/>
          <w14:textFill>
            <w14:solidFill>
              <w14:schemeClr w14:val="tx1"/>
            </w14:solidFill>
          </w14:textFill>
        </w:rPr>
        <w:t>(1)使两物体的质量、转动的半径相同,探究向心力的大小跟转动的角速度的定量关系;</w:t>
      </w:r>
    </w:p>
    <w:p>
      <w:pPr>
        <w:pStyle w:val="Normal0"/>
        <w:tabs>
          <w:tab w:val="left" w:pos="1871"/>
          <w:tab w:val="left" w:pos="3407"/>
          <w:tab w:val="left" w:pos="4949"/>
          <w:tab w:val="left" w:pos="6599"/>
        </w:tabs>
        <w:spacing w:line="360" w:lineRule="auto"/>
        <w:ind w:firstLine="420" w:firstLineChars="200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  <w:sectPr>
          <w:footerReference w:type="default" r:id="rId20"/>
          <w:type w:val="nextPage"/>
          <w:pgSz w:w="11906" w:h="16838"/>
          <w:pgMar w:top="1417" w:right="1077" w:bottom="1417" w:left="1077" w:header="708" w:footer="708" w:gutter="0"/>
          <w:pgNumType w:start="3"/>
          <w:cols w:num="1" w:space="708"/>
          <w:titlePg w:val="0"/>
        </w:sectPr>
      </w:pPr>
    </w:p>
    <w:p>
      <w:pPr>
        <w:pStyle w:val="Normal0"/>
        <w:tabs>
          <w:tab w:val="left" w:pos="1871"/>
          <w:tab w:val="left" w:pos="3407"/>
          <w:tab w:val="left" w:pos="4949"/>
          <w:tab w:val="left" w:pos="6599"/>
        </w:tabs>
        <w:spacing w:line="360" w:lineRule="auto"/>
        <w:ind w:firstLine="560" w:firstLineChars="200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楷体" w:eastAsia="楷体" w:hAnsi="楷体" w:cs="楷体"/>
          <w:color w:val="000000"/>
          <w:sz w:val="28"/>
          <w:szCs w:val="21"/>
          <w14:textFill>
            <w14:solidFill>
              <w14:schemeClr w14:val="tx1"/>
            </w14:solidFill>
          </w14:textFill>
        </w:rPr>
        <w:t>(2)使两物体的质量、转动的角速度相同,探究向心力的大小跟转动的半径的定量关系;</w:t>
      </w:r>
    </w:p>
    <w:p>
      <w:pPr>
        <w:pStyle w:val="Normal0"/>
        <w:tabs>
          <w:tab w:val="left" w:pos="1871"/>
          <w:tab w:val="left" w:pos="3407"/>
          <w:tab w:val="left" w:pos="4949"/>
          <w:tab w:val="left" w:pos="6599"/>
        </w:tabs>
        <w:spacing w:line="360" w:lineRule="auto"/>
        <w:ind w:firstLine="560" w:firstLineChars="200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楷体" w:eastAsia="楷体" w:hAnsi="楷体" w:cs="楷体"/>
          <w:color w:val="000000"/>
          <w:sz w:val="28"/>
          <w:szCs w:val="21"/>
          <w14:textFill>
            <w14:solidFill>
              <w14:schemeClr w14:val="tx1"/>
            </w14:solidFill>
          </w14:textFill>
        </w:rPr>
        <w:t>(3)使两物体的转动半径、转动的角速度相同,探究向心力的大小跟物体质量的定量关系。</w:t>
      </w:r>
    </w:p>
    <w:p>
      <w:pPr>
        <w:pStyle w:val="Normal0"/>
        <w:tabs>
          <w:tab w:val="left" w:pos="1871"/>
          <w:tab w:val="left" w:pos="3407"/>
          <w:tab w:val="left" w:pos="4949"/>
          <w:tab w:val="left" w:pos="6599"/>
        </w:tabs>
        <w:spacing w:line="360" w:lineRule="auto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楷体" w:eastAsia="楷体" w:hAnsi="楷体" w:cs="楷体"/>
          <w:color w:val="000000"/>
          <w:sz w:val="28"/>
          <w:szCs w:val="21"/>
          <w14:textFill>
            <w14:solidFill>
              <w14:schemeClr w14:val="tx1"/>
            </w14:solidFill>
          </w14:textFill>
        </w:rPr>
        <w:t>3.实验器材：</w:t>
      </w:r>
    </w:p>
    <w:p>
      <w:pPr>
        <w:pStyle w:val="Normal0"/>
        <w:tabs>
          <w:tab w:val="left" w:pos="1871"/>
          <w:tab w:val="left" w:pos="3407"/>
          <w:tab w:val="left" w:pos="4949"/>
          <w:tab w:val="left" w:pos="6599"/>
        </w:tabs>
        <w:spacing w:line="360" w:lineRule="auto"/>
        <w:ind w:firstLine="560" w:firstLineChars="200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楷体" w:eastAsia="楷体" w:hAnsi="楷体" w:cs="楷体"/>
          <w:color w:val="000000"/>
          <w:sz w:val="28"/>
          <w:szCs w:val="21"/>
          <w14:textFill>
            <w14:solidFill>
              <w14:schemeClr w14:val="tx1"/>
            </w14:solidFill>
          </w14:textFill>
        </w:rPr>
        <w:t>向心力演示仪,见下图。</w:t>
      </w:r>
    </w:p>
    <w:p>
      <w:pPr>
        <w:pStyle w:val="Normal0"/>
        <w:tabs>
          <w:tab w:val="left" w:pos="1871"/>
          <w:tab w:val="left" w:pos="3407"/>
          <w:tab w:val="left" w:pos="4949"/>
          <w:tab w:val="left" w:pos="6599"/>
        </w:tabs>
        <w:spacing w:line="360" w:lineRule="auto"/>
        <w:jc w:val="center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17700" cy="1281430"/>
            <wp:effectExtent l="0" t="0" r="2540" b="13970"/>
            <wp:docPr id="709" name="H34.eps" descr="id:2147494503;Founde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9" name="H34.eps" descr="id:2147494503;FounderCES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917720" cy="128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0"/>
        <w:tabs>
          <w:tab w:val="left" w:pos="1871"/>
          <w:tab w:val="left" w:pos="3407"/>
          <w:tab w:val="left" w:pos="4949"/>
          <w:tab w:val="left" w:pos="6599"/>
        </w:tabs>
        <w:spacing w:line="360" w:lineRule="auto"/>
        <w:ind w:firstLine="560" w:firstLineChars="200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楷体" w:eastAsia="楷体" w:hAnsi="楷体" w:cs="楷体"/>
          <w:color w:val="000000"/>
          <w:sz w:val="28"/>
          <w:szCs w:val="21"/>
          <w14:textFill>
            <w14:solidFill>
              <w14:schemeClr w14:val="tx1"/>
            </w14:solidFill>
          </w14:textFill>
        </w:rPr>
        <w:t>当转动手柄1时,变速塔轮2和3就随之转动,放在长滑槽4和短滑槽5中的球</w:t>
      </w:r>
      <w:r>
        <w:rPr>
          <w:rFonts w:ascii="楷体" w:eastAsia="楷体" w:hAnsi="楷体" w:cs="楷体"/>
          <w:i/>
          <w:color w:val="000000"/>
          <w:sz w:val="28"/>
          <w:szCs w:val="21"/>
          <w14:textFill>
            <w14:solidFill>
              <w14:schemeClr w14:val="tx1"/>
            </w14:solidFill>
          </w14:textFill>
        </w:rPr>
        <w:t>A</w:t>
      </w:r>
      <w:r>
        <w:rPr>
          <w:rFonts w:ascii="楷体" w:eastAsia="楷体" w:hAnsi="楷体" w:cs="楷体"/>
          <w:color w:val="000000"/>
          <w:sz w:val="28"/>
          <w:szCs w:val="21"/>
          <w14:textFill>
            <w14:solidFill>
              <w14:schemeClr w14:val="tx1"/>
            </w14:solidFill>
          </w14:textFill>
        </w:rPr>
        <w:t>和</w:t>
      </w:r>
      <w:r>
        <w:rPr>
          <w:rFonts w:ascii="楷体" w:eastAsia="楷体" w:hAnsi="楷体" w:cs="楷体"/>
          <w:i/>
          <w:color w:val="000000"/>
          <w:sz w:val="28"/>
          <w:szCs w:val="21"/>
          <w14:textFill>
            <w14:solidFill>
              <w14:schemeClr w14:val="tx1"/>
            </w14:solidFill>
          </w14:textFill>
        </w:rPr>
        <w:t>B</w:t>
      </w:r>
      <w:r>
        <w:rPr>
          <w:rFonts w:ascii="楷体" w:eastAsia="楷体" w:hAnsi="楷体" w:cs="楷体"/>
          <w:color w:val="000000"/>
          <w:sz w:val="28"/>
          <w:szCs w:val="21"/>
          <w14:textFill>
            <w14:solidFill>
              <w14:schemeClr w14:val="tx1"/>
            </w14:solidFill>
          </w14:textFill>
        </w:rPr>
        <w:t>都随之做圆周运动。球由于惯性而滚到横臂的两个短臂挡板6处,短臂挡板就推压球,给球提供了做圆周运动所需的向心力。由于杠杆作用,短臂向外时,长臂就压缩塔轮转轴上的测力部分的弹簧,使测力部分套管7上方露出标尺8的格数,便显示出了两球所需向心力之比。</w:t>
      </w:r>
    </w:p>
    <w:p>
      <w:pPr>
        <w:pStyle w:val="Normal0"/>
        <w:tabs>
          <w:tab w:val="left" w:pos="1871"/>
          <w:tab w:val="left" w:pos="3407"/>
          <w:tab w:val="left" w:pos="4949"/>
          <w:tab w:val="left" w:pos="6599"/>
        </w:tabs>
        <w:spacing w:line="360" w:lineRule="auto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楷体" w:eastAsia="楷体" w:hAnsi="楷体" w:cs="楷体"/>
          <w:color w:val="000000"/>
          <w:sz w:val="28"/>
          <w:szCs w:val="21"/>
          <w14:textFill>
            <w14:solidFill>
              <w14:schemeClr w14:val="tx1"/>
            </w14:solidFill>
          </w14:textFill>
        </w:rPr>
        <w:t>4.进行实验：</w:t>
      </w:r>
    </w:p>
    <w:p>
      <w:pPr>
        <w:pStyle w:val="Normal0"/>
        <w:tabs>
          <w:tab w:val="left" w:pos="1871"/>
          <w:tab w:val="left" w:pos="3407"/>
          <w:tab w:val="left" w:pos="4949"/>
          <w:tab w:val="left" w:pos="6599"/>
        </w:tabs>
        <w:spacing w:line="360" w:lineRule="auto"/>
        <w:ind w:firstLine="560" w:firstLineChars="200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楷体" w:eastAsia="楷体" w:hAnsi="楷体" w:cs="楷体"/>
          <w:color w:val="000000"/>
          <w:sz w:val="28"/>
          <w:szCs w:val="21"/>
          <w14:textFill>
            <w14:solidFill>
              <w14:schemeClr w14:val="tx1"/>
            </w14:solidFill>
          </w14:textFill>
        </w:rPr>
        <w:t>(1)安装并调试向心力演示仪:在滑槽静止时,旋动两测力部分标尺的调零螺母,使两套管的上沿都与标尺顶端对齐。</w:t>
      </w:r>
    </w:p>
    <w:p>
      <w:pPr>
        <w:pStyle w:val="Normal0"/>
        <w:tabs>
          <w:tab w:val="left" w:pos="1871"/>
          <w:tab w:val="left" w:pos="3407"/>
          <w:tab w:val="left" w:pos="4949"/>
          <w:tab w:val="left" w:pos="6599"/>
        </w:tabs>
        <w:spacing w:line="360" w:lineRule="auto"/>
        <w:ind w:firstLine="560" w:firstLineChars="200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楷体" w:eastAsia="楷体" w:hAnsi="楷体" w:cs="楷体"/>
          <w:color w:val="000000"/>
          <w:sz w:val="28"/>
          <w:szCs w:val="21"/>
          <w14:textFill>
            <w14:solidFill>
              <w14:schemeClr w14:val="tx1"/>
            </w14:solidFill>
          </w14:textFill>
        </w:rPr>
        <w:t>(2)把两个质量相同的小球放在长槽和短槽上,使它们的转动半径相同,调整塔轮上的皮带,使两个小球转动的角速度之比分别为1</w:t>
      </w:r>
      <w:r>
        <w:rPr>
          <w:rFonts w:ascii="楷体" w:eastAsia="楷体" w:hAnsi="楷体" w:cs="楷体"/>
          <w:i/>
          <w:color w:val="000000"/>
          <w:sz w:val="28"/>
          <w:szCs w:val="21"/>
          <w14:textFill>
            <w14:solidFill>
              <w14:schemeClr w14:val="tx1"/>
            </w14:solidFill>
          </w14:textFill>
        </w:rPr>
        <w:t>∶</w:t>
      </w:r>
      <w:r>
        <w:rPr>
          <w:rFonts w:ascii="楷体" w:eastAsia="楷体" w:hAnsi="楷体" w:cs="楷体"/>
          <w:color w:val="000000"/>
          <w:sz w:val="28"/>
          <w:szCs w:val="21"/>
          <w14:textFill>
            <w14:solidFill>
              <w14:schemeClr w14:val="tx1"/>
            </w14:solidFill>
          </w14:textFill>
        </w:rPr>
        <w:t>1、1</w:t>
      </w:r>
      <w:r>
        <w:rPr>
          <w:rFonts w:ascii="楷体" w:eastAsia="楷体" w:hAnsi="楷体" w:cs="楷体"/>
          <w:i/>
          <w:color w:val="000000"/>
          <w:sz w:val="28"/>
          <w:szCs w:val="21"/>
          <w14:textFill>
            <w14:solidFill>
              <w14:schemeClr w14:val="tx1"/>
            </w14:solidFill>
          </w14:textFill>
        </w:rPr>
        <w:t>∶</w:t>
      </w:r>
      <w:r>
        <w:rPr>
          <w:rFonts w:ascii="楷体" w:eastAsia="楷体" w:hAnsi="楷体" w:cs="楷体"/>
          <w:color w:val="000000"/>
          <w:sz w:val="28"/>
          <w:szCs w:val="21"/>
          <w14:textFill>
            <w14:solidFill>
              <w14:schemeClr w14:val="tx1"/>
            </w14:solidFill>
          </w14:textFill>
        </w:rPr>
        <w:t>2和1</w:t>
      </w:r>
      <w:r>
        <w:rPr>
          <w:rFonts w:ascii="楷体" w:eastAsia="楷体" w:hAnsi="楷体" w:cs="楷体"/>
          <w:i/>
          <w:color w:val="000000"/>
          <w:sz w:val="28"/>
          <w:szCs w:val="21"/>
          <w14:textFill>
            <w14:solidFill>
              <w14:schemeClr w14:val="tx1"/>
            </w14:solidFill>
          </w14:textFill>
        </w:rPr>
        <w:t>∶</w:t>
      </w:r>
      <w:r>
        <w:rPr>
          <w:rFonts w:ascii="楷体" w:eastAsia="楷体" w:hAnsi="楷体" w:cs="楷体"/>
          <w:color w:val="000000"/>
          <w:sz w:val="28"/>
          <w:szCs w:val="21"/>
          <w14:textFill>
            <w14:solidFill>
              <w14:schemeClr w14:val="tx1"/>
            </w14:solidFill>
          </w14:textFill>
        </w:rPr>
        <w:t>3,分别读出两球所需的向心力大小,将结果填入设计的表格。</w:t>
      </w:r>
    </w:p>
    <w:p>
      <w:pPr>
        <w:pStyle w:val="Normal0"/>
        <w:tabs>
          <w:tab w:val="left" w:pos="1871"/>
          <w:tab w:val="left" w:pos="3407"/>
          <w:tab w:val="left" w:pos="4949"/>
          <w:tab w:val="left" w:pos="6599"/>
        </w:tabs>
        <w:spacing w:line="360" w:lineRule="auto"/>
        <w:ind w:firstLine="560" w:firstLineChars="200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楷体" w:eastAsia="楷体" w:hAnsi="楷体" w:cs="楷体"/>
          <w:color w:val="000000"/>
          <w:sz w:val="28"/>
          <w:szCs w:val="21"/>
          <w14:textFill>
            <w14:solidFill>
              <w14:schemeClr w14:val="tx1"/>
            </w14:solidFill>
          </w14:textFill>
        </w:rPr>
        <w:t>(3)把两个质量相同的小球放在长槽和短槽上,使半径之比为2</w:t>
      </w:r>
      <w:r>
        <w:rPr>
          <w:rFonts w:ascii="楷体" w:eastAsia="楷体" w:hAnsi="楷体" w:cs="楷体"/>
          <w:i/>
          <w:color w:val="000000"/>
          <w:sz w:val="28"/>
          <w:szCs w:val="21"/>
          <w14:textFill>
            <w14:solidFill>
              <w14:schemeClr w14:val="tx1"/>
            </w14:solidFill>
          </w14:textFill>
        </w:rPr>
        <w:t>∶</w:t>
      </w:r>
      <w:r>
        <w:rPr>
          <w:rFonts w:ascii="楷体" w:eastAsia="楷体" w:hAnsi="楷体" w:cs="楷体"/>
          <w:color w:val="000000"/>
          <w:sz w:val="28"/>
          <w:szCs w:val="21"/>
          <w14:textFill>
            <w14:solidFill>
              <w14:schemeClr w14:val="tx1"/>
            </w14:solidFill>
          </w14:textFill>
        </w:rPr>
        <w:t>1;调整塔轮上的皮带,使两个小球的角速度相同,分别读出两球所需的向心力大小,将结果填入设计的表格。</w:t>
      </w:r>
    </w:p>
    <w:p>
      <w:pPr>
        <w:pStyle w:val="Normal0"/>
        <w:tabs>
          <w:tab w:val="left" w:pos="1871"/>
          <w:tab w:val="left" w:pos="3407"/>
          <w:tab w:val="left" w:pos="4949"/>
          <w:tab w:val="left" w:pos="6599"/>
        </w:tabs>
        <w:spacing w:line="360" w:lineRule="auto"/>
        <w:ind w:firstLine="560" w:firstLineChars="200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  <w:sectPr>
          <w:footerReference w:type="default" r:id="rId22"/>
          <w:type w:val="nextPage"/>
          <w:pgSz w:w="11906" w:h="16838"/>
          <w:pgMar w:top="1417" w:right="1077" w:bottom="1417" w:left="1077" w:header="708" w:footer="708" w:gutter="0"/>
          <w:pgNumType w:start="4"/>
          <w:cols w:num="1" w:space="708"/>
          <w:titlePg w:val="0"/>
        </w:sectPr>
      </w:pPr>
      <w:r>
        <w:rPr>
          <w:rFonts w:ascii="楷体" w:eastAsia="楷体" w:hAnsi="楷体" w:cs="楷体"/>
          <w:color w:val="000000"/>
          <w:sz w:val="28"/>
          <w:szCs w:val="21"/>
          <w14:textFill>
            <w14:solidFill>
              <w14:schemeClr w14:val="tx1"/>
            </w14:solidFill>
          </w14:textFill>
        </w:rPr>
        <w:t>(4)把两个质量不同的小球放在长槽和短槽上,使两球的转动半径相同,调整塔轮上的皮带,使两个小球的角速度相同,分别读出两球所需的向心力大小,将结果填入设计的表格。</w:t>
      </w:r>
    </w:p>
    <w:p>
      <w:pPr>
        <w:pStyle w:val="Normal0"/>
        <w:tabs>
          <w:tab w:val="left" w:pos="1871"/>
          <w:tab w:val="left" w:pos="3407"/>
          <w:tab w:val="left" w:pos="4949"/>
          <w:tab w:val="left" w:pos="6599"/>
        </w:tabs>
        <w:spacing w:line="360" w:lineRule="auto"/>
        <w:ind w:firstLine="560" w:firstLineChars="200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楷体" w:eastAsia="楷体" w:hAnsi="楷体" w:cs="楷体"/>
          <w:color w:val="000000"/>
          <w:sz w:val="28"/>
          <w:szCs w:val="21"/>
          <w14:textFill>
            <w14:solidFill>
              <w14:schemeClr w14:val="tx1"/>
            </w14:solidFill>
          </w14:textFill>
        </w:rPr>
        <w:t>分析与论证:</w:t>
      </w:r>
    </w:p>
    <w:p>
      <w:pPr>
        <w:pStyle w:val="Normal0"/>
        <w:tabs>
          <w:tab w:val="left" w:pos="1871"/>
          <w:tab w:val="left" w:pos="3407"/>
          <w:tab w:val="left" w:pos="4949"/>
          <w:tab w:val="left" w:pos="6599"/>
        </w:tabs>
        <w:spacing w:line="360" w:lineRule="auto"/>
        <w:ind w:firstLine="560" w:firstLineChars="200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楷体" w:eastAsia="楷体" w:hAnsi="楷体" w:cs="楷体"/>
          <w:color w:val="000000"/>
          <w:sz w:val="28"/>
          <w:szCs w:val="21"/>
          <w14:textFill>
            <w14:solidFill>
              <w14:schemeClr w14:val="tx1"/>
            </w14:solidFill>
          </w14:textFill>
        </w:rPr>
        <w:t>(1)分析表格,发现</w:t>
      </w:r>
      <w:r>
        <w:rPr>
          <w:rFonts w:ascii="楷体" w:eastAsia="楷体" w:hAnsi="楷体" w:cs="楷体"/>
          <w:i/>
          <w:color w:val="000000"/>
          <w:sz w:val="28"/>
          <w:szCs w:val="21"/>
          <w14:textFill>
            <w14:solidFill>
              <w14:schemeClr w14:val="tx1"/>
            </w14:solidFill>
          </w14:textFill>
        </w:rPr>
        <w:t>F</w:t>
      </w:r>
      <w:r>
        <w:rPr>
          <w:rFonts w:ascii="楷体" w:eastAsia="楷体" w:hAnsi="楷体" w:cs="楷体"/>
          <w:color w:val="000000"/>
          <w:sz w:val="28"/>
          <w:szCs w:val="21"/>
          <w14:textFill>
            <w14:solidFill>
              <w14:schemeClr w14:val="tx1"/>
            </w14:solidFill>
          </w14:textFill>
        </w:rPr>
        <w:t>跟</w:t>
      </w:r>
      <w:r>
        <w:rPr>
          <w:rFonts w:ascii="楷体" w:eastAsia="楷体" w:hAnsi="楷体" w:cs="楷体"/>
          <w:i/>
          <w:color w:val="000000"/>
          <w:sz w:val="28"/>
          <w:szCs w:val="21"/>
          <w14:textFill>
            <w14:solidFill>
              <w14:schemeClr w14:val="tx1"/>
            </w14:solidFill>
          </w14:textFill>
        </w:rPr>
        <w:t>ω</w:t>
      </w:r>
      <w:r>
        <w:rPr>
          <w:rFonts w:ascii="楷体" w:eastAsia="楷体" w:hAnsi="楷体" w:cs="楷体"/>
          <w:color w:val="000000"/>
          <w:sz w:val="28"/>
          <w:szCs w:val="21"/>
          <w14:textFill>
            <w14:solidFill>
              <w14:schemeClr w14:val="tx1"/>
            </w14:solidFill>
          </w14:textFill>
        </w:rPr>
        <w:t>的二次方成</w:t>
      </w:r>
      <w:r>
        <w:rPr>
          <w:rFonts w:ascii="楷体" w:eastAsia="楷体" w:hAnsi="楷体" w:cs="楷体" w:hint="eastAsia"/>
          <w:color w:val="000000"/>
          <w:sz w:val="28"/>
          <w:szCs w:val="2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ascii="楷体" w:eastAsia="楷体" w:hAnsi="楷体" w:cs="楷体"/>
          <w:color w:val="000000"/>
          <w:sz w:val="28"/>
          <w:szCs w:val="21"/>
          <w14:textFill>
            <w14:solidFill>
              <w14:schemeClr w14:val="tx1"/>
            </w14:solidFill>
          </w14:textFill>
        </w:rPr>
        <w:t>。</w:t>
      </w:r>
    </w:p>
    <w:p>
      <w:pPr>
        <w:pStyle w:val="Normal0"/>
        <w:tabs>
          <w:tab w:val="left" w:pos="1871"/>
          <w:tab w:val="left" w:pos="3407"/>
          <w:tab w:val="left" w:pos="4949"/>
          <w:tab w:val="left" w:pos="6599"/>
        </w:tabs>
        <w:spacing w:line="360" w:lineRule="auto"/>
        <w:ind w:firstLine="560" w:firstLineChars="200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楷体" w:eastAsia="楷体" w:hAnsi="楷体" w:cs="楷体"/>
          <w:color w:val="000000"/>
          <w:sz w:val="28"/>
          <w:szCs w:val="21"/>
          <w14:textFill>
            <w14:solidFill>
              <w14:schemeClr w14:val="tx1"/>
            </w14:solidFill>
          </w14:textFill>
        </w:rPr>
        <w:t>(2)分析表格,发现</w:t>
      </w:r>
      <w:r>
        <w:rPr>
          <w:rFonts w:ascii="楷体" w:eastAsia="楷体" w:hAnsi="楷体" w:cs="楷体"/>
          <w:i/>
          <w:color w:val="000000"/>
          <w:sz w:val="28"/>
          <w:szCs w:val="21"/>
          <w14:textFill>
            <w14:solidFill>
              <w14:schemeClr w14:val="tx1"/>
            </w14:solidFill>
          </w14:textFill>
        </w:rPr>
        <w:t>F</w:t>
      </w:r>
      <w:r>
        <w:rPr>
          <w:rFonts w:ascii="楷体" w:eastAsia="楷体" w:hAnsi="楷体" w:cs="楷体"/>
          <w:color w:val="000000"/>
          <w:sz w:val="28"/>
          <w:szCs w:val="21"/>
          <w14:textFill>
            <w14:solidFill>
              <w14:schemeClr w14:val="tx1"/>
            </w14:solidFill>
          </w14:textFill>
        </w:rPr>
        <w:t>跟</w:t>
      </w:r>
      <w:r>
        <w:rPr>
          <w:rFonts w:ascii="楷体" w:eastAsia="楷体" w:hAnsi="楷体" w:cs="楷体"/>
          <w:i/>
          <w:color w:val="000000"/>
          <w:sz w:val="28"/>
          <w:szCs w:val="21"/>
          <w14:textFill>
            <w14:solidFill>
              <w14:schemeClr w14:val="tx1"/>
            </w14:solidFill>
          </w14:textFill>
        </w:rPr>
        <w:t>r</w:t>
      </w:r>
      <w:r>
        <w:rPr>
          <w:rFonts w:ascii="楷体" w:eastAsia="楷体" w:hAnsi="楷体" w:cs="楷体"/>
          <w:color w:val="000000"/>
          <w:sz w:val="28"/>
          <w:szCs w:val="21"/>
          <w14:textFill>
            <w14:solidFill>
              <w14:schemeClr w14:val="tx1"/>
            </w14:solidFill>
          </w14:textFill>
        </w:rPr>
        <w:t>成</w:t>
      </w:r>
      <w:r>
        <w:rPr>
          <w:rFonts w:ascii="楷体" w:eastAsia="楷体" w:hAnsi="楷体" w:cs="楷体" w:hint="eastAsia"/>
          <w:color w:val="000000"/>
          <w:sz w:val="28"/>
          <w:szCs w:val="2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ascii="楷体" w:eastAsia="楷体" w:hAnsi="楷体" w:cs="楷体"/>
          <w:color w:val="000000"/>
          <w:sz w:val="28"/>
          <w:szCs w:val="21"/>
          <w14:textFill>
            <w14:solidFill>
              <w14:schemeClr w14:val="tx1"/>
            </w14:solidFill>
          </w14:textFill>
        </w:rPr>
        <w:t>。</w:t>
      </w:r>
    </w:p>
    <w:p>
      <w:pPr>
        <w:pStyle w:val="Normal0"/>
        <w:tabs>
          <w:tab w:val="left" w:pos="1871"/>
          <w:tab w:val="left" w:pos="3407"/>
          <w:tab w:val="left" w:pos="4949"/>
          <w:tab w:val="left" w:pos="6599"/>
        </w:tabs>
        <w:spacing w:line="360" w:lineRule="auto"/>
        <w:ind w:firstLine="560" w:firstLineChars="200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楷体" w:eastAsia="楷体" w:hAnsi="楷体" w:cs="楷体"/>
          <w:color w:val="000000"/>
          <w:sz w:val="28"/>
          <w:szCs w:val="21"/>
          <w14:textFill>
            <w14:solidFill>
              <w14:schemeClr w14:val="tx1"/>
            </w14:solidFill>
          </w14:textFill>
        </w:rPr>
        <w:t>(3)分析表格,发现</w:t>
      </w:r>
      <w:r>
        <w:rPr>
          <w:rFonts w:ascii="楷体" w:eastAsia="楷体" w:hAnsi="楷体" w:cs="楷体"/>
          <w:i/>
          <w:color w:val="000000"/>
          <w:sz w:val="28"/>
          <w:szCs w:val="21"/>
          <w14:textFill>
            <w14:solidFill>
              <w14:schemeClr w14:val="tx1"/>
            </w14:solidFill>
          </w14:textFill>
        </w:rPr>
        <w:t>F</w:t>
      </w:r>
      <w:r>
        <w:rPr>
          <w:rFonts w:ascii="楷体" w:eastAsia="楷体" w:hAnsi="楷体" w:cs="楷体"/>
          <w:color w:val="000000"/>
          <w:sz w:val="28"/>
          <w:szCs w:val="21"/>
          <w14:textFill>
            <w14:solidFill>
              <w14:schemeClr w14:val="tx1"/>
            </w14:solidFill>
          </w14:textFill>
        </w:rPr>
        <w:t>跟</w:t>
      </w:r>
      <w:r>
        <w:rPr>
          <w:rFonts w:ascii="楷体" w:eastAsia="楷体" w:hAnsi="楷体" w:cs="楷体"/>
          <w:i/>
          <w:color w:val="000000"/>
          <w:sz w:val="28"/>
          <w:szCs w:val="21"/>
          <w14:textFill>
            <w14:solidFill>
              <w14:schemeClr w14:val="tx1"/>
            </w14:solidFill>
          </w14:textFill>
        </w:rPr>
        <w:t>m</w:t>
      </w:r>
      <w:r>
        <w:rPr>
          <w:rFonts w:ascii="楷体" w:eastAsia="楷体" w:hAnsi="楷体" w:cs="楷体"/>
          <w:color w:val="000000"/>
          <w:sz w:val="28"/>
          <w:szCs w:val="21"/>
          <w14:textFill>
            <w14:solidFill>
              <w14:schemeClr w14:val="tx1"/>
            </w14:solidFill>
          </w14:textFill>
        </w:rPr>
        <w:t>成</w:t>
      </w:r>
      <w:r>
        <w:rPr>
          <w:rFonts w:ascii="楷体" w:eastAsia="楷体" w:hAnsi="楷体" w:cs="楷体" w:hint="eastAsia"/>
          <w:color w:val="000000"/>
          <w:sz w:val="28"/>
          <w:szCs w:val="2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ascii="楷体" w:eastAsia="楷体" w:hAnsi="楷体" w:cs="楷体"/>
          <w:color w:val="000000"/>
          <w:sz w:val="28"/>
          <w:szCs w:val="21"/>
          <w14:textFill>
            <w14:solidFill>
              <w14:schemeClr w14:val="tx1"/>
            </w14:solidFill>
          </w14:textFill>
        </w:rPr>
        <w:t>。</w:t>
      </w:r>
    </w:p>
    <w:p>
      <w:pPr>
        <w:pStyle w:val="Normal0"/>
        <w:tabs>
          <w:tab w:val="left" w:pos="1871"/>
          <w:tab w:val="left" w:pos="3407"/>
          <w:tab w:val="left" w:pos="4949"/>
          <w:tab w:val="left" w:pos="6599"/>
        </w:tabs>
        <w:spacing w:line="360" w:lineRule="auto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楷体" w:eastAsia="楷体" w:hAnsi="楷体" w:cs="楷体"/>
          <w:color w:val="000000"/>
          <w:sz w:val="28"/>
          <w:szCs w:val="21"/>
          <w14:textFill>
            <w14:solidFill>
              <w14:schemeClr w14:val="tx1"/>
            </w14:solidFill>
          </w14:textFill>
        </w:rPr>
        <w:t>5.实验结论:</w:t>
      </w:r>
    </w:p>
    <w:p>
      <w:pPr>
        <w:pStyle w:val="Normal0"/>
        <w:tabs>
          <w:tab w:val="left" w:pos="1871"/>
          <w:tab w:val="left" w:pos="3407"/>
          <w:tab w:val="left" w:pos="4949"/>
          <w:tab w:val="left" w:pos="6599"/>
        </w:tabs>
        <w:spacing w:line="360" w:lineRule="auto"/>
        <w:ind w:firstLine="560" w:firstLineChars="200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楷体" w:eastAsia="楷体" w:hAnsi="楷体" w:cs="楷体"/>
          <w:color w:val="000000"/>
          <w:sz w:val="28"/>
          <w:szCs w:val="21"/>
          <w14:textFill>
            <w14:solidFill>
              <w14:schemeClr w14:val="tx1"/>
            </w14:solidFill>
          </w14:textFill>
        </w:rPr>
        <w:t>物体做圆周运动需要的向心力跟物体的质量成正比,跟半径成正比,跟角速度的二次方成正比。</w:t>
      </w:r>
    </w:p>
    <w:p>
      <w:pPr>
        <w:pStyle w:val="PlainText"/>
        <w:tabs>
          <w:tab w:val="left" w:pos="3420"/>
        </w:tabs>
        <w:spacing w:line="360" w:lineRule="auto"/>
        <w:rPr>
          <w:rFonts w:hAnsi="宋体" w:cs="宋体"/>
        </w:rPr>
      </w:pPr>
      <w:r>
        <w:rPr>
          <w:rFonts w:ascii="楷体" w:eastAsia="楷体" w:hAnsi="楷体" w:cs="楷体" w:hint="eastAsia"/>
          <w:color w:val="000000"/>
          <w:sz w:val="28"/>
        </w:rPr>
        <w:t>6．注意事项</w:t>
      </w:r>
    </w:p>
    <w:p>
      <w:pPr>
        <w:pStyle w:val="PlainText"/>
        <w:tabs>
          <w:tab w:val="left" w:pos="3420"/>
        </w:tabs>
        <w:spacing w:line="360" w:lineRule="auto"/>
        <w:ind w:firstLine="560" w:firstLineChars="200"/>
        <w:rPr>
          <w:rFonts w:hAnsi="宋体" w:cs="宋体"/>
        </w:rPr>
      </w:pPr>
      <w:r>
        <w:rPr>
          <w:rFonts w:ascii="楷体" w:eastAsia="楷体" w:hAnsi="楷体" w:cs="楷体" w:hint="eastAsia"/>
          <w:color w:val="000000"/>
          <w:sz w:val="28"/>
        </w:rPr>
        <w:t>(1)定性感知实验中，轻小物体受到的重力与拉力相比可忽略。</w:t>
      </w:r>
    </w:p>
    <w:p>
      <w:pPr>
        <w:pStyle w:val="PlainText"/>
        <w:tabs>
          <w:tab w:val="left" w:pos="3420"/>
        </w:tabs>
        <w:spacing w:line="360" w:lineRule="auto"/>
        <w:ind w:firstLine="560" w:firstLineChars="200"/>
        <w:rPr>
          <w:rFonts w:hAnsi="宋体" w:cs="宋体"/>
        </w:rPr>
      </w:pPr>
      <w:r>
        <w:rPr>
          <w:rFonts w:ascii="楷体" w:eastAsia="楷体" w:hAnsi="楷体" w:cs="楷体" w:hint="eastAsia"/>
          <w:color w:val="000000"/>
          <w:sz w:val="28"/>
        </w:rPr>
        <w:t>(2)使用向心力演示器时应注意：</w:t>
      </w:r>
    </w:p>
    <w:p>
      <w:pPr>
        <w:pStyle w:val="PlainText"/>
        <w:tabs>
          <w:tab w:val="left" w:pos="3420"/>
        </w:tabs>
        <w:spacing w:line="360" w:lineRule="auto"/>
        <w:ind w:firstLine="560" w:firstLineChars="200"/>
        <w:rPr>
          <w:rFonts w:hAnsi="宋体" w:cs="宋体"/>
        </w:rPr>
      </w:pPr>
      <w:r>
        <w:rPr>
          <w:rFonts w:ascii="楷体" w:eastAsia="楷体" w:hAnsi="楷体" w:cs="楷体" w:hint="eastAsia"/>
          <w:color w:val="000000"/>
          <w:sz w:val="28"/>
        </w:rPr>
        <w:t>①将横臂紧固螺钉旋紧，以防小球和其他部件飞出而造成事故。</w:t>
      </w:r>
    </w:p>
    <w:p>
      <w:pPr>
        <w:pStyle w:val="PlainText"/>
        <w:tabs>
          <w:tab w:val="left" w:pos="3420"/>
        </w:tabs>
        <w:spacing w:line="360" w:lineRule="auto"/>
        <w:ind w:firstLine="560" w:firstLineChars="200"/>
        <w:rPr>
          <w:rFonts w:hAnsi="宋体" w:cs="宋体"/>
          <w:b/>
          <w:bCs/>
        </w:rPr>
      </w:pPr>
      <w:r>
        <w:rPr>
          <w:rFonts w:ascii="楷体" w:eastAsia="楷体" w:hAnsi="楷体" w:cs="楷体" w:hint="eastAsia"/>
          <w:color w:val="000000"/>
          <w:sz w:val="28"/>
        </w:rPr>
        <w:t>②摇动手柄时应力求缓慢加速，注意观察其中一个测力计的格数。达到预定格数时，即保持转速均匀恒定。</w:t>
      </w:r>
    </w:p>
    <w:p>
      <w:pPr>
        <w:pStyle w:val="Normal0"/>
        <w:snapToGrid w:val="0"/>
        <w:spacing w:line="360" w:lineRule="auto"/>
        <w:jc w:val="left"/>
        <w:textAlignment w:val="center"/>
      </w:pPr>
      <w:r>
        <w:drawing>
          <wp:inline distT="0" distB="0" distL="114300" distR="114300">
            <wp:extent cx="2938780" cy="267970"/>
            <wp:effectExtent l="0" t="0" r="13970" b="17780"/>
            <wp:docPr id="130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938780" cy="267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0"/>
        <w:snapToGrid w:val="0"/>
        <w:spacing w:line="360" w:lineRule="auto"/>
        <w:jc w:val="left"/>
        <w:textAlignment w:val="center"/>
        <w:rPr>
          <w:rFonts w:hint="eastAsia"/>
          <w:b/>
          <w:szCs w:val="21"/>
        </w:rPr>
      </w:pPr>
      <w:r>
        <w:rPr>
          <w:rFonts w:ascii="楷体" w:eastAsia="楷体" w:hAnsi="楷体" w:cs="楷体" w:hint="eastAsia"/>
          <w:b/>
          <w:color w:val="000000"/>
          <w:sz w:val="28"/>
          <w:szCs w:val="21"/>
        </w:rPr>
        <w:t>考向1 实验原理与操作</w:t>
      </w:r>
    </w:p>
    <w:p>
      <w:pPr>
        <w:pStyle w:val="Normal0"/>
        <w:shd w:val="clear" w:color="auto" w:fill="auto"/>
        <w:spacing w:line="360" w:lineRule="auto"/>
        <w:jc w:val="left"/>
        <w:textAlignment w:val="center"/>
      </w:pPr>
      <w:r>
        <w:rPr>
          <w:rFonts w:ascii="楷体" w:eastAsia="楷体" w:hAnsi="楷体" w:cs="楷体"/>
          <w:color w:val="000000"/>
          <w:sz w:val="28"/>
        </w:rPr>
        <w:t>1．如图甲所示为向心力演示仪，可探究小球做圆周运动所需向心力的大小</w:t>
      </w:r>
      <w:r>
        <w:rPr>
          <w:rFonts w:ascii="楷体" w:eastAsia="楷体" w:hAnsi="楷体" w:cs="楷体"/>
          <w:i/>
          <w:color w:val="000000"/>
          <w:sz w:val="28"/>
        </w:rPr>
        <w:t>F</w:t>
      </w:r>
      <w:r>
        <w:rPr>
          <w:rFonts w:ascii="楷体" w:eastAsia="楷体" w:hAnsi="楷体" w:cs="楷体"/>
          <w:color w:val="000000"/>
          <w:sz w:val="28"/>
        </w:rPr>
        <w:t>与质量</w:t>
      </w:r>
      <w:r>
        <w:rPr>
          <w:rFonts w:ascii="楷体" w:eastAsia="楷体" w:hAnsi="楷体" w:cs="楷体"/>
          <w:i/>
          <w:color w:val="000000"/>
          <w:sz w:val="28"/>
        </w:rPr>
        <w:t>m</w:t>
      </w:r>
      <w:r>
        <w:rPr>
          <w:rFonts w:ascii="楷体" w:eastAsia="楷体" w:hAnsi="楷体" w:cs="楷体"/>
          <w:color w:val="000000"/>
          <w:sz w:val="28"/>
        </w:rPr>
        <w:t>、角速度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alt="eqId074c228ffc7b1e306f8410afe7bc4b5c" style="width:10.55pt;height:9.95pt" o:oleicon="f" o:ole="" coordsize="21600,21600" o:preferrelative="t" filled="f" stroked="f">
            <v:stroke joinstyle="miter"/>
            <v:imagedata r:id="rId24" o:title="eqId074c228ffc7b1e306f8410afe7bc4b5c"/>
            <o:lock v:ext="edit" aspectratio="t"/>
            <w10:anchorlock/>
          </v:shape>
          <o:OLEObject Type="Embed" ProgID="Equation.DSMT4" ShapeID="_x0000_i1026" DrawAspect="Content" ObjectID="_1468075725" r:id="rId25"/>
        </w:object>
      </w:r>
      <w:r>
        <w:rPr>
          <w:rFonts w:ascii="楷体" w:eastAsia="楷体" w:hAnsi="楷体" w:cs="楷体"/>
          <w:color w:val="000000"/>
          <w:sz w:val="28"/>
        </w:rPr>
        <w:t>和半径</w:t>
      </w:r>
      <w:r>
        <w:rPr>
          <w:rFonts w:ascii="楷体" w:eastAsia="楷体" w:hAnsi="楷体" w:cs="楷体"/>
          <w:i/>
          <w:color w:val="000000"/>
          <w:sz w:val="28"/>
        </w:rPr>
        <w:t>r</w:t>
      </w:r>
      <w:r>
        <w:rPr>
          <w:rFonts w:ascii="楷体" w:eastAsia="楷体" w:hAnsi="楷体" w:cs="楷体"/>
          <w:color w:val="000000"/>
          <w:sz w:val="28"/>
        </w:rPr>
        <w:t>之间的关系．长槽的</w:t>
      </w:r>
      <w:r>
        <w:rPr>
          <w:rFonts w:ascii="楷体" w:eastAsia="楷体" w:hAnsi="楷体" w:cs="楷体"/>
          <w:i/>
          <w:color w:val="000000"/>
          <w:sz w:val="28"/>
        </w:rPr>
        <w:t>A</w:t>
      </w:r>
      <w:r>
        <w:rPr>
          <w:rFonts w:ascii="楷体" w:eastAsia="楷体" w:hAnsi="楷体" w:cs="楷体"/>
          <w:color w:val="000000"/>
          <w:sz w:val="28"/>
        </w:rPr>
        <w:t>、</w:t>
      </w:r>
      <w:r>
        <w:rPr>
          <w:rFonts w:ascii="楷体" w:eastAsia="楷体" w:hAnsi="楷体" w:cs="楷体"/>
          <w:i/>
          <w:color w:val="000000"/>
          <w:sz w:val="28"/>
        </w:rPr>
        <w:t>B</w:t>
      </w:r>
      <w:r>
        <w:rPr>
          <w:rFonts w:ascii="楷体" w:eastAsia="楷体" w:hAnsi="楷体" w:cs="楷体"/>
          <w:color w:val="000000"/>
          <w:sz w:val="28"/>
        </w:rPr>
        <w:t>处和短槽的</w:t>
      </w:r>
      <w:r>
        <w:rPr>
          <w:rFonts w:ascii="楷体" w:eastAsia="楷体" w:hAnsi="楷体" w:cs="楷体"/>
          <w:i/>
          <w:color w:val="000000"/>
          <w:sz w:val="28"/>
        </w:rPr>
        <w:t>C</w:t>
      </w:r>
      <w:r>
        <w:rPr>
          <w:rFonts w:ascii="楷体" w:eastAsia="楷体" w:hAnsi="楷体" w:cs="楷体"/>
          <w:color w:val="000000"/>
          <w:sz w:val="28"/>
        </w:rPr>
        <w:t>处分别到各自转轴中心距离之比为</w:t>
      </w:r>
      <w:r>
        <w:object>
          <v:shape id="_x0000_i1027" type="#_x0000_t75" alt="eqId7d110d822ca98451935fe6eaf5473801" style="width:27.2pt;height:12.6pt" o:oleicon="f" o:ole="" coordsize="21600,21600" o:preferrelative="t" filled="f" stroked="f">
            <v:stroke joinstyle="miter"/>
            <v:imagedata r:id="rId26" o:title="eqId7d110d822ca98451935fe6eaf5473801"/>
            <o:lock v:ext="edit" aspectratio="t"/>
            <w10:anchorlock/>
          </v:shape>
          <o:OLEObject Type="Embed" ProgID="Equation.DSMT4" ShapeID="_x0000_i1027" DrawAspect="Content" ObjectID="_1468075726" r:id="rId27"/>
        </w:object>
      </w:r>
      <w:r>
        <w:rPr>
          <w:rFonts w:ascii="楷体" w:eastAsia="楷体" w:hAnsi="楷体" w:cs="楷体"/>
          <w:color w:val="000000"/>
          <w:sz w:val="28"/>
        </w:rPr>
        <w:t>．变速塔轮自上而下有三种组合方式，左右每层半径之比由上至下分别为</w:t>
      </w:r>
      <w:r>
        <w:object>
          <v:shape id="_x0000_i1028" type="#_x0000_t75" alt="eqIdcf1c295fd10f4dcc21955ce39560b5c6" style="width:15.8pt;height:12.3pt" o:oleicon="f" o:ole="" coordsize="21600,21600" o:preferrelative="t" filled="f" stroked="f">
            <v:stroke joinstyle="miter"/>
            <v:imagedata r:id="rId28" o:title="eqIdcf1c295fd10f4dcc21955ce39560b5c6"/>
            <o:lock v:ext="edit" aspectratio="t"/>
            <w10:anchorlock/>
          </v:shape>
          <o:OLEObject Type="Embed" ProgID="Equation.DSMT4" ShapeID="_x0000_i1028" DrawAspect="Content" ObjectID="_1468075727" r:id="rId29"/>
        </w:object>
      </w:r>
      <w:r>
        <w:rPr>
          <w:rFonts w:ascii="楷体" w:eastAsia="楷体" w:hAnsi="楷体" w:cs="楷体"/>
          <w:color w:val="000000"/>
          <w:sz w:val="28"/>
        </w:rPr>
        <w:t>、</w:t>
      </w:r>
      <w:r>
        <w:object>
          <v:shape id="_x0000_i1029" type="#_x0000_t75" alt="eqIdbbe103f073845122c66f22dcb14b711f" style="width:17.55pt;height:12.35pt" o:oleicon="f" o:ole="" coordsize="21600,21600" o:preferrelative="t" filled="f" stroked="f">
            <v:stroke joinstyle="miter"/>
            <v:imagedata r:id="rId30" o:title="eqIdbbe103f073845122c66f22dcb14b711f"/>
            <o:lock v:ext="edit" aspectratio="t"/>
            <w10:anchorlock/>
          </v:shape>
          <o:OLEObject Type="Embed" ProgID="Equation.DSMT4" ShapeID="_x0000_i1029" DrawAspect="Content" ObjectID="_1468075728" r:id="rId31"/>
        </w:object>
      </w:r>
      <w:r>
        <w:rPr>
          <w:rFonts w:ascii="楷体" w:eastAsia="楷体" w:hAnsi="楷体" w:cs="楷体"/>
          <w:color w:val="000000"/>
          <w:sz w:val="28"/>
        </w:rPr>
        <w:t>和</w:t>
      </w:r>
      <w:r>
        <w:object>
          <v:shape id="_x0000_i1030" type="#_x0000_t75" alt="eqId84783b6ba0f36789519816101a437f46" style="width:17.55pt;height:12.35pt" o:oleicon="f" o:ole="" coordsize="21600,21600" o:preferrelative="t" filled="f" stroked="f">
            <v:stroke joinstyle="miter"/>
            <v:imagedata r:id="rId32" o:title="eqId84783b6ba0f36789519816101a437f46"/>
            <o:lock v:ext="edit" aspectratio="t"/>
            <w10:anchorlock/>
          </v:shape>
          <o:OLEObject Type="Embed" ProgID="Equation.DSMT4" ShapeID="_x0000_i1030" DrawAspect="Content" ObjectID="_1468075729" r:id="rId33"/>
        </w:object>
      </w:r>
      <w:r>
        <w:rPr>
          <w:rFonts w:ascii="楷体" w:eastAsia="楷体" w:hAnsi="楷体" w:cs="楷体"/>
          <w:color w:val="000000"/>
          <w:sz w:val="28"/>
        </w:rPr>
        <w:t>，如图乙所示。</w:t>
      </w:r>
    </w:p>
    <w:p>
      <w:pPr>
        <w:pStyle w:val="Normal0"/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5276215" cy="1819910"/>
            <wp:effectExtent l="0" t="0" r="12065" b="8890"/>
            <wp:docPr id="100003" name="图片 100003" descr="@@@13eda446-775c-482a-b6ee-a62b4fd94c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@@@13eda446-775c-482a-b6ee-a62b4fd94c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76800" cy="1820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0"/>
        <w:shd w:val="clear" w:color="auto" w:fill="auto"/>
        <w:spacing w:line="360" w:lineRule="auto"/>
        <w:jc w:val="left"/>
        <w:textAlignment w:val="center"/>
        <w:sectPr>
          <w:footerReference w:type="default" r:id="rId35"/>
          <w:type w:val="nextPage"/>
          <w:pgSz w:w="11906" w:h="16838"/>
          <w:pgMar w:top="1417" w:right="1077" w:bottom="1417" w:left="1077" w:header="708" w:footer="708" w:gutter="0"/>
          <w:pgNumType w:start="5"/>
          <w:cols w:num="1" w:space="708"/>
          <w:titlePg w:val="0"/>
        </w:sectPr>
      </w:pPr>
      <w:r>
        <w:rPr>
          <w:rFonts w:ascii="楷体" w:eastAsia="楷体" w:hAnsi="楷体" w:cs="楷体"/>
          <w:color w:val="000000"/>
          <w:sz w:val="28"/>
        </w:rPr>
        <w:t>（1）本实验的目的是探究向心力的大小与小球质量</w:t>
      </w:r>
      <w:r>
        <w:rPr>
          <w:rFonts w:ascii="楷体" w:eastAsia="楷体" w:hAnsi="楷体" w:cs="楷体"/>
          <w:i/>
          <w:color w:val="000000"/>
          <w:sz w:val="28"/>
        </w:rPr>
        <w:t>m</w:t>
      </w:r>
      <w:r>
        <w:rPr>
          <w:rFonts w:ascii="楷体" w:eastAsia="楷体" w:hAnsi="楷体" w:cs="楷体"/>
          <w:color w:val="000000"/>
          <w:sz w:val="28"/>
        </w:rPr>
        <w:t>、角速度</w:t>
      </w:r>
      <w:r>
        <w:object>
          <v:shape id="_x0000_i1031" type="#_x0000_t75" alt="eqId074c228ffc7b1e306f8410afe7bc4b5c" style="width:10.55pt;height:9.95pt" o:oleicon="f" o:ole="" coordsize="21600,21600" o:preferrelative="t" filled="f" stroked="f">
            <v:stroke joinstyle="miter"/>
            <v:imagedata r:id="rId24" o:title="eqId074c228ffc7b1e306f8410afe7bc4b5c"/>
            <o:lock v:ext="edit" aspectratio="t"/>
            <w10:anchorlock/>
          </v:shape>
          <o:OLEObject Type="Embed" ProgID="Equation.DSMT4" ShapeID="_x0000_i1031" DrawAspect="Content" ObjectID="_1468075730" r:id="rId36"/>
        </w:object>
      </w:r>
      <w:r>
        <w:rPr>
          <w:rFonts w:ascii="楷体" w:eastAsia="楷体" w:hAnsi="楷体" w:cs="楷体"/>
          <w:color w:val="000000"/>
          <w:sz w:val="28"/>
        </w:rPr>
        <w:t>和半径</w:t>
      </w:r>
      <w:r>
        <w:rPr>
          <w:rFonts w:ascii="楷体" w:eastAsia="楷体" w:hAnsi="楷体" w:cs="楷体"/>
          <w:i/>
          <w:color w:val="000000"/>
          <w:sz w:val="28"/>
        </w:rPr>
        <w:t>r</w:t>
      </w:r>
    </w:p>
    <w:p>
      <w:pPr>
        <w:pStyle w:val="Normal0"/>
        <w:shd w:val="clear" w:color="auto" w:fill="auto"/>
        <w:spacing w:line="360" w:lineRule="auto"/>
        <w:jc w:val="left"/>
        <w:textAlignment w:val="center"/>
      </w:pPr>
      <w:r>
        <w:rPr>
          <w:rFonts w:ascii="楷体" w:eastAsia="楷体" w:hAnsi="楷体" w:cs="楷体"/>
          <w:color w:val="000000"/>
          <w:sz w:val="28"/>
        </w:rPr>
        <w:t>之间的关系，下列实验中采用的实验方法与本实验相同的是__________。</w:t>
      </w:r>
    </w:p>
    <w:p>
      <w:pPr>
        <w:pStyle w:val="Normal0"/>
        <w:shd w:val="clear" w:color="auto" w:fill="auto"/>
        <w:spacing w:line="360" w:lineRule="auto"/>
        <w:jc w:val="left"/>
        <w:textAlignment w:val="center"/>
      </w:pPr>
      <w:r>
        <w:rPr>
          <w:rFonts w:ascii="楷体" w:eastAsia="楷体" w:hAnsi="楷体" w:cs="楷体"/>
          <w:color w:val="000000"/>
          <w:sz w:val="28"/>
        </w:rPr>
        <w:t>A．用油膜法估测油酸分子的大小</w:t>
      </w:r>
    </w:p>
    <w:p>
      <w:pPr>
        <w:pStyle w:val="Normal0"/>
        <w:shd w:val="clear" w:color="auto" w:fill="auto"/>
        <w:spacing w:line="360" w:lineRule="auto"/>
        <w:jc w:val="left"/>
        <w:textAlignment w:val="center"/>
      </w:pPr>
      <w:r>
        <w:rPr>
          <w:rFonts w:ascii="楷体" w:eastAsia="楷体" w:hAnsi="楷体" w:cs="楷体"/>
          <w:color w:val="000000"/>
          <w:sz w:val="28"/>
        </w:rPr>
        <w:t>B．用单摆测量重力加速度的大小</w:t>
      </w:r>
    </w:p>
    <w:p>
      <w:pPr>
        <w:pStyle w:val="Normal0"/>
        <w:shd w:val="clear" w:color="auto" w:fill="auto"/>
        <w:spacing w:line="360" w:lineRule="auto"/>
        <w:jc w:val="left"/>
        <w:textAlignment w:val="center"/>
      </w:pPr>
      <w:r>
        <w:rPr>
          <w:rFonts w:ascii="楷体" w:eastAsia="楷体" w:hAnsi="楷体" w:cs="楷体"/>
          <w:color w:val="000000"/>
          <w:sz w:val="28"/>
        </w:rPr>
        <w:t>C．探究加速度与物体受力、物体质量的关系</w:t>
      </w:r>
    </w:p>
    <w:p>
      <w:pPr>
        <w:pStyle w:val="Normal0"/>
        <w:shd w:val="clear" w:color="auto" w:fill="auto"/>
        <w:spacing w:line="360" w:lineRule="auto"/>
        <w:jc w:val="left"/>
        <w:textAlignment w:val="center"/>
      </w:pPr>
      <w:r>
        <w:rPr>
          <w:rFonts w:ascii="楷体" w:eastAsia="楷体" w:hAnsi="楷体" w:cs="楷体"/>
          <w:color w:val="000000"/>
          <w:sz w:val="28"/>
        </w:rPr>
        <w:t>（2）在某次实验中，把两个质量相等的钢球放在</w:t>
      </w:r>
      <w:r>
        <w:rPr>
          <w:rFonts w:ascii="楷体" w:eastAsia="楷体" w:hAnsi="楷体" w:cs="楷体"/>
          <w:i/>
          <w:color w:val="000000"/>
          <w:sz w:val="28"/>
        </w:rPr>
        <w:t>A</w:t>
      </w:r>
      <w:r>
        <w:rPr>
          <w:rFonts w:ascii="楷体" w:eastAsia="楷体" w:hAnsi="楷体" w:cs="楷体"/>
          <w:color w:val="000000"/>
          <w:sz w:val="28"/>
        </w:rPr>
        <w:t>、</w:t>
      </w:r>
      <w:r>
        <w:rPr>
          <w:rFonts w:ascii="楷体" w:eastAsia="楷体" w:hAnsi="楷体" w:cs="楷体"/>
          <w:i/>
          <w:color w:val="000000"/>
          <w:sz w:val="28"/>
        </w:rPr>
        <w:t>C</w:t>
      </w:r>
      <w:r>
        <w:rPr>
          <w:rFonts w:ascii="楷体" w:eastAsia="楷体" w:hAnsi="楷体" w:cs="楷体"/>
          <w:color w:val="000000"/>
          <w:sz w:val="28"/>
        </w:rPr>
        <w:t>位置，探究向心力的大小与半径的关系，则需要将传动皮带调至第______层塔轮（选填“一”“二”或“三”）；</w:t>
      </w:r>
    </w:p>
    <w:p>
      <w:pPr>
        <w:pStyle w:val="Normal0"/>
        <w:shd w:val="clear" w:color="auto" w:fill="auto"/>
        <w:spacing w:line="360" w:lineRule="auto"/>
        <w:jc w:val="left"/>
        <w:textAlignment w:val="center"/>
      </w:pPr>
      <w:r>
        <w:rPr>
          <w:rFonts w:ascii="楷体" w:eastAsia="楷体" w:hAnsi="楷体" w:cs="楷体"/>
          <w:color w:val="000000"/>
          <w:sz w:val="28"/>
        </w:rPr>
        <w:t>（3）在另一次实验中，把两个质量相等的钢球放在</w:t>
      </w:r>
      <w:r>
        <w:rPr>
          <w:rFonts w:ascii="楷体" w:eastAsia="楷体" w:hAnsi="楷体" w:cs="楷体"/>
          <w:i/>
          <w:color w:val="000000"/>
          <w:sz w:val="28"/>
        </w:rPr>
        <w:t>B</w:t>
      </w:r>
      <w:r>
        <w:rPr>
          <w:rFonts w:ascii="楷体" w:eastAsia="楷体" w:hAnsi="楷体" w:cs="楷体"/>
          <w:color w:val="000000"/>
          <w:sz w:val="28"/>
        </w:rPr>
        <w:t>、</w:t>
      </w:r>
      <w:r>
        <w:rPr>
          <w:rFonts w:ascii="楷体" w:eastAsia="楷体" w:hAnsi="楷体" w:cs="楷体"/>
          <w:i/>
          <w:color w:val="000000"/>
          <w:sz w:val="28"/>
        </w:rPr>
        <w:t>C</w:t>
      </w:r>
      <w:r>
        <w:rPr>
          <w:rFonts w:ascii="楷体" w:eastAsia="楷体" w:hAnsi="楷体" w:cs="楷体"/>
          <w:color w:val="000000"/>
          <w:sz w:val="28"/>
        </w:rPr>
        <w:t>位置，传动皮带位于第二层，转动手柄，则当塔轮匀速转动时，左右两标尺露出的格子数之比约为______．</w:t>
      </w:r>
    </w:p>
    <w:p>
      <w:pPr>
        <w:pStyle w:val="Normal0"/>
        <w:shd w:val="clear" w:color="auto" w:fill="auto"/>
        <w:spacing w:line="360" w:lineRule="auto"/>
        <w:jc w:val="left"/>
        <w:textAlignment w:val="center"/>
      </w:pPr>
      <w:r>
        <w:rPr>
          <w:rFonts w:ascii="楷体" w:eastAsia="楷体" w:hAnsi="楷体" w:cs="楷体"/>
          <w:color w:val="000000"/>
          <w:sz w:val="28"/>
        </w:rPr>
        <w:t>A．</w:t>
      </w:r>
      <w:r>
        <w:object>
          <v:shape id="_x0000_i1032" type="#_x0000_t75" alt="eqId37d65e051e943ab28fa57aee2fb57994" style="width:17.55pt;height:12.7pt" o:oleicon="f" o:ole="" coordsize="21600,21600" o:preferrelative="t" filled="f" stroked="f">
            <v:stroke joinstyle="miter"/>
            <v:imagedata r:id="rId37" o:title="eqId37d65e051e943ab28fa57aee2fb57994"/>
            <o:lock v:ext="edit" aspectratio="t"/>
            <w10:anchorlock/>
          </v:shape>
          <o:OLEObject Type="Embed" ProgID="Equation.DSMT4" ShapeID="_x0000_i1032" DrawAspect="Content" ObjectID="_1468075731" r:id="rId38"/>
        </w:object>
      </w:r>
      <w:r>
        <w:rPr>
          <w:rFonts w:ascii="楷体" w:eastAsia="楷体" w:hAnsi="楷体" w:cs="楷体"/>
          <w:color w:val="000000"/>
          <w:kern w:val="0"/>
          <w:sz w:val="28"/>
          <w:szCs w:val="24"/>
        </w:rPr>
        <w:t>    </w:t>
      </w:r>
      <w:r>
        <w:rPr>
          <w:rFonts w:ascii="楷体" w:eastAsia="楷体" w:hAnsi="楷体" w:cs="楷体"/>
          <w:color w:val="000000"/>
          <w:sz w:val="28"/>
        </w:rPr>
        <w:t>B．</w:t>
      </w:r>
      <w:r>
        <w:object>
          <v:shape id="_x0000_i1033" type="#_x0000_t75" alt="eqIdfa9c934d84feba963335cc7edf01610e" style="width:17.55pt;height:12.4pt" o:oleicon="f" o:ole="" coordsize="21600,21600" o:preferrelative="t" filled="f" stroked="f">
            <v:stroke joinstyle="miter"/>
            <v:imagedata r:id="rId39" o:title="eqIdfa9c934d84feba963335cc7edf01610e"/>
            <o:lock v:ext="edit" aspectratio="t"/>
            <w10:anchorlock/>
          </v:shape>
          <o:OLEObject Type="Embed" ProgID="Equation.DSMT4" ShapeID="_x0000_i1033" DrawAspect="Content" ObjectID="_1468075732" r:id="rId40"/>
        </w:object>
      </w:r>
      <w:r>
        <w:rPr>
          <w:rFonts w:ascii="楷体" w:eastAsia="楷体" w:hAnsi="楷体" w:cs="楷体"/>
          <w:color w:val="000000"/>
          <w:kern w:val="0"/>
          <w:sz w:val="28"/>
          <w:szCs w:val="24"/>
        </w:rPr>
        <w:t>    </w:t>
      </w:r>
      <w:r>
        <w:rPr>
          <w:rFonts w:ascii="楷体" w:eastAsia="楷体" w:hAnsi="楷体" w:cs="楷体"/>
          <w:color w:val="000000"/>
          <w:sz w:val="28"/>
        </w:rPr>
        <w:t>C．</w:t>
      </w:r>
      <w:r>
        <w:object>
          <v:shape id="_x0000_i1034" type="#_x0000_t75" alt="eqIdbbe103f073845122c66f22dcb14b711f" style="width:17.55pt;height:12.35pt" o:oleicon="f" o:ole="" coordsize="21600,21600" o:preferrelative="t" filled="f" stroked="f">
            <v:stroke joinstyle="miter"/>
            <v:imagedata r:id="rId30" o:title="eqIdbbe103f073845122c66f22dcb14b711f"/>
            <o:lock v:ext="edit" aspectratio="t"/>
            <w10:anchorlock/>
          </v:shape>
          <o:OLEObject Type="Embed" ProgID="Equation.DSMT4" ShapeID="_x0000_i1034" DrawAspect="Content" ObjectID="_1468075733" r:id="rId41"/>
        </w:object>
      </w:r>
      <w:r>
        <w:rPr>
          <w:rFonts w:ascii="楷体" w:eastAsia="楷体" w:hAnsi="楷体" w:cs="楷体"/>
          <w:color w:val="000000"/>
          <w:kern w:val="0"/>
          <w:sz w:val="28"/>
          <w:szCs w:val="24"/>
        </w:rPr>
        <w:t>    </w:t>
      </w:r>
      <w:r>
        <w:rPr>
          <w:rFonts w:ascii="楷体" w:eastAsia="楷体" w:hAnsi="楷体" w:cs="楷体"/>
          <w:color w:val="000000"/>
          <w:sz w:val="28"/>
        </w:rPr>
        <w:t>D．</w:t>
      </w:r>
      <w:r>
        <w:object>
          <v:shape id="_x0000_i1035" type="#_x0000_t75" alt="eqId320896d1b4b9217d9ba527604ac35d3d" style="width:17.55pt;height:12.35pt" o:oleicon="f" o:ole="" coordsize="21600,21600" o:preferrelative="t" filled="f" stroked="f">
            <v:stroke joinstyle="miter"/>
            <v:imagedata r:id="rId42" o:title="eqId320896d1b4b9217d9ba527604ac35d3d"/>
            <o:lock v:ext="edit" aspectratio="t"/>
            <w10:anchorlock/>
          </v:shape>
          <o:OLEObject Type="Embed" ProgID="Equation.DSMT4" ShapeID="_x0000_i1035" DrawAspect="Content" ObjectID="_1468075734" r:id="rId43"/>
        </w:object>
      </w:r>
    </w:p>
    <w:p>
      <w:pPr>
        <w:pStyle w:val="Normal0"/>
        <w:snapToGrid w:val="0"/>
        <w:spacing w:line="360" w:lineRule="auto"/>
        <w:jc w:val="left"/>
        <w:textAlignment w:val="center"/>
        <w:rPr>
          <w:rFonts w:hint="eastAsia"/>
          <w:b/>
          <w:szCs w:val="21"/>
        </w:rPr>
      </w:pPr>
      <w:r>
        <w:rPr>
          <w:rFonts w:ascii="楷体" w:eastAsia="楷体" w:hAnsi="楷体" w:cs="楷体" w:hint="eastAsia"/>
          <w:b/>
          <w:color w:val="000000"/>
          <w:sz w:val="28"/>
          <w:szCs w:val="21"/>
        </w:rPr>
        <w:t>考向2 数据处理与误差分析</w:t>
      </w:r>
    </w:p>
    <w:p>
      <w:pPr>
        <w:pStyle w:val="Normal0"/>
        <w:shd w:val="clear" w:color="auto" w:fill="auto"/>
        <w:spacing w:line="360" w:lineRule="auto"/>
        <w:jc w:val="left"/>
        <w:textAlignment w:val="center"/>
      </w:pPr>
      <w:r>
        <w:rPr>
          <w:rFonts w:ascii="楷体" w:eastAsia="楷体" w:hAnsi="楷体" w:cs="楷体"/>
          <w:color w:val="000000"/>
          <w:sz w:val="28"/>
        </w:rPr>
        <w:t>2．为探究向心力大小与半径、角速度、质量的关系，某实验小组通过如图甲所示装置进行实验。滑块套在水平杆上，随水平杆一起绕竖直杆做匀速圆周运动，力传感器通过一细绳连接滑块，用来测量向心力</w:t>
      </w:r>
      <w:r>
        <w:rPr>
          <w:rFonts w:ascii="楷体" w:eastAsia="楷体" w:hAnsi="楷体" w:cs="楷体"/>
          <w:i/>
          <w:color w:val="000000"/>
          <w:sz w:val="28"/>
        </w:rPr>
        <w:t>F</w:t>
      </w:r>
      <w:r>
        <w:rPr>
          <w:rFonts w:ascii="楷体" w:eastAsia="楷体" w:hAnsi="楷体" w:cs="楷体"/>
          <w:color w:val="000000"/>
          <w:sz w:val="28"/>
        </w:rPr>
        <w:t>的大小。滑块上固定一遮光片，宽度为</w:t>
      </w:r>
      <w:r>
        <w:rPr>
          <w:rFonts w:ascii="楷体" w:eastAsia="楷体" w:hAnsi="楷体" w:cs="楷体"/>
          <w:i/>
          <w:color w:val="000000"/>
          <w:sz w:val="28"/>
        </w:rPr>
        <w:t>d</w:t>
      </w:r>
      <w:r>
        <w:rPr>
          <w:rFonts w:ascii="楷体" w:eastAsia="楷体" w:hAnsi="楷体" w:cs="楷体"/>
          <w:color w:val="000000"/>
          <w:sz w:val="28"/>
        </w:rPr>
        <w:t>，光电门可以记录遮光片通过的时间，测得旋转半径为</w:t>
      </w:r>
      <w:r>
        <w:rPr>
          <w:rFonts w:ascii="楷体" w:eastAsia="楷体" w:hAnsi="楷体" w:cs="楷体"/>
          <w:i/>
          <w:color w:val="000000"/>
          <w:sz w:val="28"/>
        </w:rPr>
        <w:t>r</w:t>
      </w:r>
      <w:r>
        <w:rPr>
          <w:rFonts w:ascii="楷体" w:eastAsia="楷体" w:hAnsi="楷体" w:cs="楷体"/>
          <w:color w:val="000000"/>
          <w:sz w:val="28"/>
        </w:rPr>
        <w:t>。滑块随杆匀速圆周运动，每经过光电门一次，通过力传感器和光电门就同时获得一组向心力</w:t>
      </w:r>
      <w:r>
        <w:rPr>
          <w:rFonts w:ascii="楷体" w:eastAsia="楷体" w:hAnsi="楷体" w:cs="楷体"/>
          <w:i/>
          <w:color w:val="000000"/>
          <w:sz w:val="28"/>
        </w:rPr>
        <w:t>F</w:t>
      </w:r>
      <w:r>
        <w:rPr>
          <w:rFonts w:ascii="楷体" w:eastAsia="楷体" w:hAnsi="楷体" w:cs="楷体"/>
          <w:color w:val="000000"/>
          <w:sz w:val="28"/>
        </w:rPr>
        <w:t>和角速度</w:t>
      </w:r>
      <w:r>
        <w:rPr>
          <w:rFonts w:ascii="楷体" w:eastAsia="楷体" w:hAnsi="楷体" w:cs="楷体"/>
          <w:i/>
          <w:color w:val="000000"/>
          <w:sz w:val="28"/>
        </w:rPr>
        <w:t>ω</w:t>
      </w:r>
      <w:r>
        <w:rPr>
          <w:rFonts w:ascii="楷体" w:eastAsia="楷体" w:hAnsi="楷体" w:cs="楷体"/>
          <w:color w:val="000000"/>
          <w:sz w:val="28"/>
        </w:rPr>
        <w:t>的数据。</w:t>
      </w:r>
    </w:p>
    <w:p>
      <w:pPr>
        <w:pStyle w:val="Normal0"/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190750" cy="1504950"/>
            <wp:effectExtent l="0" t="0" r="3810" b="3810"/>
            <wp:docPr id="100005" name="图片 100005" descr="@@@878b33ff-851c-48de-8c50-c59b9d1d908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@@@878b33ff-851c-48de-8c50-c59b9d1d908f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190750" cy="150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0"/>
        <w:shd w:val="clear" w:color="auto" w:fill="auto"/>
        <w:spacing w:line="360" w:lineRule="auto"/>
        <w:jc w:val="left"/>
        <w:textAlignment w:val="center"/>
      </w:pPr>
      <w:r>
        <w:rPr>
          <w:rFonts w:ascii="楷体" w:eastAsia="楷体" w:hAnsi="楷体" w:cs="楷体"/>
          <w:color w:val="000000"/>
          <w:sz w:val="28"/>
        </w:rPr>
        <w:t>（1）为了探究向心力与角速度的关系，需要控制________和________保持不变，某次旋转过程中遮光片经过光电门时的遮光时间为</w:t>
      </w:r>
      <w:r>
        <w:rPr>
          <w:rFonts w:ascii="楷体" w:eastAsia="楷体" w:hAnsi="楷体" w:cs="楷体"/>
          <w:color w:val="000000"/>
          <w:sz w:val="28"/>
        </w:rPr>
        <w:t></w:t>
      </w:r>
      <w:r>
        <w:rPr>
          <w:rFonts w:ascii="楷体" w:eastAsia="楷体" w:hAnsi="楷体" w:cs="楷体"/>
          <w:i/>
          <w:color w:val="000000"/>
          <w:sz w:val="28"/>
        </w:rPr>
        <w:t>t</w:t>
      </w:r>
      <w:r>
        <w:rPr>
          <w:rFonts w:ascii="楷体" w:eastAsia="楷体" w:hAnsi="楷体" w:cs="楷体"/>
          <w:color w:val="000000"/>
          <w:sz w:val="28"/>
        </w:rPr>
        <w:t>，则角速度</w:t>
      </w:r>
      <w:r>
        <w:rPr>
          <w:rFonts w:ascii="楷体" w:eastAsia="楷体" w:hAnsi="楷体" w:cs="楷体"/>
          <w:i/>
          <w:color w:val="000000"/>
          <w:sz w:val="28"/>
        </w:rPr>
        <w:t>ω</w:t>
      </w:r>
      <w:r>
        <w:rPr>
          <w:rFonts w:ascii="楷体" w:eastAsia="楷体" w:hAnsi="楷体" w:cs="楷体"/>
          <w:color w:val="000000"/>
          <w:sz w:val="28"/>
        </w:rPr>
        <w:t xml:space="preserve"> </w:t>
      </w:r>
      <w:r>
        <w:rPr>
          <w:rFonts w:ascii="楷体" w:eastAsia="楷体" w:hAnsi="楷体" w:cs="楷体"/>
          <w:i/>
          <w:color w:val="000000"/>
          <w:sz w:val="28"/>
        </w:rPr>
        <w:t>=</w:t>
      </w:r>
      <w:r>
        <w:rPr>
          <w:rFonts w:ascii="楷体" w:eastAsia="楷体" w:hAnsi="楷体" w:cs="楷体"/>
          <w:color w:val="000000"/>
          <w:sz w:val="28"/>
        </w:rPr>
        <w:t xml:space="preserve"> ________；</w:t>
      </w:r>
    </w:p>
    <w:p>
      <w:pPr>
        <w:pStyle w:val="Normal0"/>
        <w:shd w:val="clear" w:color="auto" w:fill="auto"/>
        <w:spacing w:line="360" w:lineRule="auto"/>
        <w:jc w:val="left"/>
        <w:textAlignment w:val="center"/>
        <w:sectPr>
          <w:footerReference w:type="default" r:id="rId45"/>
          <w:type w:val="nextPage"/>
          <w:pgSz w:w="11906" w:h="16838"/>
          <w:pgMar w:top="1417" w:right="1077" w:bottom="1417" w:left="1077" w:header="708" w:footer="708" w:gutter="0"/>
          <w:pgNumType w:start="6"/>
          <w:cols w:num="1" w:space="708"/>
          <w:titlePg w:val="0"/>
        </w:sectPr>
      </w:pPr>
      <w:r>
        <w:rPr>
          <w:rFonts w:ascii="楷体" w:eastAsia="楷体" w:hAnsi="楷体" w:cs="楷体"/>
          <w:color w:val="000000"/>
          <w:sz w:val="28"/>
        </w:rPr>
        <w:t>（2）以</w:t>
      </w:r>
      <w:r>
        <w:rPr>
          <w:rFonts w:ascii="楷体" w:eastAsia="楷体" w:hAnsi="楷体" w:cs="楷体"/>
          <w:i/>
          <w:color w:val="000000"/>
          <w:sz w:val="28"/>
        </w:rPr>
        <w:t>F</w:t>
      </w:r>
      <w:r>
        <w:rPr>
          <w:rFonts w:ascii="楷体" w:eastAsia="楷体" w:hAnsi="楷体" w:cs="楷体"/>
          <w:color w:val="000000"/>
          <w:sz w:val="28"/>
        </w:rPr>
        <w:t>为纵坐标，以</w:t>
      </w:r>
      <w:r>
        <w:object>
          <v:shape id="_x0000_i1036" type="#_x0000_t75" alt="eqIda8ae211574c3ac1f311bc2e9abba33d1" style="width:14.9pt;height:26.6pt" o:oleicon="f" o:ole="" coordsize="21600,21600" o:preferrelative="t" filled="f" stroked="f">
            <v:stroke joinstyle="miter"/>
            <v:imagedata r:id="rId46" o:title="eqIda8ae211574c3ac1f311bc2e9abba33d1"/>
            <o:lock v:ext="edit" aspectratio="t"/>
            <w10:anchorlock/>
          </v:shape>
          <o:OLEObject Type="Embed" ProgID="Equation.DSMT4" ShapeID="_x0000_i1036" DrawAspect="Content" ObjectID="_1468075735" r:id="rId47"/>
        </w:object>
      </w:r>
      <w:r>
        <w:rPr>
          <w:rFonts w:ascii="楷体" w:eastAsia="楷体" w:hAnsi="楷体" w:cs="楷体"/>
          <w:color w:val="000000"/>
          <w:sz w:val="28"/>
        </w:rPr>
        <w:t>为横坐标，可在坐标纸中描出数据点作一条如图乙所示直线，图线不过坐标原点的原因是______。</w:t>
      </w:r>
    </w:p>
    <w:p>
      <w:pPr>
        <w:pStyle w:val="Normal0"/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590675" cy="1314450"/>
            <wp:effectExtent l="0" t="0" r="9525" b="11430"/>
            <wp:docPr id="100007" name="图片 100007" descr="@@@5cd551d0-e0e9-401f-a963-d44dbcf3d05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@@@5cd551d0-e0e9-401f-a963-d44dbcf3d05d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590675" cy="1314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0"/>
        <w:snapToGrid w:val="0"/>
        <w:spacing w:line="360" w:lineRule="auto"/>
        <w:jc w:val="left"/>
        <w:textAlignment w:val="center"/>
        <w:rPr>
          <w:rFonts w:hint="eastAsia"/>
          <w:b/>
          <w:szCs w:val="21"/>
        </w:rPr>
      </w:pPr>
    </w:p>
    <w:p>
      <w:pPr>
        <w:pStyle w:val="Normal0"/>
        <w:snapToGrid w:val="0"/>
        <w:spacing w:line="360" w:lineRule="auto"/>
        <w:jc w:val="center"/>
        <w:textAlignment w:val="center"/>
        <w:outlineLvl w:val="2"/>
      </w:pPr>
      <w:bookmarkStart w:id="3" w:name="_Toc15810"/>
      <w:r>
        <w:rPr>
          <w:rFonts w:ascii="楷体" w:eastAsia="楷体" w:hAnsi="楷体" w:cs="楷体" w:hint="eastAsia"/>
          <w:b/>
          <w:bCs/>
          <w:color w:val="000000"/>
          <w:sz w:val="28"/>
          <w:szCs w:val="28"/>
        </w:rPr>
        <w:t xml:space="preserve">考点二 </w:t>
      </w:r>
      <w:bookmarkEnd w:id="3"/>
      <w:r>
        <w:rPr>
          <w:rFonts w:ascii="楷体" w:eastAsia="楷体" w:hAnsi="楷体" w:cs="楷体" w:hint="eastAsia"/>
          <w:b/>
          <w:bCs/>
          <w:color w:val="000000"/>
          <w:sz w:val="28"/>
          <w:szCs w:val="28"/>
        </w:rPr>
        <w:t>创新实验方案</w:t>
      </w:r>
    </w:p>
    <w:p>
      <w:pPr>
        <w:pStyle w:val="Normal0"/>
        <w:snapToGrid w:val="0"/>
        <w:spacing w:line="360" w:lineRule="auto"/>
        <w:jc w:val="left"/>
        <w:textAlignment w:val="center"/>
      </w:pPr>
      <w:r>
        <w:drawing>
          <wp:inline distT="0" distB="0" distL="114300" distR="114300">
            <wp:extent cx="2663190" cy="260985"/>
            <wp:effectExtent l="0" t="0" r="3810" b="5715"/>
            <wp:docPr id="131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663190" cy="260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PlainText"/>
        <w:spacing w:line="360" w:lineRule="auto"/>
        <w:jc w:val="left"/>
        <w:rPr>
          <w:rFonts w:hAnsi="宋体" w:cs="宋体"/>
          <w:b/>
          <w:bCs/>
        </w:rPr>
      </w:pPr>
      <w:r>
        <w:rPr>
          <w:rFonts w:ascii="楷体" w:eastAsia="楷体" w:hAnsi="楷体" w:cs="楷体"/>
          <w:b/>
          <w:color w:val="000000"/>
          <w:sz w:val="28"/>
        </w:rPr>
        <w:t>知识点　</w:t>
      </w:r>
      <w:r>
        <w:rPr>
          <w:rFonts w:ascii="楷体" w:eastAsia="楷体" w:hAnsi="楷体" w:cs="楷体" w:hint="eastAsia"/>
          <w:b/>
          <w:bCs/>
          <w:color w:val="000000"/>
          <w:sz w:val="28"/>
        </w:rPr>
        <w:t>实验方案的改进</w:t>
      </w:r>
    </w:p>
    <w:p>
      <w:pPr>
        <w:pStyle w:val="PlainText"/>
        <w:numPr>
          <w:ilvl w:val="0"/>
          <w:numId w:val="2"/>
        </w:numPr>
        <w:spacing w:line="360" w:lineRule="auto"/>
        <w:jc w:val="left"/>
      </w:pPr>
      <w:r>
        <w:rPr>
          <w:rFonts w:ascii="楷体" w:eastAsia="楷体" w:hAnsi="楷体" w:cs="楷体" w:hint="eastAsia"/>
          <w:color w:val="000000"/>
          <w:sz w:val="28"/>
        </w:rPr>
        <w:t>实验装置的改进</w:t>
      </w:r>
    </w:p>
    <w:p>
      <w:pPr>
        <w:pStyle w:val="PlainText"/>
        <w:spacing w:line="360" w:lineRule="auto"/>
        <w:jc w:val="center"/>
        <w:rPr>
          <w:rFonts w:ascii="Times New Roman" w:hAnsi="Times New Roman" w:cs="Times New Roman"/>
        </w:rPr>
      </w:pPr>
      <w:r>
        <w:pict>
          <v:shape id="_x0000_i1037" type="#_x0000_t75" style="width:1pt;height:1pt" coordsize="21600,21600" o:preferrelative="t" filled="f" stroked="f">
            <v:stroke joinstyle="miter"/>
            <o:lock v:ext="edit" aspectratio="t"/>
            <w10:anchorlock/>
          </v:shape>
        </w:pict>
      </w:r>
    </w:p>
    <w:p>
      <w:pPr>
        <w:pStyle w:val="PlainText"/>
        <w:spacing w:line="36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drawing>
          <wp:inline distT="0" distB="0" distL="114300" distR="114300">
            <wp:extent cx="1508760" cy="11493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rcRect b="13231"/>
                    <a:stretch>
                      <a:fillRect/>
                    </a:stretch>
                  </pic:blipFill>
                  <pic:spPr>
                    <a:xfrm>
                      <a:off x="0" y="0"/>
                      <a:ext cx="1508760" cy="114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PlainText"/>
        <w:spacing w:line="360" w:lineRule="auto"/>
        <w:jc w:val="left"/>
        <w:rPr>
          <w:rFonts w:ascii="Times New Roman" w:hAnsi="Times New Roman" w:cs="Times New Roman"/>
          <w:bCs/>
        </w:rPr>
      </w:pPr>
      <w:r>
        <w:rPr>
          <w:rFonts w:ascii="楷体" w:eastAsia="楷体" w:hAnsi="楷体" w:cs="楷体" w:hint="eastAsia"/>
          <w:bCs/>
          <w:color w:val="000000"/>
          <w:sz w:val="28"/>
        </w:rPr>
        <w:t>由力传感器替代向心力演示器，探究影响向心力大小的因素，使实验数据获取更便捷，数据处理和分析更准确。</w:t>
      </w:r>
    </w:p>
    <w:p>
      <w:pPr>
        <w:pStyle w:val="PlainText"/>
        <w:numPr>
          <w:ilvl w:val="0"/>
          <w:numId w:val="2"/>
        </w:numPr>
        <w:spacing w:line="360" w:lineRule="auto"/>
        <w:jc w:val="left"/>
        <w:rPr>
          <w:rFonts w:ascii="Times New Roman" w:hAnsi="宋体"/>
          <w:sz w:val="18"/>
        </w:rPr>
      </w:pPr>
      <w:r>
        <w:rPr>
          <w:rFonts w:ascii="楷体" w:eastAsia="楷体" w:hAnsi="楷体" w:cs="楷体"/>
          <w:color w:val="000000"/>
          <w:sz w:val="28"/>
        </w:rPr>
        <w:t>实验原理的创新</w:t>
      </w:r>
    </w:p>
    <w:p>
      <w:pPr>
        <w:pStyle w:val="PlainText"/>
        <w:spacing w:line="36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drawing>
          <wp:inline distT="0" distB="0" distL="114300" distR="114300">
            <wp:extent cx="2179320" cy="1149350"/>
            <wp:effectExtent l="0" t="0" r="0" b="889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2179320" cy="114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PlainText"/>
        <w:tabs>
          <w:tab w:val="left" w:pos="3420"/>
        </w:tabs>
        <w:spacing w:line="360" w:lineRule="auto"/>
        <w:rPr>
          <w:rFonts w:ascii="Times New Roman" w:hAnsi="Times New Roman" w:cs="Times New Roman"/>
        </w:rPr>
      </w:pPr>
      <w:r>
        <w:rPr>
          <w:rFonts w:ascii="楷体" w:eastAsia="楷体" w:hAnsi="楷体" w:cs="楷体"/>
          <w:color w:val="000000"/>
          <w:sz w:val="28"/>
        </w:rPr>
        <w:t>(1)细线的拉力在水平方向的分力等于小钢球的向心力。</w:t>
      </w:r>
    </w:p>
    <w:p>
      <w:pPr>
        <w:pStyle w:val="PlainText"/>
        <w:tabs>
          <w:tab w:val="left" w:pos="3420"/>
        </w:tabs>
        <w:spacing w:line="360" w:lineRule="auto"/>
        <w:rPr>
          <w:rFonts w:ascii="Times New Roman" w:hAnsi="Times New Roman" w:cs="Times New Roman"/>
        </w:rPr>
      </w:pPr>
      <w:r>
        <w:rPr>
          <w:rFonts w:ascii="楷体" w:eastAsia="楷体" w:hAnsi="楷体" w:cs="楷体"/>
          <w:color w:val="000000"/>
          <w:sz w:val="28"/>
        </w:rPr>
        <w:t>(2)小钢球的周期由</w:t>
      </w:r>
      <w:r>
        <w:rPr>
          <w:rFonts w:ascii="楷体" w:eastAsia="楷体" w:hAnsi="楷体" w:cs="楷体"/>
          <w:i/>
          <w:color w:val="000000"/>
          <w:sz w:val="28"/>
        </w:rPr>
        <w:t>T</w:t>
      </w:r>
      <w:r>
        <w:rPr>
          <w:rFonts w:ascii="楷体" w:eastAsia="楷体" w:hAnsi="楷体" w:cs="楷体"/>
          <w:color w:val="000000"/>
          <w:sz w:val="28"/>
        </w:rPr>
        <w:t>＝</w:t>
      </w:r>
      <w:r>
        <w:rPr>
          <w:rFonts w:ascii="Times New Roman" w:hAnsi="Times New Roman" w:cs="Times New Roman"/>
          <w:i/>
        </w:rPr>
        <w:fldChar w:fldCharType="begin"/>
      </w:r>
      <w:r>
        <w:rPr>
          <w:rFonts w:ascii="楷体" w:eastAsia="楷体" w:hAnsi="楷体" w:cs="楷体"/>
          <w:i/>
          <w:color w:val="000000"/>
          <w:sz w:val="28"/>
        </w:rPr>
        <w:instrText xml:space="preserve"> eq</w:instrText>
      </w:r>
      <w:r>
        <w:rPr>
          <w:rFonts w:ascii="楷体" w:eastAsia="楷体" w:hAnsi="楷体" w:cs="楷体"/>
          <w:color w:val="000000"/>
          <w:sz w:val="28"/>
        </w:rPr>
        <w:instrText xml:space="preserve"> \</w:instrText>
      </w:r>
      <w:r>
        <w:rPr>
          <w:rFonts w:ascii="楷体" w:eastAsia="楷体" w:hAnsi="楷体" w:cs="楷体"/>
          <w:i/>
          <w:color w:val="000000"/>
          <w:sz w:val="28"/>
        </w:rPr>
        <w:instrText>f</w:instrText>
      </w:r>
      <w:r>
        <w:rPr>
          <w:rFonts w:ascii="楷体" w:eastAsia="楷体" w:hAnsi="楷体" w:cs="楷体"/>
          <w:color w:val="000000"/>
          <w:sz w:val="28"/>
        </w:rPr>
        <w:instrText>(</w:instrText>
      </w:r>
      <w:r>
        <w:rPr>
          <w:rFonts w:ascii="楷体" w:eastAsia="楷体" w:hAnsi="楷体" w:cs="楷体"/>
          <w:i/>
          <w:color w:val="000000"/>
          <w:sz w:val="28"/>
        </w:rPr>
        <w:instrText>t,n</w:instrText>
      </w:r>
      <w:r>
        <w:rPr>
          <w:rFonts w:ascii="楷体" w:eastAsia="楷体" w:hAnsi="楷体" w:cs="楷体"/>
          <w:color w:val="000000"/>
          <w:sz w:val="28"/>
        </w:rPr>
        <w:instrText>)</w:instrText>
      </w:r>
      <w:r>
        <w:rPr>
          <w:rFonts w:ascii="楷体" w:eastAsia="楷体" w:hAnsi="楷体" w:cs="楷体"/>
          <w:i/>
          <w:color w:val="000000"/>
          <w:sz w:val="28"/>
        </w:rPr>
        <w:instrText xml:space="preserve"> </w:instrText>
      </w:r>
      <w:r>
        <w:rPr>
          <w:rFonts w:ascii="Times New Roman" w:hAnsi="Times New Roman" w:cs="Times New Roman"/>
          <w:i/>
        </w:rPr>
        <w:fldChar w:fldCharType="separate"/>
      </w:r>
      <w:r>
        <w:rPr>
          <w:rFonts w:ascii="Times New Roman" w:hAnsi="Times New Roman" w:cs="Times New Roman"/>
          <w:i/>
        </w:rPr>
        <w:fldChar w:fldCharType="end"/>
      </w:r>
      <w:r>
        <w:rPr>
          <w:rFonts w:ascii="楷体" w:eastAsia="楷体" w:hAnsi="楷体" w:cs="楷体"/>
          <w:color w:val="000000"/>
          <w:sz w:val="28"/>
        </w:rPr>
        <w:t>求得。</w:t>
      </w:r>
    </w:p>
    <w:p>
      <w:pPr>
        <w:pStyle w:val="PlainText"/>
        <w:tabs>
          <w:tab w:val="left" w:pos="3420"/>
        </w:tabs>
        <w:spacing w:line="360" w:lineRule="auto"/>
        <w:rPr>
          <w:rFonts w:ascii="Times New Roman" w:hAnsi="Times New Roman" w:cs="Times New Roman"/>
        </w:rPr>
      </w:pPr>
      <w:r>
        <w:rPr>
          <w:rFonts w:ascii="楷体" w:eastAsia="楷体" w:hAnsi="楷体" w:cs="楷体"/>
          <w:color w:val="000000"/>
          <w:sz w:val="28"/>
        </w:rPr>
        <w:t>(3)利用</w:t>
      </w:r>
      <w:r>
        <w:rPr>
          <w:rFonts w:ascii="Times New Roman" w:hAnsi="Times New Roman" w:cs="Times New Roman"/>
          <w:i/>
        </w:rPr>
        <w:fldChar w:fldCharType="begin"/>
      </w:r>
      <w:r>
        <w:rPr>
          <w:rFonts w:ascii="楷体" w:eastAsia="楷体" w:hAnsi="楷体" w:cs="楷体"/>
          <w:i/>
          <w:color w:val="000000"/>
          <w:sz w:val="28"/>
        </w:rPr>
        <w:instrText xml:space="preserve"> eq</w:instrText>
      </w:r>
      <w:r>
        <w:rPr>
          <w:rFonts w:ascii="楷体" w:eastAsia="楷体" w:hAnsi="楷体" w:cs="楷体"/>
          <w:color w:val="000000"/>
          <w:sz w:val="28"/>
        </w:rPr>
        <w:instrText xml:space="preserve"> \</w:instrText>
      </w:r>
      <w:r>
        <w:rPr>
          <w:rFonts w:ascii="楷体" w:eastAsia="楷体" w:hAnsi="楷体" w:cs="楷体"/>
          <w:i/>
          <w:color w:val="000000"/>
          <w:sz w:val="28"/>
        </w:rPr>
        <w:instrText>f</w:instrText>
      </w:r>
      <w:r>
        <w:rPr>
          <w:rFonts w:ascii="楷体" w:eastAsia="楷体" w:hAnsi="楷体" w:cs="楷体"/>
          <w:color w:val="000000"/>
          <w:sz w:val="28"/>
        </w:rPr>
        <w:instrText>(</w:instrText>
      </w:r>
      <w:r>
        <w:rPr>
          <w:rFonts w:ascii="楷体" w:eastAsia="楷体" w:hAnsi="楷体" w:cs="楷体"/>
          <w:i/>
          <w:color w:val="000000"/>
          <w:sz w:val="28"/>
        </w:rPr>
        <w:instrText>t</w:instrText>
      </w:r>
      <w:r>
        <w:rPr>
          <w:rFonts w:ascii="楷体" w:eastAsia="楷体" w:hAnsi="楷体" w:cs="楷体"/>
          <w:color w:val="000000"/>
          <w:sz w:val="28"/>
          <w:vertAlign w:val="superscript"/>
        </w:rPr>
        <w:instrText>2</w:instrText>
      </w:r>
      <w:r>
        <w:rPr>
          <w:rFonts w:ascii="楷体" w:eastAsia="楷体" w:hAnsi="楷体" w:cs="楷体"/>
          <w:i/>
          <w:color w:val="000000"/>
          <w:sz w:val="28"/>
        </w:rPr>
        <w:instrText>,n</w:instrText>
      </w:r>
      <w:r>
        <w:rPr>
          <w:rFonts w:ascii="楷体" w:eastAsia="楷体" w:hAnsi="楷体" w:cs="楷体"/>
          <w:color w:val="000000"/>
          <w:sz w:val="28"/>
          <w:vertAlign w:val="superscript"/>
        </w:rPr>
        <w:instrText>2</w:instrText>
      </w:r>
      <w:r>
        <w:rPr>
          <w:rFonts w:ascii="楷体" w:eastAsia="楷体" w:hAnsi="楷体" w:cs="楷体"/>
          <w:color w:val="000000"/>
          <w:sz w:val="28"/>
        </w:rPr>
        <w:instrText>)</w:instrText>
      </w:r>
      <w:r>
        <w:rPr>
          <w:rFonts w:ascii="楷体" w:eastAsia="楷体" w:hAnsi="楷体" w:cs="楷体"/>
          <w:i/>
          <w:color w:val="000000"/>
          <w:sz w:val="28"/>
        </w:rPr>
        <w:instrText xml:space="preserve"> </w:instrText>
      </w:r>
      <w:r>
        <w:rPr>
          <w:rFonts w:ascii="Times New Roman" w:hAnsi="Times New Roman" w:cs="Times New Roman"/>
          <w:i/>
        </w:rPr>
        <w:fldChar w:fldCharType="separate"/>
      </w:r>
      <w:r>
        <w:rPr>
          <w:rFonts w:ascii="Times New Roman" w:hAnsi="Times New Roman" w:cs="Times New Roman"/>
          <w:i/>
        </w:rPr>
        <w:fldChar w:fldCharType="end"/>
      </w:r>
      <w:r>
        <w:rPr>
          <w:rFonts w:ascii="楷体" w:eastAsia="楷体" w:hAnsi="楷体" w:cs="楷体"/>
          <w:i/>
          <w:color w:val="000000"/>
          <w:sz w:val="28"/>
        </w:rPr>
        <w:t>h</w:t>
      </w:r>
      <w:r>
        <w:rPr>
          <w:rFonts w:ascii="楷体" w:eastAsia="楷体" w:hAnsi="楷体" w:cs="楷体"/>
          <w:color w:val="000000"/>
          <w:sz w:val="28"/>
        </w:rPr>
        <w:t>图像验证向心力的表达式。</w:t>
      </w:r>
    </w:p>
    <w:p>
      <w:pPr>
        <w:pStyle w:val="PlainText"/>
        <w:spacing w:line="360" w:lineRule="auto"/>
        <w:jc w:val="left"/>
      </w:pPr>
      <w:r>
        <w:drawing>
          <wp:inline distT="0" distB="0" distL="114300" distR="114300">
            <wp:extent cx="3014980" cy="274955"/>
            <wp:effectExtent l="0" t="0" r="13970" b="10795"/>
            <wp:docPr id="132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014980" cy="274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PlainText"/>
        <w:tabs>
          <w:tab w:val="left" w:pos="5670"/>
        </w:tabs>
        <w:spacing w:line="360" w:lineRule="auto"/>
        <w:rPr>
          <w:rFonts w:hint="eastAsia"/>
          <w:b/>
        </w:rPr>
        <w:sectPr>
          <w:footerReference w:type="default" r:id="rId51"/>
          <w:type w:val="nextPage"/>
          <w:pgSz w:w="11906" w:h="16838"/>
          <w:pgMar w:top="1417" w:right="1077" w:bottom="1417" w:left="1077" w:header="708" w:footer="708" w:gutter="0"/>
          <w:pgNumType w:start="7"/>
          <w:cols w:num="1" w:space="708"/>
          <w:titlePg w:val="0"/>
        </w:sectPr>
      </w:pPr>
      <w:r>
        <w:rPr>
          <w:rFonts w:ascii="楷体" w:eastAsia="楷体" w:hAnsi="楷体" w:cs="楷体" w:hint="eastAsia"/>
          <w:b/>
          <w:color w:val="000000"/>
          <w:sz w:val="28"/>
        </w:rPr>
        <w:t>考向1 实验原理的改进</w:t>
      </w:r>
    </w:p>
    <w:p>
      <w:pPr>
        <w:pStyle w:val="Normal0"/>
        <w:shd w:val="clear" w:color="auto" w:fill="auto"/>
        <w:spacing w:line="360" w:lineRule="auto"/>
        <w:jc w:val="left"/>
        <w:textAlignment w:val="center"/>
      </w:pPr>
      <w:r>
        <w:rPr>
          <w:rFonts w:ascii="楷体" w:eastAsia="楷体" w:hAnsi="楷体" w:cs="楷体" w:hint="eastAsia"/>
          <w:color w:val="000000"/>
          <w:sz w:val="28"/>
          <w:lang w:val="en-US" w:eastAsia="zh-CN"/>
        </w:rPr>
        <w:t>1</w:t>
      </w:r>
      <w:r>
        <w:rPr>
          <w:rFonts w:ascii="楷体" w:eastAsia="楷体" w:hAnsi="楷体" w:cs="楷体"/>
          <w:color w:val="000000"/>
          <w:sz w:val="28"/>
        </w:rPr>
        <w:t>．某同学用如图甲所示装置，研究圆锥摆悬线拉力与角速度的关系。保持光滑圆管固定，细线穿过圆管，一端连接小球，另一端连接在固定测力计上，使小球做圆锥摆运动。重力加速度为</w:t>
      </w:r>
      <w:r>
        <w:object>
          <v:shape id="_x0000_i1038" type="#_x0000_t75" alt="eqId63519b11c51441dd31d22aea2e0a4d2d" style="width:31.65pt;height:13.85pt" o:oleicon="f" o:ole="" coordsize="21600,21600" o:preferrelative="t" filled="f" stroked="f">
            <v:stroke joinstyle="miter"/>
            <v:imagedata r:id="rId52" o:title="eqId63519b11c51441dd31d22aea2e0a4d2d"/>
            <o:lock v:ext="edit" aspectratio="t"/>
            <w10:anchorlock/>
          </v:shape>
          <o:OLEObject Type="Embed" ProgID="Equation.DSMT4" ShapeID="_x0000_i1038" DrawAspect="Content" ObjectID="_1468075736" r:id="rId53"/>
        </w:object>
      </w:r>
      <w:r>
        <w:rPr>
          <w:rFonts w:ascii="楷体" w:eastAsia="楷体" w:hAnsi="楷体" w:cs="楷体"/>
          <w:color w:val="000000"/>
          <w:sz w:val="28"/>
        </w:rPr>
        <w:t>，不计小球大小。</w:t>
      </w:r>
    </w:p>
    <w:p>
      <w:pPr>
        <w:pStyle w:val="Normal0"/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3105150" cy="1476375"/>
            <wp:effectExtent l="0" t="0" r="3810" b="1905"/>
            <wp:docPr id="100009" name="图片 100009" descr="@@@6391e418-dffd-4dfd-9ef9-5a0b49c62af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@@@6391e418-dffd-4dfd-9ef9-5a0b49c62afa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3105150" cy="1476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0"/>
        <w:shd w:val="clear" w:color="auto" w:fill="auto"/>
        <w:spacing w:line="360" w:lineRule="auto"/>
        <w:jc w:val="left"/>
        <w:textAlignment w:val="center"/>
      </w:pPr>
      <w:r>
        <w:rPr>
          <w:rFonts w:ascii="楷体" w:eastAsia="楷体" w:hAnsi="楷体" w:cs="楷体"/>
          <w:color w:val="000000"/>
          <w:sz w:val="28"/>
        </w:rPr>
        <w:t>（1）某次实验中，测力计的示数如图乙所示，则细线的拉力大小</w:t>
      </w:r>
      <w:r>
        <w:object>
          <v:shape id="_x0000_i1039" type="#_x0000_t75" alt="eqId361d9a5cd09197796fc35ed330451a85" style="width:19.35pt;height:11.6pt" o:oleicon="f" o:ole="" coordsize="21600,21600" o:preferrelative="t" filled="f" stroked="f">
            <v:stroke joinstyle="miter"/>
            <v:imagedata r:id="rId55" o:title="eqId361d9a5cd09197796fc35ed330451a85"/>
            <o:lock v:ext="edit" aspectratio="t"/>
            <w10:anchorlock/>
          </v:shape>
          <o:OLEObject Type="Embed" ProgID="Equation.DSMT4" ShapeID="_x0000_i1039" DrawAspect="Content" ObjectID="_1468075737" r:id="rId56"/>
        </w:object>
      </w:r>
      <w:r>
        <w:rPr>
          <w:rFonts w:ascii="楷体" w:eastAsia="楷体" w:hAnsi="楷体" w:cs="楷体"/>
          <w:color w:val="000000"/>
          <w:sz w:val="28"/>
        </w:rPr>
        <w:t>____________N。</w:t>
      </w:r>
    </w:p>
    <w:p>
      <w:pPr>
        <w:pStyle w:val="Normal0"/>
        <w:shd w:val="clear" w:color="auto" w:fill="auto"/>
        <w:spacing w:line="360" w:lineRule="auto"/>
        <w:jc w:val="left"/>
        <w:textAlignment w:val="center"/>
      </w:pPr>
      <w:r>
        <w:rPr>
          <w:rFonts w:ascii="楷体" w:eastAsia="楷体" w:hAnsi="楷体" w:cs="楷体"/>
          <w:color w:val="000000"/>
          <w:sz w:val="28"/>
        </w:rPr>
        <w:t>（2）让小球以不同的角速度做圆锥摆运动，测得每次的角速度</w:t>
      </w:r>
      <w:r>
        <w:object>
          <v:shape id="_x0000_i1040" type="#_x0000_t75" alt="eqId074c228ffc7b1e306f8410afe7bc4b5c" style="width:10.55pt;height:9.95pt" o:oleicon="f" o:ole="" coordsize="21600,21600" o:preferrelative="t" filled="f" stroked="f">
            <v:stroke joinstyle="miter"/>
            <v:imagedata r:id="rId24" o:title="eqId074c228ffc7b1e306f8410afe7bc4b5c"/>
            <o:lock v:ext="edit" aspectratio="t"/>
            <w10:anchorlock/>
          </v:shape>
          <o:OLEObject Type="Embed" ProgID="Equation.DSMT4" ShapeID="_x0000_i1040" DrawAspect="Content" ObjectID="_1468075738" r:id="rId57"/>
        </w:object>
      </w:r>
      <w:r>
        <w:rPr>
          <w:rFonts w:ascii="楷体" w:eastAsia="楷体" w:hAnsi="楷体" w:cs="楷体"/>
          <w:color w:val="000000"/>
          <w:sz w:val="28"/>
        </w:rPr>
        <w:t>及对应的测力计的示数</w:t>
      </w:r>
      <w:r>
        <w:rPr>
          <w:rFonts w:ascii="楷体" w:eastAsia="楷体" w:hAnsi="楷体" w:cs="楷体"/>
          <w:i/>
          <w:color w:val="000000"/>
          <w:sz w:val="28"/>
        </w:rPr>
        <w:t>F</w:t>
      </w:r>
      <w:r>
        <w:rPr>
          <w:rFonts w:ascii="楷体" w:eastAsia="楷体" w:hAnsi="楷体" w:cs="楷体"/>
          <w:color w:val="000000"/>
          <w:sz w:val="28"/>
        </w:rPr>
        <w:t>，已知小球的质量为</w:t>
      </w:r>
      <w:r>
        <w:rPr>
          <w:rFonts w:ascii="楷体" w:eastAsia="楷体" w:hAnsi="楷体" w:cs="楷体"/>
          <w:i/>
          <w:color w:val="000000"/>
          <w:sz w:val="28"/>
        </w:rPr>
        <w:t>m</w:t>
      </w:r>
      <w:r>
        <w:rPr>
          <w:rFonts w:ascii="楷体" w:eastAsia="楷体" w:hAnsi="楷体" w:cs="楷体"/>
          <w:color w:val="000000"/>
          <w:sz w:val="28"/>
        </w:rPr>
        <w:t>，摆线长为</w:t>
      </w:r>
      <w:r>
        <w:rPr>
          <w:rFonts w:ascii="楷体" w:eastAsia="楷体" w:hAnsi="楷体" w:cs="楷体"/>
          <w:i/>
          <w:color w:val="000000"/>
          <w:sz w:val="28"/>
        </w:rPr>
        <w:t>L</w:t>
      </w:r>
      <w:r>
        <w:rPr>
          <w:rFonts w:ascii="楷体" w:eastAsia="楷体" w:hAnsi="楷体" w:cs="楷体"/>
          <w:color w:val="000000"/>
          <w:sz w:val="28"/>
        </w:rPr>
        <w:t>，作出</w:t>
      </w:r>
      <w:r>
        <w:object>
          <v:shape id="_x0000_i1041" type="#_x0000_t75" alt="eqIdf88ef16b3ff9057ab51f290b287d1ca4" style="width:30.75pt;height:13.75pt" o:oleicon="f" o:ole="" coordsize="21600,21600" o:preferrelative="t" filled="f" stroked="f">
            <v:stroke joinstyle="miter"/>
            <v:imagedata r:id="rId58" o:title="eqIdf88ef16b3ff9057ab51f290b287d1ca4"/>
            <o:lock v:ext="edit" aspectratio="t"/>
            <w10:anchorlock/>
          </v:shape>
          <o:OLEObject Type="Embed" ProgID="Equation.DSMT4" ShapeID="_x0000_i1041" DrawAspect="Content" ObjectID="_1468075739" r:id="rId59"/>
        </w:object>
      </w:r>
      <w:r>
        <w:rPr>
          <w:rFonts w:ascii="楷体" w:eastAsia="楷体" w:hAnsi="楷体" w:cs="楷体"/>
          <w:color w:val="000000"/>
          <w:sz w:val="28"/>
        </w:rPr>
        <w:t>图像，如果图像是过原点的一条倾斜直线，且图像的斜率等于____________，则表明__________________。</w:t>
      </w:r>
    </w:p>
    <w:p>
      <w:pPr>
        <w:pStyle w:val="Normal0"/>
        <w:shd w:val="clear" w:color="auto" w:fill="auto"/>
        <w:spacing w:line="360" w:lineRule="auto"/>
        <w:jc w:val="left"/>
        <w:textAlignment w:val="center"/>
      </w:pPr>
      <w:r>
        <w:rPr>
          <w:rFonts w:ascii="楷体" w:eastAsia="楷体" w:hAnsi="楷体" w:cs="楷体"/>
          <w:color w:val="000000"/>
          <w:sz w:val="28"/>
        </w:rPr>
        <w:t>（3）保持圆管位置不变，改变测力计的位置重新实验，和（2）的实验结果在同一坐标系中作出图像，如果图像的斜率变小了，表明测力计位置____________（填“上移”或“下移”）了。</w:t>
      </w:r>
    </w:p>
    <w:p>
      <w:pPr>
        <w:pStyle w:val="PlainText"/>
        <w:tabs>
          <w:tab w:val="left" w:pos="5670"/>
        </w:tabs>
        <w:spacing w:line="360" w:lineRule="auto"/>
        <w:rPr>
          <w:rFonts w:hint="eastAsia"/>
          <w:b/>
        </w:rPr>
      </w:pPr>
      <w:r>
        <w:rPr>
          <w:rFonts w:ascii="楷体" w:eastAsia="楷体" w:hAnsi="楷体" w:cs="楷体" w:hint="eastAsia"/>
          <w:b/>
          <w:color w:val="000000"/>
          <w:sz w:val="28"/>
        </w:rPr>
        <w:t>考向2 实验器材的创新</w:t>
      </w:r>
    </w:p>
    <w:p>
      <w:pPr>
        <w:pStyle w:val="Normal0"/>
        <w:shd w:val="clear" w:color="auto" w:fill="auto"/>
        <w:spacing w:line="360" w:lineRule="auto"/>
        <w:jc w:val="left"/>
        <w:textAlignment w:val="center"/>
      </w:pPr>
      <w:r>
        <w:rPr>
          <w:rFonts w:ascii="楷体" w:eastAsia="楷体" w:hAnsi="楷体" w:cs="楷体" w:hint="eastAsia"/>
          <w:color w:val="000000"/>
          <w:sz w:val="28"/>
          <w:lang w:val="en-US" w:eastAsia="zh-CN"/>
        </w:rPr>
        <w:t>2</w:t>
      </w:r>
      <w:r>
        <w:rPr>
          <w:rFonts w:ascii="楷体" w:eastAsia="楷体" w:hAnsi="楷体" w:cs="楷体"/>
          <w:color w:val="000000"/>
          <w:sz w:val="28"/>
        </w:rPr>
        <w:t>．如图所示，是一个研究向心力与哪些因素有关的DIS实验装置的示意图，其中做圆周运动的圆柱体的质量为</w:t>
      </w:r>
      <w:r>
        <w:rPr>
          <w:rFonts w:ascii="楷体" w:eastAsia="楷体" w:hAnsi="楷体" w:cs="楷体"/>
          <w:i/>
          <w:color w:val="000000"/>
          <w:sz w:val="28"/>
        </w:rPr>
        <w:t>m</w:t>
      </w:r>
      <w:r>
        <w:rPr>
          <w:rFonts w:ascii="楷体" w:eastAsia="楷体" w:hAnsi="楷体" w:cs="楷体"/>
          <w:color w:val="000000"/>
          <w:sz w:val="28"/>
        </w:rPr>
        <w:t>，放置在未画出的圆盘上，圆周轨道的半径为</w:t>
      </w:r>
      <w:r>
        <w:rPr>
          <w:rFonts w:ascii="楷体" w:eastAsia="楷体" w:hAnsi="楷体" w:cs="楷体"/>
          <w:i/>
          <w:color w:val="000000"/>
          <w:sz w:val="28"/>
        </w:rPr>
        <w:t>r</w:t>
      </w:r>
      <w:r>
        <w:rPr>
          <w:rFonts w:ascii="楷体" w:eastAsia="楷体" w:hAnsi="楷体" w:cs="楷体"/>
          <w:color w:val="000000"/>
          <w:sz w:val="28"/>
        </w:rPr>
        <w:t>，力传感器测定的是向心力，光电传感器测定的是圆柱体的线速度</w:t>
      </w:r>
    </w:p>
    <w:p>
      <w:pPr>
        <w:pStyle w:val="Normal0"/>
        <w:shd w:val="clear" w:color="auto" w:fill="auto"/>
        <w:spacing w:line="360" w:lineRule="auto"/>
        <w:jc w:val="left"/>
        <w:textAlignment w:val="center"/>
        <w:sectPr>
          <w:footerReference w:type="default" r:id="rId60"/>
          <w:type w:val="nextPage"/>
          <w:pgSz w:w="11906" w:h="16838"/>
          <w:pgMar w:top="1417" w:right="1077" w:bottom="1417" w:left="1077" w:header="708" w:footer="708" w:gutter="0"/>
          <w:pgNumType w:start="8"/>
          <w:cols w:num="1" w:space="708"/>
          <w:titlePg w:val="0"/>
        </w:sectPr>
      </w:pPr>
      <w:r>
        <w:rPr>
          <w:rFonts w:ascii="楷体" w:eastAsia="楷体" w:hAnsi="楷体" w:cs="楷体"/>
          <w:color w:val="000000"/>
          <w:sz w:val="28"/>
        </w:rPr>
        <w:t>（1）以下是保持圆柱体质量和圆周运动轨道半径不变的条件下，根据某组实验所得数据作出的</w:t>
      </w:r>
      <w:r>
        <w:object>
          <v:shape id="_x0000_i1042" type="#_x0000_t75" alt="eqIde1ade6b5738bda30013078e3396c93a5" style="width:25.5pt;height:11.75pt" o:oleicon="f" o:ole="" coordsize="21600,21600" o:preferrelative="t" filled="f" stroked="f">
            <v:stroke joinstyle="miter"/>
            <v:imagedata r:id="rId61" o:title="eqIde1ade6b5738bda30013078e3396c93a5"/>
            <o:lock v:ext="edit" aspectratio="t"/>
            <w10:anchorlock/>
          </v:shape>
          <o:OLEObject Type="Embed" ProgID="Equation.DSMT4" ShapeID="_x0000_i1042" DrawAspect="Content" ObjectID="_1468075740" r:id="rId62"/>
        </w:object>
      </w:r>
      <w:r>
        <w:rPr>
          <w:rFonts w:ascii="楷体" w:eastAsia="楷体" w:hAnsi="楷体" w:cs="楷体"/>
          <w:color w:val="000000"/>
          <w:sz w:val="28"/>
        </w:rPr>
        <w:t>，</w:t>
      </w:r>
      <w:r>
        <w:object>
          <v:shape id="_x0000_i1043" type="#_x0000_t75" alt="eqId93357fae9ecbbd44e1216201b6249384" style="width:29pt;height:13.85pt" o:oleicon="f" o:ole="" coordsize="21600,21600" o:preferrelative="t" filled="f" stroked="f">
            <v:stroke joinstyle="miter"/>
            <v:imagedata r:id="rId63" o:title="eqId93357fae9ecbbd44e1216201b6249384"/>
            <o:lock v:ext="edit" aspectratio="t"/>
            <w10:anchorlock/>
          </v:shape>
          <o:OLEObject Type="Embed" ProgID="Equation.DSMT4" ShapeID="_x0000_i1043" DrawAspect="Content" ObjectID="_1468075741" r:id="rId64"/>
        </w:object>
      </w:r>
      <w:r>
        <w:rPr>
          <w:rFonts w:ascii="楷体" w:eastAsia="楷体" w:hAnsi="楷体" w:cs="楷体"/>
          <w:color w:val="000000"/>
          <w:sz w:val="28"/>
        </w:rPr>
        <w:t>，</w:t>
      </w:r>
      <w:r>
        <w:object>
          <v:shape id="_x0000_i1044" type="#_x0000_t75" alt="eqId0c374f5344ef76d397129e4002a5cfe7" style="width:28.1pt;height:13.7pt" o:oleicon="f" o:ole="" coordsize="21600,21600" o:preferrelative="t" filled="f" stroked="f">
            <v:stroke joinstyle="miter"/>
            <v:imagedata r:id="rId65" o:title="eqId0c374f5344ef76d397129e4002a5cfe7"/>
            <o:lock v:ext="edit" aspectratio="t"/>
            <w10:anchorlock/>
          </v:shape>
          <o:OLEObject Type="Embed" ProgID="Equation.DSMT4" ShapeID="_x0000_i1044" DrawAspect="Content" ObjectID="_1468075742" r:id="rId66"/>
        </w:object>
      </w:r>
      <w:r>
        <w:rPr>
          <w:rFonts w:ascii="楷体" w:eastAsia="楷体" w:hAnsi="楷体" w:cs="楷体"/>
          <w:color w:val="000000"/>
          <w:sz w:val="28"/>
        </w:rPr>
        <w:t>，三个图像：研究图像后，可得出向心力</w:t>
      </w:r>
      <w:r>
        <w:rPr>
          <w:rFonts w:ascii="楷体" w:eastAsia="楷体" w:hAnsi="楷体" w:cs="楷体"/>
          <w:i/>
          <w:color w:val="000000"/>
          <w:sz w:val="28"/>
        </w:rPr>
        <w:t>F</w:t>
      </w:r>
      <w:r>
        <w:rPr>
          <w:rFonts w:ascii="楷体" w:eastAsia="楷体" w:hAnsi="楷体" w:cs="楷体"/>
          <w:color w:val="000000"/>
          <w:sz w:val="28"/>
        </w:rPr>
        <w:t>和圆柱体速度</w:t>
      </w:r>
      <w:r>
        <w:rPr>
          <w:rFonts w:ascii="楷体" w:eastAsia="楷体" w:hAnsi="楷体" w:cs="楷体"/>
          <w:i/>
          <w:color w:val="000000"/>
          <w:sz w:val="28"/>
        </w:rPr>
        <w:t>v</w:t>
      </w:r>
      <w:r>
        <w:rPr>
          <w:rFonts w:ascii="楷体" w:eastAsia="楷体" w:hAnsi="楷体" w:cs="楷体"/>
          <w:color w:val="000000"/>
          <w:sz w:val="28"/>
        </w:rPr>
        <w:t>的关系是________。</w:t>
      </w:r>
    </w:p>
    <w:p>
      <w:pPr>
        <w:pStyle w:val="Normal0"/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228850" cy="1362075"/>
            <wp:effectExtent l="0" t="0" r="11430" b="9525"/>
            <wp:docPr id="100011" name="图片 100011" descr="@@@83d932a6-596d-473e-892b-5360553a22b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@@@83d932a6-596d-473e-892b-5360553a22b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2228850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4210050" cy="1752600"/>
            <wp:effectExtent l="0" t="0" r="11430" b="0"/>
            <wp:docPr id="100013" name="图片 100013" descr="@@@fa81deae-6d7d-4617-a2b6-757542a09fd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 descr="@@@fa81deae-6d7d-4617-a2b6-757542a09fd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4210050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908"/>
        <w:gridCol w:w="800"/>
        <w:gridCol w:w="660"/>
        <w:gridCol w:w="660"/>
        <w:gridCol w:w="660"/>
        <w:gridCol w:w="660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hd w:val="clear" w:color="auto" w:fill="auto"/>
              <w:spacing w:line="360" w:lineRule="auto"/>
              <w:jc w:val="left"/>
              <w:textAlignment w:val="center"/>
            </w:pPr>
            <w:r>
              <w:object>
                <v:shape id="_x0000_i1045" type="#_x0000_t75" alt="eqId8610d0b75767db8c026943eaee55d1a1" style="width:33.4pt;height:13.9pt" o:oleicon="f" o:ole="" coordsize="21600,21600" o:preferrelative="t" filled="f" stroked="f">
                  <v:stroke joinstyle="miter"/>
                  <v:imagedata r:id="rId69" o:title="eqId8610d0b75767db8c026943eaee55d1a1"/>
                  <o:lock v:ext="edit" aspectratio="t"/>
                  <w10:anchorlock/>
                </v:shape>
                <o:OLEObject Type="Embed" ProgID="Equation.DSMT4" ShapeID="_x0000_i1045" DrawAspect="Content" ObjectID="_1468075743" r:id="rId70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hd w:val="clear" w:color="auto" w:fill="auto"/>
              <w:spacing w:line="360" w:lineRule="auto"/>
              <w:jc w:val="left"/>
              <w:textAlignment w:val="center"/>
            </w:pPr>
            <w:r>
              <w:rPr>
                <w:rFonts w:ascii="楷体" w:eastAsia="楷体" w:hAnsi="楷体" w:cs="楷体"/>
                <w:color w:val="000000"/>
                <w:sz w:val="28"/>
              </w:rPr>
              <w:t>1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hd w:val="clear" w:color="auto" w:fill="auto"/>
              <w:spacing w:line="360" w:lineRule="auto"/>
              <w:jc w:val="left"/>
              <w:textAlignment w:val="center"/>
            </w:pPr>
            <w:r>
              <w:rPr>
                <w:rFonts w:ascii="楷体" w:eastAsia="楷体" w:hAnsi="楷体" w:cs="楷体"/>
                <w:color w:val="000000"/>
                <w:sz w:val="28"/>
              </w:rPr>
              <w:t>1.5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hd w:val="clear" w:color="auto" w:fill="auto"/>
              <w:spacing w:line="360" w:lineRule="auto"/>
              <w:jc w:val="left"/>
              <w:textAlignment w:val="center"/>
            </w:pPr>
            <w:r>
              <w:rPr>
                <w:rFonts w:ascii="楷体" w:eastAsia="楷体" w:hAnsi="楷体" w:cs="楷体"/>
                <w:color w:val="000000"/>
                <w:sz w:val="28"/>
              </w:rPr>
              <w:t>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hd w:val="clear" w:color="auto" w:fill="auto"/>
              <w:spacing w:line="360" w:lineRule="auto"/>
              <w:jc w:val="left"/>
              <w:textAlignment w:val="center"/>
            </w:pPr>
            <w:r>
              <w:rPr>
                <w:rFonts w:ascii="楷体" w:eastAsia="楷体" w:hAnsi="楷体" w:cs="楷体"/>
                <w:color w:val="000000"/>
                <w:sz w:val="28"/>
              </w:rPr>
              <w:t>2.5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hd w:val="clear" w:color="auto" w:fill="auto"/>
              <w:spacing w:line="360" w:lineRule="auto"/>
              <w:jc w:val="left"/>
              <w:textAlignment w:val="center"/>
            </w:pPr>
            <w:r>
              <w:rPr>
                <w:rFonts w:ascii="楷体" w:eastAsia="楷体" w:hAnsi="楷体" w:cs="楷体"/>
                <w:color w:val="000000"/>
                <w:sz w:val="28"/>
              </w:rPr>
              <w:t>3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hd w:val="clear" w:color="auto" w:fill="auto"/>
              <w:spacing w:line="360" w:lineRule="auto"/>
              <w:jc w:val="left"/>
              <w:textAlignment w:val="center"/>
            </w:pPr>
            <w:r>
              <w:rPr>
                <w:rFonts w:ascii="楷体" w:eastAsia="楷体" w:hAnsi="楷体" w:cs="楷体"/>
                <w:i/>
                <w:color w:val="000000"/>
                <w:sz w:val="28"/>
              </w:rPr>
              <w:t>F</w:t>
            </w:r>
            <w:r>
              <w:rPr>
                <w:rFonts w:ascii="楷体" w:eastAsia="楷体" w:hAnsi="楷体" w:cs="楷体"/>
                <w:color w:val="000000"/>
                <w:sz w:val="28"/>
              </w:rPr>
              <w:t>/N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hd w:val="clear" w:color="auto" w:fill="auto"/>
              <w:spacing w:line="360" w:lineRule="auto"/>
              <w:jc w:val="left"/>
              <w:textAlignment w:val="center"/>
            </w:pPr>
            <w:r>
              <w:rPr>
                <w:rFonts w:ascii="楷体" w:eastAsia="楷体" w:hAnsi="楷体" w:cs="楷体"/>
                <w:color w:val="000000"/>
                <w:sz w:val="28"/>
              </w:rPr>
              <w:t>0.88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hd w:val="clear" w:color="auto" w:fill="auto"/>
              <w:spacing w:line="360" w:lineRule="auto"/>
              <w:jc w:val="left"/>
              <w:textAlignment w:val="center"/>
            </w:pPr>
            <w:r>
              <w:rPr>
                <w:rFonts w:ascii="楷体" w:eastAsia="楷体" w:hAnsi="楷体" w:cs="楷体"/>
                <w:color w:val="000000"/>
                <w:sz w:val="28"/>
              </w:rPr>
              <w:t>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hd w:val="clear" w:color="auto" w:fill="auto"/>
              <w:spacing w:line="360" w:lineRule="auto"/>
              <w:jc w:val="left"/>
              <w:textAlignment w:val="center"/>
            </w:pPr>
            <w:r>
              <w:rPr>
                <w:rFonts w:ascii="楷体" w:eastAsia="楷体" w:hAnsi="楷体" w:cs="楷体"/>
                <w:color w:val="000000"/>
                <w:sz w:val="28"/>
              </w:rPr>
              <w:t>3.5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hd w:val="clear" w:color="auto" w:fill="auto"/>
              <w:spacing w:line="360" w:lineRule="auto"/>
              <w:jc w:val="left"/>
              <w:textAlignment w:val="center"/>
            </w:pPr>
            <w:r>
              <w:rPr>
                <w:rFonts w:ascii="楷体" w:eastAsia="楷体" w:hAnsi="楷体" w:cs="楷体"/>
                <w:color w:val="000000"/>
                <w:sz w:val="28"/>
              </w:rPr>
              <w:t>5.5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pStyle w:val="Normal0"/>
              <w:shd w:val="clear" w:color="auto" w:fill="auto"/>
              <w:spacing w:line="360" w:lineRule="auto"/>
              <w:jc w:val="left"/>
              <w:textAlignment w:val="center"/>
            </w:pPr>
            <w:r>
              <w:rPr>
                <w:rFonts w:ascii="楷体" w:eastAsia="楷体" w:hAnsi="楷体" w:cs="楷体"/>
                <w:color w:val="000000"/>
                <w:sz w:val="28"/>
              </w:rPr>
              <w:t>7.9</w:t>
            </w:r>
          </w:p>
        </w:tc>
      </w:tr>
    </w:tbl>
    <w:p>
      <w:pPr>
        <w:pStyle w:val="Normal0"/>
        <w:shd w:val="clear" w:color="auto" w:fill="auto"/>
        <w:spacing w:line="360" w:lineRule="auto"/>
        <w:jc w:val="left"/>
        <w:textAlignment w:val="center"/>
      </w:pPr>
      <w:r>
        <w:rPr>
          <w:rFonts w:ascii="楷体" w:eastAsia="楷体" w:hAnsi="楷体" w:cs="楷体"/>
          <w:color w:val="000000"/>
          <w:sz w:val="28"/>
        </w:rPr>
        <w:t>（2）为了研究</w:t>
      </w:r>
      <w:r>
        <w:rPr>
          <w:rFonts w:ascii="楷体" w:eastAsia="楷体" w:hAnsi="楷体" w:cs="楷体"/>
          <w:i/>
          <w:color w:val="000000"/>
          <w:sz w:val="28"/>
        </w:rPr>
        <w:t>F</w:t>
      </w:r>
      <w:r>
        <w:rPr>
          <w:rFonts w:ascii="楷体" w:eastAsia="楷体" w:hAnsi="楷体" w:cs="楷体"/>
          <w:color w:val="000000"/>
          <w:sz w:val="28"/>
        </w:rPr>
        <w:t>和</w:t>
      </w:r>
      <w:r>
        <w:rPr>
          <w:rFonts w:ascii="楷体" w:eastAsia="楷体" w:hAnsi="楷体" w:cs="楷体"/>
          <w:i/>
          <w:color w:val="000000"/>
          <w:sz w:val="28"/>
        </w:rPr>
        <w:t>r</w:t>
      </w:r>
      <w:r>
        <w:rPr>
          <w:rFonts w:ascii="楷体" w:eastAsia="楷体" w:hAnsi="楷体" w:cs="楷体"/>
          <w:color w:val="000000"/>
          <w:sz w:val="28"/>
        </w:rPr>
        <w:t>成反比的关系，实验时除了保持圆柱体质量不变外，还应保持物理量________不变。</w:t>
      </w:r>
    </w:p>
    <w:p>
      <w:pPr>
        <w:pStyle w:val="Normal0"/>
        <w:shd w:val="clear" w:color="auto" w:fill="auto"/>
        <w:spacing w:line="360" w:lineRule="auto"/>
        <w:jc w:val="left"/>
        <w:textAlignment w:val="center"/>
      </w:pPr>
      <w:r>
        <w:rPr>
          <w:rFonts w:ascii="楷体" w:eastAsia="楷体" w:hAnsi="楷体" w:cs="楷体"/>
          <w:color w:val="000000"/>
          <w:sz w:val="28"/>
        </w:rPr>
        <w:t>（3）若半径</w:t>
      </w:r>
      <w:r>
        <w:object>
          <v:shape id="_x0000_i1046" type="#_x0000_t75" alt="eqId7c72badd2546e2199f74b49387c6bf5d" style="width:39.55pt;height:12.35pt" o:oleicon="f" o:ole="" coordsize="21600,21600" o:preferrelative="t" filled="f" stroked="f">
            <v:stroke joinstyle="miter"/>
            <v:imagedata r:id="rId71" o:title="eqId7c72badd2546e2199f74b49387c6bf5d"/>
            <o:lock v:ext="edit" aspectratio="t"/>
            <w10:anchorlock/>
          </v:shape>
          <o:OLEObject Type="Embed" ProgID="Equation.DSMT4" ShapeID="_x0000_i1046" DrawAspect="Content" ObjectID="_1468075744" r:id="rId72"/>
        </w:object>
      </w:r>
      <w:r>
        <w:rPr>
          <w:rFonts w:ascii="楷体" w:eastAsia="楷体" w:hAnsi="楷体" w:cs="楷体"/>
          <w:color w:val="000000"/>
          <w:sz w:val="28"/>
        </w:rPr>
        <w:t>，根据你已经学习过的向心力公式以及上面的图线可以推算出，本实验中圆柱体的质量是________kg。</w:t>
      </w:r>
    </w:p>
    <w:p>
      <w:pPr>
        <w:pStyle w:val="PlainText"/>
        <w:tabs>
          <w:tab w:val="left" w:pos="5670"/>
        </w:tabs>
        <w:spacing w:line="360" w:lineRule="auto"/>
        <w:rPr>
          <w:rFonts w:hint="eastAsia"/>
          <w:b/>
        </w:rPr>
      </w:pPr>
      <w:r>
        <w:rPr>
          <w:rFonts w:ascii="楷体" w:eastAsia="楷体" w:hAnsi="楷体" w:cs="楷体" w:hint="eastAsia"/>
          <w:b/>
          <w:color w:val="000000"/>
          <w:sz w:val="28"/>
        </w:rPr>
        <w:t>考向3 实验思路的创新</w:t>
      </w:r>
    </w:p>
    <w:p>
      <w:pPr>
        <w:pStyle w:val="Normal0"/>
        <w:shd w:val="clear" w:color="auto" w:fill="auto"/>
        <w:spacing w:line="360" w:lineRule="auto"/>
        <w:jc w:val="left"/>
        <w:textAlignment w:val="center"/>
        <w:sectPr>
          <w:footerReference w:type="default" r:id="rId73"/>
          <w:type w:val="nextPage"/>
          <w:pgSz w:w="11906" w:h="16838"/>
          <w:pgMar w:top="1417" w:right="1077" w:bottom="1417" w:left="1077" w:header="708" w:footer="708" w:gutter="0"/>
          <w:pgNumType w:start="9"/>
          <w:cols w:num="1" w:space="708"/>
          <w:titlePg w:val="0"/>
        </w:sectPr>
      </w:pPr>
      <w:r>
        <w:rPr>
          <w:rFonts w:ascii="楷体" w:eastAsia="楷体" w:hAnsi="楷体" w:cs="楷体" w:hint="eastAsia"/>
          <w:color w:val="000000"/>
          <w:sz w:val="28"/>
          <w:lang w:val="en-US" w:eastAsia="zh-CN"/>
        </w:rPr>
        <w:t>3</w:t>
      </w:r>
      <w:r>
        <w:rPr>
          <w:rFonts w:ascii="楷体" w:eastAsia="楷体" w:hAnsi="楷体" w:cs="楷体"/>
          <w:color w:val="000000"/>
          <w:sz w:val="28"/>
        </w:rPr>
        <w:t>．某同学设计了如图所示装置探究向心力与质量、半径关系的实验。水平杆光滑，竖直杆与水平杆铰合在一起，互相垂直，绕过定滑轮的细线两端分别与物块和力传感器连接。</w:t>
      </w:r>
    </w:p>
    <w:p>
      <w:pPr>
        <w:pStyle w:val="Normal0"/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3838575" cy="2200275"/>
            <wp:effectExtent l="0" t="0" r="1905" b="9525"/>
            <wp:docPr id="100015" name="图片 100015" descr="@@@97c9d318-85ba-4305-b6dc-6492759eb7f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 descr="@@@97c9d318-85ba-4305-b6dc-6492759eb7f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3838575" cy="2200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0"/>
        <w:shd w:val="clear" w:color="auto" w:fill="auto"/>
        <w:spacing w:line="360" w:lineRule="auto"/>
        <w:jc w:val="left"/>
        <w:textAlignment w:val="center"/>
      </w:pPr>
      <w:r>
        <w:rPr>
          <w:rFonts w:ascii="楷体" w:eastAsia="楷体" w:hAnsi="楷体" w:cs="楷体"/>
          <w:color w:val="000000"/>
          <w:sz w:val="28"/>
        </w:rPr>
        <w:t>（1）探究向心力与质量关系时，让物块1、2的质量不同，测出物块1、2的质量分别为</w:t>
      </w:r>
      <w:r>
        <w:object>
          <v:shape id="_x0000_i1047" type="#_x0000_t75" alt="eqId77ab1256702aef4e9f1a5eb6c12ecc96" style="width:13.2pt;height:15.9pt" o:oleicon="f" o:ole="" coordsize="21600,21600" o:preferrelative="t" filled="f" stroked="f">
            <v:stroke joinstyle="miter"/>
            <v:imagedata r:id="rId75" o:title="eqId77ab1256702aef4e9f1a5eb6c12ecc96"/>
            <o:lock v:ext="edit" aspectratio="t"/>
            <w10:anchorlock/>
          </v:shape>
          <o:OLEObject Type="Embed" ProgID="Equation.DSMT4" ShapeID="_x0000_i1047" DrawAspect="Content" ObjectID="_1468075745" r:id="rId76"/>
        </w:object>
      </w:r>
      <w:r>
        <w:rPr>
          <w:rFonts w:ascii="楷体" w:eastAsia="楷体" w:hAnsi="楷体" w:cs="楷体"/>
          <w:color w:val="000000"/>
          <w:sz w:val="28"/>
        </w:rPr>
        <w:t>、</w:t>
      </w:r>
      <w:r>
        <w:object>
          <v:shape id="_x0000_i1048" type="#_x0000_t75" alt="eqId1fbd67f60f04c278bdd867fdb3979dfb" style="width:14.05pt;height:15.8pt" o:oleicon="f" o:ole="" coordsize="21600,21600" o:preferrelative="t" filled="f" stroked="f">
            <v:stroke joinstyle="miter"/>
            <v:imagedata r:id="rId77" o:title="eqId1fbd67f60f04c278bdd867fdb3979dfb"/>
            <o:lock v:ext="edit" aspectratio="t"/>
            <w10:anchorlock/>
          </v:shape>
          <o:OLEObject Type="Embed" ProgID="Equation.DSMT4" ShapeID="_x0000_i1048" DrawAspect="Content" ObjectID="_1468075746" r:id="rId78"/>
        </w:object>
      </w:r>
      <w:r>
        <w:rPr>
          <w:rFonts w:ascii="楷体" w:eastAsia="楷体" w:hAnsi="楷体" w:cs="楷体"/>
          <w:color w:val="000000"/>
          <w:sz w:val="28"/>
        </w:rPr>
        <w:t>，保持___________相同，转动竖直杆，测出不同转动角速度下两力传感器的示数</w:t>
      </w:r>
      <w:r>
        <w:object>
          <v:shape id="_x0000_i1049" type="#_x0000_t75" alt="eqIdf5076289823db419f94e9c0c8f4aafd9" style="width:11.4pt;height:16.35pt" o:oleicon="f" o:ole="" coordsize="21600,21600" o:preferrelative="t" filled="f" stroked="f">
            <v:stroke joinstyle="miter"/>
            <v:imagedata r:id="rId79" o:title="eqIdf5076289823db419f94e9c0c8f4aafd9"/>
            <o:lock v:ext="edit" aspectratio="t"/>
            <w10:anchorlock/>
          </v:shape>
          <o:OLEObject Type="Embed" ProgID="Equation.DSMT4" ShapeID="_x0000_i1049" DrawAspect="Content" ObjectID="_1468075747" r:id="rId80"/>
        </w:object>
      </w:r>
      <w:r>
        <w:rPr>
          <w:rFonts w:ascii="楷体" w:eastAsia="楷体" w:hAnsi="楷体" w:cs="楷体"/>
          <w:color w:val="000000"/>
          <w:sz w:val="28"/>
        </w:rPr>
        <w:t>、</w:t>
      </w:r>
      <w:r>
        <w:object>
          <v:shape id="_x0000_i1050" type="#_x0000_t75" alt="eqIda3fb78c5f885034612c0e030b920143d" style="width:12.3pt;height:15.5pt" o:oleicon="f" o:ole="" coordsize="21600,21600" o:preferrelative="t" filled="f" stroked="f">
            <v:stroke joinstyle="miter"/>
            <v:imagedata r:id="rId81" o:title="eqIda3fb78c5f885034612c0e030b920143d"/>
            <o:lock v:ext="edit" aspectratio="t"/>
            <w10:anchorlock/>
          </v:shape>
          <o:OLEObject Type="Embed" ProgID="Equation.DSMT4" ShapeID="_x0000_i1050" DrawAspect="Content" ObjectID="_1468075748" r:id="rId82"/>
        </w:object>
      </w:r>
      <w:r>
        <w:rPr>
          <w:rFonts w:ascii="楷体" w:eastAsia="楷体" w:hAnsi="楷体" w:cs="楷体"/>
          <w:color w:val="000000"/>
          <w:sz w:val="28"/>
        </w:rPr>
        <w:t>，测出多组</w:t>
      </w:r>
      <w:r>
        <w:object>
          <v:shape id="_x0000_i1051" type="#_x0000_t75" alt="eqIdf5076289823db419f94e9c0c8f4aafd9" style="width:11.4pt;height:16.35pt" o:oleicon="f" o:ole="" coordsize="21600,21600" o:preferrelative="t" filled="f" stroked="f">
            <v:stroke joinstyle="miter"/>
            <v:imagedata r:id="rId79" o:title="eqIdf5076289823db419f94e9c0c8f4aafd9"/>
            <o:lock v:ext="edit" aspectratio="t"/>
            <w10:anchorlock/>
          </v:shape>
          <o:OLEObject Type="Embed" ProgID="Equation.DSMT4" ShapeID="_x0000_i1051" DrawAspect="Content" ObjectID="_1468075749" r:id="rId83"/>
        </w:object>
      </w:r>
      <w:r>
        <w:rPr>
          <w:rFonts w:ascii="楷体" w:eastAsia="楷体" w:hAnsi="楷体" w:cs="楷体"/>
          <w:color w:val="000000"/>
          <w:sz w:val="28"/>
        </w:rPr>
        <w:t>、</w:t>
      </w:r>
      <w:r>
        <w:object>
          <v:shape id="_x0000_i1052" type="#_x0000_t75" alt="eqIda3fb78c5f885034612c0e030b920143d" style="width:12.3pt;height:15.5pt" o:oleicon="f" o:ole="" coordsize="21600,21600" o:preferrelative="t" filled="f" stroked="f">
            <v:stroke joinstyle="miter"/>
            <v:imagedata r:id="rId81" o:title="eqIda3fb78c5f885034612c0e030b920143d"/>
            <o:lock v:ext="edit" aspectratio="t"/>
            <w10:anchorlock/>
          </v:shape>
          <o:OLEObject Type="Embed" ProgID="Equation.DSMT4" ShapeID="_x0000_i1052" DrawAspect="Content" ObjectID="_1468075750" r:id="rId84"/>
        </w:object>
      </w:r>
      <w:r>
        <w:rPr>
          <w:rFonts w:ascii="楷体" w:eastAsia="楷体" w:hAnsi="楷体" w:cs="楷体"/>
          <w:color w:val="000000"/>
          <w:sz w:val="28"/>
        </w:rPr>
        <w:t>，作出</w:t>
      </w:r>
      <w:r>
        <w:object>
          <v:shape id="_x0000_i1053" type="#_x0000_t75" alt="eqId5889e33157ff1cf792ac474c65e1831a" style="width:30.75pt;height:15.6pt" o:oleicon="f" o:ole="" coordsize="21600,21600" o:preferrelative="t" filled="f" stroked="f">
            <v:stroke joinstyle="miter"/>
            <v:imagedata r:id="rId85" o:title="eqId5889e33157ff1cf792ac474c65e1831a"/>
            <o:lock v:ext="edit" aspectratio="t"/>
            <w10:anchorlock/>
          </v:shape>
          <o:OLEObject Type="Embed" ProgID="Equation.DSMT4" ShapeID="_x0000_i1053" DrawAspect="Content" ObjectID="_1468075751" r:id="rId86"/>
        </w:object>
      </w:r>
      <w:r>
        <w:rPr>
          <w:rFonts w:ascii="楷体" w:eastAsia="楷体" w:hAnsi="楷体" w:cs="楷体"/>
          <w:color w:val="000000"/>
          <w:sz w:val="28"/>
        </w:rPr>
        <w:t>图像，如果作出的图像是过原点的直线，且图像的斜率等于___________，则表明在此实验过程中向心力与质量成正比。</w:t>
      </w:r>
    </w:p>
    <w:p>
      <w:pPr>
        <w:pStyle w:val="Normal0"/>
        <w:shd w:val="clear" w:color="auto" w:fill="auto"/>
        <w:spacing w:line="360" w:lineRule="auto"/>
        <w:jc w:val="left"/>
        <w:textAlignment w:val="center"/>
      </w:pPr>
      <w:r>
        <w:rPr>
          <w:rFonts w:ascii="楷体" w:eastAsia="楷体" w:hAnsi="楷体" w:cs="楷体"/>
          <w:color w:val="000000"/>
          <w:sz w:val="28"/>
        </w:rPr>
        <w:t>（2）探究向心力与半径关系时，让物块1、2的___________相同，测出物块1和物块2到转轴的距离分别为</w:t>
      </w:r>
      <w:r>
        <w:object>
          <v:shape id="_x0000_i1054" type="#_x0000_t75" alt="eqId2858005b9ae89ae080d83dcc13cf8e81" style="width:8.75pt;height:16.2pt" o:oleicon="f" o:ole="" coordsize="21600,21600" o:preferrelative="t" filled="f" stroked="f">
            <v:stroke joinstyle="miter"/>
            <v:imagedata r:id="rId87" o:title="eqId2858005b9ae89ae080d83dcc13cf8e81"/>
            <o:lock v:ext="edit" aspectratio="t"/>
            <w10:anchorlock/>
          </v:shape>
          <o:OLEObject Type="Embed" ProgID="Equation.DSMT4" ShapeID="_x0000_i1054" DrawAspect="Content" ObjectID="_1468075752" r:id="rId88"/>
        </w:object>
      </w:r>
      <w:r>
        <w:rPr>
          <w:rFonts w:ascii="楷体" w:eastAsia="楷体" w:hAnsi="楷体" w:cs="楷体"/>
          <w:color w:val="000000"/>
          <w:sz w:val="28"/>
        </w:rPr>
        <w:t>、</w:t>
      </w:r>
      <w:r>
        <w:object>
          <v:shape id="_x0000_i1055" type="#_x0000_t75" alt="eqId2b3e95410f3b4fcb0cba425b521d1f67" style="width:9.65pt;height:15.45pt" o:oleicon="f" o:ole="" coordsize="21600,21600" o:preferrelative="t" filled="f" stroked="f">
            <v:stroke joinstyle="miter"/>
            <v:imagedata r:id="rId89" o:title="eqId2b3e95410f3b4fcb0cba425b521d1f67"/>
            <o:lock v:ext="edit" aspectratio="t"/>
            <w10:anchorlock/>
          </v:shape>
          <o:OLEObject Type="Embed" ProgID="Equation.DSMT4" ShapeID="_x0000_i1055" DrawAspect="Content" ObjectID="_1468075753" r:id="rId90"/>
        </w:object>
      </w:r>
      <w:r>
        <w:rPr>
          <w:rFonts w:ascii="楷体" w:eastAsia="楷体" w:hAnsi="楷体" w:cs="楷体"/>
          <w:color w:val="000000"/>
          <w:sz w:val="28"/>
        </w:rPr>
        <w:t>，转动竖直杆，测出不同转动角速度下两力传感器的示数</w:t>
      </w:r>
      <w:r>
        <w:object>
          <v:shape id="_x0000_i1056" type="#_x0000_t75" alt="eqIdf5076289823db419f94e9c0c8f4aafd9" style="width:11.4pt;height:16.35pt" o:oleicon="f" o:ole="" coordsize="21600,21600" o:preferrelative="t" filled="f" stroked="f">
            <v:stroke joinstyle="miter"/>
            <v:imagedata r:id="rId79" o:title="eqIdf5076289823db419f94e9c0c8f4aafd9"/>
            <o:lock v:ext="edit" aspectratio="t"/>
            <w10:anchorlock/>
          </v:shape>
          <o:OLEObject Type="Embed" ProgID="Equation.DSMT4" ShapeID="_x0000_i1056" DrawAspect="Content" ObjectID="_1468075754" r:id="rId91"/>
        </w:object>
      </w:r>
      <w:r>
        <w:rPr>
          <w:rFonts w:ascii="楷体" w:eastAsia="楷体" w:hAnsi="楷体" w:cs="楷体"/>
          <w:color w:val="000000"/>
          <w:sz w:val="28"/>
        </w:rPr>
        <w:t>、</w:t>
      </w:r>
      <w:r>
        <w:object>
          <v:shape id="_x0000_i1057" type="#_x0000_t75" alt="eqIda3fb78c5f885034612c0e030b920143d" style="width:12.3pt;height:15.5pt" o:oleicon="f" o:ole="" coordsize="21600,21600" o:preferrelative="t" filled="f" stroked="f">
            <v:stroke joinstyle="miter"/>
            <v:imagedata r:id="rId81" o:title="eqIda3fb78c5f885034612c0e030b920143d"/>
            <o:lock v:ext="edit" aspectratio="t"/>
            <w10:anchorlock/>
          </v:shape>
          <o:OLEObject Type="Embed" ProgID="Equation.DSMT4" ShapeID="_x0000_i1057" DrawAspect="Content" ObjectID="_1468075755" r:id="rId92"/>
        </w:object>
      </w:r>
      <w:r>
        <w:rPr>
          <w:rFonts w:ascii="楷体" w:eastAsia="楷体" w:hAnsi="楷体" w:cs="楷体"/>
          <w:color w:val="000000"/>
          <w:sz w:val="28"/>
        </w:rPr>
        <w:t>，测出多组</w:t>
      </w:r>
      <w:r>
        <w:object>
          <v:shape id="_x0000_i1058" type="#_x0000_t75" alt="eqIdf5076289823db419f94e9c0c8f4aafd9" style="width:11.4pt;height:16.35pt" o:oleicon="f" o:ole="" coordsize="21600,21600" o:preferrelative="t" filled="f" stroked="f">
            <v:stroke joinstyle="miter"/>
            <v:imagedata r:id="rId79" o:title="eqIdf5076289823db419f94e9c0c8f4aafd9"/>
            <o:lock v:ext="edit" aspectratio="t"/>
            <w10:anchorlock/>
          </v:shape>
          <o:OLEObject Type="Embed" ProgID="Equation.DSMT4" ShapeID="_x0000_i1058" DrawAspect="Content" ObjectID="_1468075756" r:id="rId93"/>
        </w:object>
      </w:r>
      <w:r>
        <w:rPr>
          <w:rFonts w:ascii="楷体" w:eastAsia="楷体" w:hAnsi="楷体" w:cs="楷体"/>
          <w:color w:val="000000"/>
          <w:sz w:val="28"/>
        </w:rPr>
        <w:t>、</w:t>
      </w:r>
      <w:r>
        <w:object>
          <v:shape id="_x0000_i1059" type="#_x0000_t75" alt="eqIda3fb78c5f885034612c0e030b920143d" style="width:12.3pt;height:15.5pt" o:oleicon="f" o:ole="" coordsize="21600,21600" o:preferrelative="t" filled="f" stroked="f">
            <v:stroke joinstyle="miter"/>
            <v:imagedata r:id="rId81" o:title="eqIda3fb78c5f885034612c0e030b920143d"/>
            <o:lock v:ext="edit" aspectratio="t"/>
            <w10:anchorlock/>
          </v:shape>
          <o:OLEObject Type="Embed" ProgID="Equation.DSMT4" ShapeID="_x0000_i1059" DrawAspect="Content" ObjectID="_1468075757" r:id="rId94"/>
        </w:object>
      </w:r>
      <w:r>
        <w:rPr>
          <w:rFonts w:ascii="楷体" w:eastAsia="楷体" w:hAnsi="楷体" w:cs="楷体"/>
          <w:color w:val="000000"/>
          <w:sz w:val="28"/>
        </w:rPr>
        <w:t>，作出</w:t>
      </w:r>
      <w:r>
        <w:object>
          <v:shape id="_x0000_i1060" type="#_x0000_t75" alt="eqId5889e33157ff1cf792ac474c65e1831a" style="width:30.75pt;height:15.6pt" o:oleicon="f" o:ole="" coordsize="21600,21600" o:preferrelative="t" filled="f" stroked="f">
            <v:stroke joinstyle="miter"/>
            <v:imagedata r:id="rId85" o:title="eqId5889e33157ff1cf792ac474c65e1831a"/>
            <o:lock v:ext="edit" aspectratio="t"/>
            <w10:anchorlock/>
          </v:shape>
          <o:OLEObject Type="Embed" ProgID="Equation.DSMT4" ShapeID="_x0000_i1060" DrawAspect="Content" ObjectID="_1468075758" r:id="rId95"/>
        </w:object>
      </w:r>
      <w:r>
        <w:rPr>
          <w:rFonts w:ascii="楷体" w:eastAsia="楷体" w:hAnsi="楷体" w:cs="楷体"/>
          <w:color w:val="000000"/>
          <w:sz w:val="28"/>
        </w:rPr>
        <w:t>图像，如果作出的图像是过原点的直线，且图像的斜率等于___________，则表明在此实验过程中向心力与半径成正比。</w:t>
      </w:r>
    </w:p>
    <w:p>
      <w:pPr>
        <w:pStyle w:val="PlainText"/>
        <w:tabs>
          <w:tab w:val="left" w:pos="5670"/>
        </w:tabs>
        <w:spacing w:line="360" w:lineRule="auto"/>
      </w:pPr>
      <w:r>
        <w:drawing>
          <wp:inline distT="0" distB="0" distL="114300" distR="114300">
            <wp:extent cx="6184900" cy="298450"/>
            <wp:effectExtent l="0" t="0" r="6350" b="6350"/>
            <wp:docPr id="125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6184900" cy="29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0"/>
        <w:shd w:val="clear" w:color="auto" w:fill="auto"/>
        <w:spacing w:line="360" w:lineRule="auto"/>
        <w:jc w:val="left"/>
        <w:textAlignment w:val="center"/>
      </w:pPr>
      <w:r>
        <w:rPr>
          <w:rFonts w:ascii="楷体" w:eastAsia="楷体" w:hAnsi="楷体" w:cs="楷体"/>
          <w:color w:val="000000"/>
          <w:sz w:val="28"/>
        </w:rPr>
        <w:t>（2023·浙江·高考真题）“探究向心力大小的表达式”实验装置如图所示。</w:t>
      </w:r>
    </w:p>
    <w:p>
      <w:pPr>
        <w:pStyle w:val="Normal0"/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352675" cy="1419225"/>
            <wp:effectExtent l="0" t="0" r="9525" b="13335"/>
            <wp:docPr id="100017" name="图片 100017" descr="@@@25b6acb6-b3c2-4bc5-bcb1-ee8763cbd7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 descr="@@@25b6acb6-b3c2-4bc5-bcb1-ee8763cbd77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2352675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0"/>
        <w:shd w:val="clear" w:color="auto" w:fill="auto"/>
        <w:spacing w:line="360" w:lineRule="auto"/>
        <w:jc w:val="left"/>
        <w:textAlignment w:val="center"/>
      </w:pPr>
      <w:r>
        <w:rPr>
          <w:rFonts w:ascii="楷体" w:eastAsia="楷体" w:hAnsi="楷体" w:cs="楷体"/>
          <w:color w:val="000000"/>
          <w:sz w:val="28"/>
        </w:rPr>
        <w:t>①采用的实验方法是__________</w:t>
      </w:r>
    </w:p>
    <w:p>
      <w:pPr>
        <w:pStyle w:val="Normal0"/>
        <w:shd w:val="clear" w:color="auto" w:fill="auto"/>
        <w:spacing w:line="360" w:lineRule="auto"/>
        <w:jc w:val="left"/>
        <w:textAlignment w:val="center"/>
        <w:sectPr>
          <w:footerReference w:type="default" r:id="rId98"/>
          <w:type w:val="nextPage"/>
          <w:pgSz w:w="11906" w:h="16838"/>
          <w:pgMar w:top="1417" w:right="1077" w:bottom="1417" w:left="1077" w:header="708" w:footer="708" w:gutter="0"/>
          <w:pgNumType w:start="10"/>
          <w:cols w:num="1" w:space="708"/>
          <w:titlePg w:val="0"/>
        </w:sectPr>
      </w:pPr>
      <w:r>
        <w:rPr>
          <w:rFonts w:ascii="楷体" w:eastAsia="楷体" w:hAnsi="楷体" w:cs="楷体"/>
          <w:color w:val="000000"/>
          <w:sz w:val="28"/>
        </w:rPr>
        <w:t>A．控制变量法　　B．等效法　　C．模拟法</w:t>
      </w:r>
    </w:p>
    <w:p>
      <w:pPr>
        <w:pStyle w:val="Normal0"/>
        <w:shd w:val="clear" w:color="auto" w:fill="auto"/>
        <w:spacing w:line="360" w:lineRule="auto"/>
        <w:jc w:val="left"/>
        <w:textAlignment w:val="center"/>
      </w:pPr>
      <w:r>
        <w:rPr>
          <w:rFonts w:ascii="楷体" w:eastAsia="楷体" w:hAnsi="楷体" w:cs="楷体"/>
          <w:color w:val="000000"/>
          <w:sz w:val="28"/>
        </w:rPr>
        <w:t>②在小球质量和转动半径相同的情况下，逐渐加速转动手柄到一定速度后保持匀速转动。此时左右标尺露出的红白相间等分标记的比值等于两小球的________之比（选填“线速度大小”、“角速度平方”或“周期平方”）；在加速转动手柄过程中，左右标尺露出红白相间等分标记的比值__________（选填“不变”、“变大”或“变小”）。</w:t>
      </w:r>
    </w:p>
    <w:p>
      <w:pPr>
        <w:pStyle w:val="Normal0"/>
        <w:shd w:val="clear" w:color="auto" w:fill="auto"/>
        <w:spacing w:line="360" w:lineRule="auto"/>
        <w:jc w:val="left"/>
        <w:textAlignment w:val="center"/>
      </w:pP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https://d.book118.com/966002111215010045</w:t>
        </w:r>
      </w:hyperlink>
    </w:p>
    <w:p>
      <w:pPr>
        <w:pStyle w:val="Normal0"/>
        <w:shd w:val="clear" w:color="auto" w:fill="auto"/>
        <w:spacing w:line="360" w:lineRule="auto"/>
        <w:jc w:val="left"/>
        <w:textAlignment w:val="center"/>
      </w:pPr>
    </w:p>
    <w:sectPr>
      <w:footerReference w:type="default" r:id="rId100"/>
      <w:type w:val="nextPage"/>
      <w:pgSz w:w="11906" w:h="16838"/>
      <w:pgMar w:top="1417" w:right="1077" w:bottom="1417" w:left="1077" w:header="708" w:footer="708" w:gutter="0"/>
      <w:pgNumType w:start="11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1"/>
    <w:family w:val="roman"/>
    <w:pitch w:val="variable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  <w:embedRegular r:id="rId1" w:subsetted="1" w:fontKey="{51E55ACD-3508-45C3-A987-1EB06D90DFE5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subsetted="1" w:fontKey="{79E246BE-7834-4247-9A21-2D2FA62304C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subsetted="1" w:fontKey="{389993C3-2E96-44D2-AD42-2D1A58703243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subsetted="1" w:fontKey="{C51B9FF7-C7C1-46B2-ABE9-30F11A3327C6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libri Light">
    <w:charset w:val="00"/>
    <w:family w:val="auto"/>
    <w:pitch w:val="default"/>
    <w:sig w:usb0="00000000" w:usb1="00000000" w:usb2="00000000" w:usb3="00000000" w:csb0="00000001" w:csb1="00000000"/>
  </w:font>
  <w:font w:name="SimSun">
    <w:charset w:val="00"/>
    <w:family w:val="auto"/>
    <w:pitch w:val="default"/>
    <w:sig w:usb0="00000000" w:usb1="00000000" w:usb2="00000000" w:usb3="00000000" w:csb0="00000001" w:csb1="00000000"/>
    <w:embedRegular r:id="rId5" w:subsetted="1" w:fontKey="{063B6696-8F0B-4895-8F72-4A0675509792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</w:pPr>
    <w:r>
      <w:fldChar w:fldCharType="begin"/>
    </w:r>
    <w:r>
      <w:instrText>PAGE</w:instrText>
    </w:r>
    <w:r>
      <w:fldChar w:fldCharType="separate"/>
    </w:r>
    <w:r>
      <w:t>1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12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</w:pPr>
    <w:r>
      <w:fldChar w:fldCharType="begin"/>
    </w:r>
    <w:r>
      <w:instrText>PAGE</w:instrText>
    </w:r>
    <w:r>
      <w:fldChar w:fldCharType="separate"/>
    </w:r>
    <w:r>
      <w:t>13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26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</w:pPr>
    <w:r>
      <w:fldChar w:fldCharType="begin"/>
    </w:r>
    <w:r>
      <w:instrText>PAGE</w:instrText>
    </w:r>
    <w:r>
      <w:fldChar w:fldCharType="separate"/>
    </w:r>
    <w:r>
      <w:t>13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26</w:t>
    </w:r>
    <w: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</w:pPr>
    <w:r>
      <w:fldChar w:fldCharType="begin"/>
    </w:r>
    <w:r>
      <w:instrText>PAGE</w:instrText>
    </w:r>
    <w:r>
      <w:fldChar w:fldCharType="separate"/>
    </w:r>
    <w:r>
      <w:t>2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12</w:t>
    </w:r>
    <w: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</w:pPr>
    <w:r>
      <w:fldChar w:fldCharType="begin"/>
    </w:r>
    <w:r>
      <w:instrText>PAGE</w:instrText>
    </w:r>
    <w:r>
      <w:fldChar w:fldCharType="separate"/>
    </w:r>
    <w:r>
      <w:t>3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12</w:t>
    </w:r>
    <w: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</w:pPr>
    <w:r>
      <w:fldChar w:fldCharType="begin"/>
    </w:r>
    <w:r>
      <w:instrText>PAGE</w:instrText>
    </w:r>
    <w:r>
      <w:fldChar w:fldCharType="separate"/>
    </w:r>
    <w:r>
      <w:t>5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12</w:t>
    </w:r>
    <w:r>
      <w:fldChar w:fldCharType="end"/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</w:pPr>
    <w:r>
      <w:fldChar w:fldCharType="begin"/>
    </w:r>
    <w:r>
      <w:instrText>PAGE</w:instrText>
    </w:r>
    <w:r>
      <w:fldChar w:fldCharType="separate"/>
    </w:r>
    <w:r>
      <w:t>5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12</w:t>
    </w:r>
    <w:r>
      <w:fldChar w:fldCharType="end"/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</w:pPr>
    <w:r>
      <w:fldChar w:fldCharType="begin"/>
    </w:r>
    <w:r>
      <w:instrText>PAGE</w:instrText>
    </w:r>
    <w:r>
      <w:fldChar w:fldCharType="separate"/>
    </w:r>
    <w:r>
      <w:t>6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12</w:t>
    </w:r>
    <w:r>
      <w:fldChar w:fldCharType="end"/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</w:pPr>
    <w:r>
      <w:fldChar w:fldCharType="begin"/>
    </w:r>
    <w:r>
      <w:instrText>PAGE</w:instrText>
    </w:r>
    <w:r>
      <w:fldChar w:fldCharType="separate"/>
    </w:r>
    <w:r>
      <w:t>7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12</w:t>
    </w:r>
    <w:r>
      <w:fldChar w:fldCharType="end"/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</w:pPr>
    <w:r>
      <w:fldChar w:fldCharType="begin"/>
    </w:r>
    <w:r>
      <w:instrText>PAGE</w:instrText>
    </w:r>
    <w:r>
      <w:fldChar w:fldCharType="separate"/>
    </w:r>
    <w:r>
      <w:t>8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12</w:t>
    </w:r>
    <w:r>
      <w:fldChar w:fldCharType="end"/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</w:pPr>
    <w:r>
      <w:fldChar w:fldCharType="begin"/>
    </w:r>
    <w:r>
      <w:instrText>PAGE</w:instrText>
    </w:r>
    <w:r>
      <w:fldChar w:fldCharType="separate"/>
    </w:r>
    <w:r>
      <w:t>9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12</w:t>
    </w:r>
    <w:r>
      <w:fldChar w:fldCharType="end"/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</w:pPr>
    <w:r>
      <w:fldChar w:fldCharType="begin"/>
    </w:r>
    <w:r>
      <w:instrText>PAGE</w:instrText>
    </w:r>
    <w:r>
      <w:fldChar w:fldCharType="separate"/>
    </w:r>
    <w:r>
      <w:t>10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12</w:t>
    </w:r>
    <w:r>
      <w:fldChar w:fldCharType="end"/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</w:pPr>
    <w:r>
      <w:fldChar w:fldCharType="begin"/>
    </w:r>
    <w:r>
      <w:instrText>PAGE</w:instrText>
    </w:r>
    <w:r>
      <w:fldChar w:fldCharType="separate"/>
    </w:r>
    <w:r>
      <w:t>11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12</w:t>
    </w:r>
    <w:r>
      <w:fldChar w:fldCharType="end"/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000001"/>
    <w:multiLevelType w:val="singleLevel"/>
    <w:tmpl w:val="2B9C7DAD"/>
    <w:lvl w:ilvl="0">
      <w:start w:val="1"/>
      <w:numFmt w:val="decimal"/>
      <w:suff w:val="nothing"/>
      <w:lvlText w:val="%1、"/>
      <w:lvlJc w:val="left"/>
    </w:lvl>
  </w:abstractNum>
  <w:abstractNum w:abstractNumId="1">
    <w:nsid w:val="00000002"/>
    <w:multiLevelType w:val="singleLevel"/>
    <w:tmpl w:val="4DAA15FE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isplayBackgroundShape/>
  <w:embedTrueTypeFonts/>
  <w:saveSubset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docVars>
    <w:docVar w:name="commondata" w:val="eyJoZGlkIjoiYjcxOTYzZDNlYjIzMjJjOWZhZjNhMmE0NmI0ZTllYT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 w:qFormat="1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NormalWeb">
    <w:name w:val="Normal (Web)"/>
    <w:basedOn w:val="Normal"/>
    <w:autoRedefine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TableGrid">
    <w:name w:val="Table Grid"/>
    <w:basedOn w:val="TableNormal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">
    <w:name w:val="Normal_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customStyle="1" w:styleId="Normal10">
    <w:name w:val="Normal_1_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table" w:customStyle="1" w:styleId="TableGrid0">
    <w:name w:val="Table Grid_0"/>
    <w:basedOn w:val="TableNormal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lainText">
    <w:name w:val="Plain Text"/>
    <w:basedOn w:val="Normal10"/>
    <w:link w:val="a"/>
    <w:qFormat/>
    <w:rPr>
      <w:rFonts w:ascii="宋体" w:eastAsia="宋体" w:hAnsi="Courier New" w:cs="Courier New"/>
      <w:szCs w:val="21"/>
    </w:rPr>
  </w:style>
  <w:style w:type="character" w:customStyle="1" w:styleId="a">
    <w:name w:val="纯文本 字符"/>
    <w:basedOn w:val="DefaultParagraphFont"/>
    <w:link w:val="PlainText"/>
    <w:qFormat/>
    <w:rPr>
      <w:rFonts w:ascii="宋体" w:eastAsia="宋体" w:hAnsi="Courier New" w:cs="Courier New" w:hint="eastAsia"/>
      <w:kern w:val="2"/>
      <w:sz w:val="21"/>
      <w:szCs w:val="21"/>
      <w:lang w:eastAsia="zh-CN"/>
    </w:rPr>
  </w:style>
  <w:style w:type="paragraph" w:customStyle="1" w:styleId="Header0">
    <w:name w:val="Header_0"/>
    <w:basedOn w:val="Normal1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Footer0">
    <w:name w:val="Footer_0"/>
    <w:basedOn w:val="Normal1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TableGrid00">
    <w:name w:val="Table Grid_0_0"/>
    <w:basedOn w:val="TableNormal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png" /><Relationship Id="rId100" Type="http://schemas.openxmlformats.org/officeDocument/2006/relationships/footer" Target="footer13.xml" /><Relationship Id="rId101" Type="http://schemas.openxmlformats.org/officeDocument/2006/relationships/theme" Target="theme/theme1.xml" /><Relationship Id="rId102" Type="http://schemas.openxmlformats.org/officeDocument/2006/relationships/numbering" Target="numbering.xml" /><Relationship Id="rId103" Type="http://schemas.openxmlformats.org/officeDocument/2006/relationships/styles" Target="styles.xml" /><Relationship Id="rId11" Type="http://schemas.openxmlformats.org/officeDocument/2006/relationships/image" Target="media/image4.png" /><Relationship Id="rId12" Type="http://schemas.openxmlformats.org/officeDocument/2006/relationships/footer" Target="footer4.xml" /><Relationship Id="rId13" Type="http://schemas.openxmlformats.org/officeDocument/2006/relationships/image" Target="media/image5.png" /><Relationship Id="rId14" Type="http://schemas.microsoft.com/office/2007/relationships/diagramDrawing" Target="diagrams/drawing1.xml" /><Relationship Id="rId15" Type="http://schemas.openxmlformats.org/officeDocument/2006/relationships/diagramData" Target="diagrams/data1.xml" /><Relationship Id="rId16" Type="http://schemas.openxmlformats.org/officeDocument/2006/relationships/diagramLayout" Target="diagrams/layout1.xml" /><Relationship Id="rId17" Type="http://schemas.openxmlformats.org/officeDocument/2006/relationships/diagramQuickStyle" Target="diagrams/quickStyle1.xml" /><Relationship Id="rId18" Type="http://schemas.openxmlformats.org/officeDocument/2006/relationships/diagramColors" Target="diagrams/colors1.xml" /><Relationship Id="rId19" Type="http://schemas.openxmlformats.org/officeDocument/2006/relationships/image" Target="media/image6.png" /><Relationship Id="rId2" Type="http://schemas.openxmlformats.org/officeDocument/2006/relationships/webSettings" Target="webSettings.xml" /><Relationship Id="rId20" Type="http://schemas.openxmlformats.org/officeDocument/2006/relationships/footer" Target="footer5.xml" /><Relationship Id="rId21" Type="http://schemas.openxmlformats.org/officeDocument/2006/relationships/image" Target="media/image7.jpeg" /><Relationship Id="rId22" Type="http://schemas.openxmlformats.org/officeDocument/2006/relationships/footer" Target="footer6.xml" /><Relationship Id="rId23" Type="http://schemas.openxmlformats.org/officeDocument/2006/relationships/image" Target="media/image8.png" /><Relationship Id="rId24" Type="http://schemas.openxmlformats.org/officeDocument/2006/relationships/image" Target="media/image9.wmf" /><Relationship Id="rId25" Type="http://schemas.openxmlformats.org/officeDocument/2006/relationships/oleObject" Target="embeddings/oleObject1.bin" /><Relationship Id="rId26" Type="http://schemas.openxmlformats.org/officeDocument/2006/relationships/image" Target="media/image10.wmf" /><Relationship Id="rId27" Type="http://schemas.openxmlformats.org/officeDocument/2006/relationships/oleObject" Target="embeddings/oleObject2.bin" /><Relationship Id="rId28" Type="http://schemas.openxmlformats.org/officeDocument/2006/relationships/image" Target="media/image11.wmf" /><Relationship Id="rId29" Type="http://schemas.openxmlformats.org/officeDocument/2006/relationships/oleObject" Target="embeddings/oleObject3.bin" /><Relationship Id="rId3" Type="http://schemas.openxmlformats.org/officeDocument/2006/relationships/fontTable" Target="fontTable.xml" /><Relationship Id="rId30" Type="http://schemas.openxmlformats.org/officeDocument/2006/relationships/image" Target="media/image12.wmf" /><Relationship Id="rId31" Type="http://schemas.openxmlformats.org/officeDocument/2006/relationships/oleObject" Target="embeddings/oleObject4.bin" /><Relationship Id="rId32" Type="http://schemas.openxmlformats.org/officeDocument/2006/relationships/image" Target="media/image13.wmf" /><Relationship Id="rId33" Type="http://schemas.openxmlformats.org/officeDocument/2006/relationships/oleObject" Target="embeddings/oleObject5.bin" /><Relationship Id="rId34" Type="http://schemas.openxmlformats.org/officeDocument/2006/relationships/image" Target="media/image14.png" /><Relationship Id="rId35" Type="http://schemas.openxmlformats.org/officeDocument/2006/relationships/footer" Target="footer7.xml" /><Relationship Id="rId36" Type="http://schemas.openxmlformats.org/officeDocument/2006/relationships/oleObject" Target="embeddings/oleObject6.bin" /><Relationship Id="rId37" Type="http://schemas.openxmlformats.org/officeDocument/2006/relationships/image" Target="media/image15.wmf" /><Relationship Id="rId38" Type="http://schemas.openxmlformats.org/officeDocument/2006/relationships/oleObject" Target="embeddings/oleObject7.bin" /><Relationship Id="rId39" Type="http://schemas.openxmlformats.org/officeDocument/2006/relationships/image" Target="media/image16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8.bin" /><Relationship Id="rId41" Type="http://schemas.openxmlformats.org/officeDocument/2006/relationships/oleObject" Target="embeddings/oleObject9.bin" /><Relationship Id="rId42" Type="http://schemas.openxmlformats.org/officeDocument/2006/relationships/image" Target="media/image17.wmf" /><Relationship Id="rId43" Type="http://schemas.openxmlformats.org/officeDocument/2006/relationships/oleObject" Target="embeddings/oleObject10.bin" /><Relationship Id="rId44" Type="http://schemas.openxmlformats.org/officeDocument/2006/relationships/image" Target="media/image18.png" /><Relationship Id="rId45" Type="http://schemas.openxmlformats.org/officeDocument/2006/relationships/footer" Target="footer8.xml" /><Relationship Id="rId46" Type="http://schemas.openxmlformats.org/officeDocument/2006/relationships/image" Target="media/image19.wmf" /><Relationship Id="rId47" Type="http://schemas.openxmlformats.org/officeDocument/2006/relationships/oleObject" Target="embeddings/oleObject11.bin" /><Relationship Id="rId48" Type="http://schemas.openxmlformats.org/officeDocument/2006/relationships/image" Target="media/image20.png" /><Relationship Id="rId49" Type="http://schemas.openxmlformats.org/officeDocument/2006/relationships/image" Target="media/image21.png" /><Relationship Id="rId5" Type="http://schemas.openxmlformats.org/officeDocument/2006/relationships/image" Target="media/image1.png" /><Relationship Id="rId50" Type="http://schemas.openxmlformats.org/officeDocument/2006/relationships/image" Target="media/image22.png" /><Relationship Id="rId51" Type="http://schemas.openxmlformats.org/officeDocument/2006/relationships/footer" Target="footer9.xml" /><Relationship Id="rId52" Type="http://schemas.openxmlformats.org/officeDocument/2006/relationships/image" Target="media/image23.wmf" /><Relationship Id="rId53" Type="http://schemas.openxmlformats.org/officeDocument/2006/relationships/oleObject" Target="embeddings/oleObject12.bin" /><Relationship Id="rId54" Type="http://schemas.openxmlformats.org/officeDocument/2006/relationships/image" Target="media/image24.png" /><Relationship Id="rId55" Type="http://schemas.openxmlformats.org/officeDocument/2006/relationships/image" Target="media/image25.wmf" /><Relationship Id="rId56" Type="http://schemas.openxmlformats.org/officeDocument/2006/relationships/oleObject" Target="embeddings/oleObject13.bin" /><Relationship Id="rId57" Type="http://schemas.openxmlformats.org/officeDocument/2006/relationships/oleObject" Target="embeddings/oleObject14.bin" /><Relationship Id="rId58" Type="http://schemas.openxmlformats.org/officeDocument/2006/relationships/image" Target="media/image26.wmf" /><Relationship Id="rId59" Type="http://schemas.openxmlformats.org/officeDocument/2006/relationships/oleObject" Target="embeddings/oleObject15.bin" /><Relationship Id="rId6" Type="http://schemas.openxmlformats.org/officeDocument/2006/relationships/image" Target="media/image2.png" /><Relationship Id="rId60" Type="http://schemas.openxmlformats.org/officeDocument/2006/relationships/footer" Target="footer10.xml" /><Relationship Id="rId61" Type="http://schemas.openxmlformats.org/officeDocument/2006/relationships/image" Target="media/image27.wmf" /><Relationship Id="rId62" Type="http://schemas.openxmlformats.org/officeDocument/2006/relationships/oleObject" Target="embeddings/oleObject16.bin" /><Relationship Id="rId63" Type="http://schemas.openxmlformats.org/officeDocument/2006/relationships/image" Target="media/image28.wmf" /><Relationship Id="rId64" Type="http://schemas.openxmlformats.org/officeDocument/2006/relationships/oleObject" Target="embeddings/oleObject17.bin" /><Relationship Id="rId65" Type="http://schemas.openxmlformats.org/officeDocument/2006/relationships/image" Target="media/image29.wmf" /><Relationship Id="rId66" Type="http://schemas.openxmlformats.org/officeDocument/2006/relationships/oleObject" Target="embeddings/oleObject18.bin" /><Relationship Id="rId67" Type="http://schemas.openxmlformats.org/officeDocument/2006/relationships/image" Target="media/image30.png" /><Relationship Id="rId68" Type="http://schemas.openxmlformats.org/officeDocument/2006/relationships/image" Target="media/image31.png" /><Relationship Id="rId69" Type="http://schemas.openxmlformats.org/officeDocument/2006/relationships/image" Target="media/image32.wmf" /><Relationship Id="rId7" Type="http://schemas.openxmlformats.org/officeDocument/2006/relationships/footer" Target="footer1.xml" /><Relationship Id="rId70" Type="http://schemas.openxmlformats.org/officeDocument/2006/relationships/oleObject" Target="embeddings/oleObject19.bin" /><Relationship Id="rId71" Type="http://schemas.openxmlformats.org/officeDocument/2006/relationships/image" Target="media/image33.wmf" /><Relationship Id="rId72" Type="http://schemas.openxmlformats.org/officeDocument/2006/relationships/oleObject" Target="embeddings/oleObject20.bin" /><Relationship Id="rId73" Type="http://schemas.openxmlformats.org/officeDocument/2006/relationships/footer" Target="footer11.xml" /><Relationship Id="rId74" Type="http://schemas.openxmlformats.org/officeDocument/2006/relationships/image" Target="media/image34.png" /><Relationship Id="rId75" Type="http://schemas.openxmlformats.org/officeDocument/2006/relationships/image" Target="media/image35.wmf" /><Relationship Id="rId76" Type="http://schemas.openxmlformats.org/officeDocument/2006/relationships/oleObject" Target="embeddings/oleObject21.bin" /><Relationship Id="rId77" Type="http://schemas.openxmlformats.org/officeDocument/2006/relationships/image" Target="media/image36.wmf" /><Relationship Id="rId78" Type="http://schemas.openxmlformats.org/officeDocument/2006/relationships/oleObject" Target="embeddings/oleObject22.bin" /><Relationship Id="rId79" Type="http://schemas.openxmlformats.org/officeDocument/2006/relationships/image" Target="media/image37.wmf" /><Relationship Id="rId8" Type="http://schemas.openxmlformats.org/officeDocument/2006/relationships/footer" Target="footer2.xml" /><Relationship Id="rId80" Type="http://schemas.openxmlformats.org/officeDocument/2006/relationships/oleObject" Target="embeddings/oleObject23.bin" /><Relationship Id="rId81" Type="http://schemas.openxmlformats.org/officeDocument/2006/relationships/image" Target="media/image38.wmf" /><Relationship Id="rId82" Type="http://schemas.openxmlformats.org/officeDocument/2006/relationships/oleObject" Target="embeddings/oleObject24.bin" /><Relationship Id="rId83" Type="http://schemas.openxmlformats.org/officeDocument/2006/relationships/oleObject" Target="embeddings/oleObject25.bin" /><Relationship Id="rId84" Type="http://schemas.openxmlformats.org/officeDocument/2006/relationships/oleObject" Target="embeddings/oleObject26.bin" /><Relationship Id="rId85" Type="http://schemas.openxmlformats.org/officeDocument/2006/relationships/image" Target="media/image39.wmf" /><Relationship Id="rId86" Type="http://schemas.openxmlformats.org/officeDocument/2006/relationships/oleObject" Target="embeddings/oleObject27.bin" /><Relationship Id="rId87" Type="http://schemas.openxmlformats.org/officeDocument/2006/relationships/image" Target="media/image40.wmf" /><Relationship Id="rId88" Type="http://schemas.openxmlformats.org/officeDocument/2006/relationships/oleObject" Target="embeddings/oleObject28.bin" /><Relationship Id="rId89" Type="http://schemas.openxmlformats.org/officeDocument/2006/relationships/image" Target="media/image41.wmf" /><Relationship Id="rId9" Type="http://schemas.openxmlformats.org/officeDocument/2006/relationships/footer" Target="footer3.xml" /><Relationship Id="rId90" Type="http://schemas.openxmlformats.org/officeDocument/2006/relationships/oleObject" Target="embeddings/oleObject29.bin" /><Relationship Id="rId91" Type="http://schemas.openxmlformats.org/officeDocument/2006/relationships/oleObject" Target="embeddings/oleObject30.bin" /><Relationship Id="rId92" Type="http://schemas.openxmlformats.org/officeDocument/2006/relationships/oleObject" Target="embeddings/oleObject31.bin" /><Relationship Id="rId93" Type="http://schemas.openxmlformats.org/officeDocument/2006/relationships/oleObject" Target="embeddings/oleObject32.bin" /><Relationship Id="rId94" Type="http://schemas.openxmlformats.org/officeDocument/2006/relationships/oleObject" Target="embeddings/oleObject33.bin" /><Relationship Id="rId95" Type="http://schemas.openxmlformats.org/officeDocument/2006/relationships/oleObject" Target="embeddings/oleObject34.bin" /><Relationship Id="rId96" Type="http://schemas.openxmlformats.org/officeDocument/2006/relationships/image" Target="media/image42.png" /><Relationship Id="rId97" Type="http://schemas.openxmlformats.org/officeDocument/2006/relationships/image" Target="media/image43.png" /><Relationship Id="rId98" Type="http://schemas.openxmlformats.org/officeDocument/2006/relationships/footer" Target="footer12.xml" /><Relationship Id="rId99" Type="http://schemas.openxmlformats.org/officeDocument/2006/relationships/hyperlink" Target="https://d.book118.com/966002111215010045" TargetMode="Externa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3#1">
  <dgm:title val=""/>
  <dgm:desc val=""/>
  <dgm:catLst>
    <dgm:cat type="colorful" pri="10300"/>
  </dgm:catLst>
  <dgm:styleLbl name="align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ImgPlace1">
    <dgm:fillClrLst>
      <a:schemeClr val="accent3">
        <a:tint val="50000"/>
      </a:schemeClr>
      <a:schemeClr val="accent4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Node1">
    <dgm:fillClrLst>
      <a:schemeClr val="accent3"/>
      <a:schemeClr val="accent4"/>
    </dgm:fillClrLst>
    <dgm:linClrLst>
      <a:schemeClr val="accent3"/>
      <a:schemeClr val="accent4"/>
    </dgm:linClrLst>
    <dgm:effectClrLst/>
    <dgm:txLinClrLst/>
    <dgm:txFillClrLst/>
    <dgm:txEffectClrLst/>
  </dgm:styleLbl>
  <dgm:styleLbl name="asst0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4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b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ImgPlace1">
    <dgm:fillClrLst>
      <a:schemeClr val="accent3">
        <a:tint val="50000"/>
      </a:schemeClr>
      <a:schemeClr val="accent4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hp">
    <dgm:fillClrLst meth="repeat">
      <a:schemeClr val="accent3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callout">
    <dgm:fillClrLst meth="repeat">
      <a:schemeClr val="accent3"/>
    </dgm:fillClrLst>
    <dgm:linClrLst meth="repeat">
      <a:schemeClr val="accent3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3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>
      <a:schemeClr val="accent3">
        <a:tint val="50000"/>
      </a:schemeClr>
      <a:schemeClr val="accent4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3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lnNode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0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1D1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  <dgm:styleLbl name="sibTrans1D1">
    <dgm:fillClrLst/>
    <dgm:linClrLst>
      <a:schemeClr val="accent3"/>
      <a:schemeClr val="accent4"/>
    </dgm:linClrLst>
    <dgm:effectClrLst/>
    <dgm:txLinClrLst/>
    <dgm:txFillClrLst meth="repeat">
      <a:schemeClr val="tx1"/>
    </dgm:txFillClrLst>
    <dgm:txEffectClrLst/>
  </dgm:styleLbl>
  <dgm:styleLbl name="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solidAlign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vennNode1">
    <dgm:fillClrLst>
      <a:schemeClr val="accent3">
        <a:alpha val="50000"/>
      </a:schemeClr>
      <a:schemeClr val="accent4">
        <a:alpha val="50000"/>
      </a:schemeClr>
    </dgm:fillClrLst>
    <dgm:linClrLst meth="repeat">
      <a:schemeClr val="lt1"/>
    </dgm:linClrLst>
    <dgm:effectClrLst/>
    <dgm:txLinClrLst/>
    <dgm:txFillClrLst/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C8E1CD56-9FEA-4CBD-8932-301331741AAE}" type="doc">
      <dgm:prSet loTypeId="urn:microsoft.com/office/officeart/2008/layout/HorizontalMultiLevelHierarchy#1" loCatId="hierarchy" qsTypeId="urn:microsoft.com/office/officeart/2005/8/quickstyle/simple1#1" qsCatId="simple" csTypeId="urn:microsoft.com/office/officeart/2005/8/colors/colorful3#1" csCatId="colorful" phldr="1"/>
      <dgm:spPr/>
      <dgm:t>
        <a:bodyPr/>
        <a:lstStyle/>
        <a:p>
          <a:endParaRPr lang="zh-CN" altLang="en-US"/>
        </a:p>
      </dgm:t>
    </dgm:pt>
    <dgm:pt modelId="{43BE55A4-59F8-4040-9CF9-ED3073F1459C}">
      <dgm:prSet phldrT="[文本]" custT="1"/>
      <dgm:spPr/>
      <dgm:t>
        <a:bodyPr/>
        <a:lstStyle/>
        <a:p>
          <a:r>
            <a:rPr lang="zh-CN" altLang="en-US" sz="900" b="1"/>
            <a:t>探究向心力大小与半径、角速度、质量的关系</a:t>
          </a:r>
        </a:p>
      </dgm:t>
    </dgm:pt>
    <dgm:pt modelId="{0842BE27-8A7A-449A-8B6B-CC3110E527E7}" type="parTrans" cxnId="{A038869B-929E-4EA3-BC66-B27FCEB1FAFE}">
      <dgm:prSet/>
      <dgm:spPr/>
      <dgm:t>
        <a:bodyPr/>
        <a:lstStyle/>
        <a:p>
          <a:endParaRPr lang="zh-CN" altLang="en-US" sz="900" b="1"/>
        </a:p>
      </dgm:t>
    </dgm:pt>
    <dgm:pt modelId="{C765E7DF-99DE-453B-9862-239E351F7673}" type="sibTrans" cxnId="{A038869B-929E-4EA3-BC66-B27FCEB1FAFE}">
      <dgm:prSet/>
      <dgm:spPr/>
      <dgm:t>
        <a:bodyPr/>
        <a:lstStyle/>
        <a:p>
          <a:endParaRPr lang="zh-CN" altLang="en-US" sz="900" b="1"/>
        </a:p>
      </dgm:t>
    </dgm:pt>
    <dgm:pt modelId="{EC200DF9-134B-4A1B-B5D1-163EB4F511BA}">
      <dgm:prSet phldrT="[文本]" custT="1"/>
      <dgm:spPr/>
      <dgm:t>
        <a:bodyPr/>
        <a:lstStyle/>
        <a:p>
          <a:r>
            <a:rPr lang="zh-CN" altLang="en-US" sz="1400" b="1"/>
            <a:t>教材原型实验</a:t>
          </a:r>
        </a:p>
      </dgm:t>
    </dgm:pt>
    <dgm:pt modelId="{69ACD807-2114-4836-8F0F-41F235A1C15F}" type="parTrans" cxnId="{DCB9A307-F8B8-411A-ACFB-F6C6965654A6}">
      <dgm:prSet custT="1"/>
      <dgm:spPr/>
      <dgm:t>
        <a:bodyPr/>
        <a:lstStyle/>
        <a:p>
          <a:endParaRPr lang="zh-CN" altLang="en-US" sz="900" b="1"/>
        </a:p>
      </dgm:t>
    </dgm:pt>
    <dgm:pt modelId="{0A6CED65-D472-47D1-BD86-80C014B85899}" type="sibTrans" cxnId="{DCB9A307-F8B8-411A-ACFB-F6C6965654A6}">
      <dgm:prSet/>
      <dgm:spPr/>
      <dgm:t>
        <a:bodyPr/>
        <a:lstStyle/>
        <a:p>
          <a:endParaRPr lang="zh-CN" altLang="en-US" sz="900" b="1"/>
        </a:p>
      </dgm:t>
    </dgm:pt>
    <dgm:pt modelId="{72DEEC80-133E-47D4-B2D7-3B55DA6D9A27}">
      <dgm:prSet custT="1"/>
      <dgm:spPr/>
      <dgm:t>
        <a:bodyPr lIns="108000" tIns="108000" rIns="108000" bIns="108000"/>
        <a:lstStyle/>
        <a:p>
          <a:pPr algn="ctr"/>
          <a:r>
            <a:rPr lang="en-US" altLang="zh-CN" sz="1100" b="1"/>
            <a:t>1.</a:t>
          </a:r>
          <a:r>
            <a:rPr lang="zh-CN" altLang="en-US" sz="1100" b="1"/>
            <a:t>实验原理与操作</a:t>
          </a:r>
        </a:p>
      </dgm:t>
    </dgm:pt>
    <dgm:pt modelId="{10275892-02FA-4D5F-8E85-DE8657B86021}" type="parTrans" cxnId="{AAA19E62-CB4A-448F-968F-B4140E80F4AE}">
      <dgm:prSet custT="1"/>
      <dgm:spPr/>
      <dgm:t>
        <a:bodyPr/>
        <a:lstStyle/>
        <a:p>
          <a:endParaRPr lang="zh-CN" altLang="en-US" sz="900" b="1"/>
        </a:p>
      </dgm:t>
    </dgm:pt>
    <dgm:pt modelId="{3904AB33-C8D7-4F97-8797-C3C1D1FF639B}" type="sibTrans" cxnId="{AAA19E62-CB4A-448F-968F-B4140E80F4AE}">
      <dgm:prSet/>
      <dgm:spPr/>
      <dgm:t>
        <a:bodyPr/>
        <a:lstStyle/>
        <a:p>
          <a:endParaRPr lang="zh-CN" altLang="en-US" sz="900" b="1"/>
        </a:p>
      </dgm:t>
    </dgm:pt>
    <dgm:pt modelId="{13ED6E3C-0157-42C6-87EA-A8699BAECBEB}">
      <dgm:prSet custT="1"/>
      <dgm:spPr/>
      <dgm:t>
        <a:bodyPr/>
        <a:lstStyle/>
        <a:p>
          <a:r>
            <a:rPr lang="zh-CN" altLang="en-US" sz="1400" b="1"/>
            <a:t>创新实验方案</a:t>
          </a:r>
        </a:p>
      </dgm:t>
    </dgm:pt>
    <dgm:pt modelId="{6F740251-0527-4369-8067-D663E910061F}" type="parTrans" cxnId="{01226C49-221E-4DC0-B452-864E81BE969F}">
      <dgm:prSet custT="1"/>
      <dgm:spPr/>
      <dgm:t>
        <a:bodyPr/>
        <a:lstStyle/>
        <a:p>
          <a:endParaRPr lang="zh-CN" altLang="en-US" sz="900" b="1"/>
        </a:p>
      </dgm:t>
    </dgm:pt>
    <dgm:pt modelId="{E92E7BDA-F47A-4BC4-95EF-1CF6963F2E52}" type="sibTrans" cxnId="{01226C49-221E-4DC0-B452-864E81BE969F}">
      <dgm:prSet/>
      <dgm:spPr/>
      <dgm:t>
        <a:bodyPr/>
        <a:lstStyle/>
        <a:p>
          <a:endParaRPr lang="zh-CN" altLang="en-US" sz="900" b="1"/>
        </a:p>
      </dgm:t>
    </dgm:pt>
    <dgm:pt modelId="{FE309D96-E3BC-4B98-A549-820EF2A9EE4A}">
      <dgm:prSet custT="1"/>
      <dgm:spPr/>
      <dgm:t>
        <a:bodyPr lIns="108000" tIns="108000" rIns="108000" bIns="108000"/>
        <a:lstStyle/>
        <a:p>
          <a:pPr algn="ctr"/>
          <a:r>
            <a:rPr lang="en-US" altLang="zh-CN" sz="1100" b="1"/>
            <a:t>1.</a:t>
          </a:r>
          <a:r>
            <a:rPr lang="zh-CN" altLang="en-US" sz="1100" b="1"/>
            <a:t>实验装置的改进</a:t>
          </a:r>
        </a:p>
      </dgm:t>
    </dgm:pt>
    <dgm:pt modelId="{A4DCF0E3-D64B-44E3-86FE-F425DC0AAFA6}" type="parTrans" cxnId="{5707D447-1218-4080-BC06-507DDA9A1F11}">
      <dgm:prSet/>
      <dgm:spPr/>
      <dgm:t>
        <a:bodyPr/>
        <a:lstStyle/>
        <a:p>
          <a:endParaRPr lang="zh-CN" altLang="en-US" b="1"/>
        </a:p>
      </dgm:t>
    </dgm:pt>
    <dgm:pt modelId="{220AFABA-09C3-49D3-9BA2-C986756903B1}" type="sibTrans" cxnId="{5707D447-1218-4080-BC06-507DDA9A1F11}">
      <dgm:prSet/>
      <dgm:spPr/>
      <dgm:t>
        <a:bodyPr/>
        <a:lstStyle/>
        <a:p>
          <a:endParaRPr lang="zh-CN" altLang="en-US" b="1"/>
        </a:p>
      </dgm:t>
    </dgm:pt>
    <dgm:pt modelId="{FDC6B8EE-8024-4947-9BF2-55870FA17848}">
      <dgm:prSet custT="1"/>
      <dgm:spPr/>
      <dgm:t>
        <a:bodyPr/>
        <a:lstStyle/>
        <a:p>
          <a:pPr algn="ctr"/>
          <a:r>
            <a:rPr lang="en-US" altLang="zh-CN" sz="1100" b="1"/>
            <a:t>2.</a:t>
          </a:r>
          <a:r>
            <a:rPr lang="zh-CN" altLang="en-US" sz="1100" b="1"/>
            <a:t>数据处理与误差分析</a:t>
          </a:r>
        </a:p>
      </dgm:t>
    </dgm:pt>
    <dgm:pt modelId="{731E582A-27D9-4415-B40C-44A4DFB305DA}" type="parTrans" cxnId="{68A5300C-1C94-4EF9-B4E7-AC8A02F779A0}">
      <dgm:prSet/>
      <dgm:spPr/>
      <dgm:t>
        <a:bodyPr/>
        <a:lstStyle/>
        <a:p>
          <a:endParaRPr lang="zh-CN" altLang="en-US"/>
        </a:p>
      </dgm:t>
    </dgm:pt>
    <dgm:pt modelId="{98B78D79-35A5-412D-900E-714A965C1D74}" type="sibTrans" cxnId="{68A5300C-1C94-4EF9-B4E7-AC8A02F779A0}">
      <dgm:prSet/>
      <dgm:spPr/>
      <dgm:t>
        <a:bodyPr/>
        <a:lstStyle/>
        <a:p>
          <a:endParaRPr lang="zh-CN" altLang="en-US"/>
        </a:p>
      </dgm:t>
    </dgm:pt>
    <dgm:pt modelId="{381EEFA7-FC84-4115-B87D-514E2D079413}">
      <dgm:prSet custT="1"/>
      <dgm:spPr/>
      <dgm:t>
        <a:bodyPr/>
        <a:lstStyle/>
        <a:p>
          <a:r>
            <a:rPr lang="en-US" altLang="en-US" sz="1100" b="1"/>
            <a:t>2.</a:t>
          </a:r>
          <a:r>
            <a:rPr lang="zh-CN" altLang="en-US" sz="1100" b="1"/>
            <a:t>实验器材的创新</a:t>
          </a:r>
        </a:p>
      </dgm:t>
    </dgm:pt>
    <dgm:pt modelId="{307D6937-6678-4E03-8125-1B2324809115}" type="parTrans" cxnId="{2D00B74C-5B54-4870-9B53-5482BF06C7F3}">
      <dgm:prSet/>
      <dgm:spPr/>
      <dgm:t>
        <a:bodyPr/>
        <a:lstStyle/>
        <a:p>
          <a:endParaRPr lang="zh-CN" altLang="en-US"/>
        </a:p>
      </dgm:t>
    </dgm:pt>
    <dgm:pt modelId="{AC3BC43F-D733-40F0-A689-BE68EB97ED44}" type="sibTrans" cxnId="{2D00B74C-5B54-4870-9B53-5482BF06C7F3}">
      <dgm:prSet/>
      <dgm:spPr/>
      <dgm:t>
        <a:bodyPr/>
        <a:lstStyle/>
        <a:p>
          <a:endParaRPr lang="zh-CN" altLang="en-US"/>
        </a:p>
      </dgm:t>
    </dgm:pt>
    <dgm:pt modelId="{5EC79FD3-D81B-43F0-8B06-6B08833672FA}">
      <dgm:prSet custT="1"/>
      <dgm:spPr/>
      <dgm:t>
        <a:bodyPr/>
        <a:lstStyle/>
        <a:p>
          <a:r>
            <a:rPr lang="en-US" altLang="zh-CN" sz="1100" b="1"/>
            <a:t>3.</a:t>
          </a:r>
          <a:r>
            <a:rPr lang="zh-CN" altLang="en-US" sz="1100" b="1"/>
            <a:t>实验思路的创新</a:t>
          </a:r>
        </a:p>
      </dgm:t>
    </dgm:pt>
    <dgm:pt modelId="{3C945F27-8CA7-4189-9A12-495F4D7D75B9}" type="parTrans" cxnId="{9445D6BC-CF0A-4F62-A497-240798B32785}">
      <dgm:prSet/>
      <dgm:spPr/>
      <dgm:t>
        <a:bodyPr/>
        <a:lstStyle/>
        <a:p>
          <a:endParaRPr lang="zh-CN" altLang="en-US"/>
        </a:p>
      </dgm:t>
    </dgm:pt>
    <dgm:pt modelId="{E53AC68D-008C-4ED1-ABA8-81DEB5906E4A}" type="sibTrans" cxnId="{9445D6BC-CF0A-4F62-A497-240798B32785}">
      <dgm:prSet/>
      <dgm:spPr/>
      <dgm:t>
        <a:bodyPr/>
        <a:lstStyle/>
        <a:p>
          <a:endParaRPr lang="zh-CN" altLang="en-US"/>
        </a:p>
      </dgm:t>
    </dgm:pt>
    <dgm:pt modelId="{01E816FB-FBF4-4D4B-9D91-BD1B2F06C964}" type="pres">
      <dgm:prSet presAssocID="{C8E1CD56-9FEA-4CBD-8932-301331741AAE}" presName="Name0" presStyleCnt="0">
        <dgm:presLayoutVars>
          <dgm:chPref val="1"/>
          <dgm:dir val="norm"/>
          <dgm:animOne val="branch"/>
          <dgm:animLvl val="lvl"/>
          <dgm:resizeHandles val="exact"/>
        </dgm:presLayoutVars>
      </dgm:prSet>
      <dgm:spPr/>
    </dgm:pt>
    <dgm:pt modelId="{817C96FE-899B-4FA0-AACE-E41272919DE3}" type="pres">
      <dgm:prSet presAssocID="{43BE55A4-59F8-4040-9CF9-ED3073F1459C}" presName="root1" presStyleCnt="0"/>
      <dgm:spPr/>
    </dgm:pt>
    <dgm:pt modelId="{7FED1B81-3C74-47F6-857B-5BCA91D2AA11}" type="pres">
      <dgm:prSet presAssocID="{43BE55A4-59F8-4040-9CF9-ED3073F1459C}" presName="LevelOneTextNode" presStyleLbl="node0" presStyleIdx="0" presStyleCnt="1" custAng="5400000" custScaleX="54117" custScaleY="23744" custLinFactNeighborX="-19102" custLinFactNeighborY="-125">
        <dgm:presLayoutVars>
          <dgm:chPref val="3"/>
        </dgm:presLayoutVars>
      </dgm:prSet>
      <dgm:spPr/>
    </dgm:pt>
    <dgm:pt modelId="{32187218-1354-4E6F-97E2-9F5AC53731F5}" type="pres">
      <dgm:prSet presAssocID="{43BE55A4-59F8-4040-9CF9-ED3073F1459C}" presName="level2hierChild" presStyleCnt="0"/>
      <dgm:spPr/>
    </dgm:pt>
    <dgm:pt modelId="{3DD8F671-CA12-468B-8B65-1391495C763E}" type="pres">
      <dgm:prSet presAssocID="{69ACD807-2114-4836-8F0F-41F235A1C15F}" presName="conn2-1" presStyleLbl="parChTrans1D2" presStyleIdx="0" presStyleCnt="2"/>
      <dgm:spPr/>
    </dgm:pt>
    <dgm:pt modelId="{A46F1A9A-ACCC-4C5F-8214-D75B0A804B3D}" type="pres">
      <dgm:prSet presAssocID="{69ACD807-2114-4836-8F0F-41F235A1C15F}" presName="connTx" presStyleLbl="parChTrans1D2" presStyleIdx="0" presStyleCnt="2"/>
      <dgm:spPr/>
    </dgm:pt>
    <dgm:pt modelId="{E7329EC3-5BF0-4FD1-922D-61ACC3A6B5B1}" type="pres">
      <dgm:prSet presAssocID="{EC200DF9-134B-4A1B-B5D1-163EB4F511BA}" presName="root2" presStyleCnt="0"/>
      <dgm:spPr/>
    </dgm:pt>
    <dgm:pt modelId="{97293164-45F7-4B4C-BE68-8870F13D59AB}" type="pres">
      <dgm:prSet presAssocID="{EC200DF9-134B-4A1B-B5D1-163EB4F511BA}" presName="LevelTwoTextNode" presStyleLbl="node2" presStyleIdx="0" presStyleCnt="2" custScaleX="40270" custScaleY="44901">
        <dgm:presLayoutVars>
          <dgm:chPref val="3"/>
        </dgm:presLayoutVars>
      </dgm:prSet>
      <dgm:spPr/>
    </dgm:pt>
    <dgm:pt modelId="{D8314D90-082A-4D08-922E-1A1DD378829B}" type="pres">
      <dgm:prSet presAssocID="{EC200DF9-134B-4A1B-B5D1-163EB4F511BA}" presName="level3hierChild" presStyleCnt="0"/>
      <dgm:spPr/>
    </dgm:pt>
    <dgm:pt modelId="{B1BCE15E-A603-4A58-B893-2F7204A8BF28}" type="pres">
      <dgm:prSet presAssocID="{10275892-02FA-4D5F-8E85-DE8657B86021}" presName="conn2-1" presStyleLbl="parChTrans1D3" presStyleIdx="0" presStyleCnt="5"/>
      <dgm:spPr/>
    </dgm:pt>
    <dgm:pt modelId="{435DAC5F-445B-4BF7-ADA4-DFDA2841446C}" type="pres">
      <dgm:prSet presAssocID="{10275892-02FA-4D5F-8E85-DE8657B86021}" presName="connTx" presStyleLbl="parChTrans1D3" presStyleIdx="0" presStyleCnt="5"/>
      <dgm:spPr/>
    </dgm:pt>
    <dgm:pt modelId="{253744B1-2A8C-4BC4-9369-01D73CE4BAD7}" type="pres">
      <dgm:prSet presAssocID="{72DEEC80-133E-47D4-B2D7-3B55DA6D9A27}" presName="root2" presStyleCnt="0"/>
      <dgm:spPr/>
    </dgm:pt>
    <dgm:pt modelId="{86B6F6CF-DB5E-4C61-8998-064C0F1B1BAF}" type="pres">
      <dgm:prSet presAssocID="{72DEEC80-133E-47D4-B2D7-3B55DA6D9A27}" presName="LevelTwoTextNode" presStyleLbl="node3" presStyleIdx="0" presStyleCnt="5" custScaleX="68447" custScaleY="37418">
        <dgm:presLayoutVars>
          <dgm:chPref val="3"/>
        </dgm:presLayoutVars>
      </dgm:prSet>
      <dgm:spPr/>
    </dgm:pt>
    <dgm:pt modelId="{C951945D-A902-40E3-9165-2864778D9FC4}" type="pres">
      <dgm:prSet presAssocID="{72DEEC80-133E-47D4-B2D7-3B55DA6D9A27}" presName="level3hierChild" presStyleCnt="0"/>
      <dgm:spPr/>
    </dgm:pt>
    <dgm:pt modelId="{BEBF914D-84F2-4838-AF42-C5FA5B3729AF}" type="pres">
      <dgm:prSet presAssocID="{731E582A-27D9-4415-B40C-44A4DFB305DA}" presName="conn2-1" presStyleLbl="parChTrans1D3" presStyleIdx="1" presStyleCnt="5"/>
      <dgm:spPr/>
    </dgm:pt>
    <dgm:pt modelId="{D181A7CA-3071-4DC1-9520-67A57E35BCF9}" type="pres">
      <dgm:prSet presAssocID="{731E582A-27D9-4415-B40C-44A4DFB305DA}" presName="connTx" presStyleLbl="parChTrans1D3" presStyleIdx="1" presStyleCnt="5"/>
      <dgm:spPr/>
    </dgm:pt>
    <dgm:pt modelId="{754C17A4-3BBB-4720-A5F1-40B991EB13BC}" type="pres">
      <dgm:prSet presAssocID="{FDC6B8EE-8024-4947-9BF2-55870FA17848}" presName="root2" presStyleCnt="0"/>
      <dgm:spPr/>
    </dgm:pt>
    <dgm:pt modelId="{758C7534-66DE-432E-8506-688F64D4D19D}" type="pres">
      <dgm:prSet presAssocID="{FDC6B8EE-8024-4947-9BF2-55870FA17848}" presName="LevelTwoTextNode" presStyleLbl="node3" presStyleIdx="1" presStyleCnt="5" custScaleX="68447" custScaleY="37418">
        <dgm:presLayoutVars>
          <dgm:chPref val="3"/>
        </dgm:presLayoutVars>
      </dgm:prSet>
      <dgm:spPr/>
    </dgm:pt>
    <dgm:pt modelId="{E525C711-41A2-4F79-8994-098737CEC8FB}" type="pres">
      <dgm:prSet presAssocID="{FDC6B8EE-8024-4947-9BF2-55870FA17848}" presName="level3hierChild" presStyleCnt="0"/>
      <dgm:spPr/>
    </dgm:pt>
    <dgm:pt modelId="{65EC4EAC-DB96-4BB3-A817-660DF773A9C4}" type="pres">
      <dgm:prSet presAssocID="{6F740251-0527-4369-8067-D663E910061F}" presName="conn2-1" presStyleLbl="parChTrans1D2" presStyleIdx="1" presStyleCnt="2"/>
      <dgm:spPr/>
    </dgm:pt>
    <dgm:pt modelId="{C6F8C453-3DE1-494E-958A-3835D9D840E1}" type="pres">
      <dgm:prSet presAssocID="{6F740251-0527-4369-8067-D663E910061F}" presName="connTx" presStyleLbl="parChTrans1D2" presStyleIdx="1" presStyleCnt="2"/>
      <dgm:spPr/>
    </dgm:pt>
    <dgm:pt modelId="{1E9E4D73-256B-4058-8AFC-3F2840485EAC}" type="pres">
      <dgm:prSet presAssocID="{13ED6E3C-0157-42C6-87EA-A8699BAECBEB}" presName="root2" presStyleCnt="0"/>
      <dgm:spPr/>
    </dgm:pt>
    <dgm:pt modelId="{F7891307-9BA3-4C54-8F42-873C80905A28}" type="pres">
      <dgm:prSet presAssocID="{13ED6E3C-0157-42C6-87EA-A8699BAECBEB}" presName="LevelTwoTextNode" presStyleLbl="node2" presStyleIdx="1" presStyleCnt="2" custScaleX="40295" custScaleY="44901">
        <dgm:presLayoutVars>
          <dgm:chPref val="3"/>
        </dgm:presLayoutVars>
      </dgm:prSet>
      <dgm:spPr/>
    </dgm:pt>
    <dgm:pt modelId="{6A95C736-6C71-4560-8BEF-A8BB85C6B2A0}" type="pres">
      <dgm:prSet presAssocID="{13ED6E3C-0157-42C6-87EA-A8699BAECBEB}" presName="level3hierChild" presStyleCnt="0"/>
      <dgm:spPr/>
    </dgm:pt>
    <dgm:pt modelId="{CDFADD65-221A-4047-8D16-5815EC9E3503}" type="pres">
      <dgm:prSet presAssocID="{A4DCF0E3-D64B-44E3-86FE-F425DC0AAFA6}" presName="conn2-1" presStyleLbl="parChTrans1D3" presStyleIdx="2" presStyleCnt="5"/>
      <dgm:spPr/>
    </dgm:pt>
    <dgm:pt modelId="{5C451F58-F6B5-4A04-8679-538AE073DAE9}" type="pres">
      <dgm:prSet presAssocID="{A4DCF0E3-D64B-44E3-86FE-F425DC0AAFA6}" presName="connTx" presStyleLbl="parChTrans1D3" presStyleIdx="2" presStyleCnt="5"/>
      <dgm:spPr/>
    </dgm:pt>
    <dgm:pt modelId="{1D533091-2499-4965-B6CC-F9E3E102CEAD}" type="pres">
      <dgm:prSet presAssocID="{FE309D96-E3BC-4B98-A549-820EF2A9EE4A}" presName="root2" presStyleCnt="0"/>
      <dgm:spPr/>
    </dgm:pt>
    <dgm:pt modelId="{B229EA5C-7AF2-4CC9-A26B-4E343FF115A7}" type="pres">
      <dgm:prSet presAssocID="{FE309D96-E3BC-4B98-A549-820EF2A9EE4A}" presName="LevelTwoTextNode" presStyleLbl="node3" presStyleIdx="2" presStyleCnt="5" custScaleX="68447" custScaleY="37418">
        <dgm:presLayoutVars>
          <dgm:chPref val="3"/>
        </dgm:presLayoutVars>
      </dgm:prSet>
      <dgm:spPr/>
    </dgm:pt>
    <dgm:pt modelId="{DB2FE0C2-615F-44F8-9257-D97AF8EE0CAD}" type="pres">
      <dgm:prSet presAssocID="{FE309D96-E3BC-4B98-A549-820EF2A9EE4A}" presName="level3hierChild" presStyleCnt="0"/>
      <dgm:spPr/>
    </dgm:pt>
    <dgm:pt modelId="{FBC7DC5A-278D-499C-90D3-C93277FEAF1D}" type="pres">
      <dgm:prSet presAssocID="{307D6937-6678-4E03-8125-1B2324809115}" presName="conn2-1" presStyleLbl="parChTrans1D3" presStyleIdx="3" presStyleCnt="5"/>
      <dgm:spPr/>
    </dgm:pt>
    <dgm:pt modelId="{4EEE4E69-C75F-43EF-B4CD-A72F8251CEDA}" type="pres">
      <dgm:prSet presAssocID="{307D6937-6678-4E03-8125-1B2324809115}" presName="connTx" presStyleLbl="parChTrans1D3" presStyleIdx="3" presStyleCnt="5"/>
      <dgm:spPr/>
    </dgm:pt>
    <dgm:pt modelId="{04E4D12D-6F31-4141-9F32-A9D5D9B8BA29}" type="pres">
      <dgm:prSet presAssocID="{381EEFA7-FC84-4115-B87D-514E2D079413}" presName="root2" presStyleCnt="0"/>
      <dgm:spPr/>
    </dgm:pt>
    <dgm:pt modelId="{E7D39DAF-2EA4-4C09-ACD0-6723F5B9DB28}" type="pres">
      <dgm:prSet presAssocID="{381EEFA7-FC84-4115-B87D-514E2D079413}" presName="LevelTwoTextNode" presStyleLbl="node3" presStyleIdx="3" presStyleCnt="5" custScaleX="68447" custScaleY="37418">
        <dgm:presLayoutVars>
          <dgm:chPref val="3"/>
        </dgm:presLayoutVars>
      </dgm:prSet>
      <dgm:spPr/>
    </dgm:pt>
    <dgm:pt modelId="{550B983F-6ABA-4021-85D2-6728D2CBB24B}" type="pres">
      <dgm:prSet presAssocID="{381EEFA7-FC84-4115-B87D-514E2D079413}" presName="level3hierChild" presStyleCnt="0"/>
      <dgm:spPr/>
    </dgm:pt>
    <dgm:pt modelId="{EFCA5A75-312E-47D6-9EE0-6DA8136D0A02}" type="pres">
      <dgm:prSet presAssocID="{3C945F27-8CA7-4189-9A12-495F4D7D75B9}" presName="conn2-1" presStyleLbl="parChTrans1D3" presStyleIdx="4" presStyleCnt="5"/>
      <dgm:spPr/>
    </dgm:pt>
    <dgm:pt modelId="{8298DEDF-0CCA-49B0-A7EB-87063F5C5BBC}" type="pres">
      <dgm:prSet presAssocID="{3C945F27-8CA7-4189-9A12-495F4D7D75B9}" presName="connTx" presStyleLbl="parChTrans1D3" presStyleIdx="4" presStyleCnt="5"/>
      <dgm:spPr/>
    </dgm:pt>
    <dgm:pt modelId="{79EC3EB5-809D-4FCD-9321-9EA308125616}" type="pres">
      <dgm:prSet presAssocID="{5EC79FD3-D81B-43F0-8B06-6B08833672FA}" presName="root2" presStyleCnt="0"/>
      <dgm:spPr/>
    </dgm:pt>
    <dgm:pt modelId="{DC89257E-28B7-4B09-8161-C727D3378380}" type="pres">
      <dgm:prSet presAssocID="{5EC79FD3-D81B-43F0-8B06-6B08833672FA}" presName="LevelTwoTextNode" presStyleLbl="node3" presStyleIdx="4" presStyleCnt="5" custScaleX="68447" custScaleY="37418">
        <dgm:presLayoutVars>
          <dgm:chPref val="3"/>
        </dgm:presLayoutVars>
      </dgm:prSet>
      <dgm:spPr/>
    </dgm:pt>
    <dgm:pt modelId="{0CC2C283-FEE3-4912-830A-E283A6B79589}" type="pres">
      <dgm:prSet presAssocID="{5EC79FD3-D81B-43F0-8B06-6B08833672FA}" presName="level3hierChild" presStyleCnt="0"/>
      <dgm:spPr/>
    </dgm:pt>
  </dgm:ptLst>
  <dgm:cxnLst>
    <dgm:cxn modelId="{DCB9A307-F8B8-411A-ACFB-F6C6965654A6}" srcId="{43BE55A4-59F8-4040-9CF9-ED3073F1459C}" destId="{EC200DF9-134B-4A1B-B5D1-163EB4F511BA}" srcOrd="0" destOrd="0" parTransId="{69ACD807-2114-4836-8F0F-41F235A1C15F}" sibTransId="{0A6CED65-D472-47D1-BD86-80C014B85899}"/>
    <dgm:cxn modelId="{F4387709-7B05-40E0-8634-C4A1D49ED71C}" type="presOf" srcId="{FDC6B8EE-8024-4947-9BF2-55870FA17848}" destId="{758C7534-66DE-432E-8506-688F64D4D19D}" srcOrd="0" destOrd="0" presId="urn:microsoft.com/office/officeart/2008/layout/HorizontalMultiLevelHierarchy#1"/>
    <dgm:cxn modelId="{68A5300C-1C94-4EF9-B4E7-AC8A02F779A0}" srcId="{EC200DF9-134B-4A1B-B5D1-163EB4F511BA}" destId="{FDC6B8EE-8024-4947-9BF2-55870FA17848}" srcOrd="1" destOrd="0" parTransId="{731E582A-27D9-4415-B40C-44A4DFB305DA}" sibTransId="{98B78D79-35A5-412D-900E-714A965C1D74}"/>
    <dgm:cxn modelId="{329FCA19-A71E-4581-9C1E-B049F62DB96E}" type="presOf" srcId="{69ACD807-2114-4836-8F0F-41F235A1C15F}" destId="{A46F1A9A-ACCC-4C5F-8214-D75B0A804B3D}" srcOrd="1" destOrd="0" presId="urn:microsoft.com/office/officeart/2008/layout/HorizontalMultiLevelHierarchy#1"/>
    <dgm:cxn modelId="{15167520-1614-407F-AF09-BFB2A760B43F}" type="presOf" srcId="{731E582A-27D9-4415-B40C-44A4DFB305DA}" destId="{D181A7CA-3071-4DC1-9520-67A57E35BCF9}" srcOrd="1" destOrd="0" presId="urn:microsoft.com/office/officeart/2008/layout/HorizontalMultiLevelHierarchy#1"/>
    <dgm:cxn modelId="{F7BBE02C-75B8-40B8-A2C2-501EBF92E9E0}" type="presOf" srcId="{10275892-02FA-4D5F-8E85-DE8657B86021}" destId="{B1BCE15E-A603-4A58-B893-2F7204A8BF28}" srcOrd="0" destOrd="0" presId="urn:microsoft.com/office/officeart/2008/layout/HorizontalMultiLevelHierarchy#1"/>
    <dgm:cxn modelId="{17A73639-29D6-420C-9241-82BD7E580418}" type="presOf" srcId="{EC200DF9-134B-4A1B-B5D1-163EB4F511BA}" destId="{97293164-45F7-4B4C-BE68-8870F13D59AB}" srcOrd="0" destOrd="0" presId="urn:microsoft.com/office/officeart/2008/layout/HorizontalMultiLevelHierarchy#1"/>
    <dgm:cxn modelId="{6FE39F39-4FA8-4EA2-830F-76B3E28D50F1}" type="presOf" srcId="{731E582A-27D9-4415-B40C-44A4DFB305DA}" destId="{BEBF914D-84F2-4838-AF42-C5FA5B3729AF}" srcOrd="0" destOrd="0" presId="urn:microsoft.com/office/officeart/2008/layout/HorizontalMultiLevelHierarchy#1"/>
    <dgm:cxn modelId="{AAA19E62-CB4A-448F-968F-B4140E80F4AE}" srcId="{EC200DF9-134B-4A1B-B5D1-163EB4F511BA}" destId="{72DEEC80-133E-47D4-B2D7-3B55DA6D9A27}" srcOrd="0" destOrd="0" parTransId="{10275892-02FA-4D5F-8E85-DE8657B86021}" sibTransId="{3904AB33-C8D7-4F97-8797-C3C1D1FF639B}"/>
    <dgm:cxn modelId="{4C2DD865-5987-4584-9E52-1FC1A1CC9B4E}" type="presOf" srcId="{6F740251-0527-4369-8067-D663E910061F}" destId="{C6F8C453-3DE1-494E-958A-3835D9D840E1}" srcOrd="1" destOrd="0" presId="urn:microsoft.com/office/officeart/2008/layout/HorizontalMultiLevelHierarchy#1"/>
    <dgm:cxn modelId="{B2C20B67-43FC-4415-8DB3-6C1F6BA70FEF}" type="presOf" srcId="{13ED6E3C-0157-42C6-87EA-A8699BAECBEB}" destId="{F7891307-9BA3-4C54-8F42-873C80905A28}" srcOrd="0" destOrd="0" presId="urn:microsoft.com/office/officeart/2008/layout/HorizontalMultiLevelHierarchy#1"/>
    <dgm:cxn modelId="{5707D447-1218-4080-BC06-507DDA9A1F11}" srcId="{13ED6E3C-0157-42C6-87EA-A8699BAECBEB}" destId="{FE309D96-E3BC-4B98-A549-820EF2A9EE4A}" srcOrd="0" destOrd="0" parTransId="{A4DCF0E3-D64B-44E3-86FE-F425DC0AAFA6}" sibTransId="{220AFABA-09C3-49D3-9BA2-C986756903B1}"/>
    <dgm:cxn modelId="{01226C49-221E-4DC0-B452-864E81BE969F}" srcId="{43BE55A4-59F8-4040-9CF9-ED3073F1459C}" destId="{13ED6E3C-0157-42C6-87EA-A8699BAECBEB}" srcOrd="1" destOrd="0" parTransId="{6F740251-0527-4369-8067-D663E910061F}" sibTransId="{E92E7BDA-F47A-4BC4-95EF-1CF6963F2E52}"/>
    <dgm:cxn modelId="{82E60B6A-E6E7-4BAD-846E-FC41C22D1FDF}" type="presOf" srcId="{C8E1CD56-9FEA-4CBD-8932-301331741AAE}" destId="{01E816FB-FBF4-4D4B-9D91-BD1B2F06C964}" srcOrd="0" destOrd="0" presId="urn:microsoft.com/office/officeart/2008/layout/HorizontalMultiLevelHierarchy#1"/>
    <dgm:cxn modelId="{EBB43C6A-4DBC-46CC-BC6C-6292FE0954DF}" type="presOf" srcId="{307D6937-6678-4E03-8125-1B2324809115}" destId="{4EEE4E69-C75F-43EF-B4CD-A72F8251CEDA}" srcOrd="1" destOrd="0" presId="urn:microsoft.com/office/officeart/2008/layout/HorizontalMultiLevelHierarchy#1"/>
    <dgm:cxn modelId="{7263CE4A-BDD3-4AE7-A7DA-22370269750E}" type="presOf" srcId="{72DEEC80-133E-47D4-B2D7-3B55DA6D9A27}" destId="{86B6F6CF-DB5E-4C61-8998-064C0F1B1BAF}" srcOrd="0" destOrd="0" presId="urn:microsoft.com/office/officeart/2008/layout/HorizontalMultiLevelHierarchy#1"/>
    <dgm:cxn modelId="{F54F794B-B437-45EF-B80A-5D242295BF10}" type="presOf" srcId="{3C945F27-8CA7-4189-9A12-495F4D7D75B9}" destId="{8298DEDF-0CCA-49B0-A7EB-87063F5C5BBC}" srcOrd="1" destOrd="0" presId="urn:microsoft.com/office/officeart/2008/layout/HorizontalMultiLevelHierarchy#1"/>
    <dgm:cxn modelId="{2D00B74C-5B54-4870-9B53-5482BF06C7F3}" srcId="{13ED6E3C-0157-42C6-87EA-A8699BAECBEB}" destId="{381EEFA7-FC84-4115-B87D-514E2D079413}" srcOrd="1" destOrd="0" parTransId="{307D6937-6678-4E03-8125-1B2324809115}" sibTransId="{AC3BC43F-D733-40F0-A689-BE68EB97ED44}"/>
    <dgm:cxn modelId="{76246558-B756-4B66-995C-9266CDE82CA4}" type="presOf" srcId="{69ACD807-2114-4836-8F0F-41F235A1C15F}" destId="{3DD8F671-CA12-468B-8B65-1391495C763E}" srcOrd="0" destOrd="0" presId="urn:microsoft.com/office/officeart/2008/layout/HorizontalMultiLevelHierarchy#1"/>
    <dgm:cxn modelId="{EE86EB78-5CAE-4FB6-8EE4-DB649A0585E3}" type="presOf" srcId="{6F740251-0527-4369-8067-D663E910061F}" destId="{65EC4EAC-DB96-4BB3-A817-660DF773A9C4}" srcOrd="0" destOrd="0" presId="urn:microsoft.com/office/officeart/2008/layout/HorizontalMultiLevelHierarchy#1"/>
    <dgm:cxn modelId="{E30CAD96-0FE2-4A52-A36F-F49570EB17EE}" type="presOf" srcId="{A4DCF0E3-D64B-44E3-86FE-F425DC0AAFA6}" destId="{5C451F58-F6B5-4A04-8679-538AE073DAE9}" srcOrd="1" destOrd="0" presId="urn:microsoft.com/office/officeart/2008/layout/HorizontalMultiLevelHierarchy#1"/>
    <dgm:cxn modelId="{A038869B-929E-4EA3-BC66-B27FCEB1FAFE}" srcId="{C8E1CD56-9FEA-4CBD-8932-301331741AAE}" destId="{43BE55A4-59F8-4040-9CF9-ED3073F1459C}" srcOrd="0" destOrd="0" parTransId="{0842BE27-8A7A-449A-8B6B-CC3110E527E7}" sibTransId="{C765E7DF-99DE-453B-9862-239E351F7673}"/>
    <dgm:cxn modelId="{EFC1C69D-5E9C-49D3-9535-911064DDA3B4}" type="presOf" srcId="{307D6937-6678-4E03-8125-1B2324809115}" destId="{FBC7DC5A-278D-499C-90D3-C93277FEAF1D}" srcOrd="0" destOrd="0" presId="urn:microsoft.com/office/officeart/2008/layout/HorizontalMultiLevelHierarchy#1"/>
    <dgm:cxn modelId="{A7E07CAD-77A0-4FC7-824E-0B011FA6CA49}" type="presOf" srcId="{10275892-02FA-4D5F-8E85-DE8657B86021}" destId="{435DAC5F-445B-4BF7-ADA4-DFDA2841446C}" srcOrd="1" destOrd="0" presId="urn:microsoft.com/office/officeart/2008/layout/HorizontalMultiLevelHierarchy#1"/>
    <dgm:cxn modelId="{F39427BB-383E-4B98-8311-7832DC2803C3}" type="presOf" srcId="{381EEFA7-FC84-4115-B87D-514E2D079413}" destId="{E7D39DAF-2EA4-4C09-ACD0-6723F5B9DB28}" srcOrd="0" destOrd="0" presId="urn:microsoft.com/office/officeart/2008/layout/HorizontalMultiLevelHierarchy#1"/>
    <dgm:cxn modelId="{9445D6BC-CF0A-4F62-A497-240798B32785}" srcId="{13ED6E3C-0157-42C6-87EA-A8699BAECBEB}" destId="{5EC79FD3-D81B-43F0-8B06-6B08833672FA}" srcOrd="2" destOrd="0" parTransId="{3C945F27-8CA7-4189-9A12-495F4D7D75B9}" sibTransId="{E53AC68D-008C-4ED1-ABA8-81DEB5906E4A}"/>
    <dgm:cxn modelId="{8AF419DB-2EF1-4366-A228-F4EF9FDD5923}" type="presOf" srcId="{A4DCF0E3-D64B-44E3-86FE-F425DC0AAFA6}" destId="{CDFADD65-221A-4047-8D16-5815EC9E3503}" srcOrd="0" destOrd="0" presId="urn:microsoft.com/office/officeart/2008/layout/HorizontalMultiLevelHierarchy#1"/>
    <dgm:cxn modelId="{B0C531E7-0F14-4C01-B709-23DAC9B15DCD}" type="presOf" srcId="{43BE55A4-59F8-4040-9CF9-ED3073F1459C}" destId="{7FED1B81-3C74-47F6-857B-5BCA91D2AA11}" srcOrd="0" destOrd="0" presId="urn:microsoft.com/office/officeart/2008/layout/HorizontalMultiLevelHierarchy#1"/>
    <dgm:cxn modelId="{681BC6E7-912B-4158-8D42-3E3ED7ED9881}" type="presOf" srcId="{FE309D96-E3BC-4B98-A549-820EF2A9EE4A}" destId="{B229EA5C-7AF2-4CC9-A26B-4E343FF115A7}" srcOrd="0" destOrd="0" presId="urn:microsoft.com/office/officeart/2008/layout/HorizontalMultiLevelHierarchy#1"/>
    <dgm:cxn modelId="{68A2C7EA-D5ED-4475-9902-70A44E92E0B6}" type="presOf" srcId="{5EC79FD3-D81B-43F0-8B06-6B08833672FA}" destId="{DC89257E-28B7-4B09-8161-C727D3378380}" srcOrd="0" destOrd="0" presId="urn:microsoft.com/office/officeart/2008/layout/HorizontalMultiLevelHierarchy#1"/>
    <dgm:cxn modelId="{9EA5B0EB-A06D-44EE-AA0F-640D46828C87}" type="presOf" srcId="{3C945F27-8CA7-4189-9A12-495F4D7D75B9}" destId="{EFCA5A75-312E-47D6-9EE0-6DA8136D0A02}" srcOrd="0" destOrd="0" presId="urn:microsoft.com/office/officeart/2008/layout/HorizontalMultiLevelHierarchy#1"/>
    <dgm:cxn modelId="{70F83DAD-25F1-4C4D-B375-8E0056FC98DA}" type="presParOf" srcId="{01E816FB-FBF4-4D4B-9D91-BD1B2F06C964}" destId="{817C96FE-899B-4FA0-AACE-E41272919DE3}" srcOrd="0" destOrd="0" presId="urn:microsoft.com/office/officeart/2008/layout/HorizontalMultiLevelHierarchy#1"/>
    <dgm:cxn modelId="{139985AF-985C-479A-A2BA-A5D7B37D2610}" type="presParOf" srcId="{817C96FE-899B-4FA0-AACE-E41272919DE3}" destId="{7FED1B81-3C74-47F6-857B-5BCA91D2AA11}" srcOrd="0" destOrd="0" presId="urn:microsoft.com/office/officeart/2008/layout/HorizontalMultiLevelHierarchy#1"/>
    <dgm:cxn modelId="{E1D465FA-4CFD-4098-B91D-5DCAFA63A787}" type="presParOf" srcId="{817C96FE-899B-4FA0-AACE-E41272919DE3}" destId="{32187218-1354-4E6F-97E2-9F5AC53731F5}" srcOrd="1" destOrd="0" presId="urn:microsoft.com/office/officeart/2008/layout/HorizontalMultiLevelHierarchy#1"/>
    <dgm:cxn modelId="{A7826703-4EF3-4B4A-A233-A0C117934372}" type="presParOf" srcId="{32187218-1354-4E6F-97E2-9F5AC53731F5}" destId="{3DD8F671-CA12-468B-8B65-1391495C763E}" srcOrd="0" destOrd="0" presId="urn:microsoft.com/office/officeart/2008/layout/HorizontalMultiLevelHierarchy#1"/>
    <dgm:cxn modelId="{9633CEA4-E23F-4D77-BAE0-8F5961F2756A}" type="presParOf" srcId="{3DD8F671-CA12-468B-8B65-1391495C763E}" destId="{A46F1A9A-ACCC-4C5F-8214-D75B0A804B3D}" srcOrd="0" destOrd="0" presId="urn:microsoft.com/office/officeart/2008/layout/HorizontalMultiLevelHierarchy#1"/>
    <dgm:cxn modelId="{6E92BE56-29D3-4808-8857-8996A7890634}" type="presParOf" srcId="{32187218-1354-4E6F-97E2-9F5AC53731F5}" destId="{E7329EC3-5BF0-4FD1-922D-61ACC3A6B5B1}" srcOrd="1" destOrd="0" presId="urn:microsoft.com/office/officeart/2008/layout/HorizontalMultiLevelHierarchy#1"/>
    <dgm:cxn modelId="{E2A7D2F6-9DF1-4F8A-9F91-A8E27AB32C4F}" type="presParOf" srcId="{E7329EC3-5BF0-4FD1-922D-61ACC3A6B5B1}" destId="{97293164-45F7-4B4C-BE68-8870F13D59AB}" srcOrd="0" destOrd="0" presId="urn:microsoft.com/office/officeart/2008/layout/HorizontalMultiLevelHierarchy#1"/>
    <dgm:cxn modelId="{4EF432DD-5CFF-47A1-AB0B-9405DCEC61CE}" type="presParOf" srcId="{E7329EC3-5BF0-4FD1-922D-61ACC3A6B5B1}" destId="{D8314D90-082A-4D08-922E-1A1DD378829B}" srcOrd="1" destOrd="0" presId="urn:microsoft.com/office/officeart/2008/layout/HorizontalMultiLevelHierarchy#1"/>
    <dgm:cxn modelId="{011BF79B-BA55-4885-BC64-B86D6397048F}" type="presParOf" srcId="{D8314D90-082A-4D08-922E-1A1DD378829B}" destId="{B1BCE15E-A603-4A58-B893-2F7204A8BF28}" srcOrd="0" destOrd="0" presId="urn:microsoft.com/office/officeart/2008/layout/HorizontalMultiLevelHierarchy#1"/>
    <dgm:cxn modelId="{D739DF24-7CA1-4CD1-AB48-F0221F4E4B96}" type="presParOf" srcId="{B1BCE15E-A603-4A58-B893-2F7204A8BF28}" destId="{435DAC5F-445B-4BF7-ADA4-DFDA2841446C}" srcOrd="0" destOrd="0" presId="urn:microsoft.com/office/officeart/2008/layout/HorizontalMultiLevelHierarchy#1"/>
    <dgm:cxn modelId="{776BDE72-9596-474F-97B6-7731C2A1001F}" type="presParOf" srcId="{D8314D90-082A-4D08-922E-1A1DD378829B}" destId="{253744B1-2A8C-4BC4-9369-01D73CE4BAD7}" srcOrd="1" destOrd="0" presId="urn:microsoft.com/office/officeart/2008/layout/HorizontalMultiLevelHierarchy#1"/>
    <dgm:cxn modelId="{E00AD5E0-19C0-4275-8024-99C170267220}" type="presParOf" srcId="{253744B1-2A8C-4BC4-9369-01D73CE4BAD7}" destId="{86B6F6CF-DB5E-4C61-8998-064C0F1B1BAF}" srcOrd="0" destOrd="0" presId="urn:microsoft.com/office/officeart/2008/layout/HorizontalMultiLevelHierarchy#1"/>
    <dgm:cxn modelId="{63BC15B4-5CB8-4843-8F25-409A8861BEAA}" type="presParOf" srcId="{253744B1-2A8C-4BC4-9369-01D73CE4BAD7}" destId="{C951945D-A902-40E3-9165-2864778D9FC4}" srcOrd="1" destOrd="0" presId="urn:microsoft.com/office/officeart/2008/layout/HorizontalMultiLevelHierarchy#1"/>
    <dgm:cxn modelId="{046E5383-67A2-4810-914C-29E4648E0FBC}" type="presParOf" srcId="{D8314D90-082A-4D08-922E-1A1DD378829B}" destId="{BEBF914D-84F2-4838-AF42-C5FA5B3729AF}" srcOrd="2" destOrd="0" presId="urn:microsoft.com/office/officeart/2008/layout/HorizontalMultiLevelHierarchy#1"/>
    <dgm:cxn modelId="{945B48D1-DB25-4BB9-B996-05BEA8D52C11}" type="presParOf" srcId="{BEBF914D-84F2-4838-AF42-C5FA5B3729AF}" destId="{D181A7CA-3071-4DC1-9520-67A57E35BCF9}" srcOrd="0" destOrd="0" presId="urn:microsoft.com/office/officeart/2008/layout/HorizontalMultiLevelHierarchy#1"/>
    <dgm:cxn modelId="{6FF67702-B6EC-4511-8CF6-C1CCBFD1FB44}" type="presParOf" srcId="{D8314D90-082A-4D08-922E-1A1DD378829B}" destId="{754C17A4-3BBB-4720-A5F1-40B991EB13BC}" srcOrd="3" destOrd="0" presId="urn:microsoft.com/office/officeart/2008/layout/HorizontalMultiLevelHierarchy#1"/>
    <dgm:cxn modelId="{212FB9AD-F3D6-471C-A011-BEEC4DC3A8B2}" type="presParOf" srcId="{754C17A4-3BBB-4720-A5F1-40B991EB13BC}" destId="{758C7534-66DE-432E-8506-688F64D4D19D}" srcOrd="0" destOrd="0" presId="urn:microsoft.com/office/officeart/2008/layout/HorizontalMultiLevelHierarchy#1"/>
    <dgm:cxn modelId="{AF8B7821-3DBE-4CA0-BD63-3205388155FC}" type="presParOf" srcId="{754C17A4-3BBB-4720-A5F1-40B991EB13BC}" destId="{E525C711-41A2-4F79-8994-098737CEC8FB}" srcOrd="1" destOrd="0" presId="urn:microsoft.com/office/officeart/2008/layout/HorizontalMultiLevelHierarchy#1"/>
    <dgm:cxn modelId="{03C19E87-BA14-4838-A8E2-E74A1F52FF69}" type="presParOf" srcId="{32187218-1354-4E6F-97E2-9F5AC53731F5}" destId="{65EC4EAC-DB96-4BB3-A817-660DF773A9C4}" srcOrd="2" destOrd="0" presId="urn:microsoft.com/office/officeart/2008/layout/HorizontalMultiLevelHierarchy#1"/>
    <dgm:cxn modelId="{A76A33F8-71DE-4078-B05E-EED707AD40DA}" type="presParOf" srcId="{65EC4EAC-DB96-4BB3-A817-660DF773A9C4}" destId="{C6F8C453-3DE1-494E-958A-3835D9D840E1}" srcOrd="0" destOrd="0" presId="urn:microsoft.com/office/officeart/2008/layout/HorizontalMultiLevelHierarchy#1"/>
    <dgm:cxn modelId="{FD557E08-4A87-434A-9D01-C3B1EEBC8468}" type="presParOf" srcId="{32187218-1354-4E6F-97E2-9F5AC53731F5}" destId="{1E9E4D73-256B-4058-8AFC-3F2840485EAC}" srcOrd="3" destOrd="0" presId="urn:microsoft.com/office/officeart/2008/layout/HorizontalMultiLevelHierarchy#1"/>
    <dgm:cxn modelId="{F6A08E22-0FC6-44D9-B1F1-530E401C0EA0}" type="presParOf" srcId="{1E9E4D73-256B-4058-8AFC-3F2840485EAC}" destId="{F7891307-9BA3-4C54-8F42-873C80905A28}" srcOrd="0" destOrd="0" presId="urn:microsoft.com/office/officeart/2008/layout/HorizontalMultiLevelHierarchy#1"/>
    <dgm:cxn modelId="{2C07DEB9-2FC5-446B-BD4B-E16530EAE188}" type="presParOf" srcId="{1E9E4D73-256B-4058-8AFC-3F2840485EAC}" destId="{6A95C736-6C71-4560-8BEF-A8BB85C6B2A0}" srcOrd="1" destOrd="0" presId="urn:microsoft.com/office/officeart/2008/layout/HorizontalMultiLevelHierarchy#1"/>
    <dgm:cxn modelId="{43C10512-D5C2-4D8C-80ED-D0B31FA6651F}" type="presParOf" srcId="{6A95C736-6C71-4560-8BEF-A8BB85C6B2A0}" destId="{CDFADD65-221A-4047-8D16-5815EC9E3503}" srcOrd="0" destOrd="0" presId="urn:microsoft.com/office/officeart/2008/layout/HorizontalMultiLevelHierarchy#1"/>
    <dgm:cxn modelId="{32E20DF7-8490-4A61-9C4F-312AD250ACB5}" type="presParOf" srcId="{CDFADD65-221A-4047-8D16-5815EC9E3503}" destId="{5C451F58-F6B5-4A04-8679-538AE073DAE9}" srcOrd="0" destOrd="0" presId="urn:microsoft.com/office/officeart/2008/layout/HorizontalMultiLevelHierarchy#1"/>
    <dgm:cxn modelId="{4298FDDE-3BBB-4B7F-A418-518CB7318BEC}" type="presParOf" srcId="{6A95C736-6C71-4560-8BEF-A8BB85C6B2A0}" destId="{1D533091-2499-4965-B6CC-F9E3E102CEAD}" srcOrd="1" destOrd="0" presId="urn:microsoft.com/office/officeart/2008/layout/HorizontalMultiLevelHierarchy#1"/>
    <dgm:cxn modelId="{D5B013C5-4FD9-4B83-9F33-519B5C37F934}" type="presParOf" srcId="{1D533091-2499-4965-B6CC-F9E3E102CEAD}" destId="{B229EA5C-7AF2-4CC9-A26B-4E343FF115A7}" srcOrd="0" destOrd="0" presId="urn:microsoft.com/office/officeart/2008/layout/HorizontalMultiLevelHierarchy#1"/>
    <dgm:cxn modelId="{2485C648-CB96-43B8-8B63-B6A4EE3D5C09}" type="presParOf" srcId="{1D533091-2499-4965-B6CC-F9E3E102CEAD}" destId="{DB2FE0C2-615F-44F8-9257-D97AF8EE0CAD}" srcOrd="1" destOrd="0" presId="urn:microsoft.com/office/officeart/2008/layout/HorizontalMultiLevelHierarchy#1"/>
    <dgm:cxn modelId="{DE19CAAA-E2F1-4D8C-A29C-31B577760246}" type="presParOf" srcId="{6A95C736-6C71-4560-8BEF-A8BB85C6B2A0}" destId="{FBC7DC5A-278D-499C-90D3-C93277FEAF1D}" srcOrd="2" destOrd="0" presId="urn:microsoft.com/office/officeart/2008/layout/HorizontalMultiLevelHierarchy#1"/>
    <dgm:cxn modelId="{ED0AC91A-948E-4F29-ADF8-75F13792D830}" type="presParOf" srcId="{FBC7DC5A-278D-499C-90D3-C93277FEAF1D}" destId="{4EEE4E69-C75F-43EF-B4CD-A72F8251CEDA}" srcOrd="0" destOrd="0" presId="urn:microsoft.com/office/officeart/2008/layout/HorizontalMultiLevelHierarchy#1"/>
    <dgm:cxn modelId="{E3F3FCC3-0500-4A1F-B67D-A842902CC9CF}" type="presParOf" srcId="{6A95C736-6C71-4560-8BEF-A8BB85C6B2A0}" destId="{04E4D12D-6F31-4141-9F32-A9D5D9B8BA29}" srcOrd="3" destOrd="0" presId="urn:microsoft.com/office/officeart/2008/layout/HorizontalMultiLevelHierarchy#1"/>
    <dgm:cxn modelId="{3BC2FDCB-E46B-4B5D-866D-B22616F51088}" type="presParOf" srcId="{04E4D12D-6F31-4141-9F32-A9D5D9B8BA29}" destId="{E7D39DAF-2EA4-4C09-ACD0-6723F5B9DB28}" srcOrd="0" destOrd="0" presId="urn:microsoft.com/office/officeart/2008/layout/HorizontalMultiLevelHierarchy#1"/>
    <dgm:cxn modelId="{B9DD78B3-243D-4FA4-A0FC-6E2FDC6A4B03}" type="presParOf" srcId="{04E4D12D-6F31-4141-9F32-A9D5D9B8BA29}" destId="{550B983F-6ABA-4021-85D2-6728D2CBB24B}" srcOrd="1" destOrd="0" presId="urn:microsoft.com/office/officeart/2008/layout/HorizontalMultiLevelHierarchy#1"/>
    <dgm:cxn modelId="{C6167802-0EAD-4682-A1D5-FB18AECC6FA8}" type="presParOf" srcId="{6A95C736-6C71-4560-8BEF-A8BB85C6B2A0}" destId="{EFCA5A75-312E-47D6-9EE0-6DA8136D0A02}" srcOrd="4" destOrd="0" presId="urn:microsoft.com/office/officeart/2008/layout/HorizontalMultiLevelHierarchy#1"/>
    <dgm:cxn modelId="{AE46D020-0659-4600-B547-C52AE7E7BA2B}" type="presParOf" srcId="{EFCA5A75-312E-47D6-9EE0-6DA8136D0A02}" destId="{8298DEDF-0CCA-49B0-A7EB-87063F5C5BBC}" srcOrd="0" destOrd="0" presId="urn:microsoft.com/office/officeart/2008/layout/HorizontalMultiLevelHierarchy#1"/>
    <dgm:cxn modelId="{584F51DD-7D7F-4FB1-A160-93EE3058988A}" type="presParOf" srcId="{6A95C736-6C71-4560-8BEF-A8BB85C6B2A0}" destId="{79EC3EB5-809D-4FCD-9321-9EA308125616}" srcOrd="5" destOrd="0" presId="urn:microsoft.com/office/officeart/2008/layout/HorizontalMultiLevelHierarchy#1"/>
    <dgm:cxn modelId="{C7AE885A-A37A-448B-BD79-3251BEF2B8F3}" type="presParOf" srcId="{79EC3EB5-809D-4FCD-9321-9EA308125616}" destId="{DC89257E-28B7-4B09-8161-C727D3378380}" srcOrd="0" destOrd="0" presId="urn:microsoft.com/office/officeart/2008/layout/HorizontalMultiLevelHierarchy#1"/>
    <dgm:cxn modelId="{4933CFFD-8228-4A21-977D-E27DC4FCD083}" type="presParOf" srcId="{79EC3EB5-809D-4FCD-9321-9EA308125616}" destId="{0CC2C283-FEE3-4912-830A-E283A6B79589}" srcOrd="1" destOrd="0" presId="urn:microsoft.com/office/officeart/2008/layout/HorizontalMultiLevelHierarchy#1"/>
  </dgm:cxnLst>
  <dgm:bg/>
  <dgm:whole/>
  <dgm:extLst>
    <a:ext xmlns:a="http://schemas.openxmlformats.org/drawingml/2006/main" uri="http://schemas.microsoft.com/office/drawing/2008/diagram">
      <dsp:dataModelExt xmlns:dsp="http://schemas.microsoft.com/office/drawing/2008/diagram" minVer="http://schemas.openxmlformats.org/drawingml/2006/diagram" relId="rId14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2" name="组合 1"/>
      <dsp:cNvGrpSpPr/>
    </dsp:nvGrpSpPr>
    <dsp:grpSpPr>
      <a:xfrm>
        <a:off x="0" y="0"/>
        <a:ext cx="5349240" cy="4424680"/>
        <a:chOff x="0" y="0"/>
        <a:chExt cx="5349240" cy="4424680"/>
      </a:xfrm>
    </dsp:grpSpPr>
    <dsp:sp modelId="{3DD8F671-CA12-468B-8B65-1391495C763E}">
      <dsp:nvSpPr>
        <dsp:cNvPr id="4" name="任意多边形 3"/>
        <dsp:cNvSpPr/>
      </dsp:nvSpPr>
      <dsp:spPr bwMode="white">
        <a:xfrm>
          <a:off x="690758" y="1425228"/>
          <a:ext cx="712081" cy="650396"/>
        </a:xfrm>
        <a:custGeom>
          <a:avLst/>
          <a:gdLst/>
          <a:pathLst>
            <a:path fill="norm" h="1024" w="1121" stroke="1">
              <a:moveTo>
                <a:pt x="0" y="1024"/>
              </a:moveTo>
              <a:lnTo>
                <a:pt x="561" y="1024"/>
              </a:lnTo>
              <a:lnTo>
                <a:pt x="561" y="0"/>
              </a:lnTo>
              <a:lnTo>
                <a:pt x="1121" y="0"/>
              </a:lnTo>
            </a:path>
          </a:pathLst>
        </a:custGeom>
      </dsp:spPr>
      <dsp:style>
        <a:lnRef idx="2">
          <a:schemeClr val="accent4"/>
        </a:lnRef>
        <a:fillRef idx="0">
          <a:schemeClr val="accent2">
            <a:tint val="90000"/>
          </a:schemeClr>
        </a:fillRef>
        <a:effectRef idx="0">
          <a:scrgbClr r="0" g="0" b="0"/>
        </a:effectRef>
        <a:fontRef idx="minor"/>
      </dsp:style>
      <dsp:txBody>
        <a:bodyPr anchor="ctr"/>
        <a:lstStyle>
          <a:lvl1pPr algn="ctr"/>
          <a:lvl2pPr algn="ctr"/>
          <a:lvl3pPr algn="ctr"/>
          <a:lvl4pPr algn="ctr"/>
          <a:lvl5pPr algn="ctr"/>
          <a:lvl6pPr algn="ctr"/>
          <a:lvl7pPr algn="ctr"/>
          <a:lvl8pPr algn="ctr"/>
          <a:lvl9pPr algn="ctr"/>
        </a:lstStyle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endParaRPr lang="zh-CN" altLang="en-US" sz="900" b="1">
            <a:solidFill>
              <a:schemeClr val="tx1"/>
            </a:solidFill>
          </a:endParaRPr>
        </a:p>
      </dsp:txBody>
      <dsp:txXfrm>
        <a:off x="690758" y="1425228"/>
        <a:ext cx="712081" cy="650396"/>
      </dsp:txXfrm>
    </dsp:sp>
    <dsp:sp modelId="{B1BCE15E-A603-4A58-B893-2F7204A8BF28}">
      <dsp:nvSpPr>
        <dsp:cNvPr id="6" name="任意多边形 5"/>
        <dsp:cNvSpPr/>
      </dsp:nvSpPr>
      <dsp:spPr bwMode="white">
        <a:xfrm>
          <a:off x="2513268" y="1162857"/>
          <a:ext cx="551492" cy="262371"/>
        </a:xfrm>
        <a:custGeom>
          <a:avLst/>
          <a:gdLst/>
          <a:pathLst>
            <a:path fill="norm" h="413" w="868" stroke="1">
              <a:moveTo>
                <a:pt x="0" y="413"/>
              </a:moveTo>
              <a:lnTo>
                <a:pt x="434" y="413"/>
              </a:lnTo>
              <a:lnTo>
                <a:pt x="434" y="0"/>
              </a:lnTo>
              <a:lnTo>
                <a:pt x="868" y="0"/>
              </a:lnTo>
            </a:path>
          </a:pathLst>
        </a:custGeom>
      </dsp:spPr>
      <dsp:style>
        <a:lnRef idx="2">
          <a:schemeClr val="accent5"/>
        </a:lnRef>
        <a:fillRef idx="0">
          <a:schemeClr val="accent2">
            <a:tint val="70000"/>
          </a:schemeClr>
        </a:fillRef>
        <a:effectRef idx="0">
          <a:scrgbClr r="0" g="0" b="0"/>
        </a:effectRef>
        <a:fontRef idx="minor"/>
      </dsp:style>
      <dsp:txBody>
        <a:bodyPr anchor="ctr"/>
        <a:lstStyle>
          <a:lvl1pPr algn="ctr"/>
          <a:lvl2pPr algn="ctr"/>
          <a:lvl3pPr algn="ctr"/>
          <a:lvl4pPr algn="ctr"/>
          <a:lvl5pPr algn="ctr"/>
          <a:lvl6pPr algn="ctr"/>
          <a:lvl7pPr algn="ctr"/>
          <a:lvl8pPr algn="ctr"/>
          <a:lvl9pPr algn="ctr"/>
        </a:lstStyle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endParaRPr lang="zh-CN" altLang="en-US" sz="900" b="1">
            <a:solidFill>
              <a:schemeClr val="tx1"/>
            </a:solidFill>
          </a:endParaRPr>
        </a:p>
      </dsp:txBody>
      <dsp:txXfrm>
        <a:off x="2513268" y="1162857"/>
        <a:ext cx="551492" cy="262371"/>
      </dsp:txXfrm>
    </dsp:sp>
    <dsp:sp modelId="{BEBF914D-84F2-4838-AF42-C5FA5B3729AF}">
      <dsp:nvSpPr>
        <dsp:cNvPr id="8" name="任意多边形 7"/>
        <dsp:cNvSpPr/>
      </dsp:nvSpPr>
      <dsp:spPr bwMode="white">
        <a:xfrm>
          <a:off x="2513268" y="1425228"/>
          <a:ext cx="551492" cy="262371"/>
        </a:xfrm>
        <a:custGeom>
          <a:avLst/>
          <a:gdLst/>
          <a:pathLst>
            <a:path fill="norm" h="413" w="868" stroke="1">
              <a:moveTo>
                <a:pt x="0" y="0"/>
              </a:moveTo>
              <a:lnTo>
                <a:pt x="434" y="0"/>
              </a:lnTo>
              <a:lnTo>
                <a:pt x="434" y="413"/>
              </a:lnTo>
              <a:lnTo>
                <a:pt x="868" y="413"/>
              </a:lnTo>
            </a:path>
          </a:pathLst>
        </a:custGeom>
      </dsp:spPr>
      <dsp:style>
        <a:lnRef idx="2">
          <a:schemeClr val="accent5"/>
        </a:lnRef>
        <a:fillRef idx="0">
          <a:schemeClr val="accent2">
            <a:tint val="70000"/>
          </a:schemeClr>
        </a:fillRef>
        <a:effectRef idx="0">
          <a:scrgbClr r="0" g="0" b="0"/>
        </a:effectRef>
        <a:fontRef idx="minor"/>
      </dsp:style>
      <dsp:txBody>
        <a:bodyPr lIns="12700" tIns="0" rIns="12700" bIns="0" anchor="ctr"/>
        <a:lstStyle>
          <a:lvl1pPr algn="ctr">
            <a:defRPr sz="1700"/>
          </a:lvl1pPr>
          <a:lvl2pPr marL="114300" indent="-114300" algn="ctr">
            <a:defRPr sz="1300"/>
          </a:lvl2pPr>
          <a:lvl3pPr marL="228600" indent="-114300" algn="ctr">
            <a:defRPr sz="1300"/>
          </a:lvl3pPr>
          <a:lvl4pPr marL="342900" indent="-114300" algn="ctr">
            <a:defRPr sz="1300"/>
          </a:lvl4pPr>
          <a:lvl5pPr marL="457200" indent="-114300" algn="ctr">
            <a:defRPr sz="1300"/>
          </a:lvl5pPr>
          <a:lvl6pPr marL="571500" indent="-114300" algn="ctr">
            <a:defRPr sz="1300"/>
          </a:lvl6pPr>
          <a:lvl7pPr marL="685800" indent="-114300" algn="ctr">
            <a:defRPr sz="1300"/>
          </a:lvl7pPr>
          <a:lvl8pPr marL="800100" indent="-114300" algn="ctr">
            <a:defRPr sz="1300"/>
          </a:lvl8pPr>
          <a:lvl9pPr marL="914400" indent="-114300" algn="ctr">
            <a:defRPr sz="1300"/>
          </a:lvl9pPr>
        </a:lstStyle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endParaRPr lang="zh-CN" altLang="en-US">
            <a:solidFill>
              <a:schemeClr val="tx1"/>
            </a:solidFill>
          </a:endParaRPr>
        </a:p>
      </dsp:txBody>
      <dsp:txXfrm>
        <a:off x="2513268" y="1425228"/>
        <a:ext cx="551492" cy="262371"/>
      </dsp:txXfrm>
    </dsp:sp>
    <dsp:sp modelId="{65EC4EAC-DB96-4BB3-A817-660DF773A9C4}">
      <dsp:nvSpPr>
        <dsp:cNvPr id="10" name="任意多边形 9"/>
        <dsp:cNvSpPr/>
      </dsp:nvSpPr>
      <dsp:spPr bwMode="white">
        <a:xfrm>
          <a:off x="690758" y="2075624"/>
          <a:ext cx="712081" cy="661458"/>
        </a:xfrm>
        <a:custGeom>
          <a:avLst/>
          <a:gdLst/>
          <a:pathLst>
            <a:path fill="norm" h="1042" w="1121" stroke="1">
              <a:moveTo>
                <a:pt x="0" y="0"/>
              </a:moveTo>
              <a:lnTo>
                <a:pt x="561" y="0"/>
              </a:lnTo>
              <a:lnTo>
                <a:pt x="561" y="1042"/>
              </a:lnTo>
              <a:lnTo>
                <a:pt x="1121" y="1042"/>
              </a:lnTo>
            </a:path>
          </a:pathLst>
        </a:custGeom>
      </dsp:spPr>
      <dsp:style>
        <a:lnRef idx="2">
          <a:schemeClr val="accent4"/>
        </a:lnRef>
        <a:fillRef idx="0">
          <a:schemeClr val="accent2">
            <a:tint val="90000"/>
          </a:schemeClr>
        </a:fillRef>
        <a:effectRef idx="0">
          <a:scrgbClr r="0" g="0" b="0"/>
        </a:effectRef>
        <a:fontRef idx="minor"/>
      </dsp:style>
      <dsp:txBody>
        <a:bodyPr anchor="ctr"/>
        <a:lstStyle>
          <a:lvl1pPr algn="ctr"/>
          <a:lvl2pPr algn="ctr"/>
          <a:lvl3pPr algn="ctr"/>
          <a:lvl4pPr algn="ctr"/>
          <a:lvl5pPr algn="ctr"/>
          <a:lvl6pPr algn="ctr"/>
          <a:lvl7pPr algn="ctr"/>
          <a:lvl8pPr algn="ctr"/>
          <a:lvl9pPr algn="ctr"/>
        </a:lstStyle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endParaRPr lang="zh-CN" altLang="en-US" sz="900" b="1">
            <a:solidFill>
              <a:schemeClr val="tx1"/>
            </a:solidFill>
          </a:endParaRPr>
        </a:p>
      </dsp:txBody>
      <dsp:txXfrm>
        <a:off x="690758" y="2075624"/>
        <a:ext cx="712081" cy="661458"/>
      </dsp:txXfrm>
    </dsp:sp>
    <dsp:sp modelId="{CDFADD65-221A-4047-8D16-5815EC9E3503}">
      <dsp:nvSpPr>
        <dsp:cNvPr id="12" name="任意多边形 11"/>
        <dsp:cNvSpPr/>
      </dsp:nvSpPr>
      <dsp:spPr bwMode="white">
        <a:xfrm>
          <a:off x="2513958" y="2212340"/>
          <a:ext cx="551492" cy="524741"/>
        </a:xfrm>
        <a:custGeom>
          <a:avLst/>
          <a:gdLst/>
          <a:pathLst>
            <a:path fill="norm" h="826" w="868" stroke="1">
              <a:moveTo>
                <a:pt x="0" y="826"/>
              </a:moveTo>
              <a:lnTo>
                <a:pt x="434" y="826"/>
              </a:lnTo>
              <a:lnTo>
                <a:pt x="434" y="0"/>
              </a:lnTo>
              <a:lnTo>
                <a:pt x="868" y="0"/>
              </a:lnTo>
            </a:path>
          </a:pathLst>
        </a:custGeom>
      </dsp:spPr>
      <dsp:style>
        <a:lnRef idx="2">
          <a:schemeClr val="accent5"/>
        </a:lnRef>
        <a:fillRef idx="0">
          <a:schemeClr val="accent2">
            <a:tint val="70000"/>
          </a:schemeClr>
        </a:fillRef>
        <a:effectRef idx="0">
          <a:scrgbClr r="0" g="0" b="0"/>
        </a:effectRef>
        <a:fontRef idx="minor"/>
      </dsp:style>
      <dsp:txBody>
        <a:bodyPr lIns="12700" tIns="0" rIns="12700" bIns="0" anchor="ctr"/>
        <a:lstStyle>
          <a:lvl1pPr algn="ctr">
            <a:defRPr sz="3400"/>
          </a:lvl1pPr>
          <a:lvl2pPr marL="228600" indent="-228600" algn="ctr">
            <a:defRPr sz="2700"/>
          </a:lvl2pPr>
          <a:lvl3pPr marL="457200" indent="-228600" algn="ctr">
            <a:defRPr sz="2700"/>
          </a:lvl3pPr>
          <a:lvl4pPr marL="685800" indent="-228600" algn="ctr">
            <a:defRPr sz="2700"/>
          </a:lvl4pPr>
          <a:lvl5pPr marL="914400" indent="-228600" algn="ctr">
            <a:defRPr sz="2700"/>
          </a:lvl5pPr>
          <a:lvl6pPr marL="1143000" indent="-228600" algn="ctr">
            <a:defRPr sz="2700"/>
          </a:lvl6pPr>
          <a:lvl7pPr marL="1371600" indent="-228600" algn="ctr">
            <a:defRPr sz="2700"/>
          </a:lvl7pPr>
          <a:lvl8pPr marL="1600200" indent="-228600" algn="ctr">
            <a:defRPr sz="2700"/>
          </a:lvl8pPr>
          <a:lvl9pPr marL="1828800" indent="-228600" algn="ctr">
            <a:defRPr sz="2700"/>
          </a:lvl9pPr>
        </a:lstStyle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endParaRPr lang="zh-CN" altLang="en-US" b="1">
            <a:solidFill>
              <a:schemeClr val="tx1"/>
            </a:solidFill>
          </a:endParaRPr>
        </a:p>
      </dsp:txBody>
      <dsp:txXfrm>
        <a:off x="2513958" y="2212340"/>
        <a:ext cx="551492" cy="524741"/>
      </dsp:txXfrm>
    </dsp:sp>
    <dsp:sp modelId="{FBC7DC5A-278D-499C-90D3-C93277FEAF1D}">
      <dsp:nvSpPr>
        <dsp:cNvPr id="14" name="任意多边形 13"/>
        <dsp:cNvSpPr/>
      </dsp:nvSpPr>
      <dsp:spPr bwMode="white">
        <a:xfrm>
          <a:off x="2513958" y="2737081"/>
          <a:ext cx="551492" cy="0"/>
        </a:xfrm>
        <a:custGeom>
          <a:avLst/>
          <a:gdLst/>
          <a:pathLst>
            <a:path fill="norm" w="868" stroke="1">
              <a:moveTo>
                <a:pt x="0" y="0"/>
              </a:moveTo>
              <a:lnTo>
                <a:pt x="868" y="0"/>
              </a:lnTo>
            </a:path>
          </a:pathLst>
        </a:custGeom>
      </dsp:spPr>
      <dsp:style>
        <a:lnRef idx="2">
          <a:schemeClr val="accent5"/>
        </a:lnRef>
        <a:fillRef idx="0">
          <a:schemeClr val="accent2">
            <a:tint val="70000"/>
          </a:schemeClr>
        </a:fillRef>
        <a:effectRef idx="0">
          <a:scrgbClr r="0" g="0" b="0"/>
        </a:effectRef>
        <a:fontRef idx="minor"/>
      </dsp:style>
      <dsp:txBody>
        <a:bodyPr lIns="12700" tIns="0" rIns="12700" bIns="0" anchor="ctr"/>
        <a:lstStyle>
          <a:lvl1pPr algn="ctr">
            <a:defRPr sz="500"/>
          </a:lvl1pPr>
          <a:lvl2pPr marL="57150" indent="-57150" algn="ctr">
            <a:defRPr sz="400"/>
          </a:lvl2pPr>
          <a:lvl3pPr marL="114300" indent="-57150" algn="ctr">
            <a:defRPr sz="400"/>
          </a:lvl3pPr>
          <a:lvl4pPr marL="171450" indent="-57150" algn="ctr">
            <a:defRPr sz="400"/>
          </a:lvl4pPr>
          <a:lvl5pPr marL="228600" indent="-57150" algn="ctr">
            <a:defRPr sz="400"/>
          </a:lvl5pPr>
          <a:lvl6pPr marL="285750" indent="-57150" algn="ctr">
            <a:defRPr sz="400"/>
          </a:lvl6pPr>
          <a:lvl7pPr marL="342900" indent="-57150" algn="ctr">
            <a:defRPr sz="400"/>
          </a:lvl7pPr>
          <a:lvl8pPr marL="400050" indent="-57150" algn="ctr">
            <a:defRPr sz="400"/>
          </a:lvl8pPr>
          <a:lvl9pPr marL="457200" indent="-57150" algn="ctr">
            <a:defRPr sz="400"/>
          </a:lvl9pPr>
        </a:lstStyle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endParaRPr lang="zh-CN" altLang="en-US">
            <a:solidFill>
              <a:schemeClr val="tx1"/>
            </a:solidFill>
          </a:endParaRPr>
        </a:p>
      </dsp:txBody>
      <dsp:txXfrm>
        <a:off x="2513958" y="2737081"/>
        <a:ext cx="551492" cy="0"/>
      </dsp:txXfrm>
    </dsp:sp>
    <dsp:sp modelId="{EFCA5A75-312E-47D6-9EE0-6DA8136D0A02}">
      <dsp:nvSpPr>
        <dsp:cNvPr id="16" name="任意多边形 15"/>
        <dsp:cNvSpPr/>
      </dsp:nvSpPr>
      <dsp:spPr bwMode="white">
        <a:xfrm>
          <a:off x="2513958" y="2737081"/>
          <a:ext cx="551492" cy="524741"/>
        </a:xfrm>
        <a:custGeom>
          <a:avLst/>
          <a:gdLst/>
          <a:pathLst>
            <a:path fill="norm" h="826" w="868" stroke="1">
              <a:moveTo>
                <a:pt x="0" y="0"/>
              </a:moveTo>
              <a:lnTo>
                <a:pt x="434" y="0"/>
              </a:lnTo>
              <a:lnTo>
                <a:pt x="434" y="826"/>
              </a:lnTo>
              <a:lnTo>
                <a:pt x="868" y="826"/>
              </a:lnTo>
            </a:path>
          </a:pathLst>
        </a:custGeom>
      </dsp:spPr>
      <dsp:style>
        <a:lnRef idx="2">
          <a:schemeClr val="accent5"/>
        </a:lnRef>
        <a:fillRef idx="0">
          <a:schemeClr val="accent2">
            <a:tint val="70000"/>
          </a:schemeClr>
        </a:fillRef>
        <a:effectRef idx="0">
          <a:scrgbClr r="0" g="0" b="0"/>
        </a:effectRef>
        <a:fontRef idx="minor"/>
      </dsp:style>
      <dsp:txBody>
        <a:bodyPr lIns="12700" tIns="0" rIns="12700" bIns="0" anchor="ctr"/>
        <a:lstStyle>
          <a:lvl1pPr algn="ctr">
            <a:defRPr sz="3400"/>
          </a:lvl1pPr>
          <a:lvl2pPr marL="228600" indent="-228600" algn="ctr">
            <a:defRPr sz="2700"/>
          </a:lvl2pPr>
          <a:lvl3pPr marL="457200" indent="-228600" algn="ctr">
            <a:defRPr sz="2700"/>
          </a:lvl3pPr>
          <a:lvl4pPr marL="685800" indent="-228600" algn="ctr">
            <a:defRPr sz="2700"/>
          </a:lvl4pPr>
          <a:lvl5pPr marL="914400" indent="-228600" algn="ctr">
            <a:defRPr sz="2700"/>
          </a:lvl5pPr>
          <a:lvl6pPr marL="1143000" indent="-228600" algn="ctr">
            <a:defRPr sz="2700"/>
          </a:lvl6pPr>
          <a:lvl7pPr marL="1371600" indent="-228600" algn="ctr">
            <a:defRPr sz="2700"/>
          </a:lvl7pPr>
          <a:lvl8pPr marL="1600200" indent="-228600" algn="ctr">
            <a:defRPr sz="2700"/>
          </a:lvl8pPr>
          <a:lvl9pPr marL="1828800" indent="-228600" algn="ctr">
            <a:defRPr sz="2700"/>
          </a:lvl9pPr>
        </a:lstStyle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endParaRPr lang="zh-CN" altLang="en-US">
            <a:solidFill>
              <a:schemeClr val="tx1"/>
            </a:solidFill>
          </a:endParaRPr>
        </a:p>
      </dsp:txBody>
      <dsp:txXfrm>
        <a:off x="2513958" y="2737081"/>
        <a:ext cx="551492" cy="524741"/>
      </dsp:txXfrm>
    </dsp:sp>
    <dsp:sp modelId="{7FED1B81-3C74-47F6-857B-5BCA91D2AA11}">
      <dsp:nvSpPr>
        <dsp:cNvPr id="3" name="矩形 2"/>
        <dsp:cNvSpPr/>
      </dsp:nvSpPr>
      <dsp:spPr bwMode="white">
        <a:xfrm rot="21600000">
          <a:off x="-62017" y="1848146"/>
          <a:ext cx="1050596" cy="454956"/>
        </a:xfrm>
        <a:prstGeom prst="rect">
          <a:avLst/>
        </a:prstGeom>
      </dsp:spPr>
      <dsp:style>
        <a:lnRef idx="2">
          <a:schemeClr val="lt1"/>
        </a:lnRef>
        <a:fillRef idx="1">
          <a:schemeClr val="accent2"/>
        </a:fillRef>
        <a:effectRef idx="0">
          <a:scrgbClr r="0" g="0" b="0"/>
        </a:effectRef>
        <a:fontRef idx="minor">
          <a:schemeClr val="lt1"/>
        </a:fontRef>
      </dsp:style>
      <dsp:txBody>
        <a:bodyPr lIns="5715" tIns="5715" rIns="5715" bIns="5715" anchor="ctr"/>
        <a:lstStyle>
          <a:lvl1pPr algn="ctr">
            <a:defRPr sz="6500"/>
          </a:lvl1pPr>
          <a:lvl2pPr marL="285750" indent="-285750" algn="ctr">
            <a:defRPr sz="5000"/>
          </a:lvl2pPr>
          <a:lvl3pPr marL="571500" indent="-285750" algn="ctr">
            <a:defRPr sz="5000"/>
          </a:lvl3pPr>
          <a:lvl4pPr marL="857250" indent="-285750" algn="ctr">
            <a:defRPr sz="5000"/>
          </a:lvl4pPr>
          <a:lvl5pPr marL="1143000" indent="-285750" algn="ctr">
            <a:defRPr sz="5000"/>
          </a:lvl5pPr>
          <a:lvl6pPr marL="1428750" indent="-285750" algn="ctr">
            <a:defRPr sz="5000"/>
          </a:lvl6pPr>
          <a:lvl7pPr marL="1714500" indent="-285750" algn="ctr">
            <a:defRPr sz="5000"/>
          </a:lvl7pPr>
          <a:lvl8pPr marL="2000250" indent="-285750" algn="ctr">
            <a:defRPr sz="5000"/>
          </a:lvl8pPr>
          <a:lvl9pPr marL="2286000" indent="-285750" algn="ctr">
            <a:defRPr sz="5000"/>
          </a:lvl9pPr>
        </a:lstStyle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900" b="1"/>
            <a:t>探究向心力大小与半径、角速度、质量的关系</a:t>
          </a:r>
        </a:p>
      </dsp:txBody>
      <dsp:txXfrm rot="21600000">
        <a:off x="-62017" y="1848146"/>
        <a:ext cx="1050596" cy="454956"/>
      </dsp:txXfrm>
    </dsp:sp>
    <dsp:sp modelId="{97293164-45F7-4B4C-BE68-8870F13D59AB}">
      <dsp:nvSpPr>
        <dsp:cNvPr id="5" name="矩形 4"/>
        <dsp:cNvSpPr/>
      </dsp:nvSpPr>
      <dsp:spPr bwMode="white">
        <a:xfrm>
          <a:off x="1402839" y="1236489"/>
          <a:ext cx="1110429" cy="377478"/>
        </a:xfrm>
        <a:prstGeom prst="rect">
          <a:avLst/>
        </a:prstGeom>
      </dsp:spPr>
      <dsp:style>
        <a:lnRef idx="2">
          <a:schemeClr val="lt1"/>
        </a:lnRef>
        <a:fillRef idx="1">
          <a:schemeClr val="accent4">
            <a:hueOff val="0"/>
            <a:satOff val="0"/>
            <a:lumOff val="0"/>
            <a:alpha val="100000"/>
          </a:schemeClr>
        </a:fillRef>
        <a:effectRef idx="0">
          <a:scrgbClr r="0" g="0" b="0"/>
        </a:effectRef>
        <a:fontRef idx="minor">
          <a:schemeClr val="lt1"/>
        </a:fontRef>
      </dsp:style>
      <dsp:txBody>
        <a:bodyPr lIns="8890" tIns="8890" rIns="8890" bIns="8890" anchor="ctr"/>
        <a:lstStyle>
          <a:lvl1pPr algn="ctr">
            <a:defRPr sz="6500"/>
          </a:lvl1pPr>
          <a:lvl2pPr marL="285750" indent="-285750" algn="ctr">
            <a:defRPr sz="5000"/>
          </a:lvl2pPr>
          <a:lvl3pPr marL="571500" indent="-285750" algn="ctr">
            <a:defRPr sz="5000"/>
          </a:lvl3pPr>
          <a:lvl4pPr marL="857250" indent="-285750" algn="ctr">
            <a:defRPr sz="5000"/>
          </a:lvl4pPr>
          <a:lvl5pPr marL="1143000" indent="-285750" algn="ctr">
            <a:defRPr sz="5000"/>
          </a:lvl5pPr>
          <a:lvl6pPr marL="1428750" indent="-285750" algn="ctr">
            <a:defRPr sz="5000"/>
          </a:lvl6pPr>
          <a:lvl7pPr marL="1714500" indent="-285750" algn="ctr">
            <a:defRPr sz="5000"/>
          </a:lvl7pPr>
          <a:lvl8pPr marL="2000250" indent="-285750" algn="ctr">
            <a:defRPr sz="5000"/>
          </a:lvl8pPr>
          <a:lvl9pPr marL="2286000" indent="-285750" algn="ctr">
            <a:defRPr sz="5000"/>
          </a:lvl9pPr>
        </a:lstStyle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400" b="1"/>
            <a:t>教材原型实验</a:t>
          </a:r>
        </a:p>
      </dsp:txBody>
      <dsp:txXfrm>
        <a:off x="1402839" y="1236489"/>
        <a:ext cx="1110429" cy="377478"/>
      </dsp:txXfrm>
    </dsp:sp>
    <dsp:sp modelId="{86B6F6CF-DB5E-4C61-8998-064C0F1B1BAF}">
      <dsp:nvSpPr>
        <dsp:cNvPr id="7" name="矩形 6"/>
        <dsp:cNvSpPr/>
      </dsp:nvSpPr>
      <dsp:spPr bwMode="white">
        <a:xfrm>
          <a:off x="3064760" y="1005573"/>
          <a:ext cx="1887399" cy="314569"/>
        </a:xfrm>
        <a:prstGeom prst="rect">
          <a:avLst/>
        </a:prstGeom>
      </dsp:spPr>
      <dsp:style>
        <a:lnRef idx="2">
          <a:schemeClr val="lt1"/>
        </a:lnRef>
        <a:fillRef idx="1">
          <a:schemeClr val="accent5">
            <a:hueOff val="0"/>
            <a:satOff val="0"/>
            <a:lumOff val="0"/>
            <a:alpha val="100000"/>
          </a:schemeClr>
        </a:fillRef>
        <a:effectRef idx="0">
          <a:scrgbClr r="0" g="0" b="0"/>
        </a:effectRef>
        <a:fontRef idx="minor">
          <a:schemeClr val="lt1"/>
        </a:fontRef>
      </dsp:style>
      <dsp:txBody>
        <a:bodyPr lIns="108000" tIns="108000" rIns="108000" bIns="108000" anchor="ctr"/>
        <a:lstStyle>
          <a:lvl1pPr algn="ctr">
            <a:defRPr sz="6500"/>
          </a:lvl1pPr>
          <a:lvl2pPr marL="285750" indent="-285750" algn="ctr">
            <a:defRPr sz="5000"/>
          </a:lvl2pPr>
          <a:lvl3pPr marL="571500" indent="-285750" algn="ctr">
            <a:defRPr sz="5000"/>
          </a:lvl3pPr>
          <a:lvl4pPr marL="857250" indent="-285750" algn="ctr">
            <a:defRPr sz="5000"/>
          </a:lvl4pPr>
          <a:lvl5pPr marL="1143000" indent="-285750" algn="ctr">
            <a:defRPr sz="5000"/>
          </a:lvl5pPr>
          <a:lvl6pPr marL="1428750" indent="-285750" algn="ctr">
            <a:defRPr sz="5000"/>
          </a:lvl6pPr>
          <a:lvl7pPr marL="1714500" indent="-285750" algn="ctr">
            <a:defRPr sz="5000"/>
          </a:lvl7pPr>
          <a:lvl8pPr marL="2000250" indent="-285750" algn="ctr">
            <a:defRPr sz="5000"/>
          </a:lvl8pPr>
          <a:lvl9pPr marL="2286000" indent="-285750" algn="ctr">
            <a:defRPr sz="5000"/>
          </a:lvl9pPr>
        </a:lstStyle>
        <a:p>
          <a:pPr lvl="0" algn="ctr"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en-US" altLang="zh-CN" sz="1100" b="1"/>
            <a:t>1.</a:t>
          </a:r>
          <a:r>
            <a:rPr lang="zh-CN" altLang="en-US" sz="1100" b="1"/>
            <a:t>实验原理与操作</a:t>
          </a:r>
        </a:p>
      </dsp:txBody>
      <dsp:txXfrm>
        <a:off x="3064760" y="1005573"/>
        <a:ext cx="1887399" cy="314569"/>
      </dsp:txXfrm>
    </dsp:sp>
    <dsp:sp modelId="{758C7534-66DE-432E-8506-688F64D4D19D}">
      <dsp:nvSpPr>
        <dsp:cNvPr id="9" name="矩形 8"/>
        <dsp:cNvSpPr/>
      </dsp:nvSpPr>
      <dsp:spPr bwMode="white">
        <a:xfrm>
          <a:off x="3064760" y="1530314"/>
          <a:ext cx="1887399" cy="314569"/>
        </a:xfrm>
        <a:prstGeom prst="rect">
          <a:avLst/>
        </a:prstGeom>
      </dsp:spPr>
      <dsp:style>
        <a:lnRef idx="2">
          <a:schemeClr val="lt1"/>
        </a:lnRef>
        <a:fillRef idx="1">
          <a:schemeClr val="accent5">
            <a:hueOff val="0"/>
            <a:satOff val="0"/>
            <a:lumOff val="0"/>
            <a:alpha val="100000"/>
          </a:schemeClr>
        </a:fillRef>
        <a:effectRef idx="0">
          <a:scrgbClr r="0" g="0" b="0"/>
        </a:effectRef>
        <a:fontRef idx="minor">
          <a:schemeClr val="lt1"/>
        </a:fontRef>
      </dsp:style>
      <dsp:txBody>
        <a:bodyPr lIns="6985" tIns="6985" rIns="6985" bIns="6985" anchor="ctr"/>
        <a:lstStyle>
          <a:lvl1pPr algn="ctr">
            <a:defRPr sz="6500"/>
          </a:lvl1pPr>
          <a:lvl2pPr marL="285750" indent="-285750" algn="ctr">
            <a:defRPr sz="5000"/>
          </a:lvl2pPr>
          <a:lvl3pPr marL="571500" indent="-285750" algn="ctr">
            <a:defRPr sz="5000"/>
          </a:lvl3pPr>
          <a:lvl4pPr marL="857250" indent="-285750" algn="ctr">
            <a:defRPr sz="5000"/>
          </a:lvl4pPr>
          <a:lvl5pPr marL="1143000" indent="-285750" algn="ctr">
            <a:defRPr sz="5000"/>
          </a:lvl5pPr>
          <a:lvl6pPr marL="1428750" indent="-285750" algn="ctr">
            <a:defRPr sz="5000"/>
          </a:lvl6pPr>
          <a:lvl7pPr marL="1714500" indent="-285750" algn="ctr">
            <a:defRPr sz="5000"/>
          </a:lvl7pPr>
          <a:lvl8pPr marL="2000250" indent="-285750" algn="ctr">
            <a:defRPr sz="5000"/>
          </a:lvl8pPr>
          <a:lvl9pPr marL="2286000" indent="-285750" algn="ctr">
            <a:defRPr sz="5000"/>
          </a:lvl9pPr>
        </a:lstStyle>
        <a:p>
          <a:pPr lvl="0" algn="ctr"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en-US" altLang="zh-CN" sz="1100" b="1"/>
            <a:t>2.</a:t>
          </a:r>
          <a:r>
            <a:rPr lang="zh-CN" altLang="en-US" sz="1100" b="1"/>
            <a:t>数据处理与误差分析</a:t>
          </a:r>
        </a:p>
      </dsp:txBody>
      <dsp:txXfrm>
        <a:off x="3064760" y="1530314"/>
        <a:ext cx="1887399" cy="314569"/>
      </dsp:txXfrm>
    </dsp:sp>
    <dsp:sp modelId="{F7891307-9BA3-4C54-8F42-873C80905A28}">
      <dsp:nvSpPr>
        <dsp:cNvPr id="11" name="矩形 10"/>
        <dsp:cNvSpPr/>
      </dsp:nvSpPr>
      <dsp:spPr bwMode="white">
        <a:xfrm>
          <a:off x="1402839" y="2548342"/>
          <a:ext cx="1111119" cy="377478"/>
        </a:xfrm>
        <a:prstGeom prst="rect">
          <a:avLst/>
        </a:prstGeom>
      </dsp:spPr>
      <dsp:style>
        <a:lnRef idx="2">
          <a:schemeClr val="lt1"/>
        </a:lnRef>
        <a:fillRef idx="1">
          <a:schemeClr val="accent4">
            <a:hueOff val="0"/>
            <a:satOff val="0"/>
            <a:lumOff val="0"/>
            <a:alpha val="100000"/>
          </a:schemeClr>
        </a:fillRef>
        <a:effectRef idx="0">
          <a:scrgbClr r="0" g="0" b="0"/>
        </a:effectRef>
        <a:fontRef idx="minor">
          <a:schemeClr val="lt1"/>
        </a:fontRef>
      </dsp:style>
      <dsp:txBody>
        <a:bodyPr lIns="8890" tIns="8890" rIns="8890" bIns="8890" anchor="ctr"/>
        <a:lstStyle>
          <a:lvl1pPr algn="ctr">
            <a:defRPr sz="6500"/>
          </a:lvl1pPr>
          <a:lvl2pPr marL="285750" indent="-285750" algn="ctr">
            <a:defRPr sz="5000"/>
          </a:lvl2pPr>
          <a:lvl3pPr marL="571500" indent="-285750" algn="ctr">
            <a:defRPr sz="5000"/>
          </a:lvl3pPr>
          <a:lvl4pPr marL="857250" indent="-285750" algn="ctr">
            <a:defRPr sz="5000"/>
          </a:lvl4pPr>
          <a:lvl5pPr marL="1143000" indent="-285750" algn="ctr">
            <a:defRPr sz="5000"/>
          </a:lvl5pPr>
          <a:lvl6pPr marL="1428750" indent="-285750" algn="ctr">
            <a:defRPr sz="5000"/>
          </a:lvl6pPr>
          <a:lvl7pPr marL="1714500" indent="-285750" algn="ctr">
            <a:defRPr sz="5000"/>
          </a:lvl7pPr>
          <a:lvl8pPr marL="2000250" indent="-285750" algn="ctr">
            <a:defRPr sz="5000"/>
          </a:lvl8pPr>
          <a:lvl9pPr marL="2286000" indent="-285750" algn="ctr">
            <a:defRPr sz="5000"/>
          </a:lvl9pPr>
        </a:lstStyle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400" b="1"/>
            <a:t>创新实验方案</a:t>
          </a:r>
        </a:p>
      </dsp:txBody>
      <dsp:txXfrm>
        <a:off x="1402839" y="2548342"/>
        <a:ext cx="1111119" cy="377478"/>
      </dsp:txXfrm>
    </dsp:sp>
    <dsp:sp modelId="{B229EA5C-7AF2-4CC9-A26B-4E343FF115A7}">
      <dsp:nvSpPr>
        <dsp:cNvPr id="13" name="矩形 12"/>
        <dsp:cNvSpPr/>
      </dsp:nvSpPr>
      <dsp:spPr bwMode="white">
        <a:xfrm>
          <a:off x="3065450" y="2055055"/>
          <a:ext cx="1887399" cy="314569"/>
        </a:xfrm>
        <a:prstGeom prst="rect">
          <a:avLst/>
        </a:prstGeom>
      </dsp:spPr>
      <dsp:style>
        <a:lnRef idx="2">
          <a:schemeClr val="lt1"/>
        </a:lnRef>
        <a:fillRef idx="1">
          <a:schemeClr val="accent5">
            <a:hueOff val="0"/>
            <a:satOff val="0"/>
            <a:lumOff val="0"/>
            <a:alpha val="100000"/>
          </a:schemeClr>
        </a:fillRef>
        <a:effectRef idx="0">
          <a:scrgbClr r="0" g="0" b="0"/>
        </a:effectRef>
        <a:fontRef idx="minor">
          <a:schemeClr val="lt1"/>
        </a:fontRef>
      </dsp:style>
      <dsp:txBody>
        <a:bodyPr lIns="108000" tIns="108000" rIns="108000" bIns="108000" anchor="ctr"/>
        <a:lstStyle>
          <a:lvl1pPr algn="ctr">
            <a:defRPr sz="6500"/>
          </a:lvl1pPr>
          <a:lvl2pPr marL="285750" indent="-285750" algn="ctr">
            <a:defRPr sz="5000"/>
          </a:lvl2pPr>
          <a:lvl3pPr marL="571500" indent="-285750" algn="ctr">
            <a:defRPr sz="5000"/>
          </a:lvl3pPr>
          <a:lvl4pPr marL="857250" indent="-285750" algn="ctr">
            <a:defRPr sz="5000"/>
          </a:lvl4pPr>
          <a:lvl5pPr marL="1143000" indent="-285750" algn="ctr">
            <a:defRPr sz="5000"/>
          </a:lvl5pPr>
          <a:lvl6pPr marL="1428750" indent="-285750" algn="ctr">
            <a:defRPr sz="5000"/>
          </a:lvl6pPr>
          <a:lvl7pPr marL="1714500" indent="-285750" algn="ctr">
            <a:defRPr sz="5000"/>
          </a:lvl7pPr>
          <a:lvl8pPr marL="2000250" indent="-285750" algn="ctr">
            <a:defRPr sz="5000"/>
          </a:lvl8pPr>
          <a:lvl9pPr marL="2286000" indent="-285750" algn="ctr">
            <a:defRPr sz="5000"/>
          </a:lvl9pPr>
        </a:lstStyle>
        <a:p>
          <a:pPr lvl="0" algn="ctr"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en-US" altLang="zh-CN" sz="1100" b="1"/>
            <a:t>1.</a:t>
          </a:r>
          <a:r>
            <a:rPr lang="zh-CN" altLang="en-US" sz="1100" b="1"/>
            <a:t>实验装置的改进</a:t>
          </a:r>
        </a:p>
      </dsp:txBody>
      <dsp:txXfrm>
        <a:off x="3065450" y="2055055"/>
        <a:ext cx="1887399" cy="314569"/>
      </dsp:txXfrm>
    </dsp:sp>
    <dsp:sp modelId="{E7D39DAF-2EA4-4C09-ACD0-6723F5B9DB28}">
      <dsp:nvSpPr>
        <dsp:cNvPr id="15" name="矩形 14"/>
        <dsp:cNvSpPr/>
      </dsp:nvSpPr>
      <dsp:spPr bwMode="white">
        <a:xfrm>
          <a:off x="3065450" y="2579797"/>
          <a:ext cx="1887399" cy="314569"/>
        </a:xfrm>
        <a:prstGeom prst="rect">
          <a:avLst/>
        </a:prstGeom>
      </dsp:spPr>
      <dsp:style>
        <a:lnRef idx="2">
          <a:schemeClr val="lt1"/>
        </a:lnRef>
        <a:fillRef idx="1">
          <a:schemeClr val="accent5">
            <a:hueOff val="0"/>
            <a:satOff val="0"/>
            <a:lumOff val="0"/>
            <a:alpha val="100000"/>
          </a:schemeClr>
        </a:fillRef>
        <a:effectRef idx="0">
          <a:scrgbClr r="0" g="0" b="0"/>
        </a:effectRef>
        <a:fontRef idx="minor">
          <a:schemeClr val="lt1"/>
        </a:fontRef>
      </dsp:style>
      <dsp:txBody>
        <a:bodyPr lIns="6985" tIns="6985" rIns="6985" bIns="6985" anchor="ctr"/>
        <a:lstStyle>
          <a:lvl1pPr algn="ctr">
            <a:defRPr sz="6500"/>
          </a:lvl1pPr>
          <a:lvl2pPr marL="285750" indent="-285750" algn="ctr">
            <a:defRPr sz="5000"/>
          </a:lvl2pPr>
          <a:lvl3pPr marL="571500" indent="-285750" algn="ctr">
            <a:defRPr sz="5000"/>
          </a:lvl3pPr>
          <a:lvl4pPr marL="857250" indent="-285750" algn="ctr">
            <a:defRPr sz="5000"/>
          </a:lvl4pPr>
          <a:lvl5pPr marL="1143000" indent="-285750" algn="ctr">
            <a:defRPr sz="5000"/>
          </a:lvl5pPr>
          <a:lvl6pPr marL="1428750" indent="-285750" algn="ctr">
            <a:defRPr sz="5000"/>
          </a:lvl6pPr>
          <a:lvl7pPr marL="1714500" indent="-285750" algn="ctr">
            <a:defRPr sz="5000"/>
          </a:lvl7pPr>
          <a:lvl8pPr marL="2000250" indent="-285750" algn="ctr">
            <a:defRPr sz="5000"/>
          </a:lvl8pPr>
          <a:lvl9pPr marL="2286000" indent="-285750" algn="ctr">
            <a:defRPr sz="5000"/>
          </a:lvl9pPr>
        </a:lstStyle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en-US" altLang="en-US" sz="1100" b="1"/>
            <a:t>2.</a:t>
          </a:r>
          <a:r>
            <a:rPr lang="zh-CN" altLang="en-US" sz="1100" b="1"/>
            <a:t>实验器材的创新</a:t>
          </a:r>
        </a:p>
      </dsp:txBody>
      <dsp:txXfrm>
        <a:off x="3065450" y="2579797"/>
        <a:ext cx="1887399" cy="314569"/>
      </dsp:txXfrm>
    </dsp:sp>
    <dsp:sp modelId="{DC89257E-28B7-4B09-8161-C727D3378380}">
      <dsp:nvSpPr>
        <dsp:cNvPr id="17" name="矩形 16"/>
        <dsp:cNvSpPr/>
      </dsp:nvSpPr>
      <dsp:spPr bwMode="white">
        <a:xfrm>
          <a:off x="3065450" y="3104538"/>
          <a:ext cx="1887399" cy="314569"/>
        </a:xfrm>
        <a:prstGeom prst="rect">
          <a:avLst/>
        </a:prstGeom>
      </dsp:spPr>
      <dsp:style>
        <a:lnRef idx="2">
          <a:schemeClr val="lt1"/>
        </a:lnRef>
        <a:fillRef idx="1">
          <a:schemeClr val="accent5">
            <a:hueOff val="0"/>
            <a:satOff val="0"/>
            <a:lumOff val="0"/>
            <a:alpha val="100000"/>
          </a:schemeClr>
        </a:fillRef>
        <a:effectRef idx="0">
          <a:scrgbClr r="0" g="0" b="0"/>
        </a:effectRef>
        <a:fontRef idx="minor">
          <a:schemeClr val="lt1"/>
        </a:fontRef>
      </dsp:style>
      <dsp:txBody>
        <a:bodyPr lIns="6985" tIns="6985" rIns="6985" bIns="6985" anchor="ctr"/>
        <a:lstStyle>
          <a:lvl1pPr algn="ctr">
            <a:defRPr sz="6500"/>
          </a:lvl1pPr>
          <a:lvl2pPr marL="285750" indent="-285750" algn="ctr">
            <a:defRPr sz="5000"/>
          </a:lvl2pPr>
          <a:lvl3pPr marL="571500" indent="-285750" algn="ctr">
            <a:defRPr sz="5000"/>
          </a:lvl3pPr>
          <a:lvl4pPr marL="857250" indent="-285750" algn="ctr">
            <a:defRPr sz="5000"/>
          </a:lvl4pPr>
          <a:lvl5pPr marL="1143000" indent="-285750" algn="ctr">
            <a:defRPr sz="5000"/>
          </a:lvl5pPr>
          <a:lvl6pPr marL="1428750" indent="-285750" algn="ctr">
            <a:defRPr sz="5000"/>
          </a:lvl6pPr>
          <a:lvl7pPr marL="1714500" indent="-285750" algn="ctr">
            <a:defRPr sz="5000"/>
          </a:lvl7pPr>
          <a:lvl8pPr marL="2000250" indent="-285750" algn="ctr">
            <a:defRPr sz="5000"/>
          </a:lvl8pPr>
          <a:lvl9pPr marL="2286000" indent="-285750" algn="ctr">
            <a:defRPr sz="5000"/>
          </a:lvl9pPr>
        </a:lstStyle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en-US" altLang="zh-CN" sz="1100" b="1"/>
            <a:t>3.</a:t>
          </a:r>
          <a:r>
            <a:rPr lang="zh-CN" altLang="en-US" sz="1100" b="1"/>
            <a:t>实验思路的创新</a:t>
          </a:r>
        </a:p>
      </dsp:txBody>
      <dsp:txXfrm>
        <a:off x="3065450" y="3104538"/>
        <a:ext cx="1887399" cy="314569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8/layout/HorizontalMultiLevelHierarchy#1">
  <dgm:title val=""/>
  <dgm:desc val=""/>
  <dgm:catLst>
    <dgm:cat type="hierarchy" pri="46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</dgm:cxnLst>
      <dgm:bg/>
      <dgm:whole/>
    </dgm:dataModel>
  </dgm:sampData>
  <dgm:style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</dgm:cxnLst>
      <dgm:bg/>
      <dgm:whole/>
    </dgm:dataModel>
  </dgm:styleData>
  <dgm:clr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</dgm:cxnLst>
      <dgm:bg/>
      <dgm:whole/>
    </dgm:dataModel>
  </dgm:clrData>
  <dgm:layoutNode name="Name0">
    <dgm:varLst>
      <dgm:chPref val="1"/>
      <dgm:dir val="norm"/>
      <dgm:animOne val="branch"/>
      <dgm:animLvl val="lvl"/>
      <dgm:resizeHandles val="exact"/>
    </dgm:varLst>
    <dgm:choose name="Name1">
      <dgm:if name="Name2" func="var" arg="dir" op="equ" val="norm">
        <dgm:alg type="hierChild">
          <dgm:param type="chAlign" val="l"/>
          <dgm:param type="linDir" val="fromT"/>
        </dgm:alg>
      </dgm:if>
      <dgm:else name="Name3">
        <dgm:alg type="hierChild">
          <dgm:param type="chAlign" val="r"/>
          <dgm:param type="linDir" val="fromT"/>
        </dgm:alg>
      </dgm:else>
    </dgm:choose>
    <dgm:shape xmlns:r="http://schemas.openxmlformats.org/officeDocument/2006/relationships" r:blip="">
      <dgm:adjLst/>
    </dgm:shape>
    <dgm:presOf/>
    <dgm:constrLst>
      <dgm:constr type="h" for="des" forName="LevelOneTextNode" refType="h"/>
      <dgm:constr type="w" for="des" forName="LevelOneTextNode" refType="h" refFor="des" refForName="LevelOneTextNode" fact="0.19"/>
      <dgm:constr type="h" for="des" forName="LevelTwoTextNode" refType="w" refFor="des" refForName="LevelOneTextNode"/>
      <dgm:constr type="w" for="des" forName="LevelTwoTextNode" refType="h" refFor="des" refForName="LevelTwoTextNode" fact="3.28"/>
      <dgm:constr type="sibSp" refType="h" refFor="des" refForName="LevelTwoTextNode" op="equ" fact="0.25"/>
      <dgm:constr type="sibSp" for="des" forName="level2hierChild" refType="h" refFor="des" refForName="LevelTwoTextNode" op="equ" fact="0.25"/>
      <dgm:constr type="sibSp" for="des" forName="level3hierChild" refType="h" refFor="des" refForName="LevelTwoTextNode" op="equ" fact="0.25"/>
      <dgm:constr type="sp" for="des" forName="root1" refType="w" refFor="des" refForName="LevelTwoTextNode" fact="0.2"/>
      <dgm:constr type="sp" for="des" forName="root2" refType="sp" refFor="des" refForName="root1" op="equ"/>
      <dgm:constr type="primFontSz" for="des" forName="LevelOneTextNode" op="equ" val="65"/>
      <dgm:constr type="primFontSz" for="des" forName="LevelTwoTextNode" op="equ" val="65"/>
      <dgm:constr type="primFontSz" for="des" forName="LevelTwoTextNode" refType="primFontSz" refFor="des" refForName="LevelOneTextNode" op="lte"/>
      <dgm:constr type="primFontSz" for="des" forName="connTx" op="equ" val="50"/>
      <dgm:constr type="primFontSz" for="des" forName="connTx" refType="primFontSz" refFor="des" refForName="LevelOneTextNode" op="lte" fact="0.78"/>
    </dgm:constrLst>
    <dgm:forEach name="Name4" axis="ch">
      <dgm:forEach name="Name5" axis="self" ptType="node">
        <dgm:layoutNode name="root1">
          <dgm:choose name="Name6">
            <dgm:if name="Name7" func="var" arg="dir" op="equ" val="norm">
              <dgm:alg type="hierRoot">
                <dgm:param type="hierAlign" val="lCtrCh"/>
              </dgm:alg>
            </dgm:if>
            <dgm:else name="Name8">
              <dgm:alg type="hierRoot">
                <dgm:param type="hierAlign" val="rCtrCh"/>
              </dgm:alg>
            </dgm:else>
          </dgm:choose>
          <dgm:shape xmlns:r="http://schemas.openxmlformats.org/officeDocument/2006/relationships" r:blip="">
            <dgm:adjLst/>
          </dgm:shape>
          <dgm:presOf/>
          <dgm:layoutNode name="LevelOneTextNode" styleLbl="node0">
            <dgm:varLst>
              <dgm:chPref val="3"/>
            </dgm:varLst>
            <dgm:alg type="tx">
              <dgm:param type="autoTxRot" val="grav"/>
            </dgm:alg>
            <dgm:choose name="Name9">
              <dgm:if name="Name10" func="var" arg="dir" op="equ" val="norm">
                <dgm:shape xmlns:r="http://schemas.openxmlformats.org/officeDocument/2006/relationships" rot="270" type="rect" r:blip="">
                  <dgm:adjLst/>
                </dgm:shape>
              </dgm:if>
              <dgm:else name="Name11">
                <dgm:shape xmlns:r="http://schemas.openxmlformats.org/officeDocument/2006/relationships" rot="90" type="rect" r:blip="">
                  <dgm:adjLst/>
                </dgm:shape>
              </dgm:else>
            </dgm:choose>
            <dgm:presOf axis="self"/>
            <dgm:constrLst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2" fact="NaN" max="NaN"/>
            </dgm:ruleLst>
          </dgm:layoutNode>
          <dgm:layoutNode name="level2hierChild">
            <dgm:choose name="Name12">
              <dgm:if name="Name13" func="var" arg="dir" op="equ" val="norm">
                <dgm:alg type="hierChild">
                  <dgm:param type="chAlign" val="l"/>
                  <dgm:param type="linDir" val="fromT"/>
                </dgm:alg>
              </dgm:if>
              <dgm:else name="Name14">
                <dgm:alg type="hierChild">
                  <dgm:param type="chAlign" val="r"/>
                  <dgm:param type="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forEach name="repeat" axis="ch">
              <dgm:forEach name="Name15" axis="self" ptType="parTrans" cnt="1">
                <dgm:layoutNode name="conn2-1">
                  <dgm:choose name="Name16">
                    <dgm:if name="Name17" func="var" arg="dir" op="equ" val="norm">
                      <dgm:alg type="conn">
                        <dgm:param type="begPts" val="midR"/>
                        <dgm:param type="connRout" val="bend"/>
                        <dgm:param type="dim" val="1D"/>
                        <dgm:param type="endPts" val="midL"/>
                        <dgm:param type="endSty" val="noArr"/>
                      </dgm:alg>
                    </dgm:if>
                    <dgm:else name="Name18">
                      <dgm:alg type="conn">
                        <dgm:param type="begPts" val="midL"/>
                        <dgm:param type="connRout" val="bend"/>
                        <dgm:param type="dim" val="1D"/>
                        <dgm:param type="endPts" val="midR"/>
                        <dgm:param type="endSty" val="noArr"/>
                      </dgm:alg>
                    </dgm:else>
                  </dgm:choose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w" val="1"/>
                    <dgm:constr type="h" val="5"/>
                    <dgm:constr type="connDist"/>
                    <dgm:constr type="begPad"/>
                    <dgm:constr type="endPad"/>
                    <dgm:constr type="userA" for="ch" refType="connDist"/>
                  </dgm:constrLst>
                  <dgm:layoutNode name="connTx">
                    <dgm:alg type="tx">
                      <dgm:param type="autoTxRot" val="grav"/>
                    </dgm:alg>
                    <dgm:shape xmlns:r="http://schemas.openxmlformats.org/officeDocument/2006/relationships" type="rect" r:blip="" hideGeom="1">
                      <dgm:adjLst/>
                    </dgm:shape>
                    <dgm:presOf axis="self"/>
                    <dgm:constrLst>
                      <dgm:constr type="userA"/>
                      <dgm:constr type="w" refType="userA" fact="0.05"/>
                      <dgm:constr type="h" refType="userA" fact="0.05"/>
                      <dgm:constr type="lMarg" val="1"/>
                      <dgm:constr type="rMarg" val="1"/>
                      <dgm:constr type="tMarg"/>
                      <dgm:constr type="bMarg"/>
                    </dgm:constrLst>
                    <dgm:ruleLst>
                      <dgm:rule type="h" val="NaN" fact="0.25" max="NaN"/>
                      <dgm:rule type="w" val="NaN" fact="0.8" max="NaN"/>
                      <dgm:rule type="primFontSz" val="5" fact="NaN" max="NaN"/>
                    </dgm:ruleLst>
                  </dgm:layoutNode>
                </dgm:layoutNode>
              </dgm:forEach>
              <dgm:forEach name="Name19" axis="self" ptType="node">
                <dgm:layoutNode name="root2">
                  <dgm:choose name="Name20">
                    <dgm:if name="Name21" func="var" arg="dir" op="equ" val="norm">
                      <dgm:alg type="hierRoot">
                        <dgm:param type="hierAlign" val="lCtrCh"/>
                      </dgm:alg>
                    </dgm:if>
                    <dgm:else name="Name22">
                      <dgm:alg type="hierRoot">
                        <dgm:param type="hierAlign" val="rCtrCh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layoutNode name="LevelTwoTextNode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/>
                    <dgm:constrLst>
                      <dgm:constr type="tMarg" refType="primFontSz" fact="0.05"/>
                      <dgm:constr type="bMarg" refType="primFontSz" fact="0.05"/>
                      <dgm:constr type="lMarg" refType="primFontSz" fact="0.05"/>
                      <dgm:constr type="rMarg" refType="primFontSz" fact="0.05"/>
                    </dgm:constrLst>
                    <dgm:ruleLst>
                      <dgm:rule type="primFontSz" val="2" fact="NaN" max="NaN"/>
                    </dgm:ruleLst>
                  </dgm:layoutNode>
                  <dgm:layoutNode name="level3hierChild">
                    <dgm:choose name="Name23">
                      <dgm:if name="Name24" func="var" arg="dir" op="equ" val="norm">
                        <dgm:alg type="hierChild">
                          <dgm:param type="chAlign" val="l"/>
                          <dgm:param type="linDir" val="fromT"/>
                        </dgm:alg>
                      </dgm:if>
                      <dgm:else name="Name25">
                        <dgm:alg type="hierChild">
                          <dgm:param type="chAlign" val="r"/>
                          <dgm:param type="linDir" val="fromT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forEach name="Name26" ref="repeat"/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#1">
  <dgm:title val=""/>
  <dgm:desc val=""/>
  <dgm:catLst>
    <dgm:cat type="simple" pri="10100"/>
  </dgm:catLst>
  <dgm:scene3d>
    <a:camera prst="orthographicFront"/>
    <a:lightRig rig="threePt" dir="t"/>
  </dgm:scene3d>
  <dgm:styleLbl name="align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0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callout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ImgPlac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ibTrans2D1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0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2D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/>
      <a:lightRig rig="threePt" dir="t"/>
    </dgm:scene3d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olidAlign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venn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</dgm:styleDef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相忘2021。</dc:creator>
  <cp:lastModifiedBy>相忘2021。</cp:lastModifiedBy>
  <cp:revision>1</cp:revision>
  <cp:lastPrinted>2023-11-27T11:37:00Z</cp:lastPrinted>
  <dcterms:created xsi:type="dcterms:W3CDTF">2023-10-27T17:32:00Z</dcterms:created>
  <dcterms:modified xsi:type="dcterms:W3CDTF">2024-01-30T05:52:41Z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1BD24C1FF9414BAF96E529895FA608F3_13</vt:lpwstr>
  </property>
  <property fmtid="{D5CDD505-2E9C-101B-9397-08002B2CF9AE}" pid="3" name="KSOProductBuildVer">
    <vt:lpwstr>2052-12.1.0.16250</vt:lpwstr>
  </property>
</Properties>
</file>