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通信电源项目规划设计方案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79" w:history="1">
        <w:r>
          <w:rPr>
            <w:rFonts w:ascii="仿宋" w:eastAsia="仿宋" w:hAnsi="仿宋" w:cs="仿宋" w:hint="eastAsia"/>
            <w:lang w:eastAsia="zh-CN"/>
          </w:rPr>
          <w:t>前言</w:t>
        </w:r>
        <w:r>
          <w:tab/>
        </w:r>
        <w:r>
          <w:fldChar w:fldCharType="begin"/>
        </w:r>
        <w:r>
          <w:instrText xml:space="preserve"> PAGEREF _Toc17979 \h </w:instrText>
        </w:r>
        <w:r>
          <w:fldChar w:fldCharType="separate"/>
        </w:r>
        <w:r>
          <w:t>3</w:t>
        </w:r>
        <w:r>
          <w:fldChar w:fldCharType="end"/>
        </w:r>
      </w:hyperlink>
    </w:p>
    <w:p>
      <w:pPr>
        <w:pStyle w:val="TOC1"/>
        <w:tabs>
          <w:tab w:val="right" w:leader="dot" w:pos="8306"/>
        </w:tabs>
      </w:pPr>
      <w:hyperlink w:anchor="_Toc17148" w:history="1">
        <w:r>
          <w:rPr>
            <w:rFonts w:ascii="仿宋" w:eastAsia="仿宋" w:hAnsi="仿宋" w:cs="仿宋" w:hint="eastAsia"/>
            <w:lang w:eastAsia="zh-CN"/>
          </w:rPr>
          <w:t>一、通信电源项目可持续发展</w:t>
        </w:r>
        <w:r>
          <w:tab/>
        </w:r>
        <w:r>
          <w:fldChar w:fldCharType="begin"/>
        </w:r>
        <w:r>
          <w:instrText xml:space="preserve"> PAGEREF _Toc17148 \h </w:instrText>
        </w:r>
        <w:r>
          <w:fldChar w:fldCharType="separate"/>
        </w:r>
        <w:r>
          <w:t>3</w:t>
        </w:r>
        <w:r>
          <w:fldChar w:fldCharType="end"/>
        </w:r>
      </w:hyperlink>
    </w:p>
    <w:p>
      <w:pPr>
        <w:pStyle w:val="TOC2"/>
        <w:tabs>
          <w:tab w:val="right" w:leader="dot" w:pos="8306"/>
        </w:tabs>
      </w:pPr>
      <w:hyperlink w:anchor="_Toc10923" w:history="1">
        <w:r>
          <w:rPr>
            <w:rFonts w:ascii="仿宋" w:eastAsia="仿宋" w:hAnsi="仿宋" w:cs="仿宋" w:hint="eastAsia"/>
            <w:lang w:eastAsia="zh-CN"/>
          </w:rPr>
          <w:t>(一)、可持续战略与实践</w:t>
        </w:r>
        <w:r>
          <w:tab/>
        </w:r>
        <w:r>
          <w:fldChar w:fldCharType="begin"/>
        </w:r>
        <w:r>
          <w:instrText xml:space="preserve"> PAGEREF _Toc10923 \h </w:instrText>
        </w:r>
        <w:r>
          <w:fldChar w:fldCharType="separate"/>
        </w:r>
        <w:r>
          <w:t>3</w:t>
        </w:r>
        <w:r>
          <w:fldChar w:fldCharType="end"/>
        </w:r>
      </w:hyperlink>
    </w:p>
    <w:p>
      <w:pPr>
        <w:pStyle w:val="TOC2"/>
        <w:tabs>
          <w:tab w:val="right" w:leader="dot" w:pos="8306"/>
        </w:tabs>
      </w:pPr>
      <w:hyperlink w:anchor="_Toc28025" w:history="1">
        <w:r>
          <w:rPr>
            <w:rFonts w:ascii="仿宋" w:eastAsia="仿宋" w:hAnsi="仿宋" w:cs="仿宋" w:hint="eastAsia"/>
            <w:lang w:eastAsia="zh-CN"/>
          </w:rPr>
          <w:t>(二)、环保与社会责任</w:t>
        </w:r>
        <w:r>
          <w:tab/>
        </w:r>
        <w:r>
          <w:fldChar w:fldCharType="begin"/>
        </w:r>
        <w:r>
          <w:instrText xml:space="preserve"> PAGEREF _Toc28025 \h </w:instrText>
        </w:r>
        <w:r>
          <w:fldChar w:fldCharType="separate"/>
        </w:r>
        <w:r>
          <w:t>4</w:t>
        </w:r>
        <w:r>
          <w:fldChar w:fldCharType="end"/>
        </w:r>
      </w:hyperlink>
    </w:p>
    <w:p>
      <w:pPr>
        <w:pStyle w:val="TOC1"/>
        <w:tabs>
          <w:tab w:val="right" w:leader="dot" w:pos="8306"/>
        </w:tabs>
      </w:pPr>
      <w:hyperlink w:anchor="_Toc15466" w:history="1">
        <w:r>
          <w:rPr>
            <w:rFonts w:ascii="仿宋" w:eastAsia="仿宋" w:hAnsi="仿宋" w:cs="仿宋" w:hint="eastAsia"/>
            <w:lang w:eastAsia="zh-CN"/>
          </w:rPr>
          <w:t>二、市场分析、调研</w:t>
        </w:r>
        <w:r>
          <w:tab/>
        </w:r>
        <w:r>
          <w:fldChar w:fldCharType="begin"/>
        </w:r>
        <w:r>
          <w:instrText xml:space="preserve"> PAGEREF _Toc15466 \h </w:instrText>
        </w:r>
        <w:r>
          <w:fldChar w:fldCharType="separate"/>
        </w:r>
        <w:r>
          <w:t>5</w:t>
        </w:r>
        <w:r>
          <w:fldChar w:fldCharType="end"/>
        </w:r>
      </w:hyperlink>
    </w:p>
    <w:p>
      <w:pPr>
        <w:pStyle w:val="TOC2"/>
        <w:tabs>
          <w:tab w:val="right" w:leader="dot" w:pos="8306"/>
        </w:tabs>
      </w:pPr>
      <w:hyperlink w:anchor="_Toc15033" w:history="1">
        <w:r>
          <w:rPr>
            <w:rFonts w:ascii="仿宋" w:eastAsia="仿宋" w:hAnsi="仿宋" w:cs="仿宋" w:hint="eastAsia"/>
            <w:lang w:eastAsia="zh-CN"/>
          </w:rPr>
          <w:t>(一)、通信电源行业分析</w:t>
        </w:r>
        <w:r>
          <w:tab/>
        </w:r>
        <w:r>
          <w:fldChar w:fldCharType="begin"/>
        </w:r>
        <w:r>
          <w:instrText xml:space="preserve"> PAGEREF _Toc15033 \h </w:instrText>
        </w:r>
        <w:r>
          <w:fldChar w:fldCharType="separate"/>
        </w:r>
        <w:r>
          <w:t>5</w:t>
        </w:r>
        <w:r>
          <w:fldChar w:fldCharType="end"/>
        </w:r>
      </w:hyperlink>
    </w:p>
    <w:p>
      <w:pPr>
        <w:pStyle w:val="TOC2"/>
        <w:tabs>
          <w:tab w:val="right" w:leader="dot" w:pos="8306"/>
        </w:tabs>
      </w:pPr>
      <w:hyperlink w:anchor="_Toc10969" w:history="1">
        <w:r>
          <w:rPr>
            <w:rFonts w:ascii="仿宋" w:eastAsia="仿宋" w:hAnsi="仿宋" w:cs="仿宋" w:hint="eastAsia"/>
            <w:lang w:eastAsia="zh-CN"/>
          </w:rPr>
          <w:t>(二)、通信电源市场分析预测</w:t>
        </w:r>
        <w:r>
          <w:tab/>
        </w:r>
        <w:r>
          <w:fldChar w:fldCharType="begin"/>
        </w:r>
        <w:r>
          <w:instrText xml:space="preserve"> PAGEREF _Toc10969 \h </w:instrText>
        </w:r>
        <w:r>
          <w:fldChar w:fldCharType="separate"/>
        </w:r>
        <w:r>
          <w:t>5</w:t>
        </w:r>
        <w:r>
          <w:fldChar w:fldCharType="end"/>
        </w:r>
      </w:hyperlink>
    </w:p>
    <w:p>
      <w:pPr>
        <w:pStyle w:val="TOC1"/>
        <w:tabs>
          <w:tab w:val="right" w:leader="dot" w:pos="8306"/>
        </w:tabs>
      </w:pPr>
      <w:hyperlink w:anchor="_Toc21501" w:history="1">
        <w:r>
          <w:rPr>
            <w:rFonts w:ascii="仿宋" w:eastAsia="仿宋" w:hAnsi="仿宋" w:cs="仿宋" w:hint="eastAsia"/>
            <w:lang w:eastAsia="zh-CN"/>
          </w:rPr>
          <w:t>三、通信电源项目文档管理</w:t>
        </w:r>
        <w:r>
          <w:tab/>
        </w:r>
        <w:r>
          <w:fldChar w:fldCharType="begin"/>
        </w:r>
        <w:r>
          <w:instrText xml:space="preserve"> PAGEREF _Toc21501 \h </w:instrText>
        </w:r>
        <w:r>
          <w:fldChar w:fldCharType="separate"/>
        </w:r>
        <w:r>
          <w:t>6</w:t>
        </w:r>
        <w:r>
          <w:fldChar w:fldCharType="end"/>
        </w:r>
      </w:hyperlink>
    </w:p>
    <w:p>
      <w:pPr>
        <w:pStyle w:val="TOC2"/>
        <w:tabs>
          <w:tab w:val="right" w:leader="dot" w:pos="8306"/>
        </w:tabs>
      </w:pPr>
      <w:hyperlink w:anchor="_Toc31735" w:history="1">
        <w:r>
          <w:rPr>
            <w:rFonts w:ascii="仿宋" w:eastAsia="仿宋" w:hAnsi="仿宋" w:cs="仿宋" w:hint="eastAsia"/>
            <w:lang w:eastAsia="zh-CN"/>
          </w:rPr>
          <w:t>(一)、文档编制与审查</w:t>
        </w:r>
        <w:r>
          <w:tab/>
        </w:r>
        <w:r>
          <w:fldChar w:fldCharType="begin"/>
        </w:r>
        <w:r>
          <w:instrText xml:space="preserve"> PAGEREF _Toc31735 \h </w:instrText>
        </w:r>
        <w:r>
          <w:fldChar w:fldCharType="separate"/>
        </w:r>
        <w:r>
          <w:t>6</w:t>
        </w:r>
        <w:r>
          <w:fldChar w:fldCharType="end"/>
        </w:r>
      </w:hyperlink>
    </w:p>
    <w:p>
      <w:pPr>
        <w:pStyle w:val="TOC2"/>
        <w:tabs>
          <w:tab w:val="right" w:leader="dot" w:pos="8306"/>
        </w:tabs>
      </w:pPr>
      <w:hyperlink w:anchor="_Toc10759" w:history="1">
        <w:r>
          <w:rPr>
            <w:rFonts w:ascii="仿宋" w:eastAsia="仿宋" w:hAnsi="仿宋" w:cs="仿宋" w:hint="eastAsia"/>
            <w:lang w:eastAsia="zh-CN"/>
          </w:rPr>
          <w:t>(二)、文档发布与分发</w:t>
        </w:r>
        <w:r>
          <w:tab/>
        </w:r>
        <w:r>
          <w:fldChar w:fldCharType="begin"/>
        </w:r>
        <w:r>
          <w:instrText xml:space="preserve"> PAGEREF _Toc10759 \h </w:instrText>
        </w:r>
        <w:r>
          <w:fldChar w:fldCharType="separate"/>
        </w:r>
        <w:r>
          <w:t>8</w:t>
        </w:r>
        <w:r>
          <w:fldChar w:fldCharType="end"/>
        </w:r>
      </w:hyperlink>
    </w:p>
    <w:p>
      <w:pPr>
        <w:pStyle w:val="TOC2"/>
        <w:tabs>
          <w:tab w:val="right" w:leader="dot" w:pos="8306"/>
        </w:tabs>
      </w:pPr>
      <w:hyperlink w:anchor="_Toc15696" w:history="1">
        <w:r>
          <w:rPr>
            <w:rFonts w:ascii="仿宋" w:eastAsia="仿宋" w:hAnsi="仿宋" w:cs="仿宋" w:hint="eastAsia"/>
            <w:lang w:eastAsia="zh-CN"/>
          </w:rPr>
          <w:t>(三)、文档存档与归档</w:t>
        </w:r>
        <w:r>
          <w:tab/>
        </w:r>
        <w:r>
          <w:fldChar w:fldCharType="begin"/>
        </w:r>
        <w:r>
          <w:instrText xml:space="preserve"> PAGEREF _Toc15696 \h </w:instrText>
        </w:r>
        <w:r>
          <w:fldChar w:fldCharType="separate"/>
        </w:r>
        <w:r>
          <w:t>8</w:t>
        </w:r>
        <w:r>
          <w:fldChar w:fldCharType="end"/>
        </w:r>
      </w:hyperlink>
    </w:p>
    <w:p>
      <w:pPr>
        <w:pStyle w:val="TOC1"/>
        <w:tabs>
          <w:tab w:val="right" w:leader="dot" w:pos="8306"/>
        </w:tabs>
      </w:pPr>
      <w:hyperlink w:anchor="_Toc15546" w:history="1">
        <w:r>
          <w:rPr>
            <w:rFonts w:ascii="仿宋" w:eastAsia="仿宋" w:hAnsi="仿宋" w:cs="仿宋" w:hint="eastAsia"/>
            <w:lang w:eastAsia="zh-CN"/>
          </w:rPr>
          <w:t>四、通信电源项目概论</w:t>
        </w:r>
        <w:r>
          <w:tab/>
        </w:r>
        <w:r>
          <w:fldChar w:fldCharType="begin"/>
        </w:r>
        <w:r>
          <w:instrText xml:space="preserve"> PAGEREF _Toc15546 \h </w:instrText>
        </w:r>
        <w:r>
          <w:fldChar w:fldCharType="separate"/>
        </w:r>
        <w:r>
          <w:t>10</w:t>
        </w:r>
        <w:r>
          <w:fldChar w:fldCharType="end"/>
        </w:r>
      </w:hyperlink>
    </w:p>
    <w:p>
      <w:pPr>
        <w:pStyle w:val="TOC2"/>
        <w:tabs>
          <w:tab w:val="right" w:leader="dot" w:pos="8306"/>
        </w:tabs>
      </w:pPr>
      <w:hyperlink w:anchor="_Toc7578" w:history="1">
        <w:r>
          <w:rPr>
            <w:rFonts w:ascii="仿宋" w:eastAsia="仿宋" w:hAnsi="仿宋" w:cs="仿宋" w:hint="eastAsia"/>
            <w:lang w:eastAsia="zh-CN"/>
          </w:rPr>
          <w:t>(一)、通信电源项目概况</w:t>
        </w:r>
        <w:r>
          <w:tab/>
        </w:r>
        <w:r>
          <w:fldChar w:fldCharType="begin"/>
        </w:r>
        <w:r>
          <w:instrText xml:space="preserve"> PAGEREF _Toc7578 \h </w:instrText>
        </w:r>
        <w:r>
          <w:fldChar w:fldCharType="separate"/>
        </w:r>
        <w:r>
          <w:t>10</w:t>
        </w:r>
        <w:r>
          <w:fldChar w:fldCharType="end"/>
        </w:r>
      </w:hyperlink>
    </w:p>
    <w:p>
      <w:pPr>
        <w:pStyle w:val="TOC2"/>
        <w:tabs>
          <w:tab w:val="right" w:leader="dot" w:pos="8306"/>
        </w:tabs>
      </w:pPr>
      <w:hyperlink w:anchor="_Toc31953" w:history="1">
        <w:r>
          <w:rPr>
            <w:rFonts w:ascii="仿宋" w:eastAsia="仿宋" w:hAnsi="仿宋" w:cs="仿宋" w:hint="eastAsia"/>
            <w:lang w:eastAsia="zh-CN"/>
          </w:rPr>
          <w:t>(二)、通信电源项目目标</w:t>
        </w:r>
        <w:r>
          <w:tab/>
        </w:r>
        <w:r>
          <w:fldChar w:fldCharType="begin"/>
        </w:r>
        <w:r>
          <w:instrText xml:space="preserve"> PAGEREF _Toc31953 \h </w:instrText>
        </w:r>
        <w:r>
          <w:fldChar w:fldCharType="separate"/>
        </w:r>
        <w:r>
          <w:t>12</w:t>
        </w:r>
        <w:r>
          <w:fldChar w:fldCharType="end"/>
        </w:r>
      </w:hyperlink>
    </w:p>
    <w:p>
      <w:pPr>
        <w:pStyle w:val="TOC2"/>
        <w:tabs>
          <w:tab w:val="right" w:leader="dot" w:pos="8306"/>
        </w:tabs>
      </w:pPr>
      <w:hyperlink w:anchor="_Toc15385" w:history="1">
        <w:r>
          <w:rPr>
            <w:rFonts w:ascii="仿宋" w:eastAsia="仿宋" w:hAnsi="仿宋" w:cs="仿宋" w:hint="eastAsia"/>
            <w:lang w:eastAsia="zh-CN"/>
          </w:rPr>
          <w:t>(三)、通信电源项目提出的理由</w:t>
        </w:r>
        <w:r>
          <w:tab/>
        </w:r>
        <w:r>
          <w:fldChar w:fldCharType="begin"/>
        </w:r>
        <w:r>
          <w:instrText xml:space="preserve"> PAGEREF _Toc15385 \h </w:instrText>
        </w:r>
        <w:r>
          <w:fldChar w:fldCharType="separate"/>
        </w:r>
        <w:r>
          <w:t>13</w:t>
        </w:r>
        <w:r>
          <w:fldChar w:fldCharType="end"/>
        </w:r>
      </w:hyperlink>
    </w:p>
    <w:p>
      <w:pPr>
        <w:pStyle w:val="TOC2"/>
        <w:tabs>
          <w:tab w:val="right" w:leader="dot" w:pos="8306"/>
        </w:tabs>
      </w:pPr>
      <w:hyperlink w:anchor="_Toc39" w:history="1">
        <w:r>
          <w:rPr>
            <w:rFonts w:ascii="仿宋" w:eastAsia="仿宋" w:hAnsi="仿宋" w:cs="仿宋" w:hint="eastAsia"/>
            <w:lang w:eastAsia="zh-CN"/>
          </w:rPr>
          <w:t>(四)、通信电源项目意义</w:t>
        </w:r>
        <w:r>
          <w:tab/>
        </w:r>
        <w:r>
          <w:fldChar w:fldCharType="begin"/>
        </w:r>
        <w:r>
          <w:instrText xml:space="preserve"> PAGEREF _Toc39 \h </w:instrText>
        </w:r>
        <w:r>
          <w:fldChar w:fldCharType="separate"/>
        </w:r>
        <w:r>
          <w:t>14</w:t>
        </w:r>
        <w:r>
          <w:fldChar w:fldCharType="end"/>
        </w:r>
      </w:hyperlink>
    </w:p>
    <w:p>
      <w:pPr>
        <w:pStyle w:val="TOC2"/>
        <w:tabs>
          <w:tab w:val="right" w:leader="dot" w:pos="8306"/>
        </w:tabs>
      </w:pPr>
      <w:hyperlink w:anchor="_Toc9277" w:history="1">
        <w:r>
          <w:rPr>
            <w:rFonts w:ascii="仿宋" w:eastAsia="仿宋" w:hAnsi="仿宋" w:cs="仿宋" w:hint="eastAsia"/>
            <w:lang w:eastAsia="zh-CN"/>
          </w:rPr>
          <w:t>(五)、通信电源项目背景</w:t>
        </w:r>
        <w:r>
          <w:tab/>
        </w:r>
        <w:r>
          <w:fldChar w:fldCharType="begin"/>
        </w:r>
        <w:r>
          <w:instrText xml:space="preserve"> PAGEREF _Toc9277 \h </w:instrText>
        </w:r>
        <w:r>
          <w:fldChar w:fldCharType="separate"/>
        </w:r>
        <w:r>
          <w:t>15</w:t>
        </w:r>
        <w:r>
          <w:fldChar w:fldCharType="end"/>
        </w:r>
      </w:hyperlink>
    </w:p>
    <w:p>
      <w:pPr>
        <w:pStyle w:val="TOC1"/>
        <w:tabs>
          <w:tab w:val="right" w:leader="dot" w:pos="8306"/>
        </w:tabs>
      </w:pPr>
      <w:hyperlink w:anchor="_Toc17766" w:history="1">
        <w:r>
          <w:rPr>
            <w:rFonts w:ascii="仿宋" w:eastAsia="仿宋" w:hAnsi="仿宋" w:cs="仿宋" w:hint="eastAsia"/>
            <w:lang w:eastAsia="zh-CN"/>
          </w:rPr>
          <w:t>五、通信电源项目危机管理</w:t>
        </w:r>
        <w:r>
          <w:tab/>
        </w:r>
        <w:r>
          <w:fldChar w:fldCharType="begin"/>
        </w:r>
        <w:r>
          <w:instrText xml:space="preserve"> PAGEREF _Toc17766 \h </w:instrText>
        </w:r>
        <w:r>
          <w:fldChar w:fldCharType="separate"/>
        </w:r>
        <w:r>
          <w:t>16</w:t>
        </w:r>
        <w:r>
          <w:fldChar w:fldCharType="end"/>
        </w:r>
      </w:hyperlink>
    </w:p>
    <w:p>
      <w:pPr>
        <w:pStyle w:val="TOC2"/>
        <w:tabs>
          <w:tab w:val="right" w:leader="dot" w:pos="8306"/>
        </w:tabs>
      </w:pPr>
      <w:hyperlink w:anchor="_Toc24347" w:history="1">
        <w:r>
          <w:rPr>
            <w:rFonts w:ascii="仿宋" w:eastAsia="仿宋" w:hAnsi="仿宋" w:cs="仿宋" w:hint="eastAsia"/>
            <w:lang w:eastAsia="zh-CN"/>
          </w:rPr>
          <w:t>(一)、危机预警与识别</w:t>
        </w:r>
        <w:r>
          <w:tab/>
        </w:r>
        <w:r>
          <w:fldChar w:fldCharType="begin"/>
        </w:r>
        <w:r>
          <w:instrText xml:space="preserve"> PAGEREF _Toc24347 \h </w:instrText>
        </w:r>
        <w:r>
          <w:fldChar w:fldCharType="separate"/>
        </w:r>
        <w:r>
          <w:t>16</w:t>
        </w:r>
        <w:r>
          <w:fldChar w:fldCharType="end"/>
        </w:r>
      </w:hyperlink>
    </w:p>
    <w:p>
      <w:pPr>
        <w:pStyle w:val="TOC2"/>
        <w:tabs>
          <w:tab w:val="right" w:leader="dot" w:pos="8306"/>
        </w:tabs>
      </w:pPr>
      <w:hyperlink w:anchor="_Toc27166" w:history="1">
        <w:r>
          <w:rPr>
            <w:rFonts w:ascii="仿宋" w:eastAsia="仿宋" w:hAnsi="仿宋" w:cs="仿宋" w:hint="eastAsia"/>
            <w:lang w:eastAsia="zh-CN"/>
          </w:rPr>
          <w:t>(二)、危机应对与恢复</w:t>
        </w:r>
        <w:r>
          <w:tab/>
        </w:r>
        <w:r>
          <w:fldChar w:fldCharType="begin"/>
        </w:r>
        <w:r>
          <w:instrText xml:space="preserve"> PAGEREF _Toc27166 \h </w:instrText>
        </w:r>
        <w:r>
          <w:fldChar w:fldCharType="separate"/>
        </w:r>
        <w:r>
          <w:t>17</w:t>
        </w:r>
        <w:r>
          <w:fldChar w:fldCharType="end"/>
        </w:r>
      </w:hyperlink>
    </w:p>
    <w:p>
      <w:pPr>
        <w:pStyle w:val="TOC1"/>
        <w:tabs>
          <w:tab w:val="right" w:leader="dot" w:pos="8306"/>
        </w:tabs>
      </w:pPr>
      <w:hyperlink w:anchor="_Toc4518" w:history="1">
        <w:r>
          <w:rPr>
            <w:rFonts w:ascii="仿宋" w:eastAsia="仿宋" w:hAnsi="仿宋" w:cs="仿宋" w:hint="eastAsia"/>
            <w:lang w:eastAsia="zh-CN"/>
          </w:rPr>
          <w:t>六、通信电源项目建设单位说明</w:t>
        </w:r>
        <w:r>
          <w:tab/>
        </w:r>
        <w:r>
          <w:fldChar w:fldCharType="begin"/>
        </w:r>
        <w:r>
          <w:instrText xml:space="preserve"> PAGEREF _Toc4518 \h </w:instrText>
        </w:r>
        <w:r>
          <w:fldChar w:fldCharType="separate"/>
        </w:r>
        <w:r>
          <w:t>18</w:t>
        </w:r>
        <w:r>
          <w:fldChar w:fldCharType="end"/>
        </w:r>
      </w:hyperlink>
    </w:p>
    <w:p>
      <w:pPr>
        <w:pStyle w:val="TOC2"/>
        <w:tabs>
          <w:tab w:val="right" w:leader="dot" w:pos="8306"/>
        </w:tabs>
      </w:pPr>
      <w:hyperlink w:anchor="_Toc3720" w:history="1">
        <w:r>
          <w:rPr>
            <w:rFonts w:ascii="仿宋" w:eastAsia="仿宋" w:hAnsi="仿宋" w:cs="仿宋" w:hint="eastAsia"/>
            <w:lang w:eastAsia="zh-CN"/>
          </w:rPr>
          <w:t>(一)、通信电源项目承办单位基本情况</w:t>
        </w:r>
        <w:r>
          <w:tab/>
        </w:r>
        <w:r>
          <w:fldChar w:fldCharType="begin"/>
        </w:r>
        <w:r>
          <w:instrText xml:space="preserve"> PAGEREF _Toc3720 \h </w:instrText>
        </w:r>
        <w:r>
          <w:fldChar w:fldCharType="separate"/>
        </w:r>
        <w:r>
          <w:t>18</w:t>
        </w:r>
        <w:r>
          <w:fldChar w:fldCharType="end"/>
        </w:r>
      </w:hyperlink>
    </w:p>
    <w:p>
      <w:pPr>
        <w:pStyle w:val="TOC2"/>
        <w:tabs>
          <w:tab w:val="right" w:leader="dot" w:pos="8306"/>
        </w:tabs>
      </w:pPr>
      <w:hyperlink w:anchor="_Toc5601" w:history="1">
        <w:r>
          <w:rPr>
            <w:rFonts w:ascii="仿宋" w:eastAsia="仿宋" w:hAnsi="仿宋" w:cs="仿宋" w:hint="eastAsia"/>
            <w:lang w:eastAsia="zh-CN"/>
          </w:rPr>
          <w:t>(二)、公司经济效益分析</w:t>
        </w:r>
        <w:r>
          <w:tab/>
        </w:r>
        <w:r>
          <w:fldChar w:fldCharType="begin"/>
        </w:r>
        <w:r>
          <w:instrText xml:space="preserve"> PAGEREF _Toc5601 \h </w:instrText>
        </w:r>
        <w:r>
          <w:fldChar w:fldCharType="separate"/>
        </w:r>
        <w:r>
          <w:t>19</w:t>
        </w:r>
        <w:r>
          <w:fldChar w:fldCharType="end"/>
        </w:r>
      </w:hyperlink>
    </w:p>
    <w:p>
      <w:pPr>
        <w:pStyle w:val="TOC1"/>
        <w:tabs>
          <w:tab w:val="right" w:leader="dot" w:pos="8306"/>
        </w:tabs>
      </w:pPr>
      <w:hyperlink w:anchor="_Toc15500" w:history="1">
        <w:r>
          <w:rPr>
            <w:rFonts w:ascii="仿宋" w:eastAsia="仿宋" w:hAnsi="仿宋" w:cs="仿宋" w:hint="eastAsia"/>
            <w:lang w:eastAsia="zh-CN"/>
          </w:rPr>
          <w:t>七、通信电源项目风险管理</w:t>
        </w:r>
        <w:r>
          <w:tab/>
        </w:r>
        <w:r>
          <w:fldChar w:fldCharType="begin"/>
        </w:r>
        <w:r>
          <w:instrText xml:space="preserve"> PAGEREF _Toc15500 \h </w:instrText>
        </w:r>
        <w:r>
          <w:fldChar w:fldCharType="separate"/>
        </w:r>
        <w:r>
          <w:t>20</w:t>
        </w:r>
        <w:r>
          <w:fldChar w:fldCharType="end"/>
        </w:r>
      </w:hyperlink>
    </w:p>
    <w:p>
      <w:pPr>
        <w:pStyle w:val="TOC2"/>
        <w:tabs>
          <w:tab w:val="right" w:leader="dot" w:pos="8306"/>
        </w:tabs>
      </w:pPr>
      <w:hyperlink w:anchor="_Toc11863" w:history="1">
        <w:r>
          <w:rPr>
            <w:rFonts w:ascii="仿宋" w:eastAsia="仿宋" w:hAnsi="仿宋" w:cs="仿宋" w:hint="eastAsia"/>
            <w:lang w:eastAsia="zh-CN"/>
          </w:rPr>
          <w:t>(一)、风险识别与评估</w:t>
        </w:r>
        <w:r>
          <w:tab/>
        </w:r>
        <w:r>
          <w:fldChar w:fldCharType="begin"/>
        </w:r>
        <w:r>
          <w:instrText xml:space="preserve"> PAGEREF _Toc11863 \h </w:instrText>
        </w:r>
        <w:r>
          <w:fldChar w:fldCharType="separate"/>
        </w:r>
        <w:r>
          <w:t>20</w:t>
        </w:r>
        <w:r>
          <w:fldChar w:fldCharType="end"/>
        </w:r>
      </w:hyperlink>
    </w:p>
    <w:p>
      <w:pPr>
        <w:pStyle w:val="TOC2"/>
        <w:tabs>
          <w:tab w:val="right" w:leader="dot" w:pos="8306"/>
        </w:tabs>
      </w:pPr>
      <w:hyperlink w:anchor="_Toc5055" w:history="1">
        <w:r>
          <w:rPr>
            <w:rFonts w:ascii="仿宋" w:eastAsia="仿宋" w:hAnsi="仿宋" w:cs="仿宋" w:hint="eastAsia"/>
            <w:lang w:eastAsia="zh-CN"/>
          </w:rPr>
          <w:t>(二)、风险应对策略</w:t>
        </w:r>
        <w:r>
          <w:tab/>
        </w:r>
        <w:r>
          <w:fldChar w:fldCharType="begin"/>
        </w:r>
        <w:r>
          <w:instrText xml:space="preserve"> PAGEREF _Toc5055 \h </w:instrText>
        </w:r>
        <w:r>
          <w:fldChar w:fldCharType="separate"/>
        </w:r>
        <w:r>
          <w:t>21</w:t>
        </w:r>
        <w:r>
          <w:fldChar w:fldCharType="end"/>
        </w:r>
      </w:hyperlink>
    </w:p>
    <w:p>
      <w:pPr>
        <w:pStyle w:val="TOC2"/>
        <w:tabs>
          <w:tab w:val="right" w:leader="dot" w:pos="8306"/>
        </w:tabs>
      </w:pPr>
      <w:hyperlink w:anchor="_Toc11933" w:history="1">
        <w:r>
          <w:rPr>
            <w:rFonts w:ascii="仿宋" w:eastAsia="仿宋" w:hAnsi="仿宋" w:cs="仿宋" w:hint="eastAsia"/>
            <w:lang w:eastAsia="zh-CN"/>
          </w:rPr>
          <w:t>(三)、风险监控与控制</w:t>
        </w:r>
        <w:r>
          <w:tab/>
        </w:r>
        <w:r>
          <w:fldChar w:fldCharType="begin"/>
        </w:r>
        <w:r>
          <w:instrText xml:space="preserve"> PAGEREF _Toc11933 \h </w:instrText>
        </w:r>
        <w:r>
          <w:fldChar w:fldCharType="separate"/>
        </w:r>
        <w:r>
          <w:t>23</w:t>
        </w:r>
        <w:r>
          <w:fldChar w:fldCharType="end"/>
        </w:r>
      </w:hyperlink>
    </w:p>
    <w:p>
      <w:pPr>
        <w:pStyle w:val="TOC1"/>
        <w:tabs>
          <w:tab w:val="right" w:leader="dot" w:pos="8306"/>
        </w:tabs>
      </w:pPr>
      <w:hyperlink w:anchor="_Toc19053" w:history="1">
        <w:r>
          <w:rPr>
            <w:rFonts w:ascii="仿宋" w:eastAsia="仿宋" w:hAnsi="仿宋" w:cs="仿宋" w:hint="eastAsia"/>
            <w:lang w:eastAsia="zh-CN"/>
          </w:rPr>
          <w:t>八、通信电源项目社会影响</w:t>
        </w:r>
        <w:r>
          <w:tab/>
        </w:r>
        <w:r>
          <w:fldChar w:fldCharType="begin"/>
        </w:r>
        <w:r>
          <w:instrText xml:space="preserve"> PAGEREF _Toc19053 \h </w:instrText>
        </w:r>
        <w:r>
          <w:fldChar w:fldCharType="separate"/>
        </w:r>
        <w:r>
          <w:t>24</w:t>
        </w:r>
        <w:r>
          <w:fldChar w:fldCharType="end"/>
        </w:r>
      </w:hyperlink>
    </w:p>
    <w:p>
      <w:pPr>
        <w:pStyle w:val="TOC2"/>
        <w:tabs>
          <w:tab w:val="right" w:leader="dot" w:pos="8306"/>
        </w:tabs>
      </w:pPr>
      <w:hyperlink w:anchor="_Toc2226" w:history="1">
        <w:r>
          <w:rPr>
            <w:rFonts w:ascii="仿宋" w:eastAsia="仿宋" w:hAnsi="仿宋" w:cs="仿宋" w:hint="eastAsia"/>
            <w:lang w:eastAsia="zh-CN"/>
          </w:rPr>
          <w:t>(一)、社会责任与义务</w:t>
        </w:r>
        <w:r>
          <w:tab/>
        </w:r>
        <w:r>
          <w:fldChar w:fldCharType="begin"/>
        </w:r>
        <w:r>
          <w:instrText xml:space="preserve"> PAGEREF _Toc2226 \h </w:instrText>
        </w:r>
        <w:r>
          <w:fldChar w:fldCharType="separate"/>
        </w:r>
        <w:r>
          <w:t>24</w:t>
        </w:r>
        <w:r>
          <w:fldChar w:fldCharType="end"/>
        </w:r>
      </w:hyperlink>
    </w:p>
    <w:p>
      <w:pPr>
        <w:pStyle w:val="TOC2"/>
        <w:tabs>
          <w:tab w:val="right" w:leader="dot" w:pos="8306"/>
        </w:tabs>
      </w:pPr>
      <w:hyperlink w:anchor="_Toc21492" w:history="1">
        <w:r>
          <w:rPr>
            <w:rFonts w:ascii="仿宋" w:eastAsia="仿宋" w:hAnsi="仿宋" w:cs="仿宋" w:hint="eastAsia"/>
            <w:lang w:eastAsia="zh-CN"/>
          </w:rPr>
          <w:t>(二)、社会参与与沟通</w:t>
        </w:r>
        <w:r>
          <w:tab/>
        </w:r>
        <w:r>
          <w:fldChar w:fldCharType="begin"/>
        </w:r>
        <w:r>
          <w:instrText xml:space="preserve"> PAGEREF _Toc21492 \h </w:instrText>
        </w:r>
        <w:r>
          <w:fldChar w:fldCharType="separate"/>
        </w:r>
        <w:r>
          <w:t>25</w:t>
        </w:r>
        <w:r>
          <w:fldChar w:fldCharType="end"/>
        </w:r>
      </w:hyperlink>
    </w:p>
    <w:p>
      <w:pPr>
        <w:pStyle w:val="TOC1"/>
        <w:tabs>
          <w:tab w:val="right" w:leader="dot" w:pos="8306"/>
        </w:tabs>
      </w:pPr>
      <w:hyperlink w:anchor="_Toc28269" w:history="1">
        <w:r>
          <w:rPr>
            <w:rFonts w:ascii="仿宋" w:eastAsia="仿宋" w:hAnsi="仿宋" w:cs="仿宋" w:hint="eastAsia"/>
            <w:lang w:eastAsia="zh-CN"/>
          </w:rPr>
          <w:t>九、通信电源项目人力资源管理</w:t>
        </w:r>
        <w:r>
          <w:tab/>
        </w:r>
        <w:r>
          <w:fldChar w:fldCharType="begin"/>
        </w:r>
        <w:r>
          <w:instrText xml:space="preserve"> PAGEREF _Toc28269 \h </w:instrText>
        </w:r>
        <w:r>
          <w:fldChar w:fldCharType="separate"/>
        </w:r>
        <w:r>
          <w:t>26</w:t>
        </w:r>
        <w:r>
          <w:fldChar w:fldCharType="end"/>
        </w:r>
      </w:hyperlink>
    </w:p>
    <w:p>
      <w:pPr>
        <w:pStyle w:val="TOC2"/>
        <w:tabs>
          <w:tab w:val="right" w:leader="dot" w:pos="8306"/>
        </w:tabs>
      </w:pPr>
      <w:hyperlink w:anchor="_Toc16120" w:history="1">
        <w:r>
          <w:rPr>
            <w:rFonts w:ascii="仿宋" w:eastAsia="仿宋" w:hAnsi="仿宋" w:cs="仿宋" w:hint="eastAsia"/>
            <w:lang w:eastAsia="zh-CN"/>
          </w:rPr>
          <w:t>(一)、建立健全的预算管理制度</w:t>
        </w:r>
        <w:r>
          <w:tab/>
        </w:r>
        <w:r>
          <w:fldChar w:fldCharType="begin"/>
        </w:r>
        <w:r>
          <w:instrText xml:space="preserve"> PAGEREF _Toc16120 \h </w:instrText>
        </w:r>
        <w:r>
          <w:fldChar w:fldCharType="separate"/>
        </w:r>
        <w:r>
          <w:t>26</w:t>
        </w:r>
        <w:r>
          <w:fldChar w:fldCharType="end"/>
        </w:r>
      </w:hyperlink>
    </w:p>
    <w:p>
      <w:pPr>
        <w:pStyle w:val="TOC2"/>
        <w:tabs>
          <w:tab w:val="right" w:leader="dot" w:pos="8306"/>
        </w:tabs>
      </w:pPr>
      <w:hyperlink w:anchor="_Toc28513" w:history="1">
        <w:r>
          <w:rPr>
            <w:rFonts w:ascii="仿宋" w:eastAsia="仿宋" w:hAnsi="仿宋" w:cs="仿宋" w:hint="eastAsia"/>
            <w:lang w:eastAsia="zh-CN"/>
          </w:rPr>
          <w:t>(二)、加强资金流动监控</w:t>
        </w:r>
        <w:r>
          <w:tab/>
        </w:r>
        <w:r>
          <w:fldChar w:fldCharType="begin"/>
        </w:r>
        <w:r>
          <w:instrText xml:space="preserve"> PAGEREF _Toc28513 \h </w:instrText>
        </w:r>
        <w:r>
          <w:fldChar w:fldCharType="separate"/>
        </w:r>
        <w:r>
          <w:t>27</w:t>
        </w:r>
        <w:r>
          <w:fldChar w:fldCharType="end"/>
        </w:r>
      </w:hyperlink>
    </w:p>
    <w:p>
      <w:pPr>
        <w:pStyle w:val="TOC2"/>
        <w:tabs>
          <w:tab w:val="right" w:leader="dot" w:pos="8306"/>
        </w:tabs>
      </w:pPr>
      <w:hyperlink w:anchor="_Toc12858" w:history="1">
        <w:r>
          <w:rPr>
            <w:rFonts w:ascii="仿宋" w:eastAsia="仿宋" w:hAnsi="仿宋" w:cs="仿宋" w:hint="eastAsia"/>
            <w:lang w:eastAsia="zh-CN"/>
          </w:rPr>
          <w:t>(三)、制定完善的风险控制机制</w:t>
        </w:r>
        <w:r>
          <w:tab/>
        </w:r>
        <w:r>
          <w:fldChar w:fldCharType="begin"/>
        </w:r>
        <w:r>
          <w:instrText xml:space="preserve"> PAGEREF _Toc12858 \h </w:instrText>
        </w:r>
        <w:r>
          <w:fldChar w:fldCharType="separate"/>
        </w:r>
        <w:r>
          <w:t>28</w:t>
        </w:r>
        <w:r>
          <w:fldChar w:fldCharType="end"/>
        </w:r>
      </w:hyperlink>
    </w:p>
    <w:p>
      <w:pPr>
        <w:pStyle w:val="TOC2"/>
        <w:tabs>
          <w:tab w:val="right" w:leader="dot" w:pos="8306"/>
        </w:tabs>
      </w:pPr>
      <w:hyperlink w:anchor="_Toc32478" w:history="1">
        <w:r>
          <w:rPr>
            <w:rFonts w:ascii="仿宋" w:eastAsia="仿宋" w:hAnsi="仿宋" w:cs="仿宋" w:hint="eastAsia"/>
            <w:lang w:eastAsia="zh-CN"/>
          </w:rPr>
          <w:t>(四)、优化成本管理</w:t>
        </w:r>
        <w:r>
          <w:tab/>
        </w:r>
        <w:r>
          <w:fldChar w:fldCharType="begin"/>
        </w:r>
        <w:r>
          <w:instrText xml:space="preserve"> PAGEREF _Toc32478 \h </w:instrText>
        </w:r>
        <w:r>
          <w:fldChar w:fldCharType="separate"/>
        </w:r>
        <w:r>
          <w:t>30</w:t>
        </w:r>
        <w:r>
          <w:fldChar w:fldCharType="end"/>
        </w:r>
      </w:hyperlink>
    </w:p>
    <w:p>
      <w:pPr>
        <w:pStyle w:val="TOC1"/>
        <w:tabs>
          <w:tab w:val="right" w:leader="dot" w:pos="8306"/>
        </w:tabs>
      </w:pPr>
      <w:hyperlink w:anchor="_Toc25878" w:history="1">
        <w:r>
          <w:rPr>
            <w:rFonts w:ascii="仿宋" w:eastAsia="仿宋" w:hAnsi="仿宋" w:cs="仿宋" w:hint="eastAsia"/>
            <w:lang w:eastAsia="zh-CN"/>
          </w:rPr>
          <w:t>十、通信电源项目投资规划</w:t>
        </w:r>
        <w:r>
          <w:tab/>
        </w:r>
        <w:r>
          <w:fldChar w:fldCharType="begin"/>
        </w:r>
        <w:r>
          <w:instrText xml:space="preserve"> PAGEREF _Toc25878 \h </w:instrText>
        </w:r>
        <w:r>
          <w:fldChar w:fldCharType="separate"/>
        </w:r>
        <w:r>
          <w:t>31</w:t>
        </w:r>
        <w:r>
          <w:fldChar w:fldCharType="end"/>
        </w:r>
      </w:hyperlink>
    </w:p>
    <w:p>
      <w:pPr>
        <w:pStyle w:val="TOC2"/>
        <w:tabs>
          <w:tab w:val="right" w:leader="dot" w:pos="8306"/>
        </w:tabs>
      </w:pPr>
      <w:hyperlink w:anchor="_Toc27381" w:history="1">
        <w:r>
          <w:rPr>
            <w:rFonts w:ascii="仿宋" w:eastAsia="仿宋" w:hAnsi="仿宋" w:cs="仿宋" w:hint="eastAsia"/>
            <w:lang w:eastAsia="zh-CN"/>
          </w:rPr>
          <w:t>(一)、通信电源项目总投资估算</w:t>
        </w:r>
        <w:r>
          <w:tab/>
        </w:r>
        <w:r>
          <w:fldChar w:fldCharType="begin"/>
        </w:r>
        <w:r>
          <w:instrText xml:space="preserve"> PAGEREF _Toc27381 \h </w:instrText>
        </w:r>
        <w:r>
          <w:fldChar w:fldCharType="separate"/>
        </w:r>
        <w:r>
          <w:t>31</w:t>
        </w:r>
        <w:r>
          <w:fldChar w:fldCharType="end"/>
        </w:r>
      </w:hyperlink>
    </w:p>
    <w:p>
      <w:pPr>
        <w:pStyle w:val="TOC2"/>
        <w:tabs>
          <w:tab w:val="right" w:leader="dot" w:pos="8306"/>
        </w:tabs>
      </w:pPr>
      <w:hyperlink w:anchor="_Toc6383" w:history="1">
        <w:r>
          <w:rPr>
            <w:rFonts w:ascii="仿宋" w:eastAsia="仿宋" w:hAnsi="仿宋" w:cs="仿宋" w:hint="eastAsia"/>
            <w:lang w:eastAsia="zh-CN"/>
          </w:rPr>
          <w:t>(二)、资金筹措</w:t>
        </w:r>
        <w:r>
          <w:tab/>
        </w:r>
        <w:r>
          <w:fldChar w:fldCharType="begin"/>
        </w:r>
        <w:r>
          <w:instrText xml:space="preserve"> PAGEREF _Toc6383 \h </w:instrText>
        </w:r>
        <w:r>
          <w:fldChar w:fldCharType="separate"/>
        </w:r>
        <w:r>
          <w:t>32</w:t>
        </w:r>
        <w:r>
          <w:fldChar w:fldCharType="end"/>
        </w:r>
      </w:hyperlink>
    </w:p>
    <w:p>
      <w:pPr>
        <w:pStyle w:val="TOC1"/>
        <w:tabs>
          <w:tab w:val="right" w:leader="dot" w:pos="8306"/>
        </w:tabs>
      </w:pPr>
      <w:hyperlink w:anchor="_Toc21679" w:history="1">
        <w:r>
          <w:rPr>
            <w:rFonts w:ascii="仿宋" w:eastAsia="仿宋" w:hAnsi="仿宋" w:cs="仿宋" w:hint="eastAsia"/>
            <w:lang w:eastAsia="zh-CN"/>
          </w:rPr>
          <w:t>十一、通信电源项目财务管理</w:t>
        </w:r>
        <w:r>
          <w:tab/>
        </w:r>
        <w:r>
          <w:fldChar w:fldCharType="begin"/>
        </w:r>
        <w:r>
          <w:instrText xml:space="preserve"> PAGEREF _Toc21679 \h </w:instrText>
        </w:r>
        <w:r>
          <w:fldChar w:fldCharType="separate"/>
        </w:r>
        <w:r>
          <w:t>33</w:t>
        </w:r>
        <w:r>
          <w:fldChar w:fldCharType="end"/>
        </w:r>
      </w:hyperlink>
    </w:p>
    <w:p>
      <w:pPr>
        <w:pStyle w:val="TOC2"/>
        <w:tabs>
          <w:tab w:val="right" w:leader="dot" w:pos="8306"/>
        </w:tabs>
      </w:pPr>
      <w:hyperlink w:anchor="_Toc793" w:history="1">
        <w:r>
          <w:rPr>
            <w:rFonts w:ascii="仿宋" w:eastAsia="仿宋" w:hAnsi="仿宋" w:cs="仿宋" w:hint="eastAsia"/>
            <w:lang w:eastAsia="zh-CN"/>
          </w:rPr>
          <w:t>(一)、资金需求大</w:t>
        </w:r>
        <w:r>
          <w:tab/>
        </w:r>
        <w:r>
          <w:fldChar w:fldCharType="begin"/>
        </w:r>
        <w:r>
          <w:instrText xml:space="preserve"> PAGEREF _Toc793 \h </w:instrText>
        </w:r>
        <w:r>
          <w:fldChar w:fldCharType="separate"/>
        </w:r>
        <w:r>
          <w:t>33</w:t>
        </w:r>
        <w:r>
          <w:fldChar w:fldCharType="end"/>
        </w:r>
      </w:hyperlink>
    </w:p>
    <w:p>
      <w:pPr>
        <w:pStyle w:val="TOC2"/>
        <w:tabs>
          <w:tab w:val="right" w:leader="dot" w:pos="8306"/>
        </w:tabs>
      </w:pPr>
      <w:hyperlink w:anchor="_Toc31437" w:history="1">
        <w:r>
          <w:rPr>
            <w:rFonts w:ascii="仿宋" w:eastAsia="仿宋" w:hAnsi="仿宋" w:cs="仿宋" w:hint="eastAsia"/>
            <w:lang w:eastAsia="zh-CN"/>
          </w:rPr>
          <w:t>(二)、研发周期长</w:t>
        </w:r>
        <w:r>
          <w:tab/>
        </w:r>
        <w:r>
          <w:fldChar w:fldCharType="begin"/>
        </w:r>
        <w:r>
          <w:instrText xml:space="preserve"> PAGEREF _Toc31437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52" w:history="1">
        <w:r>
          <w:rPr>
            <w:rFonts w:ascii="仿宋" w:eastAsia="仿宋" w:hAnsi="仿宋" w:cs="仿宋" w:hint="eastAsia"/>
            <w:lang w:eastAsia="zh-CN"/>
          </w:rPr>
          <w:t>(三)、市场风险大</w:t>
        </w:r>
        <w:r>
          <w:tab/>
        </w:r>
        <w:r>
          <w:fldChar w:fldCharType="begin"/>
        </w:r>
        <w:r>
          <w:instrText xml:space="preserve"> PAGEREF _Toc21252 \h </w:instrText>
        </w:r>
        <w:r>
          <w:fldChar w:fldCharType="separate"/>
        </w:r>
        <w:r>
          <w:t>35</w:t>
        </w:r>
        <w:r>
          <w:fldChar w:fldCharType="end"/>
        </w:r>
      </w:hyperlink>
    </w:p>
    <w:p>
      <w:pPr>
        <w:pStyle w:val="TOC2"/>
        <w:tabs>
          <w:tab w:val="right" w:leader="dot" w:pos="8306"/>
        </w:tabs>
      </w:pPr>
      <w:hyperlink w:anchor="_Toc29655" w:history="1">
        <w:r>
          <w:rPr>
            <w:rFonts w:ascii="仿宋" w:eastAsia="仿宋" w:hAnsi="仿宋" w:cs="仿宋" w:hint="eastAsia"/>
            <w:lang w:eastAsia="zh-CN"/>
          </w:rPr>
          <w:t>(四)、利润率高</w:t>
        </w:r>
        <w:r>
          <w:tab/>
        </w:r>
        <w:r>
          <w:fldChar w:fldCharType="begin"/>
        </w:r>
        <w:r>
          <w:instrText xml:space="preserve"> PAGEREF _Toc29655 \h </w:instrText>
        </w:r>
        <w:r>
          <w:fldChar w:fldCharType="separate"/>
        </w:r>
        <w:r>
          <w:t>38</w:t>
        </w:r>
        <w:r>
          <w:fldChar w:fldCharType="end"/>
        </w:r>
      </w:hyperlink>
    </w:p>
    <w:p>
      <w:pPr>
        <w:pStyle w:val="TOC1"/>
        <w:tabs>
          <w:tab w:val="right" w:leader="dot" w:pos="8306"/>
        </w:tabs>
      </w:pPr>
      <w:hyperlink w:anchor="_Toc7851" w:history="1">
        <w:r>
          <w:rPr>
            <w:rFonts w:ascii="仿宋" w:eastAsia="仿宋" w:hAnsi="仿宋" w:cs="仿宋" w:hint="eastAsia"/>
            <w:lang w:eastAsia="zh-CN"/>
          </w:rPr>
          <w:t>十二、通信电源项目技术管理</w:t>
        </w:r>
        <w:r>
          <w:tab/>
        </w:r>
        <w:r>
          <w:fldChar w:fldCharType="begin"/>
        </w:r>
        <w:r>
          <w:instrText xml:space="preserve"> PAGEREF _Toc7851 \h </w:instrText>
        </w:r>
        <w:r>
          <w:fldChar w:fldCharType="separate"/>
        </w:r>
        <w:r>
          <w:t>40</w:t>
        </w:r>
        <w:r>
          <w:fldChar w:fldCharType="end"/>
        </w:r>
      </w:hyperlink>
    </w:p>
    <w:p>
      <w:pPr>
        <w:pStyle w:val="TOC2"/>
        <w:tabs>
          <w:tab w:val="right" w:leader="dot" w:pos="8306"/>
        </w:tabs>
      </w:pPr>
      <w:hyperlink w:anchor="_Toc6458" w:history="1">
        <w:r>
          <w:rPr>
            <w:rFonts w:ascii="仿宋" w:eastAsia="仿宋" w:hAnsi="仿宋" w:cs="仿宋" w:hint="eastAsia"/>
            <w:lang w:eastAsia="zh-CN"/>
          </w:rPr>
          <w:t>(一)、技术方案选用方向</w:t>
        </w:r>
        <w:r>
          <w:tab/>
        </w:r>
        <w:r>
          <w:fldChar w:fldCharType="begin"/>
        </w:r>
        <w:r>
          <w:instrText xml:space="preserve"> PAGEREF _Toc6458 \h </w:instrText>
        </w:r>
        <w:r>
          <w:fldChar w:fldCharType="separate"/>
        </w:r>
        <w:r>
          <w:t>40</w:t>
        </w:r>
        <w:r>
          <w:fldChar w:fldCharType="end"/>
        </w:r>
      </w:hyperlink>
    </w:p>
    <w:p>
      <w:pPr>
        <w:pStyle w:val="TOC2"/>
        <w:tabs>
          <w:tab w:val="right" w:leader="dot" w:pos="8306"/>
        </w:tabs>
      </w:pPr>
      <w:hyperlink w:anchor="_Toc3993" w:history="1">
        <w:r>
          <w:rPr>
            <w:rFonts w:ascii="仿宋" w:eastAsia="仿宋" w:hAnsi="仿宋" w:cs="仿宋" w:hint="eastAsia"/>
            <w:lang w:eastAsia="zh-CN"/>
          </w:rPr>
          <w:t>(二)、工艺技术方案选用原则</w:t>
        </w:r>
        <w:r>
          <w:tab/>
        </w:r>
        <w:r>
          <w:fldChar w:fldCharType="begin"/>
        </w:r>
        <w:r>
          <w:instrText xml:space="preserve"> PAGEREF _Toc3993 \h </w:instrText>
        </w:r>
        <w:r>
          <w:fldChar w:fldCharType="separate"/>
        </w:r>
        <w:r>
          <w:t>42</w:t>
        </w:r>
        <w:r>
          <w:fldChar w:fldCharType="end"/>
        </w:r>
      </w:hyperlink>
    </w:p>
    <w:p>
      <w:pPr>
        <w:pStyle w:val="TOC2"/>
        <w:tabs>
          <w:tab w:val="right" w:leader="dot" w:pos="8306"/>
        </w:tabs>
      </w:pPr>
      <w:hyperlink w:anchor="_Toc13512" w:history="1">
        <w:r>
          <w:rPr>
            <w:rFonts w:ascii="仿宋" w:eastAsia="仿宋" w:hAnsi="仿宋" w:cs="仿宋" w:hint="eastAsia"/>
            <w:lang w:eastAsia="zh-CN"/>
          </w:rPr>
          <w:t>(三)、工艺技术方案要求</w:t>
        </w:r>
        <w:r>
          <w:tab/>
        </w:r>
        <w:r>
          <w:fldChar w:fldCharType="begin"/>
        </w:r>
        <w:r>
          <w:instrText xml:space="preserve"> PAGEREF _Toc13512 \h </w:instrText>
        </w:r>
        <w:r>
          <w:fldChar w:fldCharType="separate"/>
        </w:r>
        <w:r>
          <w:t>44</w:t>
        </w:r>
        <w:r>
          <w:fldChar w:fldCharType="end"/>
        </w:r>
      </w:hyperlink>
    </w:p>
    <w:p>
      <w:pPr>
        <w:pStyle w:val="TOC1"/>
        <w:tabs>
          <w:tab w:val="right" w:leader="dot" w:pos="8306"/>
        </w:tabs>
      </w:pPr>
      <w:hyperlink w:anchor="_Toc15620" w:history="1">
        <w:r>
          <w:rPr>
            <w:rFonts w:ascii="仿宋" w:eastAsia="仿宋" w:hAnsi="仿宋" w:cs="仿宋" w:hint="eastAsia"/>
            <w:lang w:eastAsia="zh-CN"/>
          </w:rPr>
          <w:t>十三、通信电源项目变更管理</w:t>
        </w:r>
        <w:r>
          <w:tab/>
        </w:r>
        <w:r>
          <w:fldChar w:fldCharType="begin"/>
        </w:r>
        <w:r>
          <w:instrText xml:space="preserve"> PAGEREF _Toc15620 \h </w:instrText>
        </w:r>
        <w:r>
          <w:fldChar w:fldCharType="separate"/>
        </w:r>
        <w:r>
          <w:t>46</w:t>
        </w:r>
        <w:r>
          <w:fldChar w:fldCharType="end"/>
        </w:r>
      </w:hyperlink>
    </w:p>
    <w:p>
      <w:pPr>
        <w:pStyle w:val="TOC2"/>
        <w:tabs>
          <w:tab w:val="right" w:leader="dot" w:pos="8306"/>
        </w:tabs>
      </w:pPr>
      <w:hyperlink w:anchor="_Toc19168" w:history="1">
        <w:r>
          <w:rPr>
            <w:rFonts w:ascii="仿宋" w:eastAsia="仿宋" w:hAnsi="仿宋" w:cs="仿宋" w:hint="eastAsia"/>
            <w:lang w:eastAsia="zh-CN"/>
          </w:rPr>
          <w:t>(一)、变更申请与评估</w:t>
        </w:r>
        <w:r>
          <w:tab/>
        </w:r>
        <w:r>
          <w:fldChar w:fldCharType="begin"/>
        </w:r>
        <w:r>
          <w:instrText xml:space="preserve"> PAGEREF _Toc19168 \h </w:instrText>
        </w:r>
        <w:r>
          <w:fldChar w:fldCharType="separate"/>
        </w:r>
        <w:r>
          <w:t>46</w:t>
        </w:r>
        <w:r>
          <w:fldChar w:fldCharType="end"/>
        </w:r>
      </w:hyperlink>
    </w:p>
    <w:p>
      <w:pPr>
        <w:pStyle w:val="TOC2"/>
        <w:tabs>
          <w:tab w:val="right" w:leader="dot" w:pos="8306"/>
        </w:tabs>
      </w:pPr>
      <w:hyperlink w:anchor="_Toc17357" w:history="1">
        <w:r>
          <w:rPr>
            <w:rFonts w:ascii="仿宋" w:eastAsia="仿宋" w:hAnsi="仿宋" w:cs="仿宋" w:hint="eastAsia"/>
            <w:lang w:eastAsia="zh-CN"/>
          </w:rPr>
          <w:t>(二)、变更实施与控制</w:t>
        </w:r>
        <w:r>
          <w:tab/>
        </w:r>
        <w:r>
          <w:fldChar w:fldCharType="begin"/>
        </w:r>
        <w:r>
          <w:instrText xml:space="preserve"> PAGEREF _Toc17357 \h </w:instrText>
        </w:r>
        <w:r>
          <w:fldChar w:fldCharType="separate"/>
        </w:r>
        <w:r>
          <w:t>47</w:t>
        </w:r>
        <w:r>
          <w:fldChar w:fldCharType="end"/>
        </w:r>
      </w:hyperlink>
    </w:p>
    <w:p>
      <w:pPr>
        <w:pStyle w:val="TOC1"/>
        <w:tabs>
          <w:tab w:val="right" w:leader="dot" w:pos="8306"/>
        </w:tabs>
      </w:pPr>
      <w:hyperlink w:anchor="_Toc28406" w:history="1">
        <w:r>
          <w:rPr>
            <w:rFonts w:ascii="仿宋" w:eastAsia="仿宋" w:hAnsi="仿宋" w:cs="仿宋" w:hint="eastAsia"/>
            <w:lang w:eastAsia="zh-CN"/>
          </w:rPr>
          <w:t>十四、通信电源项目实施时间节点</w:t>
        </w:r>
        <w:r>
          <w:tab/>
        </w:r>
        <w:r>
          <w:fldChar w:fldCharType="begin"/>
        </w:r>
        <w:r>
          <w:instrText xml:space="preserve"> PAGEREF _Toc28406 \h </w:instrText>
        </w:r>
        <w:r>
          <w:fldChar w:fldCharType="separate"/>
        </w:r>
        <w:r>
          <w:t>47</w:t>
        </w:r>
        <w:r>
          <w:fldChar w:fldCharType="end"/>
        </w:r>
      </w:hyperlink>
    </w:p>
    <w:p>
      <w:pPr>
        <w:pStyle w:val="TOC2"/>
        <w:tabs>
          <w:tab w:val="right" w:leader="dot" w:pos="8306"/>
        </w:tabs>
      </w:pPr>
      <w:hyperlink w:anchor="_Toc29537" w:history="1">
        <w:r>
          <w:rPr>
            <w:rFonts w:ascii="仿宋" w:eastAsia="仿宋" w:hAnsi="仿宋" w:cs="仿宋" w:hint="eastAsia"/>
            <w:lang w:eastAsia="zh-CN"/>
          </w:rPr>
          <w:t>(一)、通信电源项目启动阶段时间节点</w:t>
        </w:r>
        <w:r>
          <w:tab/>
        </w:r>
        <w:r>
          <w:fldChar w:fldCharType="begin"/>
        </w:r>
        <w:r>
          <w:instrText xml:space="preserve"> PAGEREF _Toc29537 \h </w:instrText>
        </w:r>
        <w:r>
          <w:fldChar w:fldCharType="separate"/>
        </w:r>
        <w:r>
          <w:t>47</w:t>
        </w:r>
        <w:r>
          <w:fldChar w:fldCharType="end"/>
        </w:r>
      </w:hyperlink>
    </w:p>
    <w:p>
      <w:pPr>
        <w:pStyle w:val="TOC2"/>
        <w:tabs>
          <w:tab w:val="right" w:leader="dot" w:pos="8306"/>
        </w:tabs>
      </w:pPr>
      <w:hyperlink w:anchor="_Toc15712" w:history="1">
        <w:r>
          <w:rPr>
            <w:rFonts w:ascii="仿宋" w:eastAsia="仿宋" w:hAnsi="仿宋" w:cs="仿宋" w:hint="eastAsia"/>
            <w:lang w:eastAsia="zh-CN"/>
          </w:rPr>
          <w:t>(二)、通信电源项目执行阶段时间节点</w:t>
        </w:r>
        <w:r>
          <w:tab/>
        </w:r>
        <w:r>
          <w:fldChar w:fldCharType="begin"/>
        </w:r>
        <w:r>
          <w:instrText xml:space="preserve"> PAGEREF _Toc15712 \h </w:instrText>
        </w:r>
        <w:r>
          <w:fldChar w:fldCharType="separate"/>
        </w:r>
        <w:r>
          <w:t>48</w:t>
        </w:r>
        <w:r>
          <w:fldChar w:fldCharType="end"/>
        </w:r>
      </w:hyperlink>
    </w:p>
    <w:p>
      <w:pPr>
        <w:pStyle w:val="TOC2"/>
        <w:tabs>
          <w:tab w:val="right" w:leader="dot" w:pos="8306"/>
        </w:tabs>
      </w:pPr>
      <w:hyperlink w:anchor="_Toc24276" w:history="1">
        <w:r>
          <w:rPr>
            <w:rFonts w:ascii="仿宋" w:eastAsia="仿宋" w:hAnsi="仿宋" w:cs="仿宋" w:hint="eastAsia"/>
            <w:lang w:eastAsia="zh-CN"/>
          </w:rPr>
          <w:t>(三)、通信电源项目完成阶段时间节点</w:t>
        </w:r>
        <w:r>
          <w:tab/>
        </w:r>
        <w:r>
          <w:fldChar w:fldCharType="begin"/>
        </w:r>
        <w:r>
          <w:instrText xml:space="preserve"> PAGEREF _Toc24276 \h </w:instrText>
        </w:r>
        <w:r>
          <w:fldChar w:fldCharType="separate"/>
        </w:r>
        <w:r>
          <w:t>49</w:t>
        </w:r>
        <w:r>
          <w:fldChar w:fldCharType="end"/>
        </w:r>
      </w:hyperlink>
    </w:p>
    <w:p>
      <w:pPr>
        <w:pStyle w:val="TOC1"/>
        <w:tabs>
          <w:tab w:val="right" w:leader="dot" w:pos="8306"/>
        </w:tabs>
      </w:pPr>
      <w:hyperlink w:anchor="_Toc11411" w:history="1">
        <w:r>
          <w:rPr>
            <w:rFonts w:ascii="仿宋" w:eastAsia="仿宋" w:hAnsi="仿宋" w:cs="仿宋" w:hint="eastAsia"/>
            <w:lang w:eastAsia="zh-CN"/>
          </w:rPr>
          <w:t>十五、营销与推广策略</w:t>
        </w:r>
        <w:r>
          <w:tab/>
        </w:r>
        <w:r>
          <w:fldChar w:fldCharType="begin"/>
        </w:r>
        <w:r>
          <w:instrText xml:space="preserve"> PAGEREF _Toc11411 \h </w:instrText>
        </w:r>
        <w:r>
          <w:fldChar w:fldCharType="separate"/>
        </w:r>
        <w:r>
          <w:t>50</w:t>
        </w:r>
        <w:r>
          <w:fldChar w:fldCharType="end"/>
        </w:r>
      </w:hyperlink>
    </w:p>
    <w:p>
      <w:pPr>
        <w:pStyle w:val="TOC2"/>
        <w:tabs>
          <w:tab w:val="right" w:leader="dot" w:pos="8306"/>
        </w:tabs>
      </w:pPr>
      <w:hyperlink w:anchor="_Toc23473" w:history="1">
        <w:r>
          <w:rPr>
            <w:rFonts w:ascii="仿宋" w:eastAsia="仿宋" w:hAnsi="仿宋" w:cs="仿宋" w:hint="eastAsia"/>
            <w:lang w:eastAsia="zh-CN"/>
          </w:rPr>
          <w:t>(一)、产品/服务定位与特点</w:t>
        </w:r>
        <w:r>
          <w:tab/>
        </w:r>
        <w:r>
          <w:fldChar w:fldCharType="begin"/>
        </w:r>
        <w:r>
          <w:instrText xml:space="preserve"> PAGEREF _Toc23473 \h </w:instrText>
        </w:r>
        <w:r>
          <w:fldChar w:fldCharType="separate"/>
        </w:r>
        <w:r>
          <w:t>50</w:t>
        </w:r>
        <w:r>
          <w:fldChar w:fldCharType="end"/>
        </w:r>
      </w:hyperlink>
    </w:p>
    <w:p>
      <w:pPr>
        <w:pStyle w:val="TOC2"/>
        <w:tabs>
          <w:tab w:val="right" w:leader="dot" w:pos="8306"/>
        </w:tabs>
      </w:pPr>
      <w:hyperlink w:anchor="_Toc14644" w:history="1">
        <w:r>
          <w:rPr>
            <w:rFonts w:ascii="仿宋" w:eastAsia="仿宋" w:hAnsi="仿宋" w:cs="仿宋" w:hint="eastAsia"/>
            <w:lang w:eastAsia="zh-CN"/>
          </w:rPr>
          <w:t>(二)、市场定位与竞争分析</w:t>
        </w:r>
        <w:r>
          <w:tab/>
        </w:r>
        <w:r>
          <w:fldChar w:fldCharType="begin"/>
        </w:r>
        <w:r>
          <w:instrText xml:space="preserve"> PAGEREF _Toc14644 \h </w:instrText>
        </w:r>
        <w:r>
          <w:fldChar w:fldCharType="separate"/>
        </w:r>
        <w:r>
          <w:t>52</w:t>
        </w:r>
        <w:r>
          <w:fldChar w:fldCharType="end"/>
        </w:r>
      </w:hyperlink>
    </w:p>
    <w:p>
      <w:pPr>
        <w:pStyle w:val="TOC2"/>
        <w:tabs>
          <w:tab w:val="right" w:leader="dot" w:pos="8306"/>
        </w:tabs>
      </w:pPr>
      <w:hyperlink w:anchor="_Toc1098" w:history="1">
        <w:r>
          <w:rPr>
            <w:rFonts w:ascii="仿宋" w:eastAsia="仿宋" w:hAnsi="仿宋" w:cs="仿宋" w:hint="eastAsia"/>
            <w:lang w:eastAsia="zh-CN"/>
          </w:rPr>
          <w:t>(三)、营销渠道与策略</w:t>
        </w:r>
        <w:r>
          <w:tab/>
        </w:r>
        <w:r>
          <w:fldChar w:fldCharType="begin"/>
        </w:r>
        <w:r>
          <w:instrText xml:space="preserve"> PAGEREF _Toc1098 \h </w:instrText>
        </w:r>
        <w:r>
          <w:fldChar w:fldCharType="separate"/>
        </w:r>
        <w:r>
          <w:t>53</w:t>
        </w:r>
        <w:r>
          <w:fldChar w:fldCharType="end"/>
        </w:r>
      </w:hyperlink>
    </w:p>
    <w:p>
      <w:pPr>
        <w:pStyle w:val="TOC2"/>
        <w:tabs>
          <w:tab w:val="right" w:leader="dot" w:pos="8306"/>
        </w:tabs>
      </w:pPr>
      <w:hyperlink w:anchor="_Toc19357" w:history="1">
        <w:r>
          <w:rPr>
            <w:rFonts w:ascii="仿宋" w:eastAsia="仿宋" w:hAnsi="仿宋" w:cs="仿宋" w:hint="eastAsia"/>
            <w:lang w:eastAsia="zh-CN"/>
          </w:rPr>
          <w:t>(四)、推广与宣传活动</w:t>
        </w:r>
        <w:r>
          <w:tab/>
        </w:r>
        <w:r>
          <w:fldChar w:fldCharType="begin"/>
        </w:r>
        <w:r>
          <w:instrText xml:space="preserve"> PAGEREF _Toc19357 \h </w:instrText>
        </w:r>
        <w:r>
          <w:fldChar w:fldCharType="separate"/>
        </w:r>
        <w:r>
          <w:t>54</w:t>
        </w:r>
        <w:r>
          <w:fldChar w:fldCharType="end"/>
        </w:r>
      </w:hyperlink>
    </w:p>
    <w:p>
      <w:pPr>
        <w:pStyle w:val="TOC1"/>
        <w:tabs>
          <w:tab w:val="right" w:leader="dot" w:pos="8306"/>
        </w:tabs>
      </w:pPr>
      <w:hyperlink w:anchor="_Toc16785" w:history="1">
        <w:r>
          <w:rPr>
            <w:rFonts w:ascii="仿宋" w:eastAsia="仿宋" w:hAnsi="仿宋" w:cs="仿宋" w:hint="eastAsia"/>
            <w:lang w:eastAsia="zh-CN"/>
          </w:rPr>
          <w:t>十六、供应链管理</w:t>
        </w:r>
        <w:r>
          <w:tab/>
        </w:r>
        <w:r>
          <w:fldChar w:fldCharType="begin"/>
        </w:r>
        <w:r>
          <w:instrText xml:space="preserve"> PAGEREF _Toc16785 \h </w:instrText>
        </w:r>
        <w:r>
          <w:fldChar w:fldCharType="separate"/>
        </w:r>
        <w:r>
          <w:t>59</w:t>
        </w:r>
        <w:r>
          <w:fldChar w:fldCharType="end"/>
        </w:r>
      </w:hyperlink>
    </w:p>
    <w:p>
      <w:pPr>
        <w:pStyle w:val="TOC2"/>
        <w:tabs>
          <w:tab w:val="right" w:leader="dot" w:pos="8306"/>
        </w:tabs>
      </w:pPr>
      <w:hyperlink w:anchor="_Toc27354" w:history="1">
        <w:r>
          <w:rPr>
            <w:rFonts w:ascii="仿宋" w:eastAsia="仿宋" w:hAnsi="仿宋" w:cs="仿宋" w:hint="eastAsia"/>
            <w:lang w:eastAsia="zh-CN"/>
          </w:rPr>
          <w:t>(一)、供应链战略规划</w:t>
        </w:r>
        <w:r>
          <w:tab/>
        </w:r>
        <w:r>
          <w:fldChar w:fldCharType="begin"/>
        </w:r>
        <w:r>
          <w:instrText xml:space="preserve"> PAGEREF _Toc27354 \h </w:instrText>
        </w:r>
        <w:r>
          <w:fldChar w:fldCharType="separate"/>
        </w:r>
        <w:r>
          <w:t>59</w:t>
        </w:r>
        <w:r>
          <w:fldChar w:fldCharType="end"/>
        </w:r>
      </w:hyperlink>
    </w:p>
    <w:p>
      <w:pPr>
        <w:pStyle w:val="TOC2"/>
        <w:tabs>
          <w:tab w:val="right" w:leader="dot" w:pos="8306"/>
        </w:tabs>
      </w:pPr>
      <w:hyperlink w:anchor="_Toc16582" w:history="1">
        <w:r>
          <w:rPr>
            <w:rFonts w:ascii="仿宋" w:eastAsia="仿宋" w:hAnsi="仿宋" w:cs="仿宋" w:hint="eastAsia"/>
            <w:lang w:eastAsia="zh-CN"/>
          </w:rPr>
          <w:t>(二)、供应商选择与合作</w:t>
        </w:r>
        <w:r>
          <w:tab/>
        </w:r>
        <w:r>
          <w:fldChar w:fldCharType="begin"/>
        </w:r>
        <w:r>
          <w:instrText xml:space="preserve"> PAGEREF _Toc16582 \h </w:instrText>
        </w:r>
        <w:r>
          <w:fldChar w:fldCharType="separate"/>
        </w:r>
        <w:r>
          <w:t>61</w:t>
        </w:r>
        <w:r>
          <w:fldChar w:fldCharType="end"/>
        </w:r>
      </w:hyperlink>
    </w:p>
    <w:p>
      <w:pPr>
        <w:pStyle w:val="TOC2"/>
        <w:tabs>
          <w:tab w:val="right" w:leader="dot" w:pos="8306"/>
        </w:tabs>
      </w:pPr>
      <w:hyperlink w:anchor="_Toc12315" w:history="1">
        <w:r>
          <w:rPr>
            <w:rFonts w:ascii="仿宋" w:eastAsia="仿宋" w:hAnsi="仿宋" w:cs="仿宋" w:hint="eastAsia"/>
            <w:lang w:eastAsia="zh-CN"/>
          </w:rPr>
          <w:t>(三)、物流与库存管理</w:t>
        </w:r>
        <w:r>
          <w:tab/>
        </w:r>
        <w:r>
          <w:fldChar w:fldCharType="begin"/>
        </w:r>
        <w:r>
          <w:instrText xml:space="preserve"> PAGEREF _Toc12315 \h </w:instrText>
        </w:r>
        <w:r>
          <w:fldChar w:fldCharType="separate"/>
        </w:r>
        <w:r>
          <w:t>62</w:t>
        </w:r>
        <w:r>
          <w:fldChar w:fldCharType="end"/>
        </w:r>
      </w:hyperlink>
    </w:p>
    <w:p>
      <w:pPr>
        <w:pStyle w:val="TOC1"/>
        <w:tabs>
          <w:tab w:val="right" w:leader="dot" w:pos="8306"/>
        </w:tabs>
      </w:pPr>
      <w:hyperlink w:anchor="_Toc7034" w:history="1">
        <w:r>
          <w:rPr>
            <w:rFonts w:ascii="仿宋" w:eastAsia="仿宋" w:hAnsi="仿宋" w:cs="仿宋" w:hint="eastAsia"/>
            <w:lang w:eastAsia="zh-CN"/>
          </w:rPr>
          <w:t>十七、风险识别与分类</w:t>
        </w:r>
        <w:r>
          <w:tab/>
        </w:r>
        <w:r>
          <w:fldChar w:fldCharType="begin"/>
        </w:r>
        <w:r>
          <w:instrText xml:space="preserve"> PAGEREF _Toc7034 \h </w:instrText>
        </w:r>
        <w:r>
          <w:fldChar w:fldCharType="separate"/>
        </w:r>
        <w:r>
          <w:t>64</w:t>
        </w:r>
        <w:r>
          <w:fldChar w:fldCharType="end"/>
        </w:r>
      </w:hyperlink>
    </w:p>
    <w:p>
      <w:pPr>
        <w:pStyle w:val="TOC2"/>
        <w:tabs>
          <w:tab w:val="right" w:leader="dot" w:pos="8306"/>
        </w:tabs>
      </w:pPr>
      <w:hyperlink w:anchor="_Toc18228" w:history="1">
        <w:r>
          <w:rPr>
            <w:rFonts w:ascii="仿宋" w:eastAsia="仿宋" w:hAnsi="仿宋" w:cs="仿宋" w:hint="eastAsia"/>
            <w:lang w:eastAsia="zh-CN"/>
          </w:rPr>
          <w:t>(一)、风险识别</w:t>
        </w:r>
        <w:r>
          <w:tab/>
        </w:r>
        <w:r>
          <w:fldChar w:fldCharType="begin"/>
        </w:r>
        <w:r>
          <w:instrText xml:space="preserve"> PAGEREF _Toc18228 \h </w:instrText>
        </w:r>
        <w:r>
          <w:fldChar w:fldCharType="separate"/>
        </w:r>
        <w:r>
          <w:t>64</w:t>
        </w:r>
        <w:r>
          <w:fldChar w:fldCharType="end"/>
        </w:r>
      </w:hyperlink>
    </w:p>
    <w:p>
      <w:pPr>
        <w:pStyle w:val="TOC2"/>
        <w:tabs>
          <w:tab w:val="right" w:leader="dot" w:pos="8306"/>
        </w:tabs>
      </w:pPr>
      <w:hyperlink w:anchor="_Toc27827" w:history="1">
        <w:r>
          <w:rPr>
            <w:rFonts w:ascii="仿宋" w:eastAsia="仿宋" w:hAnsi="仿宋" w:cs="仿宋" w:hint="eastAsia"/>
            <w:lang w:eastAsia="zh-CN"/>
          </w:rPr>
          <w:t>(二)、风险分类</w:t>
        </w:r>
        <w:r>
          <w:tab/>
        </w:r>
        <w:r>
          <w:fldChar w:fldCharType="begin"/>
        </w:r>
        <w:r>
          <w:instrText xml:space="preserve"> PAGEREF _Toc27827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148"/>
      <w:r>
        <w:rPr>
          <w:rFonts w:ascii="仿宋" w:eastAsia="仿宋" w:hAnsi="仿宋" w:cs="仿宋" w:hint="eastAsia"/>
          <w:sz w:val="28"/>
          <w:lang w:eastAsia="zh-CN"/>
        </w:rPr>
        <w:t>一、通信电源项目可持续发展</w:t>
      </w:r>
      <w:bookmarkEnd w:id="2"/>
    </w:p>
    <w:p>
      <w:pPr>
        <w:pStyle w:val="Heading2"/>
        <w:rPr>
          <w:rFonts w:ascii="仿宋" w:eastAsia="仿宋" w:hAnsi="仿宋" w:cs="仿宋" w:hint="eastAsia"/>
          <w:lang w:eastAsia="zh-CN"/>
        </w:rPr>
      </w:pPr>
      <w:bookmarkStart w:id="3" w:name="_Toc1092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通信电源项目中，通信电源项目团队着眼于未来，明确了可持续发展的战略方向。制定的具体可持续发展目标包括降低资源使用、采用环保技术、最大化社会效益等。这一步骤不仅有助于通信电源项目在环保和社会责任方面达到最高标准，也为未来提供了明确的指引，确保通信电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可持续实践的融入通信电源项目管理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通信电源项目管理周期。从通信电源项目规划开始，通信电源项目团队就考虑了环境和社会的因素。在执行阶段，通信电源项目团队积极推动绿色技术的应用，优化资源利用。此外，关注员工的社会责任，通过培训和沟通活动提高员工对可持续发展的认知，使他们能够在日常工作中践行可持续实践。这些举措不仅为通信电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802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扎根于通信电源项目的可持续发展理念，我们深信环保与社会责任是通信电源项目成功的关键支柱。在通信电源项目的每一步，我们都致力于通过创新和实践，履行对环境和社会的坚定责任。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电源项目团队通过引入先进的环保技术、建立高效的废物处理系统以及推动能源节约措施，积极履行环保责任。定期的环保监测和评估确保通信电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电源项目不仅致力于自身可持续发展，还注重对社会的回馈。通过支持社区通信电源项目、参与慈善事业、提供培训机会等方式，通信电源项目积极履行社会责任。与当地社区建立积极互动，关注员工的工作与生活平衡，以及员工的身心健康，是通信电源项目在社会责任层面的关键举措。这样的实践不仅增强了通信电源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546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5033"/>
      <w:r>
        <w:rPr>
          <w:rFonts w:ascii="仿宋" w:eastAsia="仿宋" w:hAnsi="仿宋" w:cs="仿宋" w:hint="eastAsia"/>
          <w:lang w:eastAsia="zh-CN"/>
        </w:rPr>
        <w:t>(一)、通信电源行业分析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通信电源行业一直以来都是市场的关注焦点。行业内的发展趋势、竞争态势以及潜在机会都对通信电源项目的推进产生深远的影响。通过深入研究行业的整体概貌，我们将更好地理解行业的核心特征，为通信电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通信电源行业，技术一直是推动创新和发展的关键因素。我们将对当前技术趋势进行详尽分析，包括但不限于人工智能、大数据应用、先进制造技术等。这有助于通信电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通信电源项目成功的基础。我们将对主要竞争对手进行深入研究，包括其市场份额、产品特点、市场定位等。通过全面了解竞争对手的优势和劣势，通信电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0969"/>
      <w:r>
        <w:rPr>
          <w:rFonts w:ascii="仿宋" w:eastAsia="仿宋" w:hAnsi="仿宋" w:cs="仿宋" w:hint="eastAsia"/>
          <w:sz w:val="28"/>
          <w:lang w:eastAsia="zh-CN"/>
        </w:rPr>
        <w:t>(二)、通信电源市场分析预测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通过对市场规模的深入调研，我们将预测通信电源市场未来的增长趋势。这包括市场的整体规模、各细分领域的发展趋势等。通信电源项目可以根据市场的扩张速度和潜在机会，制定更符合市场需求的发展策略。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通信电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通信电源项目实施过程中需要充分考虑的因素。我们将对市场风险进行全面评估，包括但不限于政策法规风险、市场竞争风险、技术变革风险等。通过对潜在风险的深入分析，通信电源项目可以制定相应的风险缓解策略，降低不确定性对通信电源项目的影响。</w:t>
      </w:r>
    </w:p>
    <w:p>
      <w:pPr>
        <w:pStyle w:val="Heading1"/>
        <w:ind w:firstLine="560" w:firstLineChars="200"/>
        <w:rPr>
          <w:rFonts w:ascii="仿宋" w:eastAsia="仿宋" w:hAnsi="仿宋" w:cs="仿宋" w:hint="eastAsia"/>
          <w:sz w:val="28"/>
          <w:lang w:eastAsia="zh-CN"/>
        </w:rPr>
      </w:pPr>
      <w:bookmarkStart w:id="8" w:name="_Toc21501"/>
      <w:r>
        <w:rPr>
          <w:rFonts w:ascii="仿宋" w:eastAsia="仿宋" w:hAnsi="仿宋" w:cs="仿宋" w:hint="eastAsia"/>
          <w:sz w:val="28"/>
          <w:lang w:eastAsia="zh-CN"/>
        </w:rPr>
        <w:t>三、通信电源项目文档管理</w:t>
      </w:r>
      <w:bookmarkEnd w:id="8"/>
    </w:p>
    <w:p>
      <w:pPr>
        <w:pStyle w:val="Heading2"/>
        <w:rPr>
          <w:rFonts w:ascii="仿宋" w:eastAsia="仿宋" w:hAnsi="仿宋" w:cs="仿宋" w:hint="eastAsia"/>
          <w:lang w:eastAsia="zh-CN"/>
        </w:rPr>
      </w:pPr>
      <w:bookmarkStart w:id="9" w:name="_Toc3173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通信电源项目高度重视文档的质量和准确性，以支持通信电源项目的各项活动和决策。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信电源项目文档的编制始于通信电源项目计划的初期，我们制定了详细的文档编制计划，明确了每个文档的内容、格式和编写责任人。在通信电源项目启动阶段，我们首先编制了通信电源项目章程，明确定义了通信电源项目的目标、范围、风险等关键要素。随后，通信电源项目团队根据计划陆续编制了需求文档、设计文档、测试文档等各类文档，确保通信电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通信电源项目管理中的重要环节，旨在确保通信电源项目文档符合质量标准和通信电源项目需求。在通信电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除了内部审查，我们还进行了外部审查，邀请通信电源项目相关利益方和专业领域的专家对文档进行独立审查。这有助于获取更全面、客观的反馈，确保通信电源项目文档不仅符合内部标准，也满足外部需求。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通信电源项目在文档编制与审查方面建立了严格的管理机制，通过规范的流程和多维度的审查，确保通信电源项目文档的质量、准确性和可靠性，为通信电源项目的顺利推进提供了有力支持。</w:t>
      </w:r>
    </w:p>
    <w:p>
      <w:pPr>
        <w:pStyle w:val="Heading2"/>
        <w:ind w:firstLine="560" w:firstLineChars="200"/>
        <w:rPr>
          <w:rFonts w:ascii="仿宋" w:eastAsia="仿宋" w:hAnsi="仿宋" w:cs="仿宋" w:hint="eastAsia"/>
          <w:sz w:val="28"/>
          <w:lang w:eastAsia="zh-CN"/>
        </w:rPr>
      </w:pPr>
      <w:bookmarkStart w:id="10" w:name="_Toc1075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在通信电源项目中，我们致力于优化文档发布与分发过程，以确保信息的高效传递和团队间协作的顺畅进行。以下是我们采取的关键优化策略：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我们通过多渠道发布文档，包括电子邮件、通信电源项目管理平台、内部网站等，以满足不同团队成员的偏好和需求。多渠道发布确保了信息的全面覆盖。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我们采用了精细的权限控制，确保只有授权人员可以访问敏感信息。这种安全措施保护了通信电源项目文档的机密性，防止了未经授权的信息泄露。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569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文档存档与归档是通信电源项目生命周期中一个至关重要的环节，直接关系到通信电源项目信息的长期保存和历史记录的完整性。在通信电源项目中，我们实施了一系列有效的文档存档与归档管理策略：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5546"/>
      <w:r>
        <w:rPr>
          <w:rFonts w:ascii="仿宋" w:eastAsia="仿宋" w:hAnsi="仿宋" w:cs="仿宋" w:hint="eastAsia"/>
          <w:sz w:val="28"/>
          <w:lang w:eastAsia="zh-CN"/>
        </w:rPr>
        <w:t>四、通信电源项目概论</w:t>
      </w:r>
      <w:bookmarkEnd w:id="12"/>
    </w:p>
    <w:p>
      <w:pPr>
        <w:pStyle w:val="Heading2"/>
        <w:rPr>
          <w:rFonts w:ascii="仿宋" w:eastAsia="仿宋" w:hAnsi="仿宋" w:cs="仿宋" w:hint="eastAsia"/>
          <w:lang w:eastAsia="zh-CN"/>
        </w:rPr>
      </w:pPr>
      <w:bookmarkStart w:id="13" w:name="_Toc7578"/>
      <w:r>
        <w:rPr>
          <w:rFonts w:ascii="仿宋" w:eastAsia="仿宋" w:hAnsi="仿宋" w:cs="仿宋" w:hint="eastAsia"/>
          <w:lang w:eastAsia="zh-CN"/>
        </w:rPr>
        <w:t>(一)、通信电源项目概况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电源项目的起源追溯至对市场的深入洞察。市场的不断演变与变革为通信电源项目提供了难得的机遇。当前市场存在的需求缺口和变革的大环境共同构成了通信电源项目的背景。这个通信电源项目旨在充分利用市场机遇，填补行业中尚未满足的需求，为客户提供全新的解决方案。市场的变革和需求的增长使得这个通信电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通信电源项目名称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电源项目正式命名为通信电源。这个名称不仅仅是一个标识，更代表了通信电源项目的核心理念和愿景。它蕴含着通信电源项目所要解决问题的关键字，具有强烈的表达和辨识度，为通信电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通信电源项目目标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电源项目的核心目标是提供一种全新、高效的解决方案，满足客户日益增长的需求。通信电源项目追求的不仅仅是满足市场需求，更是在市场中获得卓越的竞争优势。通过不断提升产品或服务的质量和创新水平，通信电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通信电源项目范围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信电源项目全面涵盖了产品研发、制造、市场推广和售后服务，确保从产品设计到最终用户体验的全方位关注。这一全面的通信电源项目范围是为了确保通信电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通信电源项目时间表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通信电源项目计划在未来18个月内完成，包括研发、测试、市场试点和正式推出等不同阶段。这个时间表的合理设计是为了确保通信电源项目各个阶段的顺利推进，以便按时交付高质量的成果。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通信电源项目预算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通信电源项目总预算估算为XX百万美元，主要分配在研发、市场推广、人员培训和运营等方面。这一充足的预算为通信电源项目提供了充足的资源，确保通信电源项目在各个方面都能取得优异的表现。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通信电源项目风险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通信电源项目可能面临的风险包括市场接受度低、技术难题、竞争激烈等。通信电源项目团队已经制定了相应的风险应对计划，通过前瞻性的风险管理，确保通信电源项目在面对不确定性时能够迅速做出应对。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通信电源项目团队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通信电源项目汇聚了一支经验丰富、多领域专业素养的核心团队，确保通信电源项目在各个方面都能拥有高水平的执行力。团队的协同作战是通信电源项目成功的关键因素之一。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通信电源项目背景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通信电源项目的背景根植于市场对更高效、创新产品的渴望，同时也受到科技发展对行业格局的深刻改变的影响。这为通信电源项目提供了广阔的发展空间和市场需求。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通信电源项目现状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截至目前，通信电源项目已完成市场调研和技术验证，取得了初步的成功。这为通信电源项目在未来的发展奠定了坚实的基础，为更远大的目标打下了坚实的基石。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1953"/>
      <w:r>
        <w:rPr>
          <w:rFonts w:ascii="仿宋" w:eastAsia="仿宋" w:hAnsi="仿宋" w:cs="仿宋" w:hint="eastAsia"/>
          <w:sz w:val="28"/>
          <w:lang w:eastAsia="zh-CN"/>
        </w:rPr>
        <w:t>(二)、通信电源项目目标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keyword》通信电源项目首要业务目标是在市场中占据有利地位，实现产品/服务的成功推广和销售。通过不断提升产品质量、创新性，通信电源项目追求成为行业中的领导者，赢得更多客户的青睐。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在科技迅速发展的时代，通信电源项目着眼于技术创新。通过持续的研发和技术升级，通信电源项目旨在推出更具创新性的产品或服务，以满足市场对新鲜、先进解决方案的需求。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为了建立可持续的客户关系，通信电源项目设定了客户满意度目标。通过提供卓越的产品质量和优质的客户服务，通信电源项目追求赢得客户的信任和忠诚度，确保他们的满意度达到行业领先水平。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通信电源项目注重社会责任和可持续发展。通过实施环保、社会责任通信电源项目，通信电源项目致力于在经济发展的同时保护环境，促进社会公平，实现可持续经营。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通信电源项目的团队是实现目标的核心驱动力。因此，通信电源项目设定了团队发展目标，包括提升团队成员的专业技能、培养领导力，以及搭建协同高效的团队工作氛围。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5385"/>
      <w:r>
        <w:rPr>
          <w:rFonts w:ascii="仿宋" w:eastAsia="仿宋" w:hAnsi="仿宋" w:cs="仿宋" w:hint="eastAsia"/>
          <w:sz w:val="28"/>
          <w:lang w:eastAsia="zh-CN"/>
        </w:rPr>
        <w:t>(三)、通信电源项目提出的理由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通信电源项目提出的理由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电源项目的提出源于对市场机遇的深刻洞察。当前市场中存在的需求缺口和行业发展趋势表明，有巨大的商业机会等待被开发。通过准确捕捉市场机遇，通信电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电源项目的理念基于对技术创新的信仰。通过持续的研发和技术投入，通信电源项目有望推出更具创新性的产品或服务。在科技飞速发展的当下，通信电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电源项目的提出是为了增强企业的行业竞争力。通过提升产品或服务的质量和独特性，通信电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信电源项目响应了消费者需求的变化。随着社会和科技的不断发展，消费者对产品和服务的需求也在发生变化。通过深入了解并及时回应消费者的新需求，通信电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通信电源项目的提出是企业战略发展规划的一部分。在面对日益激烈的市场竞争和不断变化的商业环境中，通信电源项目作为企业战略的一环，旨在为企业开辟新的增长领域，巩固企业在行业中的地位。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电源项目的提出不仅仅是基于商业考量，还注重社会责任。通过推出环保、社会责任等方面的通信电源项目，通信电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通信电源项目的提出反映了对利益相关者期望的关注。包括客户、员工、投资者等利益相关者在企业发展中都有着各自的期望，通信电源项目力求在满足这些期望的同时，取得更大的共赢。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39"/>
      <w:r>
        <w:rPr>
          <w:rFonts w:ascii="仿宋" w:eastAsia="仿宋" w:hAnsi="仿宋" w:cs="仿宋" w:hint="eastAsia"/>
          <w:sz w:val="28"/>
          <w:lang w:eastAsia="zh-CN"/>
        </w:rPr>
        <w:t>(四)、通信电源项目意义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在实施通信电源项目的过程中，我们不仅仅是在追逐商业成功，更是为企业和社会的多个层面创造了深远的意义。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信电源项目的首要意义在于提升企业的市场竞争力。通过持续的创新和对产品质量的高标准要求，通信电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通信电源项目的推进将促使行业技术水平的提升。通过引入先进技术和创新性解决方案，通信电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通信电源项目不仅创造了大量就业机会，提高了就业水平，还注重社会责任和环保。通过参与社会公益事业和推动环保通信电源项目，通信电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综合而言，通信电源项目意义重大，不仅推动了企业的发展，也为行业和社会的进步贡献了积极力量。这是一个全面而深刻的影响，将在未来产生可持续的正面效应。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9277"/>
      <w:r>
        <w:rPr>
          <w:rFonts w:ascii="仿宋" w:eastAsia="仿宋" w:hAnsi="仿宋" w:cs="仿宋" w:hint="eastAsia"/>
          <w:sz w:val="28"/>
          <w:lang w:eastAsia="zh-CN"/>
        </w:rPr>
        <w:t>(五)、通信电源项目背景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在当今迅猛发展的商业环境中，通信电源项目的动因根植于对多方面因素的审慎考量。这个通信电源项目的提出并非孤立的决策，而是对企业所处背景深入思考的产物。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市场的不断演变是通信电源项目背后的首要原因。科技的迅速发展和全球市场的快速变化使得企业必须灵活应对。通信电源项目应运而生，旨在通过创新性的解决方案迎合市场的多变需求，赢得竞争中的先机。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竞争的激烈程度也是通信电源项目背景中不可忽视的一环。企业需要在激烈竞争中脱颖而出，为此，通信电源项目致力于打破常规，提供独特的价值主张，以吸引客户并确保市场份额的增长。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技术的迅速发展为企业带来了机遇与挑战。作为通信电源项目启动的背景之一，对新兴技术的应用将有助于提升企业的技术水平，使其在不断演进的商业环境中保持竞争优势。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此外，社会对企业责任的期望也在逐渐升高。通信电源项目充分融入了社会责任的理念，通过可持续经营和社会公益通信电源项目，企图为社会贡献一份力量，在商业成功的同时关注社会价值。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17766"/>
      <w:r>
        <w:rPr>
          <w:rFonts w:ascii="仿宋" w:eastAsia="仿宋" w:hAnsi="仿宋" w:cs="仿宋" w:hint="eastAsia"/>
          <w:sz w:val="28"/>
          <w:lang w:eastAsia="zh-CN"/>
        </w:rPr>
        <w:t>五、通信电源项目危机管理</w:t>
      </w:r>
      <w:bookmarkEnd w:id="18"/>
    </w:p>
    <w:p>
      <w:pPr>
        <w:pStyle w:val="Heading2"/>
        <w:rPr>
          <w:rFonts w:ascii="仿宋" w:eastAsia="仿宋" w:hAnsi="仿宋" w:cs="仿宋" w:hint="eastAsia"/>
          <w:lang w:eastAsia="zh-CN"/>
        </w:rPr>
      </w:pPr>
      <w:bookmarkStart w:id="19" w:name="_Toc24347"/>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通信电源项目危机管理中，危机预警与识别是确保通信电源项目稳健运行的核心步骤。通过建立全面的监测机制，通信电源项目团队旨在及时发现和理解潜在的风险和危机因素，以便采取及时的预防和应对措施，确保通信电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首先，通过深入的风险评估，通信电源项目团队全面分析了整个通信电源项目和各个阶段可能存在的威胁。这包括准确评估每个潜在风险的发生概率和可能影响的程度，为后续危机预警提供了有力支持。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https://d.book118.com/966002142011010035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900EF1"/>
    <w:rsid w:val="51900E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600214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2024-01-16T17:16:00Z</dcterms:created>
  <dcterms:modified xsi:type="dcterms:W3CDTF">2024-01-16T17:16:33Z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054A0DD0F72A4E6588545DE7F8DEB754_11</vt:lpwstr>
  </property>
  <property fmtid="{D5CDD505-2E9C-101B-9397-08002B2CF9AE}" pid="3" name="KSOProductBuildVer">
    <vt:lpwstr>2052-12.1.0.16120</vt:lpwstr>
  </property>
</Properties>
</file>