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精密铣床项目规划设计方案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18" w:history="1">
        <w:r>
          <w:rPr>
            <w:rFonts w:ascii="仿宋" w:eastAsia="仿宋" w:hAnsi="仿宋" w:cs="仿宋" w:hint="eastAsia"/>
            <w:lang w:eastAsia="zh-CN"/>
          </w:rPr>
          <w:t>概论</w:t>
        </w:r>
        <w:r>
          <w:tab/>
        </w:r>
        <w:r>
          <w:fldChar w:fldCharType="begin"/>
        </w:r>
        <w:r>
          <w:instrText xml:space="preserve"> PAGEREF _Toc9418 \h </w:instrText>
        </w:r>
        <w:r>
          <w:fldChar w:fldCharType="separate"/>
        </w:r>
        <w:r>
          <w:t>3</w:t>
        </w:r>
        <w:r>
          <w:fldChar w:fldCharType="end"/>
        </w:r>
      </w:hyperlink>
    </w:p>
    <w:p>
      <w:pPr>
        <w:pStyle w:val="TOC1"/>
        <w:tabs>
          <w:tab w:val="right" w:leader="dot" w:pos="8306"/>
        </w:tabs>
      </w:pPr>
      <w:hyperlink w:anchor="_Toc16480" w:history="1">
        <w:r>
          <w:rPr>
            <w:rFonts w:ascii="仿宋" w:eastAsia="仿宋" w:hAnsi="仿宋" w:cs="仿宋" w:hint="eastAsia"/>
            <w:lang w:eastAsia="zh-CN"/>
          </w:rPr>
          <w:t>一、市场分析、调研</w:t>
        </w:r>
        <w:r>
          <w:tab/>
        </w:r>
        <w:r>
          <w:fldChar w:fldCharType="begin"/>
        </w:r>
        <w:r>
          <w:instrText xml:space="preserve"> PAGEREF _Toc16480 \h </w:instrText>
        </w:r>
        <w:r>
          <w:fldChar w:fldCharType="separate"/>
        </w:r>
        <w:r>
          <w:t>3</w:t>
        </w:r>
        <w:r>
          <w:fldChar w:fldCharType="end"/>
        </w:r>
      </w:hyperlink>
    </w:p>
    <w:p>
      <w:pPr>
        <w:pStyle w:val="TOC2"/>
        <w:tabs>
          <w:tab w:val="right" w:leader="dot" w:pos="8306"/>
        </w:tabs>
      </w:pPr>
      <w:hyperlink w:anchor="_Toc730" w:history="1">
        <w:r>
          <w:rPr>
            <w:rFonts w:ascii="仿宋" w:eastAsia="仿宋" w:hAnsi="仿宋" w:cs="仿宋" w:hint="eastAsia"/>
            <w:lang w:eastAsia="zh-CN"/>
          </w:rPr>
          <w:t>(一)、精密铣床行业分析</w:t>
        </w:r>
        <w:r>
          <w:tab/>
        </w:r>
        <w:r>
          <w:fldChar w:fldCharType="begin"/>
        </w:r>
        <w:r>
          <w:instrText xml:space="preserve"> PAGEREF _Toc730 \h </w:instrText>
        </w:r>
        <w:r>
          <w:fldChar w:fldCharType="separate"/>
        </w:r>
        <w:r>
          <w:t>3</w:t>
        </w:r>
        <w:r>
          <w:fldChar w:fldCharType="end"/>
        </w:r>
      </w:hyperlink>
    </w:p>
    <w:p>
      <w:pPr>
        <w:pStyle w:val="TOC2"/>
        <w:tabs>
          <w:tab w:val="right" w:leader="dot" w:pos="8306"/>
        </w:tabs>
      </w:pPr>
      <w:hyperlink w:anchor="_Toc24876" w:history="1">
        <w:r>
          <w:rPr>
            <w:rFonts w:ascii="仿宋" w:eastAsia="仿宋" w:hAnsi="仿宋" w:cs="仿宋" w:hint="eastAsia"/>
            <w:lang w:eastAsia="zh-CN"/>
          </w:rPr>
          <w:t>(二)、精密铣床市场分析预测</w:t>
        </w:r>
        <w:r>
          <w:tab/>
        </w:r>
        <w:r>
          <w:fldChar w:fldCharType="begin"/>
        </w:r>
        <w:r>
          <w:instrText xml:space="preserve"> PAGEREF _Toc24876 \h </w:instrText>
        </w:r>
        <w:r>
          <w:fldChar w:fldCharType="separate"/>
        </w:r>
        <w:r>
          <w:t>4</w:t>
        </w:r>
        <w:r>
          <w:fldChar w:fldCharType="end"/>
        </w:r>
      </w:hyperlink>
    </w:p>
    <w:p>
      <w:pPr>
        <w:pStyle w:val="TOC1"/>
        <w:tabs>
          <w:tab w:val="right" w:leader="dot" w:pos="8306"/>
        </w:tabs>
      </w:pPr>
      <w:hyperlink w:anchor="_Toc25767" w:history="1">
        <w:r>
          <w:rPr>
            <w:rFonts w:ascii="仿宋" w:eastAsia="仿宋" w:hAnsi="仿宋" w:cs="仿宋" w:hint="eastAsia"/>
            <w:lang w:eastAsia="zh-CN"/>
          </w:rPr>
          <w:t>二、精密铣床项目绩效评估</w:t>
        </w:r>
        <w:r>
          <w:tab/>
        </w:r>
        <w:r>
          <w:fldChar w:fldCharType="begin"/>
        </w:r>
        <w:r>
          <w:instrText xml:space="preserve"> PAGEREF _Toc25767 \h </w:instrText>
        </w:r>
        <w:r>
          <w:fldChar w:fldCharType="separate"/>
        </w:r>
        <w:r>
          <w:t>5</w:t>
        </w:r>
        <w:r>
          <w:fldChar w:fldCharType="end"/>
        </w:r>
      </w:hyperlink>
    </w:p>
    <w:p>
      <w:pPr>
        <w:pStyle w:val="TOC2"/>
        <w:tabs>
          <w:tab w:val="right" w:leader="dot" w:pos="8306"/>
        </w:tabs>
      </w:pPr>
      <w:hyperlink w:anchor="_Toc4055" w:history="1">
        <w:r>
          <w:rPr>
            <w:rFonts w:ascii="仿宋" w:eastAsia="仿宋" w:hAnsi="仿宋" w:cs="仿宋" w:hint="eastAsia"/>
            <w:lang w:eastAsia="zh-CN"/>
          </w:rPr>
          <w:t>(一)、绩效评估指标</w:t>
        </w:r>
        <w:r>
          <w:tab/>
        </w:r>
        <w:r>
          <w:fldChar w:fldCharType="begin"/>
        </w:r>
        <w:r>
          <w:instrText xml:space="preserve"> PAGEREF _Toc4055 \h </w:instrText>
        </w:r>
        <w:r>
          <w:fldChar w:fldCharType="separate"/>
        </w:r>
        <w:r>
          <w:t>5</w:t>
        </w:r>
        <w:r>
          <w:fldChar w:fldCharType="end"/>
        </w:r>
      </w:hyperlink>
    </w:p>
    <w:p>
      <w:pPr>
        <w:pStyle w:val="TOC2"/>
        <w:tabs>
          <w:tab w:val="right" w:leader="dot" w:pos="8306"/>
        </w:tabs>
      </w:pPr>
      <w:hyperlink w:anchor="_Toc31377" w:history="1">
        <w:r>
          <w:rPr>
            <w:rFonts w:ascii="仿宋" w:eastAsia="仿宋" w:hAnsi="仿宋" w:cs="仿宋" w:hint="eastAsia"/>
            <w:lang w:eastAsia="zh-CN"/>
          </w:rPr>
          <w:t>(二)、绩效评估方法</w:t>
        </w:r>
        <w:r>
          <w:tab/>
        </w:r>
        <w:r>
          <w:fldChar w:fldCharType="begin"/>
        </w:r>
        <w:r>
          <w:instrText xml:space="preserve"> PAGEREF _Toc31377 \h </w:instrText>
        </w:r>
        <w:r>
          <w:fldChar w:fldCharType="separate"/>
        </w:r>
        <w:r>
          <w:t>6</w:t>
        </w:r>
        <w:r>
          <w:fldChar w:fldCharType="end"/>
        </w:r>
      </w:hyperlink>
    </w:p>
    <w:p>
      <w:pPr>
        <w:pStyle w:val="TOC2"/>
        <w:tabs>
          <w:tab w:val="right" w:leader="dot" w:pos="8306"/>
        </w:tabs>
      </w:pPr>
      <w:hyperlink w:anchor="_Toc3569" w:history="1">
        <w:r>
          <w:rPr>
            <w:rFonts w:ascii="仿宋" w:eastAsia="仿宋" w:hAnsi="仿宋" w:cs="仿宋" w:hint="eastAsia"/>
            <w:lang w:eastAsia="zh-CN"/>
          </w:rPr>
          <w:t>(三)、绩效评估周期</w:t>
        </w:r>
        <w:r>
          <w:tab/>
        </w:r>
        <w:r>
          <w:fldChar w:fldCharType="begin"/>
        </w:r>
        <w:r>
          <w:instrText xml:space="preserve"> PAGEREF _Toc3569 \h </w:instrText>
        </w:r>
        <w:r>
          <w:fldChar w:fldCharType="separate"/>
        </w:r>
        <w:r>
          <w:t>7</w:t>
        </w:r>
        <w:r>
          <w:fldChar w:fldCharType="end"/>
        </w:r>
      </w:hyperlink>
    </w:p>
    <w:p>
      <w:pPr>
        <w:pStyle w:val="TOC1"/>
        <w:tabs>
          <w:tab w:val="right" w:leader="dot" w:pos="8306"/>
        </w:tabs>
      </w:pPr>
      <w:hyperlink w:anchor="_Toc20438" w:history="1">
        <w:r>
          <w:rPr>
            <w:rFonts w:ascii="仿宋" w:eastAsia="仿宋" w:hAnsi="仿宋" w:cs="仿宋" w:hint="eastAsia"/>
            <w:lang w:eastAsia="zh-CN"/>
          </w:rPr>
          <w:t>三、精密铣床项目建设背景及必要性分析</w:t>
        </w:r>
        <w:r>
          <w:tab/>
        </w:r>
        <w:r>
          <w:fldChar w:fldCharType="begin"/>
        </w:r>
        <w:r>
          <w:instrText xml:space="preserve"> PAGEREF _Toc20438 \h </w:instrText>
        </w:r>
        <w:r>
          <w:fldChar w:fldCharType="separate"/>
        </w:r>
        <w:r>
          <w:t>8</w:t>
        </w:r>
        <w:r>
          <w:fldChar w:fldCharType="end"/>
        </w:r>
      </w:hyperlink>
    </w:p>
    <w:p>
      <w:pPr>
        <w:pStyle w:val="TOC2"/>
        <w:tabs>
          <w:tab w:val="right" w:leader="dot" w:pos="8306"/>
        </w:tabs>
      </w:pPr>
      <w:hyperlink w:anchor="_Toc29189" w:history="1">
        <w:r>
          <w:rPr>
            <w:rFonts w:ascii="仿宋" w:eastAsia="仿宋" w:hAnsi="仿宋" w:cs="仿宋" w:hint="eastAsia"/>
            <w:lang w:eastAsia="zh-CN"/>
          </w:rPr>
          <w:t>(一)、精密铣床项目背景分析</w:t>
        </w:r>
        <w:r>
          <w:tab/>
        </w:r>
        <w:r>
          <w:fldChar w:fldCharType="begin"/>
        </w:r>
        <w:r>
          <w:instrText xml:space="preserve"> PAGEREF _Toc29189 \h </w:instrText>
        </w:r>
        <w:r>
          <w:fldChar w:fldCharType="separate"/>
        </w:r>
        <w:r>
          <w:t>8</w:t>
        </w:r>
        <w:r>
          <w:fldChar w:fldCharType="end"/>
        </w:r>
      </w:hyperlink>
    </w:p>
    <w:p>
      <w:pPr>
        <w:pStyle w:val="TOC2"/>
        <w:tabs>
          <w:tab w:val="right" w:leader="dot" w:pos="8306"/>
        </w:tabs>
      </w:pPr>
      <w:hyperlink w:anchor="_Toc17" w:history="1">
        <w:r>
          <w:rPr>
            <w:rFonts w:ascii="仿宋" w:eastAsia="仿宋" w:hAnsi="仿宋" w:cs="仿宋" w:hint="eastAsia"/>
            <w:lang w:eastAsia="zh-CN"/>
          </w:rPr>
          <w:t>(二)、精密铣床项目建设必要性分析</w:t>
        </w:r>
        <w:r>
          <w:tab/>
        </w:r>
        <w:r>
          <w:fldChar w:fldCharType="begin"/>
        </w:r>
        <w:r>
          <w:instrText xml:space="preserve"> PAGEREF _Toc17 \h </w:instrText>
        </w:r>
        <w:r>
          <w:fldChar w:fldCharType="separate"/>
        </w:r>
        <w:r>
          <w:t>9</w:t>
        </w:r>
        <w:r>
          <w:fldChar w:fldCharType="end"/>
        </w:r>
      </w:hyperlink>
    </w:p>
    <w:p>
      <w:pPr>
        <w:pStyle w:val="TOC1"/>
        <w:tabs>
          <w:tab w:val="right" w:leader="dot" w:pos="8306"/>
        </w:tabs>
      </w:pPr>
      <w:hyperlink w:anchor="_Toc13205" w:history="1">
        <w:r>
          <w:rPr>
            <w:rFonts w:ascii="仿宋" w:eastAsia="仿宋" w:hAnsi="仿宋" w:cs="仿宋" w:hint="eastAsia"/>
            <w:lang w:eastAsia="zh-CN"/>
          </w:rPr>
          <w:t>四、精密铣床项目土建工程</w:t>
        </w:r>
        <w:r>
          <w:tab/>
        </w:r>
        <w:r>
          <w:fldChar w:fldCharType="begin"/>
        </w:r>
        <w:r>
          <w:instrText xml:space="preserve"> PAGEREF _Toc13205 \h </w:instrText>
        </w:r>
        <w:r>
          <w:fldChar w:fldCharType="separate"/>
        </w:r>
        <w:r>
          <w:t>11</w:t>
        </w:r>
        <w:r>
          <w:fldChar w:fldCharType="end"/>
        </w:r>
      </w:hyperlink>
    </w:p>
    <w:p>
      <w:pPr>
        <w:pStyle w:val="TOC2"/>
        <w:tabs>
          <w:tab w:val="right" w:leader="dot" w:pos="8306"/>
        </w:tabs>
      </w:pPr>
      <w:hyperlink w:anchor="_Toc3523" w:history="1">
        <w:r>
          <w:rPr>
            <w:rFonts w:ascii="仿宋" w:eastAsia="仿宋" w:hAnsi="仿宋" w:cs="仿宋" w:hint="eastAsia"/>
            <w:lang w:eastAsia="zh-CN"/>
          </w:rPr>
          <w:t>(一)、建筑工程设计原则</w:t>
        </w:r>
        <w:r>
          <w:tab/>
        </w:r>
        <w:r>
          <w:fldChar w:fldCharType="begin"/>
        </w:r>
        <w:r>
          <w:instrText xml:space="preserve"> PAGEREF _Toc3523 \h </w:instrText>
        </w:r>
        <w:r>
          <w:fldChar w:fldCharType="separate"/>
        </w:r>
        <w:r>
          <w:t>11</w:t>
        </w:r>
        <w:r>
          <w:fldChar w:fldCharType="end"/>
        </w:r>
      </w:hyperlink>
    </w:p>
    <w:p>
      <w:pPr>
        <w:pStyle w:val="TOC2"/>
        <w:tabs>
          <w:tab w:val="right" w:leader="dot" w:pos="8306"/>
        </w:tabs>
      </w:pPr>
      <w:hyperlink w:anchor="_Toc14333" w:history="1">
        <w:r>
          <w:rPr>
            <w:rFonts w:ascii="仿宋" w:eastAsia="仿宋" w:hAnsi="仿宋" w:cs="仿宋" w:hint="eastAsia"/>
            <w:lang w:eastAsia="zh-CN"/>
          </w:rPr>
          <w:t>(二)、土建工程设计年限及安全等级</w:t>
        </w:r>
        <w:r>
          <w:tab/>
        </w:r>
        <w:r>
          <w:fldChar w:fldCharType="begin"/>
        </w:r>
        <w:r>
          <w:instrText xml:space="preserve"> PAGEREF _Toc14333 \h </w:instrText>
        </w:r>
        <w:r>
          <w:fldChar w:fldCharType="separate"/>
        </w:r>
        <w:r>
          <w:t>12</w:t>
        </w:r>
        <w:r>
          <w:fldChar w:fldCharType="end"/>
        </w:r>
      </w:hyperlink>
    </w:p>
    <w:p>
      <w:pPr>
        <w:pStyle w:val="TOC2"/>
        <w:tabs>
          <w:tab w:val="right" w:leader="dot" w:pos="8306"/>
        </w:tabs>
      </w:pPr>
      <w:hyperlink w:anchor="_Toc2609" w:history="1">
        <w:r>
          <w:rPr>
            <w:rFonts w:ascii="仿宋" w:eastAsia="仿宋" w:hAnsi="仿宋" w:cs="仿宋" w:hint="eastAsia"/>
            <w:lang w:eastAsia="zh-CN"/>
          </w:rPr>
          <w:t>(三)、建筑工程设计总体要求</w:t>
        </w:r>
        <w:r>
          <w:tab/>
        </w:r>
        <w:r>
          <w:fldChar w:fldCharType="begin"/>
        </w:r>
        <w:r>
          <w:instrText xml:space="preserve"> PAGEREF _Toc2609 \h </w:instrText>
        </w:r>
        <w:r>
          <w:fldChar w:fldCharType="separate"/>
        </w:r>
        <w:r>
          <w:t>13</w:t>
        </w:r>
        <w:r>
          <w:fldChar w:fldCharType="end"/>
        </w:r>
      </w:hyperlink>
    </w:p>
    <w:p>
      <w:pPr>
        <w:pStyle w:val="TOC2"/>
        <w:tabs>
          <w:tab w:val="right" w:leader="dot" w:pos="8306"/>
        </w:tabs>
      </w:pPr>
      <w:hyperlink w:anchor="_Toc28514" w:history="1">
        <w:r>
          <w:rPr>
            <w:rFonts w:ascii="仿宋" w:eastAsia="仿宋" w:hAnsi="仿宋" w:cs="仿宋" w:hint="eastAsia"/>
            <w:lang w:eastAsia="zh-CN"/>
          </w:rPr>
          <w:t>(四)、土建工程建设指标</w:t>
        </w:r>
        <w:r>
          <w:tab/>
        </w:r>
        <w:r>
          <w:fldChar w:fldCharType="begin"/>
        </w:r>
        <w:r>
          <w:instrText xml:space="preserve"> PAGEREF _Toc28514 \h </w:instrText>
        </w:r>
        <w:r>
          <w:fldChar w:fldCharType="separate"/>
        </w:r>
        <w:r>
          <w:t>14</w:t>
        </w:r>
        <w:r>
          <w:fldChar w:fldCharType="end"/>
        </w:r>
      </w:hyperlink>
    </w:p>
    <w:p>
      <w:pPr>
        <w:pStyle w:val="TOC1"/>
        <w:tabs>
          <w:tab w:val="right" w:leader="dot" w:pos="8306"/>
        </w:tabs>
      </w:pPr>
      <w:hyperlink w:anchor="_Toc277" w:history="1">
        <w:r>
          <w:rPr>
            <w:rFonts w:ascii="仿宋" w:eastAsia="仿宋" w:hAnsi="仿宋" w:cs="仿宋" w:hint="eastAsia"/>
            <w:lang w:eastAsia="zh-CN"/>
          </w:rPr>
          <w:t>五、精密铣床项目概论</w:t>
        </w:r>
        <w:r>
          <w:tab/>
        </w:r>
        <w:r>
          <w:fldChar w:fldCharType="begin"/>
        </w:r>
        <w:r>
          <w:instrText xml:space="preserve"> PAGEREF _Toc277 \h </w:instrText>
        </w:r>
        <w:r>
          <w:fldChar w:fldCharType="separate"/>
        </w:r>
        <w:r>
          <w:t>14</w:t>
        </w:r>
        <w:r>
          <w:fldChar w:fldCharType="end"/>
        </w:r>
      </w:hyperlink>
    </w:p>
    <w:p>
      <w:pPr>
        <w:pStyle w:val="TOC2"/>
        <w:tabs>
          <w:tab w:val="right" w:leader="dot" w:pos="8306"/>
        </w:tabs>
      </w:pPr>
      <w:hyperlink w:anchor="_Toc18967" w:history="1">
        <w:r>
          <w:rPr>
            <w:rFonts w:ascii="仿宋" w:eastAsia="仿宋" w:hAnsi="仿宋" w:cs="仿宋" w:hint="eastAsia"/>
            <w:lang w:eastAsia="zh-CN"/>
          </w:rPr>
          <w:t>(一)、精密铣床项目概况</w:t>
        </w:r>
        <w:r>
          <w:tab/>
        </w:r>
        <w:r>
          <w:fldChar w:fldCharType="begin"/>
        </w:r>
        <w:r>
          <w:instrText xml:space="preserve"> PAGEREF _Toc18967 \h </w:instrText>
        </w:r>
        <w:r>
          <w:fldChar w:fldCharType="separate"/>
        </w:r>
        <w:r>
          <w:t>14</w:t>
        </w:r>
        <w:r>
          <w:fldChar w:fldCharType="end"/>
        </w:r>
      </w:hyperlink>
    </w:p>
    <w:p>
      <w:pPr>
        <w:pStyle w:val="TOC2"/>
        <w:tabs>
          <w:tab w:val="right" w:leader="dot" w:pos="8306"/>
        </w:tabs>
      </w:pPr>
      <w:hyperlink w:anchor="_Toc28406" w:history="1">
        <w:r>
          <w:rPr>
            <w:rFonts w:ascii="仿宋" w:eastAsia="仿宋" w:hAnsi="仿宋" w:cs="仿宋" w:hint="eastAsia"/>
            <w:lang w:eastAsia="zh-CN"/>
          </w:rPr>
          <w:t>(二)、精密铣床项目目标</w:t>
        </w:r>
        <w:r>
          <w:tab/>
        </w:r>
        <w:r>
          <w:fldChar w:fldCharType="begin"/>
        </w:r>
        <w:r>
          <w:instrText xml:space="preserve"> PAGEREF _Toc28406 \h </w:instrText>
        </w:r>
        <w:r>
          <w:fldChar w:fldCharType="separate"/>
        </w:r>
        <w:r>
          <w:t>16</w:t>
        </w:r>
        <w:r>
          <w:fldChar w:fldCharType="end"/>
        </w:r>
      </w:hyperlink>
    </w:p>
    <w:p>
      <w:pPr>
        <w:pStyle w:val="TOC2"/>
        <w:tabs>
          <w:tab w:val="right" w:leader="dot" w:pos="8306"/>
        </w:tabs>
      </w:pPr>
      <w:hyperlink w:anchor="_Toc21016" w:history="1">
        <w:r>
          <w:rPr>
            <w:rFonts w:ascii="仿宋" w:eastAsia="仿宋" w:hAnsi="仿宋" w:cs="仿宋" w:hint="eastAsia"/>
            <w:lang w:eastAsia="zh-CN"/>
          </w:rPr>
          <w:t>(三)、精密铣床项目提出的理由</w:t>
        </w:r>
        <w:r>
          <w:tab/>
        </w:r>
        <w:r>
          <w:fldChar w:fldCharType="begin"/>
        </w:r>
        <w:r>
          <w:instrText xml:space="preserve"> PAGEREF _Toc21016 \h </w:instrText>
        </w:r>
        <w:r>
          <w:fldChar w:fldCharType="separate"/>
        </w:r>
        <w:r>
          <w:t>17</w:t>
        </w:r>
        <w:r>
          <w:fldChar w:fldCharType="end"/>
        </w:r>
      </w:hyperlink>
    </w:p>
    <w:p>
      <w:pPr>
        <w:pStyle w:val="TOC2"/>
        <w:tabs>
          <w:tab w:val="right" w:leader="dot" w:pos="8306"/>
        </w:tabs>
      </w:pPr>
      <w:hyperlink w:anchor="_Toc32549" w:history="1">
        <w:r>
          <w:rPr>
            <w:rFonts w:ascii="仿宋" w:eastAsia="仿宋" w:hAnsi="仿宋" w:cs="仿宋" w:hint="eastAsia"/>
            <w:lang w:eastAsia="zh-CN"/>
          </w:rPr>
          <w:t>(四)、精密铣床项目意义</w:t>
        </w:r>
        <w:r>
          <w:tab/>
        </w:r>
        <w:r>
          <w:fldChar w:fldCharType="begin"/>
        </w:r>
        <w:r>
          <w:instrText xml:space="preserve"> PAGEREF _Toc32549 \h </w:instrText>
        </w:r>
        <w:r>
          <w:fldChar w:fldCharType="separate"/>
        </w:r>
        <w:r>
          <w:t>19</w:t>
        </w:r>
        <w:r>
          <w:fldChar w:fldCharType="end"/>
        </w:r>
      </w:hyperlink>
    </w:p>
    <w:p>
      <w:pPr>
        <w:pStyle w:val="TOC2"/>
        <w:tabs>
          <w:tab w:val="right" w:leader="dot" w:pos="8306"/>
        </w:tabs>
      </w:pPr>
      <w:hyperlink w:anchor="_Toc20885" w:history="1">
        <w:r>
          <w:rPr>
            <w:rFonts w:ascii="仿宋" w:eastAsia="仿宋" w:hAnsi="仿宋" w:cs="仿宋" w:hint="eastAsia"/>
            <w:lang w:eastAsia="zh-CN"/>
          </w:rPr>
          <w:t>(五)、精密铣床项目背景</w:t>
        </w:r>
        <w:r>
          <w:tab/>
        </w:r>
        <w:r>
          <w:fldChar w:fldCharType="begin"/>
        </w:r>
        <w:r>
          <w:instrText xml:space="preserve"> PAGEREF _Toc20885 \h </w:instrText>
        </w:r>
        <w:r>
          <w:fldChar w:fldCharType="separate"/>
        </w:r>
        <w:r>
          <w:t>20</w:t>
        </w:r>
        <w:r>
          <w:fldChar w:fldCharType="end"/>
        </w:r>
      </w:hyperlink>
    </w:p>
    <w:p>
      <w:pPr>
        <w:pStyle w:val="TOC1"/>
        <w:tabs>
          <w:tab w:val="right" w:leader="dot" w:pos="8306"/>
        </w:tabs>
      </w:pPr>
      <w:hyperlink w:anchor="_Toc30380" w:history="1">
        <w:r>
          <w:rPr>
            <w:rFonts w:ascii="仿宋" w:eastAsia="仿宋" w:hAnsi="仿宋" w:cs="仿宋" w:hint="eastAsia"/>
            <w:lang w:eastAsia="zh-CN"/>
          </w:rPr>
          <w:t>六、工艺说明</w:t>
        </w:r>
        <w:r>
          <w:tab/>
        </w:r>
        <w:r>
          <w:fldChar w:fldCharType="begin"/>
        </w:r>
        <w:r>
          <w:instrText xml:space="preserve"> PAGEREF _Toc30380 \h </w:instrText>
        </w:r>
        <w:r>
          <w:fldChar w:fldCharType="separate"/>
        </w:r>
        <w:r>
          <w:t>20</w:t>
        </w:r>
        <w:r>
          <w:fldChar w:fldCharType="end"/>
        </w:r>
      </w:hyperlink>
    </w:p>
    <w:p>
      <w:pPr>
        <w:pStyle w:val="TOC2"/>
        <w:tabs>
          <w:tab w:val="right" w:leader="dot" w:pos="8306"/>
        </w:tabs>
      </w:pPr>
      <w:hyperlink w:anchor="_Toc30372" w:history="1">
        <w:r>
          <w:rPr>
            <w:rFonts w:ascii="仿宋" w:eastAsia="仿宋" w:hAnsi="仿宋" w:cs="仿宋" w:hint="eastAsia"/>
            <w:lang w:eastAsia="zh-CN"/>
          </w:rPr>
          <w:t>(一)、技术管理特点</w:t>
        </w:r>
        <w:r>
          <w:tab/>
        </w:r>
        <w:r>
          <w:fldChar w:fldCharType="begin"/>
        </w:r>
        <w:r>
          <w:instrText xml:space="preserve"> PAGEREF _Toc30372 \h </w:instrText>
        </w:r>
        <w:r>
          <w:fldChar w:fldCharType="separate"/>
        </w:r>
        <w:r>
          <w:t>20</w:t>
        </w:r>
        <w:r>
          <w:fldChar w:fldCharType="end"/>
        </w:r>
      </w:hyperlink>
    </w:p>
    <w:p>
      <w:pPr>
        <w:pStyle w:val="TOC2"/>
        <w:tabs>
          <w:tab w:val="right" w:leader="dot" w:pos="8306"/>
        </w:tabs>
      </w:pPr>
      <w:hyperlink w:anchor="_Toc7093" w:history="1">
        <w:r>
          <w:rPr>
            <w:rFonts w:ascii="仿宋" w:eastAsia="仿宋" w:hAnsi="仿宋" w:cs="仿宋" w:hint="eastAsia"/>
            <w:lang w:eastAsia="zh-CN"/>
          </w:rPr>
          <w:t>(二)、精密铣床项目工艺技术设计方案</w:t>
        </w:r>
        <w:r>
          <w:tab/>
        </w:r>
        <w:r>
          <w:fldChar w:fldCharType="begin"/>
        </w:r>
        <w:r>
          <w:instrText xml:space="preserve"> PAGEREF _Toc7093 \h </w:instrText>
        </w:r>
        <w:r>
          <w:fldChar w:fldCharType="separate"/>
        </w:r>
        <w:r>
          <w:t>22</w:t>
        </w:r>
        <w:r>
          <w:fldChar w:fldCharType="end"/>
        </w:r>
      </w:hyperlink>
    </w:p>
    <w:p>
      <w:pPr>
        <w:pStyle w:val="TOC2"/>
        <w:tabs>
          <w:tab w:val="right" w:leader="dot" w:pos="8306"/>
        </w:tabs>
      </w:pPr>
      <w:hyperlink w:anchor="_Toc9606" w:history="1">
        <w:r>
          <w:rPr>
            <w:rFonts w:ascii="仿宋" w:eastAsia="仿宋" w:hAnsi="仿宋" w:cs="仿宋" w:hint="eastAsia"/>
            <w:lang w:eastAsia="zh-CN"/>
          </w:rPr>
          <w:t>(三)、设备选型方案</w:t>
        </w:r>
        <w:r>
          <w:tab/>
        </w:r>
        <w:r>
          <w:fldChar w:fldCharType="begin"/>
        </w:r>
        <w:r>
          <w:instrText xml:space="preserve"> PAGEREF _Toc9606 \h </w:instrText>
        </w:r>
        <w:r>
          <w:fldChar w:fldCharType="separate"/>
        </w:r>
        <w:r>
          <w:t>23</w:t>
        </w:r>
        <w:r>
          <w:fldChar w:fldCharType="end"/>
        </w:r>
      </w:hyperlink>
    </w:p>
    <w:p>
      <w:pPr>
        <w:pStyle w:val="TOC1"/>
        <w:tabs>
          <w:tab w:val="right" w:leader="dot" w:pos="8306"/>
        </w:tabs>
      </w:pPr>
      <w:hyperlink w:anchor="_Toc9525" w:history="1">
        <w:r>
          <w:rPr>
            <w:rFonts w:ascii="仿宋" w:eastAsia="仿宋" w:hAnsi="仿宋" w:cs="仿宋" w:hint="eastAsia"/>
            <w:lang w:eastAsia="zh-CN"/>
          </w:rPr>
          <w:t>七、精密铣床项目财务管理</w:t>
        </w:r>
        <w:r>
          <w:tab/>
        </w:r>
        <w:r>
          <w:fldChar w:fldCharType="begin"/>
        </w:r>
        <w:r>
          <w:instrText xml:space="preserve"> PAGEREF _Toc9525 \h </w:instrText>
        </w:r>
        <w:r>
          <w:fldChar w:fldCharType="separate"/>
        </w:r>
        <w:r>
          <w:t>24</w:t>
        </w:r>
        <w:r>
          <w:fldChar w:fldCharType="end"/>
        </w:r>
      </w:hyperlink>
    </w:p>
    <w:p>
      <w:pPr>
        <w:pStyle w:val="TOC2"/>
        <w:tabs>
          <w:tab w:val="right" w:leader="dot" w:pos="8306"/>
        </w:tabs>
      </w:pPr>
      <w:hyperlink w:anchor="_Toc30255" w:history="1">
        <w:r>
          <w:rPr>
            <w:rFonts w:ascii="仿宋" w:eastAsia="仿宋" w:hAnsi="仿宋" w:cs="仿宋" w:hint="eastAsia"/>
            <w:lang w:eastAsia="zh-CN"/>
          </w:rPr>
          <w:t>(一)、资金需求大</w:t>
        </w:r>
        <w:r>
          <w:tab/>
        </w:r>
        <w:r>
          <w:fldChar w:fldCharType="begin"/>
        </w:r>
        <w:r>
          <w:instrText xml:space="preserve"> PAGEREF _Toc30255 \h </w:instrText>
        </w:r>
        <w:r>
          <w:fldChar w:fldCharType="separate"/>
        </w:r>
        <w:r>
          <w:t>24</w:t>
        </w:r>
        <w:r>
          <w:fldChar w:fldCharType="end"/>
        </w:r>
      </w:hyperlink>
    </w:p>
    <w:p>
      <w:pPr>
        <w:pStyle w:val="TOC2"/>
        <w:tabs>
          <w:tab w:val="right" w:leader="dot" w:pos="8306"/>
        </w:tabs>
      </w:pPr>
      <w:hyperlink w:anchor="_Toc23775" w:history="1">
        <w:r>
          <w:rPr>
            <w:rFonts w:ascii="仿宋" w:eastAsia="仿宋" w:hAnsi="仿宋" w:cs="仿宋" w:hint="eastAsia"/>
            <w:lang w:eastAsia="zh-CN"/>
          </w:rPr>
          <w:t>(二)、研发周期长</w:t>
        </w:r>
        <w:r>
          <w:tab/>
        </w:r>
        <w:r>
          <w:fldChar w:fldCharType="begin"/>
        </w:r>
        <w:r>
          <w:instrText xml:space="preserve"> PAGEREF _Toc23775 \h </w:instrText>
        </w:r>
        <w:r>
          <w:fldChar w:fldCharType="separate"/>
        </w:r>
        <w:r>
          <w:t>25</w:t>
        </w:r>
        <w:r>
          <w:fldChar w:fldCharType="end"/>
        </w:r>
      </w:hyperlink>
    </w:p>
    <w:p>
      <w:pPr>
        <w:pStyle w:val="TOC2"/>
        <w:tabs>
          <w:tab w:val="right" w:leader="dot" w:pos="8306"/>
        </w:tabs>
      </w:pPr>
      <w:hyperlink w:anchor="_Toc32491" w:history="1">
        <w:r>
          <w:rPr>
            <w:rFonts w:ascii="仿宋" w:eastAsia="仿宋" w:hAnsi="仿宋" w:cs="仿宋" w:hint="eastAsia"/>
            <w:lang w:eastAsia="zh-CN"/>
          </w:rPr>
          <w:t>(三)、市场风险大</w:t>
        </w:r>
        <w:r>
          <w:tab/>
        </w:r>
        <w:r>
          <w:fldChar w:fldCharType="begin"/>
        </w:r>
        <w:r>
          <w:instrText xml:space="preserve"> PAGEREF _Toc32491 \h </w:instrText>
        </w:r>
        <w:r>
          <w:fldChar w:fldCharType="separate"/>
        </w:r>
        <w:r>
          <w:t>26</w:t>
        </w:r>
        <w:r>
          <w:fldChar w:fldCharType="end"/>
        </w:r>
      </w:hyperlink>
    </w:p>
    <w:p>
      <w:pPr>
        <w:pStyle w:val="TOC2"/>
        <w:tabs>
          <w:tab w:val="right" w:leader="dot" w:pos="8306"/>
        </w:tabs>
      </w:pPr>
      <w:hyperlink w:anchor="_Toc11682" w:history="1">
        <w:r>
          <w:rPr>
            <w:rFonts w:ascii="仿宋" w:eastAsia="仿宋" w:hAnsi="仿宋" w:cs="仿宋" w:hint="eastAsia"/>
            <w:lang w:eastAsia="zh-CN"/>
          </w:rPr>
          <w:t>(四)、利润率高</w:t>
        </w:r>
        <w:r>
          <w:tab/>
        </w:r>
        <w:r>
          <w:fldChar w:fldCharType="begin"/>
        </w:r>
        <w:r>
          <w:instrText xml:space="preserve"> PAGEREF _Toc11682 \h </w:instrText>
        </w:r>
        <w:r>
          <w:fldChar w:fldCharType="separate"/>
        </w:r>
        <w:r>
          <w:t>29</w:t>
        </w:r>
        <w:r>
          <w:fldChar w:fldCharType="end"/>
        </w:r>
      </w:hyperlink>
    </w:p>
    <w:p>
      <w:pPr>
        <w:pStyle w:val="TOC1"/>
        <w:tabs>
          <w:tab w:val="right" w:leader="dot" w:pos="8306"/>
        </w:tabs>
      </w:pPr>
      <w:hyperlink w:anchor="_Toc23898" w:history="1">
        <w:r>
          <w:rPr>
            <w:rFonts w:ascii="仿宋" w:eastAsia="仿宋" w:hAnsi="仿宋" w:cs="仿宋" w:hint="eastAsia"/>
            <w:lang w:eastAsia="zh-CN"/>
          </w:rPr>
          <w:t>八、精密铣床项目社会影响</w:t>
        </w:r>
        <w:r>
          <w:tab/>
        </w:r>
        <w:r>
          <w:fldChar w:fldCharType="begin"/>
        </w:r>
        <w:r>
          <w:instrText xml:space="preserve"> PAGEREF _Toc23898 \h </w:instrText>
        </w:r>
        <w:r>
          <w:fldChar w:fldCharType="separate"/>
        </w:r>
        <w:r>
          <w:t>31</w:t>
        </w:r>
        <w:r>
          <w:fldChar w:fldCharType="end"/>
        </w:r>
      </w:hyperlink>
    </w:p>
    <w:p>
      <w:pPr>
        <w:pStyle w:val="TOC2"/>
        <w:tabs>
          <w:tab w:val="right" w:leader="dot" w:pos="8306"/>
        </w:tabs>
      </w:pPr>
      <w:hyperlink w:anchor="_Toc27467" w:history="1">
        <w:r>
          <w:rPr>
            <w:rFonts w:ascii="仿宋" w:eastAsia="仿宋" w:hAnsi="仿宋" w:cs="仿宋" w:hint="eastAsia"/>
            <w:lang w:eastAsia="zh-CN"/>
          </w:rPr>
          <w:t>(一)、社会责任与义务</w:t>
        </w:r>
        <w:r>
          <w:tab/>
        </w:r>
        <w:r>
          <w:fldChar w:fldCharType="begin"/>
        </w:r>
        <w:r>
          <w:instrText xml:space="preserve"> PAGEREF _Toc27467 \h </w:instrText>
        </w:r>
        <w:r>
          <w:fldChar w:fldCharType="separate"/>
        </w:r>
        <w:r>
          <w:t>31</w:t>
        </w:r>
        <w:r>
          <w:fldChar w:fldCharType="end"/>
        </w:r>
      </w:hyperlink>
    </w:p>
    <w:p>
      <w:pPr>
        <w:pStyle w:val="TOC2"/>
        <w:tabs>
          <w:tab w:val="right" w:leader="dot" w:pos="8306"/>
        </w:tabs>
      </w:pPr>
      <w:hyperlink w:anchor="_Toc14361" w:history="1">
        <w:r>
          <w:rPr>
            <w:rFonts w:ascii="仿宋" w:eastAsia="仿宋" w:hAnsi="仿宋" w:cs="仿宋" w:hint="eastAsia"/>
            <w:lang w:eastAsia="zh-CN"/>
          </w:rPr>
          <w:t>(二)、社会参与与沟通</w:t>
        </w:r>
        <w:r>
          <w:tab/>
        </w:r>
        <w:r>
          <w:fldChar w:fldCharType="begin"/>
        </w:r>
        <w:r>
          <w:instrText xml:space="preserve"> PAGEREF _Toc14361 \h </w:instrText>
        </w:r>
        <w:r>
          <w:fldChar w:fldCharType="separate"/>
        </w:r>
        <w:r>
          <w:t>32</w:t>
        </w:r>
        <w:r>
          <w:fldChar w:fldCharType="end"/>
        </w:r>
      </w:hyperlink>
    </w:p>
    <w:p>
      <w:pPr>
        <w:pStyle w:val="TOC1"/>
        <w:tabs>
          <w:tab w:val="right" w:leader="dot" w:pos="8306"/>
        </w:tabs>
      </w:pPr>
      <w:hyperlink w:anchor="_Toc17408" w:history="1">
        <w:r>
          <w:rPr>
            <w:rFonts w:ascii="仿宋" w:eastAsia="仿宋" w:hAnsi="仿宋" w:cs="仿宋" w:hint="eastAsia"/>
            <w:lang w:eastAsia="zh-CN"/>
          </w:rPr>
          <w:t>九、精密铣床项目人力资源培养与发展</w:t>
        </w:r>
        <w:r>
          <w:tab/>
        </w:r>
        <w:r>
          <w:fldChar w:fldCharType="begin"/>
        </w:r>
        <w:r>
          <w:instrText xml:space="preserve"> PAGEREF _Toc17408 \h </w:instrText>
        </w:r>
        <w:r>
          <w:fldChar w:fldCharType="separate"/>
        </w:r>
        <w:r>
          <w:t>33</w:t>
        </w:r>
        <w:r>
          <w:fldChar w:fldCharType="end"/>
        </w:r>
      </w:hyperlink>
    </w:p>
    <w:p>
      <w:pPr>
        <w:pStyle w:val="TOC2"/>
        <w:tabs>
          <w:tab w:val="right" w:leader="dot" w:pos="8306"/>
        </w:tabs>
      </w:pPr>
      <w:hyperlink w:anchor="_Toc1736" w:history="1">
        <w:r>
          <w:rPr>
            <w:rFonts w:ascii="仿宋" w:eastAsia="仿宋" w:hAnsi="仿宋" w:cs="仿宋" w:hint="eastAsia"/>
            <w:lang w:eastAsia="zh-CN"/>
          </w:rPr>
          <w:t>(一)、人才需求与规划</w:t>
        </w:r>
        <w:r>
          <w:tab/>
        </w:r>
        <w:r>
          <w:fldChar w:fldCharType="begin"/>
        </w:r>
        <w:r>
          <w:instrText xml:space="preserve"> PAGEREF _Toc1736 \h </w:instrText>
        </w:r>
        <w:r>
          <w:fldChar w:fldCharType="separate"/>
        </w:r>
        <w:r>
          <w:t>33</w:t>
        </w:r>
        <w:r>
          <w:fldChar w:fldCharType="end"/>
        </w:r>
      </w:hyperlink>
    </w:p>
    <w:p>
      <w:pPr>
        <w:pStyle w:val="TOC2"/>
        <w:tabs>
          <w:tab w:val="right" w:leader="dot" w:pos="8306"/>
        </w:tabs>
      </w:pPr>
      <w:hyperlink w:anchor="_Toc4773" w:history="1">
        <w:r>
          <w:rPr>
            <w:rFonts w:ascii="仿宋" w:eastAsia="仿宋" w:hAnsi="仿宋" w:cs="仿宋" w:hint="eastAsia"/>
            <w:lang w:eastAsia="zh-CN"/>
          </w:rPr>
          <w:t>(二)、培训与发展计划</w:t>
        </w:r>
        <w:r>
          <w:tab/>
        </w:r>
        <w:r>
          <w:fldChar w:fldCharType="begin"/>
        </w:r>
        <w:r>
          <w:instrText xml:space="preserve"> PAGEREF _Toc4773 \h </w:instrText>
        </w:r>
        <w:r>
          <w:fldChar w:fldCharType="separate"/>
        </w:r>
        <w:r>
          <w:t>33</w:t>
        </w:r>
        <w:r>
          <w:fldChar w:fldCharType="end"/>
        </w:r>
      </w:hyperlink>
    </w:p>
    <w:p>
      <w:pPr>
        <w:pStyle w:val="TOC1"/>
        <w:tabs>
          <w:tab w:val="right" w:leader="dot" w:pos="8306"/>
        </w:tabs>
      </w:pPr>
      <w:hyperlink w:anchor="_Toc7006" w:history="1">
        <w:r>
          <w:rPr>
            <w:rFonts w:ascii="仿宋" w:eastAsia="仿宋" w:hAnsi="仿宋" w:cs="仿宋" w:hint="eastAsia"/>
            <w:lang w:eastAsia="zh-CN"/>
          </w:rPr>
          <w:t>十、精密铣床项目计划安排</w:t>
        </w:r>
        <w:r>
          <w:tab/>
        </w:r>
        <w:r>
          <w:fldChar w:fldCharType="begin"/>
        </w:r>
        <w:r>
          <w:instrText xml:space="preserve"> PAGEREF _Toc7006 \h </w:instrText>
        </w:r>
        <w:r>
          <w:fldChar w:fldCharType="separate"/>
        </w:r>
        <w:r>
          <w:t>34</w:t>
        </w:r>
        <w:r>
          <w:fldChar w:fldCharType="end"/>
        </w:r>
      </w:hyperlink>
    </w:p>
    <w:p>
      <w:pPr>
        <w:pStyle w:val="TOC2"/>
        <w:tabs>
          <w:tab w:val="right" w:leader="dot" w:pos="8306"/>
        </w:tabs>
      </w:pPr>
      <w:hyperlink w:anchor="_Toc16756" w:history="1">
        <w:r>
          <w:rPr>
            <w:rFonts w:ascii="仿宋" w:eastAsia="仿宋" w:hAnsi="仿宋" w:cs="仿宋" w:hint="eastAsia"/>
            <w:lang w:eastAsia="zh-CN"/>
          </w:rPr>
          <w:t>(一)、建设周期</w:t>
        </w:r>
        <w:r>
          <w:tab/>
        </w:r>
        <w:r>
          <w:fldChar w:fldCharType="begin"/>
        </w:r>
        <w:r>
          <w:instrText xml:space="preserve"> PAGEREF _Toc16756 \h </w:instrText>
        </w:r>
        <w:r>
          <w:fldChar w:fldCharType="separate"/>
        </w:r>
        <w:r>
          <w:t>34</w:t>
        </w:r>
        <w:r>
          <w:fldChar w:fldCharType="end"/>
        </w:r>
      </w:hyperlink>
    </w:p>
    <w:p>
      <w:pPr>
        <w:pStyle w:val="TOC2"/>
        <w:tabs>
          <w:tab w:val="right" w:leader="dot" w:pos="8306"/>
        </w:tabs>
      </w:pPr>
      <w:hyperlink w:anchor="_Toc32478" w:history="1">
        <w:r>
          <w:rPr>
            <w:rFonts w:ascii="仿宋" w:eastAsia="仿宋" w:hAnsi="仿宋" w:cs="仿宋" w:hint="eastAsia"/>
            <w:lang w:eastAsia="zh-CN"/>
          </w:rPr>
          <w:t>(二)、建设进度</w:t>
        </w:r>
        <w:r>
          <w:tab/>
        </w:r>
        <w:r>
          <w:fldChar w:fldCharType="begin"/>
        </w:r>
        <w:r>
          <w:instrText xml:space="preserve"> PAGEREF _Toc32478 \h </w:instrText>
        </w:r>
        <w:r>
          <w:fldChar w:fldCharType="separate"/>
        </w:r>
        <w:r>
          <w:t>35</w:t>
        </w:r>
        <w:r>
          <w:fldChar w:fldCharType="end"/>
        </w:r>
      </w:hyperlink>
    </w:p>
    <w:p>
      <w:pPr>
        <w:pStyle w:val="TOC2"/>
        <w:tabs>
          <w:tab w:val="right" w:leader="dot" w:pos="8306"/>
        </w:tabs>
      </w:pPr>
      <w:hyperlink w:anchor="_Toc9806" w:history="1">
        <w:r>
          <w:rPr>
            <w:rFonts w:ascii="仿宋" w:eastAsia="仿宋" w:hAnsi="仿宋" w:cs="仿宋" w:hint="eastAsia"/>
            <w:lang w:eastAsia="zh-CN"/>
          </w:rPr>
          <w:t>(三)、进度安排注意事项</w:t>
        </w:r>
        <w:r>
          <w:tab/>
        </w:r>
        <w:r>
          <w:fldChar w:fldCharType="begin"/>
        </w:r>
        <w:r>
          <w:instrText xml:space="preserve"> PAGEREF _Toc9806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5" w:history="1">
        <w:r>
          <w:rPr>
            <w:rFonts w:ascii="仿宋" w:eastAsia="仿宋" w:hAnsi="仿宋" w:cs="仿宋" w:hint="eastAsia"/>
            <w:lang w:eastAsia="zh-CN"/>
          </w:rPr>
          <w:t>(四)、人力资源配置</w:t>
        </w:r>
        <w:r>
          <w:tab/>
        </w:r>
        <w:r>
          <w:fldChar w:fldCharType="begin"/>
        </w:r>
        <w:r>
          <w:instrText xml:space="preserve"> PAGEREF _Toc1255 \h </w:instrText>
        </w:r>
        <w:r>
          <w:fldChar w:fldCharType="separate"/>
        </w:r>
        <w:r>
          <w:t>37</w:t>
        </w:r>
        <w:r>
          <w:fldChar w:fldCharType="end"/>
        </w:r>
      </w:hyperlink>
    </w:p>
    <w:p>
      <w:pPr>
        <w:pStyle w:val="TOC1"/>
        <w:tabs>
          <w:tab w:val="right" w:leader="dot" w:pos="8306"/>
        </w:tabs>
      </w:pPr>
      <w:hyperlink w:anchor="_Toc20107" w:history="1">
        <w:r>
          <w:rPr>
            <w:rFonts w:ascii="仿宋" w:eastAsia="仿宋" w:hAnsi="仿宋" w:cs="仿宋" w:hint="eastAsia"/>
            <w:lang w:eastAsia="zh-CN"/>
          </w:rPr>
          <w:t>十一、精密铣床项目创新与研发</w:t>
        </w:r>
        <w:r>
          <w:tab/>
        </w:r>
        <w:r>
          <w:fldChar w:fldCharType="begin"/>
        </w:r>
        <w:r>
          <w:instrText xml:space="preserve"> PAGEREF _Toc20107 \h </w:instrText>
        </w:r>
        <w:r>
          <w:fldChar w:fldCharType="separate"/>
        </w:r>
        <w:r>
          <w:t>38</w:t>
        </w:r>
        <w:r>
          <w:fldChar w:fldCharType="end"/>
        </w:r>
      </w:hyperlink>
    </w:p>
    <w:p>
      <w:pPr>
        <w:pStyle w:val="TOC2"/>
        <w:tabs>
          <w:tab w:val="right" w:leader="dot" w:pos="8306"/>
        </w:tabs>
      </w:pPr>
      <w:hyperlink w:anchor="_Toc21702" w:history="1">
        <w:r>
          <w:rPr>
            <w:rFonts w:ascii="仿宋" w:eastAsia="仿宋" w:hAnsi="仿宋" w:cs="仿宋" w:hint="eastAsia"/>
            <w:lang w:eastAsia="zh-CN"/>
          </w:rPr>
          <w:t>(一)、创新策略与方向</w:t>
        </w:r>
        <w:r>
          <w:tab/>
        </w:r>
        <w:r>
          <w:fldChar w:fldCharType="begin"/>
        </w:r>
        <w:r>
          <w:instrText xml:space="preserve"> PAGEREF _Toc21702 \h </w:instrText>
        </w:r>
        <w:r>
          <w:fldChar w:fldCharType="separate"/>
        </w:r>
        <w:r>
          <w:t>38</w:t>
        </w:r>
        <w:r>
          <w:fldChar w:fldCharType="end"/>
        </w:r>
      </w:hyperlink>
    </w:p>
    <w:p>
      <w:pPr>
        <w:pStyle w:val="TOC2"/>
        <w:tabs>
          <w:tab w:val="right" w:leader="dot" w:pos="8306"/>
        </w:tabs>
      </w:pPr>
      <w:hyperlink w:anchor="_Toc7762" w:history="1">
        <w:r>
          <w:rPr>
            <w:rFonts w:ascii="仿宋" w:eastAsia="仿宋" w:hAnsi="仿宋" w:cs="仿宋" w:hint="eastAsia"/>
            <w:lang w:eastAsia="zh-CN"/>
          </w:rPr>
          <w:t>(二)、研发规划与投入</w:t>
        </w:r>
        <w:r>
          <w:tab/>
        </w:r>
        <w:r>
          <w:fldChar w:fldCharType="begin"/>
        </w:r>
        <w:r>
          <w:instrText xml:space="preserve"> PAGEREF _Toc7762 \h </w:instrText>
        </w:r>
        <w:r>
          <w:fldChar w:fldCharType="separate"/>
        </w:r>
        <w:r>
          <w:t>39</w:t>
        </w:r>
        <w:r>
          <w:fldChar w:fldCharType="end"/>
        </w:r>
      </w:hyperlink>
    </w:p>
    <w:p>
      <w:pPr>
        <w:pStyle w:val="TOC1"/>
        <w:tabs>
          <w:tab w:val="right" w:leader="dot" w:pos="8306"/>
        </w:tabs>
      </w:pPr>
      <w:hyperlink w:anchor="_Toc23521" w:history="1">
        <w:r>
          <w:rPr>
            <w:rFonts w:ascii="仿宋" w:eastAsia="仿宋" w:hAnsi="仿宋" w:cs="仿宋" w:hint="eastAsia"/>
            <w:lang w:eastAsia="zh-CN"/>
          </w:rPr>
          <w:t>十二、精密铣床项目经营效益</w:t>
        </w:r>
        <w:r>
          <w:tab/>
        </w:r>
        <w:r>
          <w:fldChar w:fldCharType="begin"/>
        </w:r>
        <w:r>
          <w:instrText xml:space="preserve"> PAGEREF _Toc23521 \h </w:instrText>
        </w:r>
        <w:r>
          <w:fldChar w:fldCharType="separate"/>
        </w:r>
        <w:r>
          <w:t>41</w:t>
        </w:r>
        <w:r>
          <w:fldChar w:fldCharType="end"/>
        </w:r>
      </w:hyperlink>
    </w:p>
    <w:p>
      <w:pPr>
        <w:pStyle w:val="TOC2"/>
        <w:tabs>
          <w:tab w:val="right" w:leader="dot" w:pos="8306"/>
        </w:tabs>
      </w:pPr>
      <w:hyperlink w:anchor="_Toc1995" w:history="1">
        <w:r>
          <w:rPr>
            <w:rFonts w:ascii="仿宋" w:eastAsia="仿宋" w:hAnsi="仿宋" w:cs="仿宋" w:hint="eastAsia"/>
            <w:lang w:eastAsia="zh-CN"/>
          </w:rPr>
          <w:t>(一)、经济评价财务测算</w:t>
        </w:r>
        <w:r>
          <w:tab/>
        </w:r>
        <w:r>
          <w:fldChar w:fldCharType="begin"/>
        </w:r>
        <w:r>
          <w:instrText xml:space="preserve"> PAGEREF _Toc1995 \h </w:instrText>
        </w:r>
        <w:r>
          <w:fldChar w:fldCharType="separate"/>
        </w:r>
        <w:r>
          <w:t>41</w:t>
        </w:r>
        <w:r>
          <w:fldChar w:fldCharType="end"/>
        </w:r>
      </w:hyperlink>
    </w:p>
    <w:p>
      <w:pPr>
        <w:pStyle w:val="TOC2"/>
        <w:tabs>
          <w:tab w:val="right" w:leader="dot" w:pos="8306"/>
        </w:tabs>
      </w:pPr>
      <w:hyperlink w:anchor="_Toc31930" w:history="1">
        <w:r>
          <w:rPr>
            <w:rFonts w:ascii="仿宋" w:eastAsia="仿宋" w:hAnsi="仿宋" w:cs="仿宋" w:hint="eastAsia"/>
            <w:lang w:eastAsia="zh-CN"/>
          </w:rPr>
          <w:t>(二)、精密铣床项目盈利能力分析</w:t>
        </w:r>
        <w:r>
          <w:tab/>
        </w:r>
        <w:r>
          <w:fldChar w:fldCharType="begin"/>
        </w:r>
        <w:r>
          <w:instrText xml:space="preserve"> PAGEREF _Toc31930 \h </w:instrText>
        </w:r>
        <w:r>
          <w:fldChar w:fldCharType="separate"/>
        </w:r>
        <w:r>
          <w:t>42</w:t>
        </w:r>
        <w:r>
          <w:fldChar w:fldCharType="end"/>
        </w:r>
      </w:hyperlink>
    </w:p>
    <w:p>
      <w:pPr>
        <w:pStyle w:val="TOC1"/>
        <w:tabs>
          <w:tab w:val="right" w:leader="dot" w:pos="8306"/>
        </w:tabs>
      </w:pPr>
      <w:hyperlink w:anchor="_Toc155" w:history="1">
        <w:r>
          <w:rPr>
            <w:rFonts w:ascii="仿宋" w:eastAsia="仿宋" w:hAnsi="仿宋" w:cs="仿宋" w:hint="eastAsia"/>
            <w:lang w:eastAsia="zh-CN"/>
          </w:rPr>
          <w:t>十三、利益相关者分析与沟通计划</w:t>
        </w:r>
        <w:r>
          <w:tab/>
        </w:r>
        <w:r>
          <w:fldChar w:fldCharType="begin"/>
        </w:r>
        <w:r>
          <w:instrText xml:space="preserve"> PAGEREF _Toc155 \h </w:instrText>
        </w:r>
        <w:r>
          <w:fldChar w:fldCharType="separate"/>
        </w:r>
        <w:r>
          <w:t>43</w:t>
        </w:r>
        <w:r>
          <w:fldChar w:fldCharType="end"/>
        </w:r>
      </w:hyperlink>
    </w:p>
    <w:p>
      <w:pPr>
        <w:pStyle w:val="TOC2"/>
        <w:tabs>
          <w:tab w:val="right" w:leader="dot" w:pos="8306"/>
        </w:tabs>
      </w:pPr>
      <w:hyperlink w:anchor="_Toc9951" w:history="1">
        <w:r>
          <w:rPr>
            <w:rFonts w:ascii="仿宋" w:eastAsia="仿宋" w:hAnsi="仿宋" w:cs="仿宋" w:hint="eastAsia"/>
            <w:lang w:eastAsia="zh-CN"/>
          </w:rPr>
          <w:t>(一)、利益相关者分析</w:t>
        </w:r>
        <w:r>
          <w:tab/>
        </w:r>
        <w:r>
          <w:fldChar w:fldCharType="begin"/>
        </w:r>
        <w:r>
          <w:instrText xml:space="preserve"> PAGEREF _Toc9951 \h </w:instrText>
        </w:r>
        <w:r>
          <w:fldChar w:fldCharType="separate"/>
        </w:r>
        <w:r>
          <w:t>43</w:t>
        </w:r>
        <w:r>
          <w:fldChar w:fldCharType="end"/>
        </w:r>
      </w:hyperlink>
    </w:p>
    <w:p>
      <w:pPr>
        <w:pStyle w:val="TOC2"/>
        <w:tabs>
          <w:tab w:val="right" w:leader="dot" w:pos="8306"/>
        </w:tabs>
      </w:pPr>
      <w:hyperlink w:anchor="_Toc20622" w:history="1">
        <w:r>
          <w:rPr>
            <w:rFonts w:ascii="仿宋" w:eastAsia="仿宋" w:hAnsi="仿宋" w:cs="仿宋" w:hint="eastAsia"/>
            <w:lang w:eastAsia="zh-CN"/>
          </w:rPr>
          <w:t>(二)、沟通计划</w:t>
        </w:r>
        <w:r>
          <w:tab/>
        </w:r>
        <w:r>
          <w:fldChar w:fldCharType="begin"/>
        </w:r>
        <w:r>
          <w:instrText xml:space="preserve"> PAGEREF _Toc20622 \h </w:instrText>
        </w:r>
        <w:r>
          <w:fldChar w:fldCharType="separate"/>
        </w:r>
        <w:r>
          <w:t>44</w:t>
        </w:r>
        <w:r>
          <w:fldChar w:fldCharType="end"/>
        </w:r>
      </w:hyperlink>
    </w:p>
    <w:p>
      <w:pPr>
        <w:pStyle w:val="TOC1"/>
        <w:tabs>
          <w:tab w:val="right" w:leader="dot" w:pos="8306"/>
        </w:tabs>
      </w:pPr>
      <w:hyperlink w:anchor="_Toc10111" w:history="1">
        <w:r>
          <w:rPr>
            <w:rFonts w:ascii="仿宋" w:eastAsia="仿宋" w:hAnsi="仿宋" w:cs="仿宋" w:hint="eastAsia"/>
            <w:lang w:eastAsia="zh-CN"/>
          </w:rPr>
          <w:t>十四、精密铣床项目变更管理</w:t>
        </w:r>
        <w:r>
          <w:tab/>
        </w:r>
        <w:r>
          <w:fldChar w:fldCharType="begin"/>
        </w:r>
        <w:r>
          <w:instrText xml:space="preserve"> PAGEREF _Toc10111 \h </w:instrText>
        </w:r>
        <w:r>
          <w:fldChar w:fldCharType="separate"/>
        </w:r>
        <w:r>
          <w:t>46</w:t>
        </w:r>
        <w:r>
          <w:fldChar w:fldCharType="end"/>
        </w:r>
      </w:hyperlink>
    </w:p>
    <w:p>
      <w:pPr>
        <w:pStyle w:val="TOC2"/>
        <w:tabs>
          <w:tab w:val="right" w:leader="dot" w:pos="8306"/>
        </w:tabs>
      </w:pPr>
      <w:hyperlink w:anchor="_Toc27236" w:history="1">
        <w:r>
          <w:rPr>
            <w:rFonts w:ascii="仿宋" w:eastAsia="仿宋" w:hAnsi="仿宋" w:cs="仿宋" w:hint="eastAsia"/>
            <w:lang w:eastAsia="zh-CN"/>
          </w:rPr>
          <w:t>(一)、变更申请与评估</w:t>
        </w:r>
        <w:r>
          <w:tab/>
        </w:r>
        <w:r>
          <w:fldChar w:fldCharType="begin"/>
        </w:r>
        <w:r>
          <w:instrText xml:space="preserve"> PAGEREF _Toc27236 \h </w:instrText>
        </w:r>
        <w:r>
          <w:fldChar w:fldCharType="separate"/>
        </w:r>
        <w:r>
          <w:t>46</w:t>
        </w:r>
        <w:r>
          <w:fldChar w:fldCharType="end"/>
        </w:r>
      </w:hyperlink>
    </w:p>
    <w:p>
      <w:pPr>
        <w:pStyle w:val="TOC2"/>
        <w:tabs>
          <w:tab w:val="right" w:leader="dot" w:pos="8306"/>
        </w:tabs>
      </w:pPr>
      <w:hyperlink w:anchor="_Toc16252" w:history="1">
        <w:r>
          <w:rPr>
            <w:rFonts w:ascii="仿宋" w:eastAsia="仿宋" w:hAnsi="仿宋" w:cs="仿宋" w:hint="eastAsia"/>
            <w:lang w:eastAsia="zh-CN"/>
          </w:rPr>
          <w:t>(二)、变更实施与控制</w:t>
        </w:r>
        <w:r>
          <w:tab/>
        </w:r>
        <w:r>
          <w:fldChar w:fldCharType="begin"/>
        </w:r>
        <w:r>
          <w:instrText xml:space="preserve"> PAGEREF _Toc16252 \h </w:instrText>
        </w:r>
        <w:r>
          <w:fldChar w:fldCharType="separate"/>
        </w:r>
        <w:r>
          <w:t>46</w:t>
        </w:r>
        <w:r>
          <w:fldChar w:fldCharType="end"/>
        </w:r>
      </w:hyperlink>
    </w:p>
    <w:p>
      <w:pPr>
        <w:pStyle w:val="TOC1"/>
        <w:tabs>
          <w:tab w:val="right" w:leader="dot" w:pos="8306"/>
        </w:tabs>
      </w:pPr>
      <w:hyperlink w:anchor="_Toc18448" w:history="1">
        <w:r>
          <w:rPr>
            <w:rFonts w:ascii="仿宋" w:eastAsia="仿宋" w:hAnsi="仿宋" w:cs="仿宋" w:hint="eastAsia"/>
            <w:lang w:eastAsia="zh-CN"/>
          </w:rPr>
          <w:t>十五、精密铣床项目工程方案分析</w:t>
        </w:r>
        <w:r>
          <w:tab/>
        </w:r>
        <w:r>
          <w:fldChar w:fldCharType="begin"/>
        </w:r>
        <w:r>
          <w:instrText xml:space="preserve"> PAGEREF _Toc18448 \h </w:instrText>
        </w:r>
        <w:r>
          <w:fldChar w:fldCharType="separate"/>
        </w:r>
        <w:r>
          <w:t>47</w:t>
        </w:r>
        <w:r>
          <w:fldChar w:fldCharType="end"/>
        </w:r>
      </w:hyperlink>
    </w:p>
    <w:p>
      <w:pPr>
        <w:pStyle w:val="TOC2"/>
        <w:tabs>
          <w:tab w:val="right" w:leader="dot" w:pos="8306"/>
        </w:tabs>
      </w:pPr>
      <w:hyperlink w:anchor="_Toc13103" w:history="1">
        <w:r>
          <w:rPr>
            <w:rFonts w:ascii="仿宋" w:eastAsia="仿宋" w:hAnsi="仿宋" w:cs="仿宋" w:hint="eastAsia"/>
            <w:lang w:eastAsia="zh-CN"/>
          </w:rPr>
          <w:t>(一)、建筑工程设计原则</w:t>
        </w:r>
        <w:r>
          <w:tab/>
        </w:r>
        <w:r>
          <w:fldChar w:fldCharType="begin"/>
        </w:r>
        <w:r>
          <w:instrText xml:space="preserve"> PAGEREF _Toc13103 \h </w:instrText>
        </w:r>
        <w:r>
          <w:fldChar w:fldCharType="separate"/>
        </w:r>
        <w:r>
          <w:t>47</w:t>
        </w:r>
        <w:r>
          <w:fldChar w:fldCharType="end"/>
        </w:r>
      </w:hyperlink>
    </w:p>
    <w:p>
      <w:pPr>
        <w:pStyle w:val="TOC2"/>
        <w:tabs>
          <w:tab w:val="right" w:leader="dot" w:pos="8306"/>
        </w:tabs>
      </w:pPr>
      <w:hyperlink w:anchor="_Toc19952" w:history="1">
        <w:r>
          <w:rPr>
            <w:rFonts w:ascii="仿宋" w:eastAsia="仿宋" w:hAnsi="仿宋" w:cs="仿宋" w:hint="eastAsia"/>
            <w:lang w:eastAsia="zh-CN"/>
          </w:rPr>
          <w:t>(二)、土建工程建设指标</w:t>
        </w:r>
        <w:r>
          <w:tab/>
        </w:r>
        <w:r>
          <w:fldChar w:fldCharType="begin"/>
        </w:r>
        <w:r>
          <w:instrText xml:space="preserve"> PAGEREF _Toc19952 \h </w:instrText>
        </w:r>
        <w:r>
          <w:fldChar w:fldCharType="separate"/>
        </w:r>
        <w:r>
          <w:t>50</w:t>
        </w:r>
        <w:r>
          <w:fldChar w:fldCharType="end"/>
        </w:r>
      </w:hyperlink>
    </w:p>
    <w:p>
      <w:pPr>
        <w:pStyle w:val="TOC1"/>
        <w:tabs>
          <w:tab w:val="right" w:leader="dot" w:pos="8306"/>
        </w:tabs>
      </w:pPr>
      <w:hyperlink w:anchor="_Toc26945" w:history="1">
        <w:r>
          <w:rPr>
            <w:rFonts w:ascii="仿宋" w:eastAsia="仿宋" w:hAnsi="仿宋" w:cs="仿宋" w:hint="eastAsia"/>
            <w:lang w:eastAsia="zh-CN"/>
          </w:rPr>
          <w:t>十六、精密铣床项目治理与监督</w:t>
        </w:r>
        <w:r>
          <w:tab/>
        </w:r>
        <w:r>
          <w:fldChar w:fldCharType="begin"/>
        </w:r>
        <w:r>
          <w:instrText xml:space="preserve"> PAGEREF _Toc26945 \h </w:instrText>
        </w:r>
        <w:r>
          <w:fldChar w:fldCharType="separate"/>
        </w:r>
        <w:r>
          <w:t>52</w:t>
        </w:r>
        <w:r>
          <w:fldChar w:fldCharType="end"/>
        </w:r>
      </w:hyperlink>
    </w:p>
    <w:p>
      <w:pPr>
        <w:pStyle w:val="TOC2"/>
        <w:tabs>
          <w:tab w:val="right" w:leader="dot" w:pos="8306"/>
        </w:tabs>
      </w:pPr>
      <w:hyperlink w:anchor="_Toc5318" w:history="1">
        <w:r>
          <w:rPr>
            <w:rFonts w:ascii="仿宋" w:eastAsia="仿宋" w:hAnsi="仿宋" w:cs="仿宋" w:hint="eastAsia"/>
            <w:lang w:eastAsia="zh-CN"/>
          </w:rPr>
          <w:t>(一)、精密铣床项目治理结构</w:t>
        </w:r>
        <w:r>
          <w:tab/>
        </w:r>
        <w:r>
          <w:fldChar w:fldCharType="begin"/>
        </w:r>
        <w:r>
          <w:instrText xml:space="preserve"> PAGEREF _Toc5318 \h </w:instrText>
        </w:r>
        <w:r>
          <w:fldChar w:fldCharType="separate"/>
        </w:r>
        <w:r>
          <w:t>52</w:t>
        </w:r>
        <w:r>
          <w:fldChar w:fldCharType="end"/>
        </w:r>
      </w:hyperlink>
    </w:p>
    <w:p>
      <w:pPr>
        <w:pStyle w:val="TOC2"/>
        <w:tabs>
          <w:tab w:val="right" w:leader="dot" w:pos="8306"/>
        </w:tabs>
      </w:pPr>
      <w:hyperlink w:anchor="_Toc6460" w:history="1">
        <w:r>
          <w:rPr>
            <w:rFonts w:ascii="仿宋" w:eastAsia="仿宋" w:hAnsi="仿宋" w:cs="仿宋" w:hint="eastAsia"/>
            <w:lang w:eastAsia="zh-CN"/>
          </w:rPr>
          <w:t>(二)、监督与审计</w:t>
        </w:r>
        <w:r>
          <w:tab/>
        </w:r>
        <w:r>
          <w:fldChar w:fldCharType="begin"/>
        </w:r>
        <w:r>
          <w:instrText xml:space="preserve"> PAGEREF _Toc6460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48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30"/>
      <w:r>
        <w:rPr>
          <w:rFonts w:ascii="仿宋" w:eastAsia="仿宋" w:hAnsi="仿宋" w:cs="仿宋" w:hint="eastAsia"/>
          <w:lang w:eastAsia="zh-CN"/>
        </w:rPr>
        <w:t>(一)、精密铣床行业分析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行业一直以来都是市场的关注焦点。行业内的发展趋势、竞争态势以及潜在机会都对精密铣床项目的推进产生深远的影响。通过深入研究行业的整体概貌，我们将更好地理解行业的核心特征，为精密铣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铣床行业，技术一直是推动创新和发展的关键因素。我们将对当前技术趋势进行详尽分析，包括但不限于人工智能、大数据应用、先进制造技术等。这有助于精密铣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精密铣床项目成功的基础。我们将对主要竞争对手进行深入研究，包括其市场份额、产品特点、市场定位等。通过全面了解竞争对手的优势和劣势，精密铣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876"/>
      <w:r>
        <w:rPr>
          <w:rFonts w:ascii="仿宋" w:eastAsia="仿宋" w:hAnsi="仿宋" w:cs="仿宋" w:hint="eastAsia"/>
          <w:sz w:val="28"/>
          <w:lang w:eastAsia="zh-CN"/>
        </w:rPr>
        <w:t>(二)、精密铣床市场分析预测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通过对市场规模的深入调研，我们将预测精密铣床市场未来的增长趋势。这包括市场的整体规模、各细分领域的发展趋势等。精密铣床项目可以根据市场的扩张速度和潜在机会，制定更符合市场需求的发展策略。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精密铣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精密铣床项目实施过程中需要充分考虑的因素。我们将对市场风险进行全面评估，包括但不限于政策法规风险、市场竞争风险、技术变革风险等。通过对潜在风险的深入分析，精密铣床项目可以制定相应的风险缓解策略，降低不确定性对精密铣床项目的影响。</w:t>
      </w:r>
    </w:p>
    <w:p>
      <w:pPr>
        <w:pStyle w:val="Heading1"/>
        <w:ind w:firstLine="560" w:firstLineChars="200"/>
        <w:rPr>
          <w:rFonts w:ascii="仿宋" w:eastAsia="仿宋" w:hAnsi="仿宋" w:cs="仿宋" w:hint="eastAsia"/>
          <w:sz w:val="28"/>
          <w:lang w:eastAsia="zh-CN"/>
        </w:rPr>
      </w:pPr>
      <w:bookmarkStart w:id="5" w:name="_Toc25767"/>
      <w:r>
        <w:rPr>
          <w:rFonts w:ascii="仿宋" w:eastAsia="仿宋" w:hAnsi="仿宋" w:cs="仿宋" w:hint="eastAsia"/>
          <w:sz w:val="28"/>
          <w:lang w:eastAsia="zh-CN"/>
        </w:rPr>
        <w:t>二、精密铣床项目绩效评估</w:t>
      </w:r>
      <w:bookmarkEnd w:id="5"/>
    </w:p>
    <w:p>
      <w:pPr>
        <w:pStyle w:val="Heading2"/>
        <w:rPr>
          <w:rFonts w:ascii="仿宋" w:eastAsia="仿宋" w:hAnsi="仿宋" w:cs="仿宋" w:hint="eastAsia"/>
          <w:lang w:eastAsia="zh-CN"/>
        </w:rPr>
      </w:pPr>
      <w:bookmarkStart w:id="6" w:name="_Toc405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铣床项目中，我们设计了一套全面的绩效评估指标，以确保精密铣床项目的可控和成功交付。这些指标跨足精密铣床项目目标、成本、进度和质量等多个维度，为我们提供了全面洞察精密铣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项目目标达成率是我们关注的首要指标。我们设定了明确的目标，并通过定期监测和评估，迅速发现并应对潜在的目标偏差。这为精密铣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成本绩效是另一个核心关注点。通过实际成本与预算成本的对比分析，我们深入了解成本差异的原因，及时调整资源分配，保持精密铣床项目在经济效益方面的合理水平。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项目进度作为关键的绩效指标之一，得到了精心的关注。我们制定了详细的精密铣床项目进度计划，并设立了进度符合度指标，确保实际进度与计划进度保持一致。这使我们能够快速发现和解决潜在的进度问题，保持精密铣床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精密铣床项目绩效的不可或缺的一环。我们引入了一系列的质量标准和客户满意度指标，以确保精密铣床项目交付的成果在质量上达到或超越预期水平。通过持续监测这些指标，我们努力提升精密铣床项目整体质量水平，为精密铣床项目的成功交付提供有力保障。通过这些科学且全面的绩效评估，我们能够更好地引导精密铣床项目的持续改进，确保精密铣床项目目标的顺利达成。</w:t>
      </w:r>
    </w:p>
    <w:p>
      <w:pPr>
        <w:pStyle w:val="Heading2"/>
        <w:ind w:firstLine="560" w:firstLineChars="200"/>
        <w:rPr>
          <w:rFonts w:ascii="仿宋" w:eastAsia="仿宋" w:hAnsi="仿宋" w:cs="仿宋" w:hint="eastAsia"/>
          <w:sz w:val="28"/>
          <w:lang w:eastAsia="zh-CN"/>
        </w:rPr>
      </w:pPr>
      <w:bookmarkStart w:id="7" w:name="_Toc3137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绩效评估是精密铣床项目中的关键环节，为确保精密铣床项目达到预期目标，我们采用了多层次、多维度的绩效评估方法。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精密铣床项目的战略目标对齐，确保每个决策和行动都与精密铣床项目整体目标保持一致。团队会定期召开战略对齐会议，审视当前工作与精密铣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精密铣床项目进度、质量、成本和风险等方面。这些指标通过数据收集和分析，为精密铣床项目管理团队提供了客观的评估依据。例如，我们通过精密铣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绩效评估不仅仅停留在精密铣床项目内部，还考虑了精密铣床项目对外部环境的影响。我们定期进行干系人满意度调查，以了解各利益相关方对精密铣床项目的期望和满意度，并及时做出调整。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这种多层次、多角度的绩效评估方法，使得我们能够全面了解精密铣床项目的运行状态，及时做出调整，确保精密铣床项目在不断变化的环境中保持稳健前行。</w:t>
      </w:r>
    </w:p>
    <w:p>
      <w:pPr>
        <w:pStyle w:val="Heading2"/>
        <w:ind w:firstLine="560" w:firstLineChars="200"/>
        <w:rPr>
          <w:rFonts w:ascii="仿宋" w:eastAsia="仿宋" w:hAnsi="仿宋" w:cs="仿宋" w:hint="eastAsia"/>
          <w:sz w:val="28"/>
          <w:lang w:eastAsia="zh-CN"/>
        </w:rPr>
      </w:pPr>
      <w:bookmarkStart w:id="8" w:name="_Toc356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为了确保精密铣床项目的有效管理和不断优化，我们采用了精心设计的绩效评估周期。这个周期旨在实现灵活、实时和全面的评估，以适应精密铣床项目执行中的各种挑战。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精密铣床项目的不同需求，分为短期、中期和长期。短期评估关注每个迭代或工作周期，以及时发现和解决当前任务中的问题。中期评估涵盖几个迭代，深入了解整体精密铣床项目的趋势和性能。长期评估则着眼于整个精密铣床项目阶段，确保精密铣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精密铣床项目管理工具和协作平台，团队成员能够随时更新和分享精密铣床项目数据。这种实时性的反馈机制使我们能够及时察觉潜在问题，快速调整，保持精密铣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精密铣床项目的决策制定密不可分。每个周期的精密铣床项目回顾会议成为集体总结经验、识别问题深层次原因并找到创新解决方案的平台。这种定期的反思与调整机制使精密铣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0438"/>
      <w:r>
        <w:rPr>
          <w:rFonts w:ascii="仿宋" w:eastAsia="仿宋" w:hAnsi="仿宋" w:cs="仿宋" w:hint="eastAsia"/>
          <w:sz w:val="28"/>
          <w:lang w:eastAsia="zh-CN"/>
        </w:rPr>
        <w:t>三、精密铣床项目建设背景及必要性分析</w:t>
      </w:r>
      <w:bookmarkEnd w:id="9"/>
    </w:p>
    <w:p>
      <w:pPr>
        <w:pStyle w:val="Heading2"/>
        <w:rPr>
          <w:rFonts w:ascii="仿宋" w:eastAsia="仿宋" w:hAnsi="仿宋" w:cs="仿宋" w:hint="eastAsia"/>
          <w:lang w:eastAsia="zh-CN"/>
        </w:rPr>
      </w:pPr>
      <w:bookmarkStart w:id="10" w:name="_Toc29189"/>
      <w:r>
        <w:rPr>
          <w:rFonts w:ascii="仿宋" w:eastAsia="仿宋" w:hAnsi="仿宋" w:cs="仿宋" w:hint="eastAsia"/>
          <w:lang w:eastAsia="zh-CN"/>
        </w:rPr>
        <w:t>(一)、精密铣床项目背景分析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精密铣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精密铣床项目在这个潮流中的定位。同时，我们将关注行业内涌现的新兴机遇，以便精密铣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精密铣床项目提供了强大的发展动力。我们将聚焦于行业内最新的技术发展趋势，包括但不限于人工智能、大数据分析、物联网等领域。通过深度的技术研究，我们将确保精密铣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精密铣床项目发展的源泉。我们将投入更多的精力对市场需求进行深入剖析，超越表面的需求，深入挖掘潜在的市场痛点和机遇。通过对市场需求的细致了解，精密铣床项目将更有针对性地设计解决方案，满足市场的多样化需求，从而更好地促进精密铣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精密铣床项目战略至关重要。我们将对竞争态势进行更为深入的分析，包括但不限于市场份额、产品特点、客户满意度等多个维度。通过深度的竞争分析，精密铣床项目将能够更准确地把握市场脉搏，制定具有竞争力的精密铣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精密铣床项目的发展具有直接的影响。我们将进行更为全面的法规和政策分析，了解行业发展中的潜在法律风险和合规挑战。通过充分了解和遵守相关法规，精密铣床项目将确保在法律框架内合法合规运营，为精密铣床项目的稳健发展提供有力支持。</w:t>
      </w:r>
    </w:p>
    <w:p>
      <w:pPr>
        <w:pStyle w:val="Heading2"/>
        <w:ind w:firstLine="560" w:firstLineChars="200"/>
        <w:rPr>
          <w:rFonts w:ascii="仿宋" w:eastAsia="仿宋" w:hAnsi="仿宋" w:cs="仿宋" w:hint="eastAsia"/>
          <w:sz w:val="28"/>
          <w:lang w:eastAsia="zh-CN"/>
        </w:rPr>
      </w:pPr>
      <w:bookmarkStart w:id="11" w:name="_Toc17"/>
      <w:r>
        <w:rPr>
          <w:rFonts w:ascii="仿宋" w:eastAsia="仿宋" w:hAnsi="仿宋" w:cs="仿宋" w:hint="eastAsia"/>
          <w:sz w:val="28"/>
          <w:lang w:eastAsia="zh-CN"/>
        </w:rPr>
        <w:t>(二)、精密铣床项目建设必要性分析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项目建设的迫切性源于对行业发展趋势的深刻洞察。我们正处于一个行业变革的时代，科技创新、数字化转型成为企业发展的关键动力。精密铣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项目建设不仅仅是为了跟上潮流，更是为了通过技术创新推动企业的持续发展。通过引入先进的技术和解决方案，精密铣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精密铣床项目的建设成为必然选择，通过提高产品质量、拓展服务领域，从而在竞争中获得更多的机会。精密铣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精密铣床项目建设的必要性体现在对客户需求更精准的满足。通过精密铣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项目建设的背后是对企业持续创新的追求。只有通过不断创新，企业才能在竞争中立于不败之地。精密铣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3205"/>
      <w:r>
        <w:rPr>
          <w:rFonts w:ascii="仿宋" w:eastAsia="仿宋" w:hAnsi="仿宋" w:cs="仿宋" w:hint="eastAsia"/>
          <w:sz w:val="28"/>
          <w:lang w:eastAsia="zh-CN"/>
        </w:rPr>
        <w:t>四、精密铣床项目土建工程</w:t>
      </w:r>
      <w:bookmarkEnd w:id="12"/>
    </w:p>
    <w:p>
      <w:pPr>
        <w:pStyle w:val="Heading2"/>
        <w:rPr>
          <w:rFonts w:ascii="仿宋" w:eastAsia="仿宋" w:hAnsi="仿宋" w:cs="仿宋" w:hint="eastAsia"/>
          <w:lang w:eastAsia="zh-CN"/>
        </w:rPr>
      </w:pPr>
      <w:bookmarkStart w:id="13" w:name="_Toc352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在精密铣床项目的建筑工程设计中，我们将秉承一系列重要的设计原则，以确保精密铣床项目建筑在功能、美观、可持续性等方面达到最佳效果。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首要原则是确保建筑的功能性得到最大化的发挥。我们将充分理解精密铣床项目的实际需求，合理布局各个功能区域，保证建筑在满足业务需求的同时，提供高效的工作环境。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在建筑设计中，我们将综合考虑建设和运营成本。通过精细的经济效益分析，确保设计方案在高效利用资源的同时，对精密铣床项目的长期盈利能力有积极的贡献。</w:t>
      </w:r>
    </w:p>
    <w:p>
      <w:pPr>
        <w:pStyle w:val="Heading2"/>
        <w:ind w:firstLine="560" w:firstLineChars="200"/>
        <w:rPr>
          <w:rFonts w:ascii="仿宋" w:eastAsia="仿宋" w:hAnsi="仿宋" w:cs="仿宋" w:hint="eastAsia"/>
          <w:sz w:val="28"/>
          <w:lang w:eastAsia="zh-CN"/>
        </w:rPr>
      </w:pPr>
      <w:bookmarkStart w:id="14" w:name="_Toc1433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铣床项目的土建工程设计中，我们将精准设定设计年限，结合精密铣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精密铣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60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精密铣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精密铣床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精密铣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851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本期工程精密铣床项目预计总建筑面积XXX平方米，其中：计容建筑面积XXX平方米，计划建筑工程投资XX万元，占精密铣床项目总投资的XX%。</w:t>
      </w:r>
    </w:p>
    <w:p>
      <w:pPr>
        <w:pStyle w:val="Heading1"/>
        <w:ind w:firstLine="560" w:firstLineChars="200"/>
        <w:rPr>
          <w:rFonts w:ascii="仿宋" w:eastAsia="仿宋" w:hAnsi="仿宋" w:cs="仿宋" w:hint="eastAsia"/>
          <w:sz w:val="28"/>
          <w:lang w:eastAsia="zh-CN"/>
        </w:rPr>
      </w:pPr>
      <w:bookmarkStart w:id="17" w:name="_Toc277"/>
      <w:r>
        <w:rPr>
          <w:rFonts w:ascii="仿宋" w:eastAsia="仿宋" w:hAnsi="仿宋" w:cs="仿宋" w:hint="eastAsia"/>
          <w:sz w:val="28"/>
          <w:lang w:eastAsia="zh-CN"/>
        </w:rPr>
        <w:t>五、精密铣床项目概论</w:t>
      </w:r>
      <w:bookmarkEnd w:id="17"/>
    </w:p>
    <w:p>
      <w:pPr>
        <w:pStyle w:val="Heading2"/>
        <w:rPr>
          <w:rFonts w:ascii="仿宋" w:eastAsia="仿宋" w:hAnsi="仿宋" w:cs="仿宋" w:hint="eastAsia"/>
          <w:lang w:eastAsia="zh-CN"/>
        </w:rPr>
      </w:pPr>
      <w:bookmarkStart w:id="18" w:name="_Toc18967"/>
      <w:r>
        <w:rPr>
          <w:rFonts w:ascii="仿宋" w:eastAsia="仿宋" w:hAnsi="仿宋" w:cs="仿宋" w:hint="eastAsia"/>
          <w:lang w:eastAsia="zh-CN"/>
        </w:rPr>
        <w:t>(一)、精密铣床项目概况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项目的起源追溯至对市场的深入洞察。市场的不断演变与变革为精密铣床项目提供了难得的机遇。当前市场存在的需求缺口和变革的大环境共同构成了精密铣床项目的背景。这个精密铣床项目旨在充分利用市场机遇，填补行业中尚未满足的需求，为客户提供全新的解决方案。市场的变革和需求的增长使得这个精密铣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精密铣床项目名称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项目正式命名为精密铣床。这个名称不仅仅是一个标识，更代表了精密铣床项目的核心理念和愿景。它蕴含着精密铣床项目所要解决问题的关键字，具有强烈的表达和辨识度，为精密铣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精密铣床项目目标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项目的核心目标是提供一种全新、高效的解决方案，满足客户日益增长的需求。精密铣床项目追求的不仅仅是满足市场需求，更是在市场中获得卓越的竞争优势。通过不断提升产品或服务的质量和创新水平，精密铣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精密铣床项目范围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项目全面涵盖了产品研发、制造、市场推广和售后服务，确保从产品设计到最终用户体验的全方位关注。这一全面的精密铣床项目范围是为了确保精密铣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精密铣床项目时间表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精密铣床项目计划在未来18个月内完成，包括研发、测试、市场试点和正式推出等不同阶段。这个时间表的合理设计是为了确保精密铣床项目各个阶段的顺利推进，以便按时交付高质量的成果。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精密铣床项目预算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精密铣床项目总预算估算为XX百万美元，主要分配在研发、市场推广、人员培训和运营等方面。这一充足的预算为精密铣床项目提供了充足的资源，确保精密铣床项目在各个方面都能取得优异的表现。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精密铣床项目风险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精密铣床项目可能面临的风险包括市场接受度低、技术难题、竞争激烈等。精密铣床项目团队已经制定了相应的风险应对计划，通过前瞻性的风险管理，确保精密铣床项目在面对不确定性时能够迅速做出应对。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精密铣床项目团队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精密铣床项目汇聚了一支经验丰富、多领域专业素养的核心团队，确保精密铣床项目在各个方面都能拥有高水平的执行力。团队的协同作战是精密铣床项目成功的关键因素之一。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精密铣床项目背景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精密铣床项目的背景根植于市场对更高效、创新产品的渴望，同时也受到科技发展对行业格局的深刻改变的影响。这为精密铣床项目提供了广阔的发展空间和市场需求。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精密铣床项目现状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截至目前，精密铣床项目已完成市场调研和技术验证，取得了初步的成功。这为精密铣床项目在未来的发展奠定了坚实的基础，为更远大的目标打下了坚实的基石。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8406"/>
      <w:r>
        <w:rPr>
          <w:rFonts w:ascii="仿宋" w:eastAsia="仿宋" w:hAnsi="仿宋" w:cs="仿宋" w:hint="eastAsia"/>
          <w:sz w:val="28"/>
          <w:lang w:eastAsia="zh-CN"/>
        </w:rPr>
        <w:t>(二)、精密铣床项目目标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keyword》精密铣床项目首要业务目标是在市场中占据有利地位，实现产品/服务的成功推广和销售。通过不断提升产品质量、创新性，精密铣床项目追求成为行业中的领导者，赢得更多客户的青睐。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在科技迅速发展的时代，精密铣床项目着眼于技术创新。通过持续的研发和技术升级，精密铣床项目旨在推出更具创新性的产品或服务，以满足市场对新鲜、先进解决方案的需求。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https://d.book118.com/966003144011010102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精密铣床项目规划设计方案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1F47D6"/>
    <w:rsid w:val="521F47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003144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2024-03-01T06:52:00Z</dcterms:created>
  <dcterms:modified xsi:type="dcterms:W3CDTF">2024-03-01T06:52:45Z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B832218066C3477F83380F7571EA74A1_11</vt:lpwstr>
  </property>
  <property fmtid="{D5CDD505-2E9C-101B-9397-08002B2CF9AE}" pid="3" name="KSOProductBuildVer">
    <vt:lpwstr>2052-12.1.0.16388</vt:lpwstr>
  </property>
</Properties>
</file>