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before="195" w:line="300" w:lineRule="auto"/>
        <w:ind w:left="2982" w:right="253" w:hanging="2708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pacing w:val="1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付里叶红外</w:t>
      </w:r>
      <w:r>
        <w:rPr>
          <w:rFonts w:ascii="SimSun" w:eastAsia="SimSun" w:hAnsi="SimSun" w:cs="SimSun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分光光度计项目创</w:t>
      </w:r>
      <w:r>
        <w:rPr>
          <w:rFonts w:ascii="SimSun" w:eastAsia="SimSun" w:hAnsi="SimSun" w:cs="SimSun"/>
          <w:sz w:val="60"/>
          <w:szCs w:val="60"/>
        </w:rPr>
        <w:t xml:space="preserve"> </w:t>
      </w:r>
      <w:r>
        <w:rPr>
          <w:rFonts w:ascii="SimSun" w:eastAsia="SimSun" w:hAnsi="SimSun" w:cs="SimSun"/>
          <w:spacing w:val="-5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业</w:t>
      </w:r>
      <w:r>
        <w:rPr>
          <w:rFonts w:ascii="SimSun" w:eastAsia="SimSun" w:hAnsi="SimSun" w:cs="SimSun"/>
          <w:spacing w:val="-3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计划书</w:t>
      </w:r>
    </w:p>
    <w:p>
      <w:pPr>
        <w:sectPr>
          <w:pgSz w:w="11906" w:h="16839"/>
          <w:pgMar w:top="1431" w:right="1785" w:bottom="0" w:left="1785" w:header="0" w:footer="0" w:gutter="0"/>
          <w:cols w:space="708"/>
        </w:sectPr>
      </w:pPr>
    </w:p>
    <w:sdt>
      <w:sdtPr>
        <w:rPr>
          <w:rFonts w:ascii="FangSong" w:eastAsia="FangSong" w:hAnsi="FangSong" w:cs="FangSong"/>
          <w:sz w:val="40"/>
          <w:szCs w:val="40"/>
        </w:rPr>
        <w:id w:val="165199090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spacing w:before="124" w:line="223" w:lineRule="auto"/>
            <w:ind w:left="3862"/>
            <w:rPr>
              <w:rFonts w:ascii="FangSong" w:eastAsia="FangSong" w:hAnsi="FangSong" w:cs="FangSong"/>
              <w:sz w:val="40"/>
              <w:szCs w:val="40"/>
            </w:rPr>
          </w:pPr>
          <w:r>
            <w:rPr>
              <w:rFonts w:ascii="FangSong" w:eastAsia="FangSong" w:hAnsi="FangSong" w:cs="FangSong"/>
              <w:spacing w:val="-49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目</w:t>
          </w:r>
          <w:r>
            <w:rPr>
              <w:rFonts w:ascii="FangSong" w:eastAsia="FangSong" w:hAnsi="FangSong" w:cs="FangSong"/>
              <w:spacing w:val="-47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录</w:t>
          </w:r>
        </w:p>
        <w:p>
          <w:pPr>
            <w:tabs>
              <w:tab w:val="right" w:leader="dot" w:pos="8320"/>
            </w:tabs>
            <w:spacing w:before="77" w:line="222" w:lineRule="auto"/>
            <w:ind w:left="30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前言</w:t>
          </w:r>
          <w:r>
            <w:rPr>
              <w:rFonts w:ascii="FangSong" w:eastAsia="FangSong" w:hAnsi="FangSong" w:cs="FangSong"/>
              <w:spacing w:val="-5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3"/>
              <w:sz w:val="21"/>
              <w:szCs w:val="21"/>
            </w:rPr>
            <w:t xml:space="preserve"> </w:t>
          </w:r>
          <w:hyperlink w:anchor="_bookmark1" w:history="1">
            <w:r>
              <w:rPr>
                <w:rFonts w:ascii="Calibri" w:eastAsia="Calibri" w:hAnsi="Calibri" w:cs="Calibri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一、制度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建设与员工手册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一)、公司制度体系规划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二)、员工手册编制与更新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(三)、制度宣导与培训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四)、制度执行与监督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6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、制度评估与改进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4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二、技术方案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8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1</w:t>
            </w:r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0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一)、企业技术研发分析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10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、付里叶红外分光光度计项目技术工艺分析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hyperlink w:anchor="_bookmark10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11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)、付里叶红外分光光度计项目技术流程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hyperlink w:anchor="_bookmark11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13</w:t>
            </w:r>
          </w:hyperlink>
        </w:p>
        <w:p>
          <w:pPr>
            <w:tabs>
              <w:tab w:val="right" w:leader="dot" w:pos="8320"/>
            </w:tabs>
            <w:spacing w:before="59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四)、设备选型方案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12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14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、付里叶红外分光光度计项目概论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3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16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(一)、付里叶红外分光光度计项目承办单位基本情况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hyperlink w:anchor="_bookmark14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16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)、付里叶红外分光光度计项目概况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hyperlink w:anchor="_bookmark15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17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)、付里叶红外分光光度计项目评价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hyperlink w:anchor="_bookmark16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17</w:t>
            </w:r>
          </w:hyperlink>
        </w:p>
        <w:p>
          <w:pPr>
            <w:tabs>
              <w:tab w:val="right" w:leader="dot" w:pos="8320"/>
            </w:tabs>
            <w:spacing w:before="59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)、主要经济指标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18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5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、付里叶红外分光光度计项目选址说明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hyperlink w:anchor="_bookmark18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18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)、付里叶红外分光光度计项目选址原则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hyperlink w:anchor="_bookmark19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18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)、付里叶红外分光光度计项目选址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0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20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(三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、建设条件分析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21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)、用地控制指标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22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五)、地总体要求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24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(六)、节约用地措施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4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25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(七)、总图布置方案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5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26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(八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、选址综合评价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59" w:line="223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五、土建工程方案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27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0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(一)、建筑工程设计原则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)、付里叶红外分光光度计项目总平面设计要求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hyperlink w:anchor="_bookmark29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三)、土建工程设计年限及安全等级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0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(四)、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建筑工程设计总体要求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1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(五)、土建工程建设指标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35</w:t>
            </w:r>
          </w:hyperlink>
        </w:p>
        <w:p>
          <w:pPr>
            <w:tabs>
              <w:tab w:val="right" w:leader="dot" w:pos="8320"/>
            </w:tabs>
            <w:spacing w:before="60" w:line="220" w:lineRule="auto"/>
            <w:ind w:left="29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1"/>
              <w:sz w:val="21"/>
              <w:szCs w:val="21"/>
            </w:rPr>
            <w:t>六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、环境影响评估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33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37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)、环境影响评估目的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37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二)、环境影响评估法律法规依据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5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37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  <w:sectPr>
              <w:pgSz w:w="11906" w:h="16839"/>
              <w:pgMar w:top="1431" w:right="1785" w:bottom="0" w:left="1785" w:header="0" w:footer="0" w:gutter="0"/>
              <w:pgNumType w:start="2"/>
              <w:cols w:space="708"/>
            </w:sectPr>
          </w:pP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三)、付里叶红外分光光度计项目对环境的主要影响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hyperlink w:anchor="_bookmark36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37</w:t>
            </w:r>
          </w:hyperlink>
        </w:p>
      </w:sdtContent>
    </w:sdt>
    <w:sdt>
      <w:sdtPr>
        <w:rPr>
          <w:rFonts w:ascii="FangSong" w:eastAsia="FangSong" w:hAnsi="FangSong" w:cs="FangSong"/>
          <w:sz w:val="40"/>
          <w:szCs w:val="40"/>
        </w:rPr>
        <w:id w:val="70749861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(四)、环境保护措施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7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38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、环境监测与管理计划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38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(六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)、环境影响评估报告编制要求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9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39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3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七、组织架构分析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40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39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(一)、人力资源配置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1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(二)、员工技能培训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2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4</w:t>
            </w:r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0</w:t>
            </w:r>
          </w:hyperlink>
        </w:p>
      </w:sdtContent>
    </w:sdt>
    <w:p>
      <w:pPr>
        <w:sectPr>
          <w:type w:val="nextPage"/>
          <w:pgSz w:w="11906" w:h="16839"/>
          <w:pgMar w:top="1431" w:right="1785" w:bottom="0" w:left="1785" w:header="0" w:footer="0" w:gutter="0"/>
          <w:pgNumType w:start="3"/>
          <w:cols w:space="708"/>
          <w:titlePg w:val="0"/>
        </w:sectPr>
      </w:pPr>
    </w:p>
    <w:sdt>
      <w:sdtPr>
        <w:rPr>
          <w:rFonts w:ascii="FangSong" w:eastAsia="FangSong" w:hAnsi="FangSong" w:cs="FangSong"/>
          <w:sz w:val="21"/>
          <w:szCs w:val="21"/>
        </w:rPr>
        <w:id w:val="1618385204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1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bookmarkStart w:id="0" w:name="_bookmark1"/>
          <w:bookmarkEnd w:id="0"/>
          <w:bookmarkStart w:id="1" w:name="_bookmark2"/>
          <w:bookmarkEnd w:id="1"/>
          <w:bookmarkStart w:id="2" w:name="_bookmark3"/>
          <w:bookmarkEnd w:id="2"/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八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市场营销策略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42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、目标市场分析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42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二)、市场定位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5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42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)、产品定价策略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四)、渠道与分销策略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五)、促销与广告策略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8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44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(六)、售后服务策略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9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4</w:t>
            </w:r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5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九、社会责任与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可持续发展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0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45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一)、企业社会责任理念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45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(二)、社会责任付里叶红外分光光度计项目与计划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三)、可持续发展战略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(四)、节能减排与环保措施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五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)、社会公益与慈善活动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5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47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十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、公司治理与法律合规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6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47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(一)、公司治理结构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7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4</w:t>
            </w:r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二)、董事会运作与决策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49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)、内部控制与审计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四)、法律法规合规体系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60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51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(五)、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业社会责任与道德经营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1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53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十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一、供应链管理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62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54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一)、供应链战略规划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54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二)、供应商选择与评估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56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三)、物流与库存管理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57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四)、供应链风险管理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59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(五)、供应链协同与信息共享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0</w:t>
            </w:r>
          </w:hyperlink>
        </w:p>
      </w:sdtContent>
    </w:sdt>
    <w:p>
      <w:pPr>
        <w:sectPr>
          <w:pgSz w:w="11906" w:h="16839"/>
          <w:pgMar w:top="1431" w:right="1785" w:bottom="0" w:left="1785" w:header="0" w:footer="0" w:gutter="0"/>
          <w:pgNumType w:start="4"/>
          <w:cols w:space="708"/>
        </w:sectPr>
      </w:pPr>
    </w:p>
    <w:p>
      <w:pPr>
        <w:spacing w:before="165" w:line="222" w:lineRule="auto"/>
        <w:ind w:left="3759"/>
        <w:rPr>
          <w:rFonts w:ascii="FangSong" w:eastAsia="FangSong" w:hAnsi="FangSong" w:cs="FangSong"/>
          <w:sz w:val="44"/>
          <w:szCs w:val="44"/>
        </w:rPr>
      </w:pPr>
      <w:bookmarkStart w:id="3" w:name="_bookmark4"/>
      <w:bookmarkEnd w:id="3"/>
      <w:r>
        <w:rPr>
          <w:rFonts w:ascii="FangSong" w:eastAsia="FangSong" w:hAnsi="FangSong" w:cs="FangSong"/>
          <w:spacing w:val="-17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前</w:t>
      </w:r>
      <w:r>
        <w:rPr>
          <w:rFonts w:ascii="FangSong" w:eastAsia="FangSong" w:hAnsi="FangSong" w:cs="FangSong"/>
          <w:spacing w:val="-16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言</w:t>
      </w:r>
    </w:p>
    <w:p>
      <w:pPr>
        <w:spacing w:line="474" w:lineRule="auto"/>
        <w:rPr>
          <w:rFonts w:ascii="Arial"/>
          <w:sz w:val="21"/>
        </w:rPr>
      </w:pPr>
    </w:p>
    <w:p>
      <w:pPr>
        <w:spacing w:before="91" w:line="413" w:lineRule="auto"/>
        <w:ind w:left="31" w:right="95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0"/>
          <w:sz w:val="28"/>
          <w:szCs w:val="28"/>
        </w:rPr>
        <w:t>本</w:t>
      </w:r>
      <w:r>
        <w:rPr>
          <w:rFonts w:ascii="FangSong" w:eastAsia="FangSong" w:hAnsi="FangSong" w:cs="FangSong"/>
          <w:spacing w:val="6"/>
          <w:sz w:val="28"/>
          <w:szCs w:val="28"/>
        </w:rPr>
        <w:t>项目商业计划书是为了规范付里叶红外分光光度计项目的实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施步骤和计划而</w:t>
      </w:r>
      <w:r>
        <w:rPr>
          <w:rFonts w:ascii="FangSong" w:eastAsia="FangSong" w:hAnsi="FangSong" w:cs="FangSong"/>
          <w:spacing w:val="-4"/>
          <w:sz w:val="28"/>
          <w:szCs w:val="28"/>
        </w:rPr>
        <w:t>编</w:t>
      </w:r>
      <w:r>
        <w:rPr>
          <w:rFonts w:ascii="FangSong" w:eastAsia="FangSong" w:hAnsi="FangSong" w:cs="FangSong"/>
          <w:spacing w:val="-3"/>
          <w:sz w:val="28"/>
          <w:szCs w:val="28"/>
        </w:rPr>
        <w:t>写的。通过详细描述付里叶红外分光光度计项目的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背</w:t>
      </w:r>
      <w:r>
        <w:rPr>
          <w:rFonts w:ascii="FangSong" w:eastAsia="FangSong" w:hAnsi="FangSong" w:cs="FangSong"/>
          <w:spacing w:val="-12"/>
          <w:sz w:val="28"/>
          <w:szCs w:val="28"/>
        </w:rPr>
        <w:t>景和目标，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分析项目的可行性和可行方案，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并设计实施计划和评估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方</w:t>
      </w:r>
      <w:r>
        <w:rPr>
          <w:rFonts w:ascii="FangSong" w:eastAsia="FangSong" w:hAnsi="FangSong" w:cs="FangSong"/>
          <w:spacing w:val="-8"/>
          <w:sz w:val="28"/>
          <w:szCs w:val="28"/>
        </w:rPr>
        <w:t>法，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本方案旨在为项目相关人员提供一个清晰的指导和参考。请注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意，本方</w:t>
      </w:r>
      <w:r>
        <w:rPr>
          <w:rFonts w:ascii="FangSong" w:eastAsia="FangSong" w:hAnsi="FangSong" w:cs="FangSong"/>
          <w:spacing w:val="-3"/>
          <w:sz w:val="28"/>
          <w:szCs w:val="28"/>
        </w:rPr>
        <w:t>案</w:t>
      </w:r>
      <w:r>
        <w:rPr>
          <w:rFonts w:ascii="FangSong" w:eastAsia="FangSong" w:hAnsi="FangSong" w:cs="FangSong"/>
          <w:spacing w:val="-2"/>
          <w:sz w:val="28"/>
          <w:szCs w:val="28"/>
        </w:rPr>
        <w:t>不可做为商业用途，只用作学习交流。</w:t>
      </w:r>
    </w:p>
    <w:p>
      <w:pPr>
        <w:spacing w:line="295" w:lineRule="auto"/>
        <w:rPr>
          <w:rFonts w:ascii="Arial"/>
          <w:sz w:val="21"/>
        </w:rPr>
      </w:pPr>
    </w:p>
    <w:p>
      <w:pPr>
        <w:spacing w:before="91" w:line="222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、制度建设与员工手册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)、公司制度体系规划</w:t>
      </w:r>
    </w:p>
    <w:p>
      <w:pPr>
        <w:spacing w:line="425" w:lineRule="auto"/>
        <w:rPr>
          <w:rFonts w:ascii="Arial"/>
          <w:sz w:val="21"/>
        </w:rPr>
      </w:pPr>
    </w:p>
    <w:p>
      <w:pPr>
        <w:spacing w:before="92" w:line="411" w:lineRule="auto"/>
        <w:ind w:left="32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公</w:t>
      </w:r>
      <w:r>
        <w:rPr>
          <w:rFonts w:ascii="FangSong" w:eastAsia="FangSong" w:hAnsi="FangSong" w:cs="FangSong"/>
          <w:spacing w:val="-13"/>
          <w:sz w:val="28"/>
          <w:szCs w:val="28"/>
        </w:rPr>
        <w:t>司</w:t>
      </w:r>
      <w:r>
        <w:rPr>
          <w:rFonts w:ascii="FangSong" w:eastAsia="FangSong" w:hAnsi="FangSong" w:cs="FangSong"/>
          <w:spacing w:val="-10"/>
          <w:sz w:val="28"/>
          <w:szCs w:val="28"/>
        </w:rPr>
        <w:t>制度体系规划包括组织架构设计、流程规范、员工权益保障、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信</w:t>
      </w:r>
      <w:r>
        <w:rPr>
          <w:rFonts w:ascii="FangSong" w:eastAsia="FangSong" w:hAnsi="FangSong" w:cs="FangSong"/>
          <w:spacing w:val="-8"/>
          <w:sz w:val="28"/>
          <w:szCs w:val="28"/>
        </w:rPr>
        <w:t>息安全与保密、激励机制、文化建设等多个关键方面。首先，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组织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架</w:t>
      </w:r>
      <w:r>
        <w:rPr>
          <w:rFonts w:ascii="FangSong" w:eastAsia="FangSong" w:hAnsi="FangSong" w:cs="FangSong"/>
          <w:spacing w:val="-12"/>
          <w:sz w:val="28"/>
          <w:szCs w:val="28"/>
        </w:rPr>
        <w:t>构设计是核心，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通过建立清晰而灵活的结构，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实现高效内外部协同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工</w:t>
      </w:r>
      <w:r>
        <w:rPr>
          <w:rFonts w:ascii="FangSong" w:eastAsia="FangSong" w:hAnsi="FangSong" w:cs="FangSong"/>
          <w:spacing w:val="-12"/>
          <w:sz w:val="28"/>
          <w:szCs w:val="28"/>
        </w:rPr>
        <w:t>作。其次，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流程规范着重于设计明确、高效的业务流程，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以提高整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体</w:t>
      </w:r>
      <w:r>
        <w:rPr>
          <w:rFonts w:ascii="FangSong" w:eastAsia="FangSong" w:hAnsi="FangSong" w:cs="FangSong"/>
          <w:spacing w:val="-7"/>
          <w:sz w:val="28"/>
          <w:szCs w:val="28"/>
        </w:rPr>
        <w:t>运作效果。</w:t>
      </w:r>
    </w:p>
    <w:p>
      <w:pPr>
        <w:spacing w:before="3" w:line="411" w:lineRule="auto"/>
        <w:ind w:left="31" w:right="95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另一方面，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员工权益保障涵盖薪酬福利、工作条件和职业发展机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会</w:t>
      </w:r>
      <w:r>
        <w:rPr>
          <w:rFonts w:ascii="FangSong" w:eastAsia="FangSong" w:hAnsi="FangSong" w:cs="FangSong"/>
          <w:spacing w:val="-12"/>
          <w:sz w:val="28"/>
          <w:szCs w:val="28"/>
        </w:rPr>
        <w:t>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激发员工积极性。信息安全与保密方面，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公司需要制定科学的信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息</w:t>
      </w:r>
      <w:r>
        <w:rPr>
          <w:rFonts w:ascii="FangSong" w:eastAsia="FangSong" w:hAnsi="FangSong" w:cs="FangSong"/>
          <w:spacing w:val="-8"/>
          <w:sz w:val="28"/>
          <w:szCs w:val="28"/>
        </w:rPr>
        <w:t>管理政策，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确保公司数据的安全性和机密性。激励机制通过建立科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学</w:t>
      </w:r>
      <w:r>
        <w:rPr>
          <w:rFonts w:ascii="FangSong" w:eastAsia="FangSong" w:hAnsi="FangSong" w:cs="FangSong"/>
          <w:spacing w:val="-8"/>
          <w:sz w:val="28"/>
          <w:szCs w:val="28"/>
        </w:rPr>
        <w:t>的激励和奖惯机制，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鼓励员工创新和高效工作。文化建设则注重塑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造积极向上、开放包容的公司文化，增强员工的集体认同感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2" w:line="415" w:lineRule="auto"/>
        <w:ind w:left="34" w:right="95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最后，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风险管理是保障企业长期发展的关键。制定全面的风险管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理</w:t>
      </w:r>
      <w:r>
        <w:rPr>
          <w:rFonts w:ascii="FangSong" w:eastAsia="FangSong" w:hAnsi="FangSong" w:cs="FangSong"/>
          <w:spacing w:val="-12"/>
          <w:sz w:val="28"/>
          <w:szCs w:val="28"/>
        </w:rPr>
        <w:t>策略，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包括风险的识别、评估和应对方法，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确保公司在面对不确定</w:t>
      </w:r>
    </w:p>
    <w:p>
      <w:pPr>
        <w:sectPr>
          <w:pgSz w:w="11906" w:h="16839"/>
          <w:pgMar w:top="1431" w:right="1704" w:bottom="0" w:left="1785" w:header="0" w:footer="0" w:gutter="0"/>
          <w:pgNumType w:start="5"/>
          <w:cols w:space="708"/>
        </w:sectPr>
      </w:pPr>
    </w:p>
    <w:p>
      <w:pPr>
        <w:spacing w:before="184" w:line="414" w:lineRule="auto"/>
        <w:ind w:left="32" w:right="102" w:firstLine="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性时能够做出明智的决策。这些方面的有机结合构建了公司健康的</w:t>
      </w:r>
      <w:r>
        <w:rPr>
          <w:rFonts w:ascii="FangSong" w:eastAsia="FangSong" w:hAnsi="FangSong" w:cs="FangSong"/>
          <w:spacing w:val="-2"/>
          <w:sz w:val="28"/>
          <w:szCs w:val="28"/>
        </w:rPr>
        <w:t>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度</w:t>
      </w:r>
      <w:r>
        <w:rPr>
          <w:rFonts w:ascii="FangSong" w:eastAsia="FangSong" w:hAnsi="FangSong" w:cs="FangSong"/>
          <w:spacing w:val="-8"/>
          <w:sz w:val="28"/>
          <w:szCs w:val="28"/>
        </w:rPr>
        <w:t>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为企业在竞争激烈的市场中保持灵活性和适应性提供了坚实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基础。在实际规划中，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需要根据公司的具体情况进行差异化的调整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FangSong" w:eastAsia="FangSong" w:hAnsi="FangSong" w:cs="FangSong"/>
          <w:spacing w:val="-10"/>
          <w:sz w:val="28"/>
          <w:szCs w:val="28"/>
        </w:rPr>
        <w:t>优化。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4" w:name="_bookmark5"/>
      <w:bookmarkEnd w:id="4"/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、员工手册编制与更新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员</w:t>
      </w:r>
      <w:r>
        <w:rPr>
          <w:rFonts w:ascii="FangSong" w:eastAsia="FangSong" w:hAnsi="FangSong" w:cs="FangSong"/>
          <w:spacing w:val="-12"/>
          <w:sz w:val="28"/>
          <w:szCs w:val="28"/>
        </w:rPr>
        <w:t>工手册编制：</w:t>
      </w:r>
    </w:p>
    <w:p>
      <w:pPr>
        <w:spacing w:before="289" w:line="411" w:lineRule="auto"/>
        <w:ind w:left="35" w:right="102" w:firstLine="5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手册是企业管理的重要组成部分，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其编制应当注重细节和全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面</w:t>
      </w:r>
      <w:r>
        <w:rPr>
          <w:rFonts w:ascii="FangSong" w:eastAsia="FangSong" w:hAnsi="FangSong" w:cs="FangSong"/>
          <w:spacing w:val="-8"/>
          <w:sz w:val="28"/>
          <w:szCs w:val="28"/>
        </w:rPr>
        <w:t>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以确保员工对企业文化和管理规定有清晰的认识。下面是员工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手</w:t>
      </w:r>
      <w:r>
        <w:rPr>
          <w:rFonts w:ascii="FangSong" w:eastAsia="FangSong" w:hAnsi="FangSong" w:cs="FangSong"/>
          <w:spacing w:val="-7"/>
          <w:sz w:val="28"/>
          <w:szCs w:val="28"/>
        </w:rPr>
        <w:t>册编制的具体步骤：</w:t>
      </w:r>
    </w:p>
    <w:p>
      <w:pPr>
        <w:spacing w:before="1" w:line="411" w:lineRule="auto"/>
        <w:ind w:left="37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1.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企业概况介绍：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在员工手册中应当包括企业的发展历程、组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织</w:t>
      </w:r>
      <w:r>
        <w:rPr>
          <w:rFonts w:ascii="FangSong" w:eastAsia="FangSong" w:hAnsi="FangSong" w:cs="FangSong"/>
          <w:spacing w:val="-19"/>
          <w:sz w:val="28"/>
          <w:szCs w:val="28"/>
        </w:rPr>
        <w:t>结</w:t>
      </w:r>
      <w:r>
        <w:rPr>
          <w:rFonts w:ascii="FangSong" w:eastAsia="FangSong" w:hAnsi="FangSong" w:cs="FangSong"/>
          <w:spacing w:val="-13"/>
          <w:sz w:val="28"/>
          <w:szCs w:val="28"/>
        </w:rPr>
        <w:t>构、核心价值观等信息，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帮助员工更好地理解企业的使命和愿景。</w:t>
      </w:r>
    </w:p>
    <w:p>
      <w:pPr>
        <w:spacing w:before="2" w:line="411" w:lineRule="auto"/>
        <w:ind w:left="33" w:right="102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员工权益和职责明确：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在手册中明确员工的权益，包括但不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限</w:t>
      </w:r>
      <w:r>
        <w:rPr>
          <w:rFonts w:ascii="FangSong" w:eastAsia="FangSong" w:hAnsi="FangSong" w:cs="FangSong"/>
          <w:spacing w:val="-8"/>
          <w:sz w:val="28"/>
          <w:szCs w:val="28"/>
        </w:rPr>
        <w:t>于薪资福利、工时制度、休假政策、培训机会等，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同时阐述员工在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企</w:t>
      </w:r>
      <w:r>
        <w:rPr>
          <w:rFonts w:ascii="FangSong" w:eastAsia="FangSong" w:hAnsi="FangSong" w:cs="FangSong"/>
          <w:spacing w:val="-5"/>
          <w:sz w:val="28"/>
          <w:szCs w:val="28"/>
        </w:rPr>
        <w:t>业</w:t>
      </w:r>
      <w:r>
        <w:rPr>
          <w:rFonts w:ascii="FangSong" w:eastAsia="FangSong" w:hAnsi="FangSong" w:cs="FangSong"/>
          <w:spacing w:val="-4"/>
          <w:sz w:val="28"/>
          <w:szCs w:val="28"/>
        </w:rPr>
        <w:t>中的基本职责和期望。</w:t>
      </w:r>
    </w:p>
    <w:p>
      <w:pPr>
        <w:spacing w:before="1" w:line="411" w:lineRule="auto"/>
        <w:ind w:left="32" w:right="102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薪酬福利说明：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提供详细的薪资结构、绩效考核标准、奖惩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机制等内</w:t>
      </w:r>
      <w:r>
        <w:rPr>
          <w:rFonts w:ascii="FangSong" w:eastAsia="FangSong" w:hAnsi="FangSong" w:cs="FangSong"/>
          <w:spacing w:val="-2"/>
          <w:sz w:val="28"/>
          <w:szCs w:val="28"/>
        </w:rPr>
        <w:t>容，使员工清晰了解薪酬体系和激励政策。</w:t>
      </w:r>
    </w:p>
    <w:p>
      <w:pPr>
        <w:spacing w:before="2" w:line="411" w:lineRule="auto"/>
        <w:ind w:left="61" w:right="53" w:firstLine="5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4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工时制度和休假政策规定：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6"/>
          <w:sz w:val="28"/>
          <w:szCs w:val="28"/>
        </w:rPr>
        <w:t>清晰规定工作时间、加班制度、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以</w:t>
      </w:r>
      <w:r>
        <w:rPr>
          <w:rFonts w:ascii="FangSong" w:eastAsia="FangSong" w:hAnsi="FangSong" w:cs="FangSong"/>
          <w:spacing w:val="-4"/>
          <w:sz w:val="28"/>
          <w:szCs w:val="28"/>
        </w:rPr>
        <w:t>及</w:t>
      </w:r>
      <w:r>
        <w:rPr>
          <w:rFonts w:ascii="FangSong" w:eastAsia="FangSong" w:hAnsi="FangSong" w:cs="FangSong"/>
          <w:spacing w:val="-3"/>
          <w:sz w:val="28"/>
          <w:szCs w:val="28"/>
        </w:rPr>
        <w:t>各类休假的申请和使用流程，确保员工工作生活平衡。</w:t>
      </w:r>
    </w:p>
    <w:p>
      <w:pPr>
        <w:spacing w:before="1" w:line="411" w:lineRule="auto"/>
        <w:ind w:left="45" w:right="102" w:firstLine="54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公司文化阐释：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强调企业的文化理念、核心价值观，通过实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际案例或故事</w:t>
      </w:r>
      <w:r>
        <w:rPr>
          <w:rFonts w:ascii="FangSong" w:eastAsia="FangSong" w:hAnsi="FangSong" w:cs="FangSong"/>
          <w:spacing w:val="-3"/>
          <w:sz w:val="28"/>
          <w:szCs w:val="28"/>
        </w:rPr>
        <w:t>形</w:t>
      </w:r>
      <w:r>
        <w:rPr>
          <w:rFonts w:ascii="FangSong" w:eastAsia="FangSong" w:hAnsi="FangSong" w:cs="FangSong"/>
          <w:spacing w:val="-2"/>
          <w:sz w:val="28"/>
          <w:szCs w:val="28"/>
        </w:rPr>
        <w:t>式生动展示，帮助员工更好地融入企业文化。</w:t>
      </w:r>
    </w:p>
    <w:p>
      <w:pPr>
        <w:spacing w:line="222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员</w:t>
      </w:r>
      <w:r>
        <w:rPr>
          <w:rFonts w:ascii="FangSong" w:eastAsia="FangSong" w:hAnsi="FangSong" w:cs="FangSong"/>
          <w:spacing w:val="-12"/>
          <w:sz w:val="28"/>
          <w:szCs w:val="28"/>
        </w:rPr>
        <w:t>工手册更新：</w:t>
      </w:r>
    </w:p>
    <w:p>
      <w:pPr>
        <w:sectPr>
          <w:pgSz w:w="11906" w:h="16839"/>
          <w:pgMar w:top="1431" w:right="1697" w:bottom="0" w:left="1785" w:header="0" w:footer="0" w:gutter="0"/>
          <w:pgNumType w:start="6"/>
          <w:cols w:space="708"/>
        </w:sectPr>
      </w:pPr>
    </w:p>
    <w:p>
      <w:pPr>
        <w:spacing w:before="184" w:line="411" w:lineRule="auto"/>
        <w:ind w:left="32" w:right="144" w:firstLine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手册是动态的文件，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需要随着法规的变化、企业发展的需要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和员工反馈的情况进行</w:t>
      </w:r>
      <w:r>
        <w:rPr>
          <w:rFonts w:ascii="FangSong" w:eastAsia="FangSong" w:hAnsi="FangSong" w:cs="FangSong"/>
          <w:spacing w:val="-3"/>
          <w:sz w:val="28"/>
          <w:szCs w:val="28"/>
        </w:rPr>
        <w:t>及</w:t>
      </w:r>
      <w:r>
        <w:rPr>
          <w:rFonts w:ascii="FangSong" w:eastAsia="FangSong" w:hAnsi="FangSong" w:cs="FangSong"/>
          <w:spacing w:val="-2"/>
          <w:sz w:val="28"/>
          <w:szCs w:val="28"/>
        </w:rPr>
        <w:t>时更新。下面是员工手册更新的一些建议：</w:t>
      </w:r>
    </w:p>
    <w:p>
      <w:pPr>
        <w:spacing w:before="1" w:line="411" w:lineRule="auto"/>
        <w:ind w:left="33" w:right="140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1</w:t>
      </w:r>
      <w:r>
        <w:rPr>
          <w:rFonts w:ascii="FangSong" w:eastAsia="FangSong" w:hAnsi="FangSong" w:cs="FangSong"/>
          <w:spacing w:val="-12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法规跟踪：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建立专业团队负责跟踪国家和地方的法规变化，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确保员工手册的内容符合最新的法规要求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411" w:lineRule="auto"/>
        <w:ind w:left="32" w:right="17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员工反馈机制：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设立员工反馈通道，定期收集员工对手册的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建议和意见，</w:t>
      </w:r>
      <w:r>
        <w:rPr>
          <w:rFonts w:ascii="FangSong" w:eastAsia="FangSong" w:hAnsi="FangSong" w:cs="FangSong"/>
          <w:spacing w:val="-3"/>
          <w:sz w:val="28"/>
          <w:szCs w:val="28"/>
        </w:rPr>
        <w:t>以</w:t>
      </w:r>
      <w:r>
        <w:rPr>
          <w:rFonts w:ascii="FangSong" w:eastAsia="FangSong" w:hAnsi="FangSong" w:cs="FangSong"/>
          <w:spacing w:val="-2"/>
          <w:sz w:val="28"/>
          <w:szCs w:val="28"/>
        </w:rPr>
        <w:t>便及时调整和更新相关内容。</w:t>
      </w:r>
    </w:p>
    <w:p>
      <w:pPr>
        <w:spacing w:before="1" w:line="411" w:lineRule="auto"/>
        <w:ind w:left="34" w:right="17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3.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内外部审查：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1"/>
          <w:sz w:val="28"/>
          <w:szCs w:val="28"/>
        </w:rPr>
        <w:t>定期邀请内外部专业人员对员工手册进行审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查，确保其中的规定与企业实际运作一致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1" w:line="411" w:lineRule="auto"/>
        <w:ind w:left="32" w:right="176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多媒体形式运用：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利用图文并茂、多媒体的方式，使员工</w:t>
      </w:r>
      <w:r>
        <w:rPr>
          <w:rFonts w:ascii="FangSong" w:eastAsia="FangSong" w:hAnsi="FangSong" w:cs="FangSong"/>
          <w:spacing w:val="-3"/>
          <w:sz w:val="28"/>
          <w:szCs w:val="28"/>
        </w:rPr>
        <w:t>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册更生动直观</w:t>
      </w:r>
      <w:r>
        <w:rPr>
          <w:rFonts w:ascii="FangSong" w:eastAsia="FangSong" w:hAnsi="FangSong" w:cs="FangSong"/>
          <w:spacing w:val="-2"/>
          <w:sz w:val="28"/>
          <w:szCs w:val="28"/>
        </w:rPr>
        <w:t>，提高员工对内容的理解和记忆。</w:t>
      </w:r>
    </w:p>
    <w:p>
      <w:pPr>
        <w:spacing w:before="1" w:line="411" w:lineRule="auto"/>
        <w:ind w:left="54" w:right="176" w:firstLine="5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定期培训：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针对员工手册的更新内容，组织相关培训，确保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员工了</w:t>
      </w:r>
      <w:r>
        <w:rPr>
          <w:rFonts w:ascii="FangSong" w:eastAsia="FangSong" w:hAnsi="FangSong" w:cs="FangSong"/>
          <w:spacing w:val="-3"/>
          <w:sz w:val="28"/>
          <w:szCs w:val="28"/>
        </w:rPr>
        <w:t>解新的规定和政策，降低信息误解的风险。</w:t>
      </w:r>
    </w:p>
    <w:p>
      <w:pPr>
        <w:spacing w:line="417" w:lineRule="auto"/>
        <w:ind w:left="33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通过</w:t>
      </w:r>
      <w:r>
        <w:rPr>
          <w:rFonts w:ascii="FangSong" w:eastAsia="FangSong" w:hAnsi="FangSong" w:cs="FangSong"/>
          <w:spacing w:val="-13"/>
          <w:sz w:val="28"/>
          <w:szCs w:val="28"/>
        </w:rPr>
        <w:t>以</w:t>
      </w:r>
      <w:r>
        <w:rPr>
          <w:rFonts w:ascii="FangSong" w:eastAsia="FangSong" w:hAnsi="FangSong" w:cs="FangSong"/>
          <w:spacing w:val="-7"/>
          <w:sz w:val="28"/>
          <w:szCs w:val="28"/>
        </w:rPr>
        <w:t>上措施，企业可以更好地维护员工手册的实用性和适应性，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使其成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>企业管理的有效工具。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三)、制度宣导与培训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制度宣导</w:t>
      </w:r>
    </w:p>
    <w:p>
      <w:pPr>
        <w:spacing w:before="289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1.1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目标</w:t>
      </w:r>
      <w:r>
        <w:rPr>
          <w:rFonts w:ascii="FangSong" w:eastAsia="FangSong" w:hAnsi="FangSong" w:cs="FangSong"/>
          <w:spacing w:val="-1"/>
          <w:sz w:val="28"/>
          <w:szCs w:val="28"/>
        </w:rPr>
        <w:t>设定</w:t>
      </w:r>
    </w:p>
    <w:p>
      <w:pPr>
        <w:spacing w:before="289" w:line="411" w:lineRule="auto"/>
        <w:ind w:left="32" w:right="17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0"/>
          <w:sz w:val="28"/>
          <w:szCs w:val="28"/>
        </w:rPr>
        <w:t>本</w:t>
      </w:r>
      <w:r>
        <w:rPr>
          <w:rFonts w:ascii="FangSong" w:eastAsia="FangSong" w:hAnsi="FangSong" w:cs="FangSong"/>
          <w:spacing w:val="6"/>
          <w:sz w:val="28"/>
          <w:szCs w:val="28"/>
        </w:rPr>
        <w:t>公司坚持通过制度宣导加强员工对企业规章制度的理解和遵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循</w:t>
      </w:r>
      <w:r>
        <w:rPr>
          <w:rFonts w:ascii="FangSong" w:eastAsia="FangSong" w:hAnsi="FangSong" w:cs="FangSong"/>
          <w:spacing w:val="-8"/>
          <w:sz w:val="28"/>
          <w:szCs w:val="28"/>
        </w:rPr>
        <w:t>。目标是确保员工充分了解公司的各项制度，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并在实际工作中正确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应</w:t>
      </w: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，从而提高公司整体管理水平。</w:t>
      </w:r>
    </w:p>
    <w:p>
      <w:pPr>
        <w:spacing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1.2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宣导途径</w:t>
      </w:r>
    </w:p>
    <w:p>
      <w:pPr>
        <w:sectPr>
          <w:pgSz w:w="11906" w:h="16839"/>
          <w:pgMar w:top="1431" w:right="1623" w:bottom="0" w:left="1785" w:header="0" w:footer="0" w:gutter="0"/>
          <w:pgNumType w:start="7"/>
          <w:cols w:space="708"/>
        </w:sectPr>
      </w:pPr>
    </w:p>
    <w:p>
      <w:pPr>
        <w:spacing w:before="185" w:line="411" w:lineRule="auto"/>
        <w:ind w:left="32" w:right="7" w:firstLine="577"/>
        <w:rPr>
          <w:rFonts w:ascii="FangSong" w:eastAsia="FangSong" w:hAnsi="FangSong" w:cs="FangSong"/>
          <w:sz w:val="28"/>
          <w:szCs w:val="28"/>
        </w:rPr>
      </w:pPr>
      <w:bookmarkStart w:id="5" w:name="_bookmark6"/>
      <w:bookmarkEnd w:id="5"/>
      <w:r>
        <w:rPr>
          <w:rFonts w:ascii="FangSong" w:eastAsia="FangSong" w:hAnsi="FangSong" w:cs="FangSong"/>
          <w:spacing w:val="-3"/>
          <w:sz w:val="28"/>
          <w:szCs w:val="28"/>
        </w:rPr>
        <w:t>宣导途径包括但不限于公司内部邮件通知、内部社交平台发布</w:t>
      </w:r>
      <w:r>
        <w:rPr>
          <w:rFonts w:ascii="FangSong" w:eastAsia="FangSong" w:hAnsi="FangSong" w:cs="FangSong"/>
          <w:sz w:val="28"/>
          <w:szCs w:val="28"/>
        </w:rPr>
        <w:t>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公</w:t>
      </w:r>
      <w:r>
        <w:rPr>
          <w:rFonts w:ascii="FangSong" w:eastAsia="FangSong" w:hAnsi="FangSong" w:cs="FangSong"/>
          <w:spacing w:val="-12"/>
          <w:sz w:val="28"/>
          <w:szCs w:val="28"/>
        </w:rPr>
        <w:t>司内刊宣传，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以及定期例会强调。通过多途径宣导，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公司可以确保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信息</w:t>
      </w:r>
      <w:r>
        <w:rPr>
          <w:rFonts w:ascii="FangSong" w:eastAsia="FangSong" w:hAnsi="FangSong" w:cs="FangSong"/>
          <w:spacing w:val="-5"/>
          <w:sz w:val="28"/>
          <w:szCs w:val="28"/>
        </w:rPr>
        <w:t>覆</w:t>
      </w:r>
      <w:r>
        <w:rPr>
          <w:rFonts w:ascii="FangSong" w:eastAsia="FangSong" w:hAnsi="FangSong" w:cs="FangSong"/>
          <w:spacing w:val="-3"/>
          <w:sz w:val="28"/>
          <w:szCs w:val="28"/>
        </w:rPr>
        <w:t>盖全员，提高制度知晓率。</w:t>
      </w:r>
    </w:p>
    <w:p>
      <w:pPr>
        <w:spacing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.3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实例说明</w:t>
      </w:r>
    </w:p>
    <w:p>
      <w:pPr>
        <w:spacing w:before="288" w:line="411" w:lineRule="auto"/>
        <w:ind w:left="3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为了更生动</w:t>
      </w:r>
      <w:r>
        <w:rPr>
          <w:rFonts w:ascii="FangSong" w:eastAsia="FangSong" w:hAnsi="FangSong" w:cs="FangSong"/>
          <w:spacing w:val="-2"/>
          <w:sz w:val="28"/>
          <w:szCs w:val="28"/>
        </w:rPr>
        <w:t>地解释制度的重要性，宣导过程中将使用实际案例。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8"/>
          <w:sz w:val="28"/>
          <w:szCs w:val="28"/>
        </w:rPr>
        <w:t>过分享公司成功应用制度的经验和相关案例，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使员工更容易理解制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度</w:t>
      </w:r>
      <w:r>
        <w:rPr>
          <w:rFonts w:ascii="FangSong" w:eastAsia="FangSong" w:hAnsi="FangSong" w:cs="FangSong"/>
          <w:spacing w:val="-5"/>
          <w:sz w:val="28"/>
          <w:szCs w:val="28"/>
        </w:rPr>
        <w:t>的实际应用场景。</w:t>
      </w:r>
    </w:p>
    <w:p>
      <w:pPr>
        <w:spacing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1.4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制度手册分发</w:t>
      </w:r>
    </w:p>
    <w:p>
      <w:pPr>
        <w:spacing w:before="290" w:line="411" w:lineRule="auto"/>
        <w:ind w:left="33" w:right="56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了让员工更好地理解和记忆制度内容，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公司将准备清晰简明的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制</w:t>
      </w:r>
      <w:r>
        <w:rPr>
          <w:rFonts w:ascii="FangSong" w:eastAsia="FangSong" w:hAnsi="FangSong" w:cs="FangSong"/>
          <w:spacing w:val="-8"/>
          <w:sz w:val="28"/>
          <w:szCs w:val="28"/>
        </w:rPr>
        <w:t>度手册，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并通过内部渠道进行全员分发。手册内容将包含易懂的语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言、生动的案例，以提高员工的学习兴趣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制度培训</w:t>
      </w:r>
    </w:p>
    <w:p>
      <w:pPr>
        <w:spacing w:before="289"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需求</w:t>
      </w:r>
      <w:r>
        <w:rPr>
          <w:rFonts w:ascii="FangSong" w:eastAsia="FangSong" w:hAnsi="FangSong" w:cs="FangSong"/>
          <w:sz w:val="28"/>
          <w:szCs w:val="28"/>
        </w:rPr>
        <w:t>评估</w:t>
      </w:r>
    </w:p>
    <w:p>
      <w:pPr>
        <w:spacing w:before="292" w:line="411" w:lineRule="auto"/>
        <w:ind w:left="34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进行制度培训前，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将通过员工调查、小组讨论等方式，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充分了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解员工对制度的认知和存在的疑问。这有助于制定有针对性的培</w:t>
      </w:r>
      <w:r>
        <w:rPr>
          <w:rFonts w:ascii="FangSong" w:eastAsia="FangSong" w:hAnsi="FangSong" w:cs="FangSong"/>
          <w:spacing w:val="-3"/>
          <w:sz w:val="28"/>
          <w:szCs w:val="28"/>
        </w:rPr>
        <w:t>训</w:t>
      </w:r>
      <w:r>
        <w:rPr>
          <w:rFonts w:ascii="FangSong" w:eastAsia="FangSong" w:hAnsi="FangSong" w:cs="FangSong"/>
          <w:sz w:val="28"/>
          <w:szCs w:val="28"/>
        </w:rPr>
        <w:t>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划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.2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计划制定</w:t>
      </w:r>
    </w:p>
    <w:p>
      <w:pPr>
        <w:spacing w:before="289" w:line="411" w:lineRule="auto"/>
        <w:ind w:left="33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制定</w:t>
      </w:r>
      <w:r>
        <w:rPr>
          <w:rFonts w:ascii="FangSong" w:eastAsia="FangSong" w:hAnsi="FangSong" w:cs="FangSong"/>
          <w:spacing w:val="-14"/>
          <w:sz w:val="28"/>
          <w:szCs w:val="28"/>
        </w:rPr>
        <w:t>全</w:t>
      </w:r>
      <w:r>
        <w:rPr>
          <w:rFonts w:ascii="FangSong" w:eastAsia="FangSong" w:hAnsi="FangSong" w:cs="FangSong"/>
          <w:spacing w:val="-8"/>
          <w:sz w:val="28"/>
          <w:szCs w:val="28"/>
        </w:rPr>
        <w:t>面、有层次的培训计划，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明确培训的内容、形式、时间和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</w:t>
      </w:r>
      <w:r>
        <w:rPr>
          <w:rFonts w:ascii="FangSong" w:eastAsia="FangSong" w:hAnsi="FangSong" w:cs="FangSong"/>
          <w:spacing w:val="-3"/>
          <w:sz w:val="28"/>
          <w:szCs w:val="28"/>
        </w:rPr>
        <w:t>点</w:t>
      </w:r>
      <w:r>
        <w:rPr>
          <w:rFonts w:ascii="FangSong" w:eastAsia="FangSong" w:hAnsi="FangSong" w:cs="FangSong"/>
          <w:spacing w:val="-2"/>
          <w:sz w:val="28"/>
          <w:szCs w:val="28"/>
        </w:rPr>
        <w:t>。确保培训计划覆盖所有关键点，确保培训的全面性。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2.3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培训方式选择</w:t>
      </w:r>
    </w:p>
    <w:p>
      <w:pPr>
        <w:spacing w:before="289" w:line="416" w:lineRule="auto"/>
        <w:ind w:left="32" w:right="5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员</w:t>
      </w:r>
      <w:r>
        <w:rPr>
          <w:rFonts w:ascii="FangSong" w:eastAsia="FangSong" w:hAnsi="FangSong" w:cs="FangSong"/>
          <w:spacing w:val="-8"/>
          <w:sz w:val="28"/>
          <w:szCs w:val="28"/>
        </w:rPr>
        <w:t>工的特点和制度内容的复杂程度，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选择内部员工培训、专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业</w:t>
      </w:r>
      <w:r>
        <w:rPr>
          <w:rFonts w:ascii="FangSong" w:eastAsia="FangSong" w:hAnsi="FangSong" w:cs="FangSong"/>
          <w:spacing w:val="-8"/>
          <w:sz w:val="28"/>
          <w:szCs w:val="28"/>
        </w:rPr>
        <w:t>外部培训或在线学习平台等多种培训方式，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以确保培训的全面性和</w:t>
      </w:r>
    </w:p>
    <w:p>
      <w:pPr>
        <w:sectPr>
          <w:pgSz w:w="11906" w:h="16839"/>
          <w:pgMar w:top="1431" w:right="1743" w:bottom="0" w:left="1785" w:header="0" w:footer="0" w:gutter="0"/>
          <w:pgNumType w:start="8"/>
          <w:cols w:space="708"/>
        </w:sectPr>
      </w:pPr>
    </w:p>
    <w:p>
      <w:pPr>
        <w:spacing w:before="183" w:line="220" w:lineRule="auto"/>
        <w:ind w:left="29"/>
        <w:rPr>
          <w:rFonts w:ascii="FangSong" w:eastAsia="FangSong" w:hAnsi="FangSong" w:cs="FangSong"/>
          <w:sz w:val="28"/>
          <w:szCs w:val="28"/>
        </w:rPr>
      </w:pPr>
      <w:bookmarkStart w:id="6" w:name="_bookmark7"/>
      <w:bookmarkEnd w:id="6"/>
      <w:r>
        <w:rPr>
          <w:rFonts w:ascii="FangSong" w:eastAsia="FangSong" w:hAnsi="FangSong" w:cs="FangSong"/>
          <w:spacing w:val="-10"/>
          <w:sz w:val="28"/>
          <w:szCs w:val="28"/>
        </w:rPr>
        <w:t>有效性。</w:t>
      </w:r>
    </w:p>
    <w:p>
      <w:pPr>
        <w:spacing w:before="290"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.4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材料准备</w:t>
      </w:r>
    </w:p>
    <w:p>
      <w:pPr>
        <w:spacing w:before="291" w:line="411" w:lineRule="auto"/>
        <w:ind w:left="35" w:right="36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为</w:t>
      </w:r>
      <w:r>
        <w:rPr>
          <w:rFonts w:ascii="FangSong" w:eastAsia="FangSong" w:hAnsi="FangSong" w:cs="FangSong"/>
          <w:spacing w:val="-15"/>
          <w:sz w:val="28"/>
          <w:szCs w:val="28"/>
        </w:rPr>
        <w:t>培</w:t>
      </w:r>
      <w:r>
        <w:rPr>
          <w:rFonts w:ascii="FangSong" w:eastAsia="FangSong" w:hAnsi="FangSong" w:cs="FangSong"/>
          <w:spacing w:val="-8"/>
          <w:sz w:val="28"/>
          <w:szCs w:val="28"/>
        </w:rPr>
        <w:t>训准备相关材料，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PPT、案例分析、讲义等。材料要生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动有趣，能够引</w:t>
      </w:r>
      <w:r>
        <w:rPr>
          <w:rFonts w:ascii="FangSong" w:eastAsia="FangSong" w:hAnsi="FangSong" w:cs="FangSong"/>
          <w:spacing w:val="-3"/>
          <w:sz w:val="28"/>
          <w:szCs w:val="28"/>
        </w:rPr>
        <w:t>发</w:t>
      </w:r>
      <w:r>
        <w:rPr>
          <w:rFonts w:ascii="FangSong" w:eastAsia="FangSong" w:hAnsi="FangSong" w:cs="FangSong"/>
          <w:spacing w:val="-2"/>
          <w:sz w:val="28"/>
          <w:szCs w:val="28"/>
        </w:rPr>
        <w:t>员工的兴趣，提高培训效果。</w:t>
      </w:r>
    </w:p>
    <w:p>
      <w:pPr>
        <w:spacing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2.5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互动开</w:t>
      </w:r>
      <w:r>
        <w:rPr>
          <w:rFonts w:ascii="FangSong" w:eastAsia="FangSong" w:hAnsi="FangSong" w:cs="FangSong"/>
          <w:sz w:val="28"/>
          <w:szCs w:val="28"/>
        </w:rPr>
        <w:t>展</w:t>
      </w:r>
    </w:p>
    <w:p>
      <w:pPr>
        <w:spacing w:before="288" w:line="411" w:lineRule="auto"/>
        <w:ind w:left="62" w:right="36" w:firstLine="5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培训中注重互动，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通过讨论、小组活动等方式，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激发员工的学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习</w:t>
      </w:r>
      <w:r>
        <w:rPr>
          <w:rFonts w:ascii="FangSong" w:eastAsia="FangSong" w:hAnsi="FangSong" w:cs="FangSong"/>
          <w:spacing w:val="-5"/>
          <w:sz w:val="28"/>
          <w:szCs w:val="28"/>
        </w:rPr>
        <w:t>兴趣，促进信息的传递和消化。</w:t>
      </w:r>
    </w:p>
    <w:p>
      <w:pPr>
        <w:spacing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.6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测验与反馈</w:t>
      </w:r>
    </w:p>
    <w:p>
      <w:pPr>
        <w:spacing w:before="285" w:line="417" w:lineRule="auto"/>
        <w:ind w:left="49" w:right="36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培</w:t>
      </w:r>
      <w:r>
        <w:rPr>
          <w:rFonts w:ascii="FangSong" w:eastAsia="FangSong" w:hAnsi="FangSong" w:cs="FangSong"/>
          <w:spacing w:val="-13"/>
          <w:sz w:val="28"/>
          <w:szCs w:val="28"/>
        </w:rPr>
        <w:t>训结束后进行小测验，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检验员工的学习效果。同时，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收集员工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的反馈，了解培训的不</w:t>
      </w:r>
      <w:r>
        <w:rPr>
          <w:rFonts w:ascii="FangSong" w:eastAsia="FangSong" w:hAnsi="FangSong" w:cs="FangSong"/>
          <w:spacing w:val="-2"/>
          <w:sz w:val="28"/>
          <w:szCs w:val="28"/>
        </w:rPr>
        <w:t>足之处，为日后的改进提供依据。</w:t>
      </w:r>
    </w:p>
    <w:p>
      <w:pPr>
        <w:spacing w:before="243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四)、制度执行与监督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制度执行</w:t>
      </w:r>
    </w:p>
    <w:p>
      <w:pPr>
        <w:spacing w:before="289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1.1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落实责</w:t>
      </w:r>
      <w:r>
        <w:rPr>
          <w:rFonts w:ascii="FangSong" w:eastAsia="FangSong" w:hAnsi="FangSong" w:cs="FangSong"/>
          <w:spacing w:val="-2"/>
          <w:sz w:val="28"/>
          <w:szCs w:val="28"/>
        </w:rPr>
        <w:t>任</w:t>
      </w:r>
    </w:p>
    <w:p>
      <w:pPr>
        <w:spacing w:before="288" w:line="411" w:lineRule="auto"/>
        <w:ind w:left="37" w:right="3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确保</w:t>
      </w:r>
      <w:r>
        <w:rPr>
          <w:rFonts w:ascii="FangSong" w:eastAsia="FangSong" w:hAnsi="FangSong" w:cs="FangSong"/>
          <w:spacing w:val="-14"/>
          <w:sz w:val="28"/>
          <w:szCs w:val="28"/>
        </w:rPr>
        <w:t>每</w:t>
      </w:r>
      <w:r>
        <w:rPr>
          <w:rFonts w:ascii="FangSong" w:eastAsia="FangSong" w:hAnsi="FangSong" w:cs="FangSong"/>
          <w:spacing w:val="-8"/>
          <w:sz w:val="28"/>
          <w:szCs w:val="28"/>
        </w:rPr>
        <w:t>位员工了解其岗位上的相关制度，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并明确制度执行的责任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。明确责任有助于保持制度的实施效果。</w:t>
      </w:r>
    </w:p>
    <w:p>
      <w:pPr>
        <w:spacing w:before="2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1.2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制度执行考核</w:t>
      </w:r>
    </w:p>
    <w:p>
      <w:pPr>
        <w:spacing w:before="290" w:line="411" w:lineRule="auto"/>
        <w:ind w:left="32" w:right="3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立制度执行的考核机制，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通过定期的内部审核和检查，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检验制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度的执行</w:t>
      </w:r>
      <w:r>
        <w:rPr>
          <w:rFonts w:ascii="FangSong" w:eastAsia="FangSong" w:hAnsi="FangSong" w:cs="FangSong"/>
          <w:spacing w:val="-2"/>
          <w:sz w:val="28"/>
          <w:szCs w:val="28"/>
        </w:rPr>
        <w:t>情况。对执行不到位的情况进行及时纠正。</w:t>
      </w:r>
    </w:p>
    <w:p>
      <w:pPr>
        <w:spacing w:before="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.3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奖惩机制</w:t>
      </w:r>
    </w:p>
    <w:p>
      <w:pPr>
        <w:spacing w:before="288" w:line="416" w:lineRule="auto"/>
        <w:ind w:left="3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立奖惩机制，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对执行良好的员工给予表扬和奖励，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对于违反制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度的行为要有明确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处罚措施。奖惩机制有助于激发员工的积极性，</w:t>
      </w:r>
    </w:p>
    <w:p>
      <w:pPr>
        <w:sectPr>
          <w:pgSz w:w="11906" w:h="16839"/>
          <w:pgMar w:top="1431" w:right="1763" w:bottom="0" w:left="1785" w:header="0" w:footer="0" w:gutter="0"/>
          <w:pgNumType w:start="9"/>
          <w:cols w:space="708"/>
        </w:sectPr>
      </w:pPr>
    </w:p>
    <w:p>
      <w:pPr>
        <w:spacing w:before="183" w:line="220" w:lineRule="auto"/>
        <w:ind w:left="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保</w:t>
      </w:r>
      <w:r>
        <w:rPr>
          <w:rFonts w:ascii="FangSong" w:eastAsia="FangSong" w:hAnsi="FangSong" w:cs="FangSong"/>
          <w:spacing w:val="-6"/>
          <w:sz w:val="28"/>
          <w:szCs w:val="28"/>
        </w:rPr>
        <w:t>持</w:t>
      </w:r>
      <w:r>
        <w:rPr>
          <w:rFonts w:ascii="FangSong" w:eastAsia="FangSong" w:hAnsi="FangSong" w:cs="FangSong"/>
          <w:spacing w:val="-5"/>
          <w:sz w:val="28"/>
          <w:szCs w:val="28"/>
        </w:rPr>
        <w:t>制度的有效性。</w:t>
      </w:r>
    </w:p>
    <w:p>
      <w:pPr>
        <w:spacing w:before="289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>4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制度执行监控系统</w:t>
      </w:r>
    </w:p>
    <w:p>
      <w:pPr>
        <w:spacing w:before="290" w:line="411" w:lineRule="auto"/>
        <w:ind w:left="31" w:right="19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引</w:t>
      </w:r>
      <w:r>
        <w:rPr>
          <w:rFonts w:ascii="FangSong" w:eastAsia="FangSong" w:hAnsi="FangSong" w:cs="FangSong"/>
          <w:spacing w:val="-9"/>
          <w:sz w:val="28"/>
          <w:szCs w:val="28"/>
        </w:rPr>
        <w:t>入信息化手段，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建立制度执行的监控系统。通过系统记录制度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执行的各</w:t>
      </w:r>
      <w:r>
        <w:rPr>
          <w:rFonts w:ascii="FangSong" w:eastAsia="FangSong" w:hAnsi="FangSong" w:cs="FangSong"/>
          <w:spacing w:val="-3"/>
          <w:sz w:val="28"/>
          <w:szCs w:val="28"/>
        </w:rPr>
        <w:t>个</w:t>
      </w:r>
      <w:r>
        <w:rPr>
          <w:rFonts w:ascii="FangSong" w:eastAsia="FangSong" w:hAnsi="FangSong" w:cs="FangSong"/>
          <w:spacing w:val="-2"/>
          <w:sz w:val="28"/>
          <w:szCs w:val="28"/>
        </w:rPr>
        <w:t>环节，及时发现和解决执行中的问题。</w:t>
      </w:r>
    </w:p>
    <w:p>
      <w:pPr>
        <w:spacing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制度监督</w:t>
      </w:r>
    </w:p>
    <w:p>
      <w:pPr>
        <w:spacing w:before="287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内</w:t>
      </w:r>
      <w:r>
        <w:rPr>
          <w:rFonts w:ascii="FangSong" w:eastAsia="FangSong" w:hAnsi="FangSong" w:cs="FangSong"/>
          <w:sz w:val="28"/>
          <w:szCs w:val="28"/>
        </w:rPr>
        <w:t>部监督机制</w:t>
      </w:r>
    </w:p>
    <w:p>
      <w:pPr>
        <w:spacing w:before="289" w:line="411" w:lineRule="auto"/>
        <w:ind w:left="35" w:right="196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设立</w:t>
      </w:r>
      <w:r>
        <w:rPr>
          <w:rFonts w:ascii="FangSong" w:eastAsia="FangSong" w:hAnsi="FangSong" w:cs="FangSong"/>
          <w:spacing w:val="-12"/>
          <w:sz w:val="28"/>
          <w:szCs w:val="28"/>
        </w:rPr>
        <w:t>专</w:t>
      </w:r>
      <w:r>
        <w:rPr>
          <w:rFonts w:ascii="FangSong" w:eastAsia="FangSong" w:hAnsi="FangSong" w:cs="FangSong"/>
          <w:spacing w:val="-8"/>
          <w:sz w:val="28"/>
          <w:szCs w:val="28"/>
        </w:rPr>
        <w:t>门的内部监察组织，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对公司内部的各个岗位进行监督。通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过巡查、</w:t>
      </w:r>
      <w:r>
        <w:rPr>
          <w:rFonts w:ascii="FangSong" w:eastAsia="FangSong" w:hAnsi="FangSong" w:cs="FangSong"/>
          <w:spacing w:val="-3"/>
          <w:sz w:val="28"/>
          <w:szCs w:val="28"/>
        </w:rPr>
        <w:t>检</w:t>
      </w:r>
      <w:r>
        <w:rPr>
          <w:rFonts w:ascii="FangSong" w:eastAsia="FangSong" w:hAnsi="FangSong" w:cs="FangSong"/>
          <w:spacing w:val="-2"/>
          <w:sz w:val="28"/>
          <w:szCs w:val="28"/>
        </w:rPr>
        <w:t>查、抽查等方式，确保制度得到有效执行。</w:t>
      </w:r>
    </w:p>
    <w:p>
      <w:pPr>
        <w:spacing w:before="1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2.2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外部监督</w:t>
      </w:r>
    </w:p>
    <w:p>
      <w:pPr>
        <w:spacing w:before="288" w:line="411" w:lineRule="auto"/>
        <w:ind w:left="40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引</w:t>
      </w:r>
      <w:r>
        <w:rPr>
          <w:rFonts w:ascii="FangSong" w:eastAsia="FangSong" w:hAnsi="FangSong" w:cs="FangSong"/>
          <w:spacing w:val="-9"/>
          <w:sz w:val="28"/>
          <w:szCs w:val="28"/>
        </w:rPr>
        <w:t>入外部专业机构，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对公司的制度执行情况进行独立评估。外部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监督有</w:t>
      </w:r>
      <w:r>
        <w:rPr>
          <w:rFonts w:ascii="FangSong" w:eastAsia="FangSong" w:hAnsi="FangSong" w:cs="FangSong"/>
          <w:spacing w:val="-6"/>
          <w:sz w:val="28"/>
          <w:szCs w:val="28"/>
        </w:rPr>
        <w:t>助于提高公司对自身问题的认识，促进制度执行的进一步完善。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2.3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员工反</w:t>
      </w:r>
      <w:r>
        <w:rPr>
          <w:rFonts w:ascii="FangSong" w:eastAsia="FangSong" w:hAnsi="FangSong" w:cs="FangSong"/>
          <w:sz w:val="28"/>
          <w:szCs w:val="28"/>
        </w:rPr>
        <w:t>馈机制</w:t>
      </w:r>
    </w:p>
    <w:p>
      <w:pPr>
        <w:spacing w:before="289" w:line="411" w:lineRule="auto"/>
        <w:ind w:left="38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建立员</w:t>
      </w:r>
      <w:r>
        <w:rPr>
          <w:rFonts w:ascii="FangSong" w:eastAsia="FangSong" w:hAnsi="FangSong" w:cs="FangSong"/>
          <w:spacing w:val="-10"/>
          <w:sz w:val="28"/>
          <w:szCs w:val="28"/>
        </w:rPr>
        <w:t>工</w:t>
      </w:r>
      <w:r>
        <w:rPr>
          <w:rFonts w:ascii="FangSong" w:eastAsia="FangSong" w:hAnsi="FangSong" w:cs="FangSong"/>
          <w:spacing w:val="-6"/>
          <w:sz w:val="28"/>
          <w:szCs w:val="28"/>
        </w:rPr>
        <w:t>制度反馈机制，鼓励员工对制度的执行提出建议和意见。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通过及时</w:t>
      </w:r>
      <w:r>
        <w:rPr>
          <w:rFonts w:ascii="FangSong" w:eastAsia="FangSong" w:hAnsi="FangSong" w:cs="FangSong"/>
          <w:spacing w:val="-3"/>
          <w:sz w:val="28"/>
          <w:szCs w:val="28"/>
        </w:rPr>
        <w:t>了</w:t>
      </w:r>
      <w:r>
        <w:rPr>
          <w:rFonts w:ascii="FangSong" w:eastAsia="FangSong" w:hAnsi="FangSong" w:cs="FangSong"/>
          <w:spacing w:val="-2"/>
          <w:sz w:val="28"/>
          <w:szCs w:val="28"/>
        </w:rPr>
        <w:t>解员工的反馈，有助于及时调整和改进制度。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2.4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制度监督培训</w:t>
      </w:r>
    </w:p>
    <w:p>
      <w:pPr>
        <w:spacing w:before="288" w:line="416" w:lineRule="auto"/>
        <w:ind w:left="33" w:right="196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定</w:t>
      </w:r>
      <w:r>
        <w:rPr>
          <w:rFonts w:ascii="FangSong" w:eastAsia="FangSong" w:hAnsi="FangSong" w:cs="FangSong"/>
          <w:spacing w:val="-13"/>
          <w:sz w:val="28"/>
          <w:szCs w:val="28"/>
        </w:rPr>
        <w:t>期对公司内部的监察人员进行培训，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提高他们的监察水平，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保监察</w:t>
      </w:r>
      <w:r>
        <w:rPr>
          <w:rFonts w:ascii="FangSong" w:eastAsia="FangSong" w:hAnsi="FangSong" w:cs="FangSong"/>
          <w:spacing w:val="-5"/>
          <w:sz w:val="28"/>
          <w:szCs w:val="28"/>
        </w:rPr>
        <w:t>工</w:t>
      </w:r>
      <w:r>
        <w:rPr>
          <w:rFonts w:ascii="FangSong" w:eastAsia="FangSong" w:hAnsi="FangSong" w:cs="FangSong"/>
          <w:spacing w:val="-3"/>
          <w:sz w:val="28"/>
          <w:szCs w:val="28"/>
        </w:rPr>
        <w:t>作的专业性和有效性。</w:t>
      </w:r>
    </w:p>
    <w:p>
      <w:pPr>
        <w:spacing w:before="246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五)、制度评估与改进</w:t>
      </w: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before="92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</w:t>
      </w:r>
      <w:r>
        <w:rPr>
          <w:rFonts w:ascii="FangSong" w:eastAsia="FangSong" w:hAnsi="FangSong" w:cs="FangSong"/>
          <w:spacing w:val="-2"/>
          <w:sz w:val="28"/>
          <w:szCs w:val="28"/>
        </w:rPr>
        <w:t>执行与监督</w:t>
      </w:r>
    </w:p>
    <w:p>
      <w:pPr>
        <w:spacing w:before="289" w:line="219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在公</w:t>
      </w:r>
      <w:r>
        <w:rPr>
          <w:rFonts w:ascii="FangSong" w:eastAsia="FangSong" w:hAnsi="FangSong" w:cs="FangSong"/>
          <w:spacing w:val="-14"/>
          <w:sz w:val="28"/>
          <w:szCs w:val="28"/>
        </w:rPr>
        <w:t>司</w:t>
      </w:r>
      <w:r>
        <w:rPr>
          <w:rFonts w:ascii="FangSong" w:eastAsia="FangSong" w:hAnsi="FangSong" w:cs="FangSong"/>
          <w:spacing w:val="-8"/>
          <w:sz w:val="28"/>
          <w:szCs w:val="28"/>
        </w:rPr>
        <w:t>的管理体系中，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制度执行与监督是确保企业规范运作和实</w:t>
      </w:r>
    </w:p>
    <w:p>
      <w:pPr>
        <w:sectPr>
          <w:pgSz w:w="11906" w:h="16839"/>
          <w:pgMar w:top="1431" w:right="1603" w:bottom="0" w:left="1785" w:header="0" w:footer="0" w:gutter="0"/>
          <w:pgNumType w:start="10"/>
          <w:cols w:space="708"/>
        </w:sectPr>
      </w:pPr>
    </w:p>
    <w:p>
      <w:pPr>
        <w:spacing w:before="184" w:line="411" w:lineRule="auto"/>
        <w:ind w:left="39" w:right="14" w:hanging="8"/>
        <w:rPr>
          <w:rFonts w:ascii="FangSong" w:eastAsia="FangSong" w:hAnsi="FangSong" w:cs="FangSong"/>
          <w:sz w:val="28"/>
          <w:szCs w:val="28"/>
        </w:rPr>
      </w:pPr>
      <w:bookmarkStart w:id="7" w:name="_bookmark8"/>
      <w:bookmarkEnd w:id="7"/>
      <w:bookmarkStart w:id="8" w:name="_bookmark9"/>
      <w:bookmarkEnd w:id="8"/>
      <w:r>
        <w:rPr>
          <w:rFonts w:ascii="FangSong" w:eastAsia="FangSong" w:hAnsi="FangSong" w:cs="FangSong"/>
          <w:spacing w:val="-6"/>
          <w:sz w:val="28"/>
          <w:szCs w:val="28"/>
        </w:rPr>
        <w:t>现长期可持续发</w:t>
      </w:r>
      <w:r>
        <w:rPr>
          <w:rFonts w:ascii="FangSong" w:eastAsia="FangSong" w:hAnsi="FangSong" w:cs="FangSong"/>
          <w:spacing w:val="-4"/>
          <w:sz w:val="28"/>
          <w:szCs w:val="28"/>
        </w:rPr>
        <w:t>展</w:t>
      </w:r>
      <w:r>
        <w:rPr>
          <w:rFonts w:ascii="FangSong" w:eastAsia="FangSong" w:hAnsi="FangSong" w:cs="FangSong"/>
          <w:spacing w:val="-3"/>
          <w:sz w:val="28"/>
          <w:szCs w:val="28"/>
        </w:rPr>
        <w:t>的关键环节。下面是公司在制度执行与监督方面的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关</w:t>
      </w:r>
      <w:r>
        <w:rPr>
          <w:rFonts w:ascii="FangSong" w:eastAsia="FangSong" w:hAnsi="FangSong" w:cs="FangSong"/>
          <w:spacing w:val="-14"/>
          <w:sz w:val="28"/>
          <w:szCs w:val="28"/>
        </w:rPr>
        <w:t>键措施：</w:t>
      </w:r>
    </w:p>
    <w:p>
      <w:pPr>
        <w:spacing w:before="1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度执行</w:t>
      </w:r>
    </w:p>
    <w:p>
      <w:pPr>
        <w:spacing w:before="290" w:line="411" w:lineRule="auto"/>
        <w:ind w:left="34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责任明晰化：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明确每位员工在各自岗位上的相关制度，并确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每</w:t>
      </w:r>
      <w:r>
        <w:rPr>
          <w:rFonts w:ascii="FangSong" w:eastAsia="FangSong" w:hAnsi="FangSong" w:cs="FangSong"/>
          <w:spacing w:val="-8"/>
          <w:sz w:val="28"/>
          <w:szCs w:val="28"/>
        </w:rPr>
        <w:t>个人都了解并能够正确执行相应的制度。通过明晰责任，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</w:t>
      </w:r>
      <w:r>
        <w:rPr>
          <w:rFonts w:ascii="FangSong" w:eastAsia="FangSong" w:hAnsi="FangSong" w:cs="FangSong"/>
          <w:spacing w:val="-5"/>
          <w:sz w:val="28"/>
          <w:szCs w:val="28"/>
        </w:rPr>
        <w:t>制度执行的责任感。</w:t>
      </w:r>
    </w:p>
    <w:p>
      <w:pPr>
        <w:spacing w:before="1" w:line="411" w:lineRule="auto"/>
        <w:ind w:left="38" w:right="14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考核机制：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建立制度执行的考核机制，对各个层级的员工进</w:t>
      </w:r>
      <w:r>
        <w:rPr>
          <w:rFonts w:ascii="FangSong" w:eastAsia="FangSong" w:hAnsi="FangSong" w:cs="FangSong"/>
          <w:spacing w:val="-2"/>
          <w:sz w:val="28"/>
          <w:szCs w:val="28"/>
        </w:rPr>
        <w:t>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定</w:t>
      </w:r>
      <w:r>
        <w:rPr>
          <w:rFonts w:ascii="FangSong" w:eastAsia="FangSong" w:hAnsi="FangSong" w:cs="FangSong"/>
          <w:spacing w:val="-11"/>
          <w:sz w:val="28"/>
          <w:szCs w:val="28"/>
        </w:rPr>
        <w:t>期</w:t>
      </w:r>
      <w:r>
        <w:rPr>
          <w:rFonts w:ascii="FangSong" w:eastAsia="FangSong" w:hAnsi="FangSong" w:cs="FangSong"/>
          <w:spacing w:val="-8"/>
          <w:sz w:val="28"/>
          <w:szCs w:val="28"/>
        </w:rPr>
        <w:t>的内部审核和检查，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以确保制度的全面执行。定期的考核有助于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发</w:t>
      </w:r>
      <w:r>
        <w:rPr>
          <w:rFonts w:ascii="FangSong" w:eastAsia="FangSong" w:hAnsi="FangSong" w:cs="FangSong"/>
          <w:spacing w:val="-6"/>
          <w:sz w:val="28"/>
          <w:szCs w:val="28"/>
        </w:rPr>
        <w:t>现</w:t>
      </w:r>
      <w:r>
        <w:rPr>
          <w:rFonts w:ascii="FangSong" w:eastAsia="FangSong" w:hAnsi="FangSong" w:cs="FangSong"/>
          <w:spacing w:val="-5"/>
          <w:sz w:val="28"/>
          <w:szCs w:val="28"/>
        </w:rPr>
        <w:t>问题并及时纠正。</w:t>
      </w:r>
    </w:p>
    <w:p>
      <w:pPr>
        <w:spacing w:before="2" w:line="411" w:lineRule="auto"/>
        <w:ind w:left="32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奖</w:t>
      </w:r>
      <w:r>
        <w:rPr>
          <w:rFonts w:ascii="FangSong" w:eastAsia="FangSong" w:hAnsi="FangSong" w:cs="FangSong"/>
          <w:spacing w:val="-4"/>
          <w:sz w:val="28"/>
          <w:szCs w:val="28"/>
        </w:rPr>
        <w:t>惩机制：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制定奖惩机制，对于制度执行良好的员工给予表扬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奖励，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对于违反制度的行为要有明确的处罚措施。奖惩机制有助于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激</w:t>
      </w:r>
      <w:r>
        <w:rPr>
          <w:rFonts w:ascii="FangSong" w:eastAsia="FangSong" w:hAnsi="FangSong" w:cs="FangSong"/>
          <w:spacing w:val="-5"/>
          <w:sz w:val="28"/>
          <w:szCs w:val="28"/>
        </w:rPr>
        <w:t>发员工的积极性。</w:t>
      </w:r>
    </w:p>
    <w:p>
      <w:pPr>
        <w:spacing w:before="2" w:line="411" w:lineRule="auto"/>
        <w:ind w:left="34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监</w:t>
      </w:r>
      <w:r>
        <w:rPr>
          <w:rFonts w:ascii="FangSong" w:eastAsia="FangSong" w:hAnsi="FangSong" w:cs="FangSong"/>
          <w:spacing w:val="-5"/>
          <w:sz w:val="28"/>
          <w:szCs w:val="28"/>
        </w:rPr>
        <w:t>控</w:t>
      </w:r>
      <w:r>
        <w:rPr>
          <w:rFonts w:ascii="FangSong" w:eastAsia="FangSong" w:hAnsi="FangSong" w:cs="FangSong"/>
          <w:spacing w:val="-4"/>
          <w:sz w:val="28"/>
          <w:szCs w:val="28"/>
        </w:rPr>
        <w:t>系统：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引入信息化手段，建立制度执行的监控系统。通过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实</w:t>
      </w:r>
      <w:r>
        <w:rPr>
          <w:rFonts w:ascii="FangSong" w:eastAsia="FangSong" w:hAnsi="FangSong" w:cs="FangSong"/>
          <w:spacing w:val="-12"/>
          <w:sz w:val="28"/>
          <w:szCs w:val="28"/>
        </w:rPr>
        <w:t>时记录和分析制度执行情况，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及时发现和解决问题，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提高制度的执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行效果。</w:t>
      </w:r>
    </w:p>
    <w:p>
      <w:pPr>
        <w:spacing w:before="1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度监督</w:t>
      </w:r>
    </w:p>
    <w:p>
      <w:pPr>
        <w:spacing w:before="290" w:line="411" w:lineRule="auto"/>
        <w:ind w:left="34" w:right="14" w:firstLine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内</w:t>
      </w:r>
      <w:r>
        <w:rPr>
          <w:rFonts w:ascii="FangSong" w:eastAsia="FangSong" w:hAnsi="FangSong" w:cs="FangSong"/>
          <w:spacing w:val="-5"/>
          <w:sz w:val="28"/>
          <w:szCs w:val="28"/>
        </w:rPr>
        <w:t>部监督机制：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5"/>
          <w:sz w:val="28"/>
          <w:szCs w:val="28"/>
        </w:rPr>
        <w:t>设立专门的内部监察组织，对公司内部的各个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岗</w:t>
      </w:r>
      <w:r>
        <w:rPr>
          <w:rFonts w:ascii="FangSong" w:eastAsia="FangSong" w:hAnsi="FangSong" w:cs="FangSong"/>
          <w:spacing w:val="-8"/>
          <w:sz w:val="28"/>
          <w:szCs w:val="28"/>
        </w:rPr>
        <w:t>位进行监督。通过巡查、检查、抽查等方式，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确保制度得到有效执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行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2" w:line="415" w:lineRule="auto"/>
        <w:ind w:left="39" w:right="1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外部监督：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引入外部专业机构，对公司的制度执行情况进行独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立</w:t>
      </w:r>
      <w:r>
        <w:rPr>
          <w:rFonts w:ascii="FangSong" w:eastAsia="FangSong" w:hAnsi="FangSong" w:cs="FangSong"/>
          <w:spacing w:val="-12"/>
          <w:sz w:val="28"/>
          <w:szCs w:val="28"/>
        </w:rPr>
        <w:t>评</w:t>
      </w:r>
      <w:r>
        <w:rPr>
          <w:rFonts w:ascii="FangSong" w:eastAsia="FangSong" w:hAnsi="FangSong" w:cs="FangSong"/>
          <w:spacing w:val="-8"/>
          <w:sz w:val="28"/>
          <w:szCs w:val="28"/>
        </w:rPr>
        <w:t>估。外部监督有助于提高公司对自身问题的认识，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促进制度执行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的</w:t>
      </w:r>
      <w:r>
        <w:rPr>
          <w:rFonts w:ascii="FangSong" w:eastAsia="FangSong" w:hAnsi="FangSong" w:cs="FangSong"/>
          <w:spacing w:val="-7"/>
          <w:sz w:val="28"/>
          <w:szCs w:val="28"/>
        </w:rPr>
        <w:t>进一步完善。</w:t>
      </w:r>
    </w:p>
    <w:p>
      <w:pPr>
        <w:sectPr>
          <w:pgSz w:w="11906" w:h="16839"/>
          <w:pgMar w:top="1431" w:right="1785" w:bottom="0" w:left="1785" w:header="0" w:footer="0" w:gutter="0"/>
          <w:pgNumType w:start="11"/>
          <w:cols w:space="708"/>
        </w:sectPr>
      </w:pPr>
    </w:p>
    <w:p>
      <w:pPr>
        <w:spacing w:before="185" w:line="411" w:lineRule="auto"/>
        <w:ind w:left="34" w:right="95" w:firstLine="579"/>
        <w:rPr>
          <w:rFonts w:ascii="FangSong" w:eastAsia="FangSong" w:hAnsi="FangSong" w:cs="FangSong"/>
          <w:sz w:val="28"/>
          <w:szCs w:val="28"/>
        </w:rPr>
      </w:pPr>
      <w:bookmarkStart w:id="9" w:name="_bookmark10"/>
      <w:bookmarkEnd w:id="9"/>
      <w:r>
        <w:rPr>
          <w:rFonts w:ascii="FangSong" w:eastAsia="FangSong" w:hAnsi="FangSong" w:cs="FangSong"/>
          <w:spacing w:val="-8"/>
          <w:sz w:val="28"/>
          <w:szCs w:val="28"/>
        </w:rPr>
        <w:t>员工反馈</w:t>
      </w:r>
      <w:r>
        <w:rPr>
          <w:rFonts w:ascii="FangSong" w:eastAsia="FangSong" w:hAnsi="FangSong" w:cs="FangSong"/>
          <w:spacing w:val="-7"/>
          <w:sz w:val="28"/>
          <w:szCs w:val="28"/>
        </w:rPr>
        <w:t>机</w:t>
      </w:r>
      <w:r>
        <w:rPr>
          <w:rFonts w:ascii="FangSong" w:eastAsia="FangSong" w:hAnsi="FangSong" w:cs="FangSong"/>
          <w:spacing w:val="-4"/>
          <w:sz w:val="28"/>
          <w:szCs w:val="28"/>
        </w:rPr>
        <w:t>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建立员工制度反馈机制，鼓励员工对制度的执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行</w:t>
      </w:r>
      <w:r>
        <w:rPr>
          <w:rFonts w:ascii="FangSong" w:eastAsia="FangSong" w:hAnsi="FangSong" w:cs="FangSong"/>
          <w:spacing w:val="-8"/>
          <w:sz w:val="28"/>
          <w:szCs w:val="28"/>
        </w:rPr>
        <w:t>提出建议和意见。通过及时了解员工的反馈，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有助于及时调整和改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进制度。</w:t>
      </w:r>
    </w:p>
    <w:p>
      <w:pPr>
        <w:spacing w:before="2" w:line="415" w:lineRule="auto"/>
        <w:ind w:left="40" w:right="95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监</w:t>
      </w:r>
      <w:r>
        <w:rPr>
          <w:rFonts w:ascii="FangSong" w:eastAsia="FangSong" w:hAnsi="FangSong" w:cs="FangSong"/>
          <w:spacing w:val="-5"/>
          <w:sz w:val="28"/>
          <w:szCs w:val="28"/>
        </w:rPr>
        <w:t>督</w:t>
      </w:r>
      <w:r>
        <w:rPr>
          <w:rFonts w:ascii="FangSong" w:eastAsia="FangSong" w:hAnsi="FangSong" w:cs="FangSong"/>
          <w:spacing w:val="-4"/>
          <w:sz w:val="28"/>
          <w:szCs w:val="28"/>
        </w:rPr>
        <w:t>培训：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对公司内部的监察人员进行定期培训，提高他们的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监</w:t>
      </w:r>
      <w:r>
        <w:rPr>
          <w:rFonts w:ascii="FangSong" w:eastAsia="FangSong" w:hAnsi="FangSong" w:cs="FangSong"/>
          <w:spacing w:val="-3"/>
          <w:sz w:val="28"/>
          <w:szCs w:val="28"/>
        </w:rPr>
        <w:t>察水平，确保监察工作的专业性和有效性。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2" w:lineRule="auto"/>
        <w:ind w:left="601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技术方案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)、企业技术研发分析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1" w:right="95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在新</w:t>
      </w:r>
      <w:r>
        <w:rPr>
          <w:rFonts w:ascii="FangSong" w:eastAsia="FangSong" w:hAnsi="FangSong" w:cs="FangSong"/>
          <w:spacing w:val="-15"/>
          <w:sz w:val="28"/>
          <w:szCs w:val="28"/>
        </w:rPr>
        <w:t>产</w:t>
      </w:r>
      <w:r>
        <w:rPr>
          <w:rFonts w:ascii="FangSong" w:eastAsia="FangSong" w:hAnsi="FangSong" w:cs="FangSong"/>
          <w:spacing w:val="-8"/>
          <w:sz w:val="28"/>
          <w:szCs w:val="28"/>
        </w:rPr>
        <w:t>品开发领域，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我们将贯彻市场占有率最大化和核心业务跨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越</w:t>
      </w:r>
      <w:r>
        <w:rPr>
          <w:rFonts w:ascii="FangSong" w:eastAsia="FangSong" w:hAnsi="FangSong" w:cs="FangSong"/>
          <w:spacing w:val="-8"/>
          <w:sz w:val="28"/>
          <w:szCs w:val="28"/>
        </w:rPr>
        <w:t>式发展的战略，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以技术创新、市场营销、人才培养和品牌建设为核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心，全面推进企</w:t>
      </w:r>
      <w:r>
        <w:rPr>
          <w:rFonts w:ascii="FangSong" w:eastAsia="FangSong" w:hAnsi="FangSong" w:cs="FangSong"/>
          <w:spacing w:val="-2"/>
          <w:sz w:val="28"/>
          <w:szCs w:val="28"/>
        </w:rPr>
        <w:t>业技术研发的管理和实践。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</w:t>
      </w:r>
      <w:r>
        <w:rPr>
          <w:rFonts w:ascii="FangSong" w:eastAsia="FangSong" w:hAnsi="FangSong" w:cs="FangSong"/>
          <w:spacing w:val="-3"/>
          <w:sz w:val="28"/>
          <w:szCs w:val="28"/>
        </w:rPr>
        <w:t>创</w:t>
      </w:r>
      <w:r>
        <w:rPr>
          <w:rFonts w:ascii="FangSong" w:eastAsia="FangSong" w:hAnsi="FangSong" w:cs="FangSong"/>
          <w:spacing w:val="-2"/>
          <w:sz w:val="28"/>
          <w:szCs w:val="28"/>
        </w:rPr>
        <w:t>新战略</w:t>
      </w:r>
    </w:p>
    <w:p>
      <w:pPr>
        <w:spacing w:before="290" w:line="411" w:lineRule="auto"/>
        <w:ind w:left="31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我们将坚持</w:t>
      </w:r>
      <w:r>
        <w:rPr>
          <w:rFonts w:ascii="FangSong" w:eastAsia="FangSong" w:hAnsi="FangSong" w:cs="FangSong"/>
          <w:spacing w:val="-2"/>
          <w:sz w:val="28"/>
          <w:szCs w:val="28"/>
        </w:rPr>
        <w:t>技术创新的前瞻性，将其纳入企业发展规划的核心。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过引入现代国际化的管理方法，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建立全方位的科研管理体系，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涵盖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规划、开发、技</w:t>
      </w:r>
      <w:r>
        <w:rPr>
          <w:rFonts w:ascii="FangSong" w:eastAsia="FangSong" w:hAnsi="FangSong" w:cs="FangSong"/>
          <w:spacing w:val="-4"/>
          <w:sz w:val="28"/>
          <w:szCs w:val="28"/>
        </w:rPr>
        <w:t>术</w:t>
      </w:r>
      <w:r>
        <w:rPr>
          <w:rFonts w:ascii="FangSong" w:eastAsia="FangSong" w:hAnsi="FangSong" w:cs="FangSong"/>
          <w:spacing w:val="-3"/>
          <w:sz w:val="28"/>
          <w:szCs w:val="28"/>
        </w:rPr>
        <w:t>、工艺、试制等各个环节。这一闭环管理体系旨在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保障</w:t>
      </w:r>
      <w:r>
        <w:rPr>
          <w:rFonts w:ascii="FangSong" w:eastAsia="FangSong" w:hAnsi="FangSong" w:cs="FangSong"/>
          <w:spacing w:val="-9"/>
          <w:sz w:val="28"/>
          <w:szCs w:val="28"/>
        </w:rPr>
        <w:t>新产品研发过程中市场调研、产品规划、产品开发、新产品试制、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性能验</w:t>
      </w:r>
      <w:r>
        <w:rPr>
          <w:rFonts w:ascii="FangSong" w:eastAsia="FangSong" w:hAnsi="FangSong" w:cs="FangSong"/>
          <w:spacing w:val="-3"/>
          <w:sz w:val="28"/>
          <w:szCs w:val="28"/>
        </w:rPr>
        <w:t>证</w:t>
      </w:r>
      <w:r>
        <w:rPr>
          <w:rFonts w:ascii="FangSong" w:eastAsia="FangSong" w:hAnsi="FangSong" w:cs="FangSong"/>
          <w:spacing w:val="-2"/>
          <w:sz w:val="28"/>
          <w:szCs w:val="28"/>
        </w:rPr>
        <w:t>、产品完善和批量生产等工作的有序展开。</w:t>
      </w:r>
    </w:p>
    <w:p>
      <w:pPr>
        <w:spacing w:before="1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市</w:t>
      </w:r>
      <w:r>
        <w:rPr>
          <w:rFonts w:ascii="FangSong" w:eastAsia="FangSong" w:hAnsi="FangSong" w:cs="FangSong"/>
          <w:spacing w:val="-4"/>
          <w:sz w:val="28"/>
          <w:szCs w:val="28"/>
        </w:rPr>
        <w:t>场</w:t>
      </w:r>
      <w:r>
        <w:rPr>
          <w:rFonts w:ascii="FangSong" w:eastAsia="FangSong" w:hAnsi="FangSong" w:cs="FangSong"/>
          <w:spacing w:val="-3"/>
          <w:sz w:val="28"/>
          <w:szCs w:val="28"/>
        </w:rPr>
        <w:t>营销战略</w:t>
      </w:r>
    </w:p>
    <w:p>
      <w:pPr>
        <w:spacing w:before="287" w:line="414" w:lineRule="auto"/>
        <w:ind w:left="33" w:right="95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9"/>
          <w:sz w:val="28"/>
          <w:szCs w:val="28"/>
        </w:rPr>
        <w:t>们将在市场营销战略上寻求跨足式发展，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确保新产品不仅具备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技</w:t>
      </w:r>
      <w:r>
        <w:rPr>
          <w:rFonts w:ascii="FangSong" w:eastAsia="FangSong" w:hAnsi="FangSong" w:cs="FangSong"/>
          <w:spacing w:val="-8"/>
          <w:sz w:val="28"/>
          <w:szCs w:val="28"/>
        </w:rPr>
        <w:t>术创新的优势，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也能在市场上获得广泛认可。通过深入分析市场需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求</w:t>
      </w:r>
      <w:r>
        <w:rPr>
          <w:rFonts w:ascii="FangSong" w:eastAsia="FangSong" w:hAnsi="FangSong" w:cs="FangSong"/>
          <w:spacing w:val="-16"/>
          <w:sz w:val="28"/>
          <w:szCs w:val="28"/>
        </w:rPr>
        <w:t>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精准定位产品，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实施差异化营销策略，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提升产品在竞争激烈市场</w:t>
      </w:r>
    </w:p>
    <w:p>
      <w:pPr>
        <w:sectPr>
          <w:pgSz w:w="11906" w:h="16839"/>
          <w:pgMar w:top="1431" w:right="1704" w:bottom="0" w:left="1785" w:header="0" w:footer="0" w:gutter="0"/>
          <w:pgNumType w:start="12"/>
          <w:cols w:space="708"/>
        </w:sectPr>
      </w:pPr>
    </w:p>
    <w:p>
      <w:pPr>
        <w:spacing w:before="183" w:line="222" w:lineRule="auto"/>
        <w:ind w:left="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中</w:t>
      </w:r>
      <w:r>
        <w:rPr>
          <w:rFonts w:ascii="FangSong" w:eastAsia="FangSong" w:hAnsi="FangSong" w:cs="FangSong"/>
          <w:spacing w:val="-12"/>
          <w:sz w:val="28"/>
          <w:szCs w:val="28"/>
        </w:rPr>
        <w:t>的竞争力。</w:t>
      </w:r>
    </w:p>
    <w:p>
      <w:pPr>
        <w:spacing w:before="287"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4"/>
          <w:sz w:val="28"/>
          <w:szCs w:val="28"/>
        </w:rPr>
        <w:t>才战略</w:t>
      </w:r>
    </w:p>
    <w:p>
      <w:pPr>
        <w:spacing w:before="289" w:line="411" w:lineRule="auto"/>
        <w:ind w:left="32" w:right="20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人</w:t>
      </w:r>
      <w:r>
        <w:rPr>
          <w:rFonts w:ascii="FangSong" w:eastAsia="FangSong" w:hAnsi="FangSong" w:cs="FangSong"/>
          <w:spacing w:val="-6"/>
          <w:sz w:val="28"/>
          <w:szCs w:val="28"/>
        </w:rPr>
        <w:t>才</w:t>
      </w:r>
      <w:r>
        <w:rPr>
          <w:rFonts w:ascii="FangSong" w:eastAsia="FangSong" w:hAnsi="FangSong" w:cs="FangSong"/>
          <w:spacing w:val="-4"/>
          <w:sz w:val="28"/>
          <w:szCs w:val="28"/>
        </w:rPr>
        <w:t>是技术创新的核心推动力。我们将建设具备创新能力和协同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精</w:t>
      </w:r>
      <w:r>
        <w:rPr>
          <w:rFonts w:ascii="FangSong" w:eastAsia="FangSong" w:hAnsi="FangSong" w:cs="FangSong"/>
          <w:spacing w:val="-12"/>
          <w:sz w:val="28"/>
          <w:szCs w:val="28"/>
        </w:rPr>
        <w:t>神的研发团队，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通过人才培养、引进和激励等手段，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搭建一个有利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于创新的人才生态</w:t>
      </w:r>
      <w:r>
        <w:rPr>
          <w:rFonts w:ascii="FangSong" w:eastAsia="FangSong" w:hAnsi="FangSong" w:cs="FangSong"/>
          <w:spacing w:val="-3"/>
          <w:sz w:val="28"/>
          <w:szCs w:val="28"/>
        </w:rPr>
        <w:t>系</w:t>
      </w:r>
      <w:r>
        <w:rPr>
          <w:rFonts w:ascii="FangSong" w:eastAsia="FangSong" w:hAnsi="FangSong" w:cs="FangSong"/>
          <w:spacing w:val="-2"/>
          <w:sz w:val="28"/>
          <w:szCs w:val="28"/>
        </w:rPr>
        <w:t>统。通过不断提升员工的技术水平和创新意识，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实</w:t>
      </w:r>
      <w:r>
        <w:rPr>
          <w:rFonts w:ascii="FangSong" w:eastAsia="FangSong" w:hAnsi="FangSong" w:cs="FangSong"/>
          <w:spacing w:val="-4"/>
          <w:sz w:val="28"/>
          <w:szCs w:val="28"/>
        </w:rPr>
        <w:t>现企业长期可持续发展。</w:t>
      </w:r>
    </w:p>
    <w:p>
      <w:pPr>
        <w:spacing w:line="222" w:lineRule="auto"/>
        <w:ind w:left="6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品</w:t>
      </w:r>
      <w:r>
        <w:rPr>
          <w:rFonts w:ascii="FangSong" w:eastAsia="FangSong" w:hAnsi="FangSong" w:cs="FangSong"/>
          <w:spacing w:val="-9"/>
          <w:sz w:val="28"/>
          <w:szCs w:val="28"/>
        </w:rPr>
        <w:t>牌战略</w:t>
      </w:r>
    </w:p>
    <w:p>
      <w:pPr>
        <w:spacing w:before="288" w:line="411" w:lineRule="auto"/>
        <w:ind w:left="32" w:right="5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新产品推向市场时，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我们将注重品牌建设，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打造具有良好口碑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品牌影响力的产品。通过品牌战略的持续实施，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我们的产品将更好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地满足消费</w:t>
      </w:r>
      <w:r>
        <w:rPr>
          <w:rFonts w:ascii="FangSong" w:eastAsia="FangSong" w:hAnsi="FangSong" w:cs="FangSong"/>
          <w:spacing w:val="-2"/>
          <w:sz w:val="28"/>
          <w:szCs w:val="28"/>
        </w:rPr>
        <w:t>者需求，提升品牌在市场中的竞争力。</w:t>
      </w:r>
    </w:p>
    <w:p>
      <w:pPr>
        <w:spacing w:before="1" w:line="414" w:lineRule="auto"/>
        <w:ind w:left="33" w:right="20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通过全面协调技术创新、市场营销、人才和品牌等方面的战略</w:t>
      </w:r>
      <w:r>
        <w:rPr>
          <w:rFonts w:ascii="FangSong" w:eastAsia="FangSong" w:hAnsi="FangSong" w:cs="FangSong"/>
          <w:spacing w:val="-2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我</w:t>
      </w:r>
      <w:r>
        <w:rPr>
          <w:rFonts w:ascii="FangSong" w:eastAsia="FangSong" w:hAnsi="FangSong" w:cs="FangSong"/>
          <w:spacing w:val="-8"/>
          <w:sz w:val="28"/>
          <w:szCs w:val="28"/>
        </w:rPr>
        <w:t>们致力于构建一个能够持续进行科技创新的企业体系，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推动企业技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术研发工</w:t>
      </w:r>
      <w:r>
        <w:rPr>
          <w:rFonts w:ascii="FangSong" w:eastAsia="FangSong" w:hAnsi="FangSong" w:cs="FangSong"/>
          <w:spacing w:val="-3"/>
          <w:sz w:val="28"/>
          <w:szCs w:val="28"/>
        </w:rPr>
        <w:t>作</w:t>
      </w:r>
      <w:r>
        <w:rPr>
          <w:rFonts w:ascii="FangSong" w:eastAsia="FangSong" w:hAnsi="FangSong" w:cs="FangSong"/>
          <w:spacing w:val="-2"/>
          <w:sz w:val="28"/>
          <w:szCs w:val="28"/>
        </w:rPr>
        <w:t>在高效、有序、创新的环境中蓬勃发展。</w:t>
      </w:r>
    </w:p>
    <w:p>
      <w:pPr>
        <w:spacing w:before="247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(二)、付里叶红外分光光度计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项目技术工艺分析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411" w:lineRule="auto"/>
        <w:ind w:left="32" w:right="7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在选择生产</w:t>
      </w:r>
      <w:r>
        <w:rPr>
          <w:rFonts w:ascii="FangSong" w:eastAsia="FangSong" w:hAnsi="FangSong" w:cs="FangSong"/>
          <w:spacing w:val="-2"/>
          <w:sz w:val="28"/>
          <w:szCs w:val="28"/>
        </w:rPr>
        <w:t>技术方案时，我们遵循以下原则，以确保技术先进、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经</w:t>
      </w:r>
      <w:r>
        <w:rPr>
          <w:rFonts w:ascii="FangSong" w:eastAsia="FangSong" w:hAnsi="FangSong" w:cs="FangSong"/>
          <w:spacing w:val="-6"/>
          <w:sz w:val="28"/>
          <w:szCs w:val="28"/>
        </w:rPr>
        <w:t>济合理、资源综合利用：</w:t>
      </w:r>
    </w:p>
    <w:p>
      <w:pPr>
        <w:spacing w:before="2" w:line="411" w:lineRule="auto"/>
        <w:ind w:left="31" w:right="56" w:firstLine="57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1.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技术先进可行：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采用先进的集散型控制系统，由计算机统一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控</w:t>
      </w:r>
      <w:r>
        <w:rPr>
          <w:rFonts w:ascii="FangSong" w:eastAsia="FangSong" w:hAnsi="FangSong" w:cs="FangSong"/>
          <w:spacing w:val="-12"/>
          <w:sz w:val="28"/>
          <w:szCs w:val="28"/>
        </w:rPr>
        <w:t>制整个生产线的各工艺参数，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以提高产品质量稳定性，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同时降低物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料</w:t>
      </w:r>
      <w:r>
        <w:rPr>
          <w:rFonts w:ascii="FangSong" w:eastAsia="FangSong" w:hAnsi="FangSong" w:cs="FangSong"/>
          <w:spacing w:val="-10"/>
          <w:sz w:val="28"/>
          <w:szCs w:val="28"/>
        </w:rPr>
        <w:t>消耗。</w:t>
      </w:r>
    </w:p>
    <w:p>
      <w:pPr>
        <w:spacing w:before="1" w:line="416" w:lineRule="auto"/>
        <w:ind w:left="31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经济上合理有利：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在工艺设备的配置上，依据节能原则选择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新型节能设备，优先考虑环境保护型设备，以满足产品方案的</w:t>
      </w:r>
      <w:r>
        <w:rPr>
          <w:rFonts w:ascii="FangSong" w:eastAsia="FangSong" w:hAnsi="FangSong" w:cs="FangSong"/>
          <w:spacing w:val="-1"/>
          <w:sz w:val="28"/>
          <w:szCs w:val="28"/>
        </w:rPr>
        <w:t>要</w:t>
      </w:r>
      <w:r>
        <w:rPr>
          <w:rFonts w:ascii="FangSong" w:eastAsia="FangSong" w:hAnsi="FangSong" w:cs="FangSong"/>
          <w:sz w:val="28"/>
          <w:szCs w:val="28"/>
        </w:rPr>
        <w:t>求。</w:t>
      </w:r>
    </w:p>
    <w:p>
      <w:pPr>
        <w:sectPr>
          <w:pgSz w:w="11906" w:h="16839"/>
          <w:pgMar w:top="1431" w:right="1743" w:bottom="0" w:left="1785" w:header="0" w:footer="0" w:gutter="0"/>
          <w:pgNumType w:start="13"/>
          <w:cols w:space="708"/>
        </w:sectPr>
      </w:pPr>
    </w:p>
    <w:p>
      <w:pPr>
        <w:spacing w:before="185" w:line="411" w:lineRule="auto"/>
        <w:ind w:left="33" w:right="280" w:firstLine="555"/>
        <w:rPr>
          <w:rFonts w:ascii="FangSong" w:eastAsia="FangSong" w:hAnsi="FangSong" w:cs="FangSong"/>
          <w:sz w:val="28"/>
          <w:szCs w:val="28"/>
        </w:rPr>
      </w:pPr>
      <w:bookmarkStart w:id="10" w:name="_bookmark11"/>
      <w:bookmarkEnd w:id="10"/>
      <w:r>
        <w:rPr>
          <w:rFonts w:ascii="FangSong" w:eastAsia="FangSong" w:hAnsi="FangSong" w:cs="FangSong"/>
          <w:spacing w:val="-10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综合利用资源：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严格按行业规范组织生产经营活动，有效控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制</w:t>
      </w:r>
      <w:r>
        <w:rPr>
          <w:rFonts w:ascii="FangSong" w:eastAsia="FangSong" w:hAnsi="FangSong" w:cs="FangSong"/>
          <w:spacing w:val="-8"/>
          <w:sz w:val="28"/>
          <w:szCs w:val="28"/>
        </w:rPr>
        <w:t>产品质量，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提供优质产品和服务。保障工艺流程能够满足付里叶红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外</w:t>
      </w:r>
      <w:r>
        <w:rPr>
          <w:rFonts w:ascii="FangSong" w:eastAsia="FangSong" w:hAnsi="FangSong" w:cs="FangSong"/>
          <w:spacing w:val="-12"/>
          <w:sz w:val="28"/>
          <w:szCs w:val="28"/>
        </w:rPr>
        <w:t>分光光度计项目产品要求，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加强员工技术培训，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严格按照工艺流程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术要求进行操作，提高产品合格率。</w:t>
      </w:r>
    </w:p>
    <w:p>
      <w:pPr>
        <w:spacing w:before="1" w:line="411" w:lineRule="auto"/>
        <w:ind w:left="32" w:right="243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高起点、优质量、专业化、经济规模：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采用新技术、新工</w:t>
      </w:r>
      <w:r>
        <w:rPr>
          <w:rFonts w:ascii="FangSong" w:eastAsia="FangSong" w:hAnsi="FangSong" w:cs="FangSong"/>
          <w:spacing w:val="-3"/>
          <w:sz w:val="28"/>
          <w:szCs w:val="28"/>
        </w:rPr>
        <w:t>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和高效率专用设备</w:t>
      </w:r>
      <w:r>
        <w:rPr>
          <w:rFonts w:ascii="FangSong" w:eastAsia="FangSong" w:hAnsi="FangSong" w:cs="FangSong"/>
          <w:spacing w:val="-3"/>
          <w:sz w:val="28"/>
          <w:szCs w:val="28"/>
        </w:rPr>
        <w:t>，</w:t>
      </w:r>
      <w:r>
        <w:rPr>
          <w:rFonts w:ascii="FangSong" w:eastAsia="FangSong" w:hAnsi="FangSong" w:cs="FangSong"/>
          <w:spacing w:val="-2"/>
          <w:sz w:val="28"/>
          <w:szCs w:val="28"/>
        </w:rPr>
        <w:t>使用高质量的原辅材料，稳定和提高产品质量，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制造高附加</w:t>
      </w:r>
      <w:r>
        <w:rPr>
          <w:rFonts w:ascii="FangSong" w:eastAsia="FangSong" w:hAnsi="FangSong" w:cs="FangSong"/>
          <w:spacing w:val="-2"/>
          <w:sz w:val="28"/>
          <w:szCs w:val="28"/>
        </w:rPr>
        <w:t>值的产品，不断提高企业市场竞争力。</w:t>
      </w:r>
    </w:p>
    <w:p>
      <w:pPr>
        <w:spacing w:before="1" w:line="411" w:lineRule="auto"/>
        <w:ind w:left="38" w:firstLine="55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5.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三</w:t>
      </w:r>
      <w:r>
        <w:rPr>
          <w:rFonts w:ascii="FangSong" w:eastAsia="FangSong" w:hAnsi="FangSong" w:cs="FangSong"/>
          <w:spacing w:val="-7"/>
          <w:sz w:val="28"/>
          <w:szCs w:val="28"/>
        </w:rPr>
        <w:t>同时原则：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付里叶红外分光光度计项目建设贯彻“三同时”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的</w:t>
      </w:r>
      <w:r>
        <w:rPr>
          <w:rFonts w:ascii="FangSong" w:eastAsia="FangSong" w:hAnsi="FangSong" w:cs="FangSong"/>
          <w:spacing w:val="-11"/>
          <w:sz w:val="28"/>
          <w:szCs w:val="28"/>
        </w:rPr>
        <w:t>原</w:t>
      </w:r>
      <w:r>
        <w:rPr>
          <w:rFonts w:ascii="FangSong" w:eastAsia="FangSong" w:hAnsi="FangSong" w:cs="FangSong"/>
          <w:spacing w:val="-8"/>
          <w:sz w:val="28"/>
          <w:szCs w:val="28"/>
        </w:rPr>
        <w:t>则，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注重环境保护、职业安全卫生、消防及节能等各项措施的落</w:t>
      </w:r>
      <w:r>
        <w:rPr>
          <w:rFonts w:ascii="FangSong" w:eastAsia="FangSong" w:hAnsi="FangSong" w:cs="FangSong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实</w:t>
      </w:r>
      <w:r>
        <w:rPr>
          <w:rFonts w:ascii="FangSong" w:eastAsia="FangSong" w:hAnsi="FangSong" w:cs="FangSong"/>
          <w:spacing w:val="-15"/>
          <w:sz w:val="28"/>
          <w:szCs w:val="28"/>
        </w:rPr>
        <w:t>。</w:t>
      </w:r>
    </w:p>
    <w:p>
      <w:pPr>
        <w:spacing w:before="1" w:line="221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工艺</w:t>
      </w:r>
      <w:r>
        <w:rPr>
          <w:rFonts w:ascii="FangSong" w:eastAsia="FangSong" w:hAnsi="FangSong" w:cs="FangSong"/>
          <w:spacing w:val="-3"/>
          <w:sz w:val="28"/>
          <w:szCs w:val="28"/>
        </w:rPr>
        <w:t>技</w:t>
      </w:r>
      <w:r>
        <w:rPr>
          <w:rFonts w:ascii="FangSong" w:eastAsia="FangSong" w:hAnsi="FangSong" w:cs="FangSong"/>
          <w:spacing w:val="-2"/>
          <w:sz w:val="28"/>
          <w:szCs w:val="28"/>
        </w:rPr>
        <w:t>术来源及特点</w:t>
      </w:r>
    </w:p>
    <w:p>
      <w:pPr>
        <w:spacing w:before="290" w:line="411" w:lineRule="auto"/>
        <w:ind w:left="32" w:right="280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付里</w:t>
      </w:r>
      <w:r>
        <w:rPr>
          <w:rFonts w:ascii="FangSong" w:eastAsia="FangSong" w:hAnsi="FangSong" w:cs="FangSong"/>
          <w:spacing w:val="-13"/>
          <w:sz w:val="28"/>
          <w:szCs w:val="28"/>
        </w:rPr>
        <w:t>叶</w:t>
      </w:r>
      <w:r>
        <w:rPr>
          <w:rFonts w:ascii="FangSong" w:eastAsia="FangSong" w:hAnsi="FangSong" w:cs="FangSong"/>
          <w:spacing w:val="-8"/>
          <w:sz w:val="28"/>
          <w:szCs w:val="28"/>
        </w:rPr>
        <w:t>红外分光光度计项目拟采用国内成熟的生产工艺，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生产技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术由生产技术人</w:t>
      </w:r>
      <w:r>
        <w:rPr>
          <w:rFonts w:ascii="FangSong" w:eastAsia="FangSong" w:hAnsi="FangSong" w:cs="FangSong"/>
          <w:spacing w:val="-5"/>
          <w:sz w:val="28"/>
          <w:szCs w:val="28"/>
        </w:rPr>
        <w:t>员</w:t>
      </w:r>
      <w:r>
        <w:rPr>
          <w:rFonts w:ascii="FangSong" w:eastAsia="FangSong" w:hAnsi="FangSong" w:cs="FangSong"/>
          <w:spacing w:val="-3"/>
          <w:sz w:val="28"/>
          <w:szCs w:val="28"/>
        </w:rPr>
        <w:t>和研发技术人员共同制定。所采用的技术具有能耗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低</w:t>
      </w:r>
      <w:r>
        <w:rPr>
          <w:rFonts w:ascii="FangSong" w:eastAsia="FangSong" w:hAnsi="FangSong" w:cs="FangSong"/>
          <w:spacing w:val="-8"/>
          <w:sz w:val="28"/>
          <w:szCs w:val="28"/>
        </w:rPr>
        <w:t>、高质量、高环保性的特点，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所生产的产品已经在国内外市场获得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认</w:t>
      </w:r>
      <w:r>
        <w:rPr>
          <w:rFonts w:ascii="FangSong" w:eastAsia="FangSong" w:hAnsi="FangSong" w:cs="FangSong"/>
          <w:spacing w:val="-12"/>
          <w:sz w:val="28"/>
          <w:szCs w:val="28"/>
        </w:rPr>
        <w:t>可。</w:t>
      </w:r>
    </w:p>
    <w:p>
      <w:pPr>
        <w:spacing w:before="2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pacing w:val="-2"/>
          <w:sz w:val="28"/>
          <w:szCs w:val="28"/>
        </w:rPr>
        <w:t>障措施</w:t>
      </w:r>
    </w:p>
    <w:p>
      <w:pPr>
        <w:spacing w:before="286" w:line="414" w:lineRule="auto"/>
        <w:ind w:left="34" w:right="280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付</w:t>
      </w:r>
      <w:r>
        <w:rPr>
          <w:rFonts w:ascii="FangSong" w:eastAsia="FangSong" w:hAnsi="FangSong" w:cs="FangSong"/>
          <w:spacing w:val="-4"/>
          <w:sz w:val="28"/>
          <w:szCs w:val="28"/>
        </w:rPr>
        <w:t>里叶红外分光光度计项目的技术保障措施从设计、施工、试运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行</w:t>
      </w:r>
      <w:r>
        <w:rPr>
          <w:rFonts w:ascii="FangSong" w:eastAsia="FangSong" w:hAnsi="FangSong" w:cs="FangSong"/>
          <w:spacing w:val="-12"/>
          <w:sz w:val="28"/>
          <w:szCs w:val="28"/>
        </w:rPr>
        <w:t>到投产、销售等各个环节，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都聘请专家进行专门指导，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以确保付里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0"/>
          <w:sz w:val="28"/>
          <w:szCs w:val="28"/>
        </w:rPr>
        <w:t>叶红外分</w:t>
      </w:r>
      <w:r>
        <w:rPr>
          <w:rFonts w:ascii="FangSong" w:eastAsia="FangSong" w:hAnsi="FangSong" w:cs="FangSong"/>
          <w:spacing w:val="5"/>
          <w:sz w:val="28"/>
          <w:szCs w:val="28"/>
        </w:rPr>
        <w:t>光光度计项目在技术开发和生产技术应用上达到现代化生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产水平。这种综合的技术支持将确保付里叶红外分光光度计项目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>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持</w:t>
      </w:r>
      <w:r>
        <w:rPr>
          <w:rFonts w:ascii="FangSong" w:eastAsia="FangSong" w:hAnsi="FangSong" w:cs="FangSong"/>
          <w:spacing w:val="-5"/>
          <w:sz w:val="28"/>
          <w:szCs w:val="28"/>
        </w:rPr>
        <w:t>续发展和高效运营。</w:t>
      </w:r>
    </w:p>
    <w:p>
      <w:pPr>
        <w:sectPr>
          <w:pgSz w:w="11906" w:h="16839"/>
          <w:pgMar w:top="1431" w:right="1520" w:bottom="0" w:left="1785" w:header="0" w:footer="0" w:gutter="0"/>
          <w:pgNumType w:start="14"/>
          <w:cols w:space="708"/>
        </w:sectPr>
      </w:pPr>
    </w:p>
    <w:p>
      <w:pPr>
        <w:spacing w:before="18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1" w:name="_bookmark12"/>
      <w:bookmarkEnd w:id="11"/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(三)、付里叶红外分光光度计项目技术流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程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产品研发阶</w:t>
      </w:r>
      <w:r>
        <w:rPr>
          <w:rFonts w:ascii="FangSong" w:eastAsia="FangSong" w:hAnsi="FangSong" w:cs="FangSong"/>
          <w:sz w:val="28"/>
          <w:szCs w:val="28"/>
        </w:rPr>
        <w:t>段:</w:t>
      </w:r>
    </w:p>
    <w:p>
      <w:pPr>
        <w:spacing w:before="287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进行市场调研，明确市场需求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。</w:t>
      </w:r>
    </w:p>
    <w:p>
      <w:pPr>
        <w:spacing w:line="221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制定产</w:t>
      </w:r>
      <w:r>
        <w:rPr>
          <w:rFonts w:ascii="FangSong" w:eastAsia="FangSong" w:hAnsi="FangSong" w:cs="FangSong"/>
          <w:spacing w:val="-5"/>
          <w:sz w:val="28"/>
          <w:szCs w:val="28"/>
        </w:rPr>
        <w:t>品</w:t>
      </w:r>
      <w:r>
        <w:rPr>
          <w:rFonts w:ascii="FangSong" w:eastAsia="FangSong" w:hAnsi="FangSong" w:cs="FangSong"/>
          <w:spacing w:val="-3"/>
          <w:sz w:val="28"/>
          <w:szCs w:val="28"/>
        </w:rPr>
        <w:t>规划和技术验证计划。</w:t>
      </w:r>
    </w:p>
    <w:p>
      <w:pPr>
        <w:spacing w:before="289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5"/>
          <w:sz w:val="28"/>
          <w:szCs w:val="28"/>
        </w:rPr>
        <w:t>2</w:t>
      </w:r>
      <w:r>
        <w:rPr>
          <w:rFonts w:ascii="FangSong" w:eastAsia="FangSong" w:hAnsi="FangSong" w:cs="FangSong"/>
          <w:spacing w:val="3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工艺设计:</w:t>
      </w:r>
    </w:p>
    <w:p>
      <w:pPr>
        <w:spacing w:before="287" w:line="624" w:lineRule="exact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position w:val="26"/>
          <w:sz w:val="28"/>
          <w:szCs w:val="28"/>
        </w:rPr>
        <w:t>基于研</w:t>
      </w: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成果，设计生产工艺。</w:t>
      </w:r>
    </w:p>
    <w:p>
      <w:pPr>
        <w:spacing w:line="219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确</w:t>
      </w:r>
      <w:r>
        <w:rPr>
          <w:rFonts w:ascii="FangSong" w:eastAsia="FangSong" w:hAnsi="FangSong" w:cs="FangSong"/>
          <w:spacing w:val="-5"/>
          <w:sz w:val="28"/>
          <w:szCs w:val="28"/>
        </w:rPr>
        <w:t>保</w:t>
      </w:r>
      <w:r>
        <w:rPr>
          <w:rFonts w:ascii="FangSong" w:eastAsia="FangSong" w:hAnsi="FangSong" w:cs="FangSong"/>
          <w:spacing w:val="-4"/>
          <w:sz w:val="28"/>
          <w:szCs w:val="28"/>
        </w:rPr>
        <w:t>工艺流程高效、稳定。</w:t>
      </w:r>
    </w:p>
    <w:p>
      <w:pPr>
        <w:spacing w:before="291" w:line="224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3.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设备选型:</w:t>
      </w:r>
    </w:p>
    <w:p>
      <w:pPr>
        <w:spacing w:before="285" w:line="624" w:lineRule="exact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根据工艺设计，选择先进可靠的生产设备</w:t>
      </w:r>
      <w:r>
        <w:rPr>
          <w:rFonts w:ascii="FangSong" w:eastAsia="FangSong" w:hAnsi="FangSong" w:cs="FangSong"/>
          <w:position w:val="26"/>
          <w:sz w:val="28"/>
          <w:szCs w:val="28"/>
        </w:rPr>
        <w:t>。</w:t>
      </w:r>
    </w:p>
    <w:p>
      <w:pPr>
        <w:spacing w:line="223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提</w:t>
      </w:r>
      <w:r>
        <w:rPr>
          <w:rFonts w:ascii="FangSong" w:eastAsia="FangSong" w:hAnsi="FangSong" w:cs="FangSong"/>
          <w:spacing w:val="-6"/>
          <w:sz w:val="28"/>
          <w:szCs w:val="28"/>
        </w:rPr>
        <w:t>高</w:t>
      </w:r>
      <w:r>
        <w:rPr>
          <w:rFonts w:ascii="FangSong" w:eastAsia="FangSong" w:hAnsi="FangSong" w:cs="FangSong"/>
          <w:spacing w:val="-4"/>
          <w:sz w:val="28"/>
          <w:szCs w:val="28"/>
        </w:rPr>
        <w:t>生产效率和产品质量。</w:t>
      </w:r>
    </w:p>
    <w:p>
      <w:pPr>
        <w:spacing w:before="285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4.</w:t>
      </w:r>
      <w:r>
        <w:rPr>
          <w:rFonts w:ascii="FangSong" w:eastAsia="FangSong" w:hAnsi="FangSong" w:cs="FangSong"/>
          <w:spacing w:val="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4"/>
          <w:sz w:val="28"/>
          <w:szCs w:val="28"/>
        </w:rPr>
        <w:t>试制阶段</w:t>
      </w:r>
      <w:r>
        <w:rPr>
          <w:rFonts w:ascii="FangSong" w:eastAsia="FangSong" w:hAnsi="FangSong" w:cs="FangSong"/>
          <w:spacing w:val="2"/>
          <w:sz w:val="28"/>
          <w:szCs w:val="28"/>
        </w:rPr>
        <w:t>:</w:t>
      </w:r>
    </w:p>
    <w:p>
      <w:pPr>
        <w:spacing w:before="288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进行小规模试制，验证工艺和设备可行性</w:t>
      </w:r>
      <w:r>
        <w:rPr>
          <w:rFonts w:ascii="FangSong" w:eastAsia="FangSong" w:hAnsi="FangSong" w:cs="FangSong"/>
          <w:spacing w:val="-1"/>
          <w:position w:val="26"/>
          <w:sz w:val="28"/>
          <w:szCs w:val="28"/>
        </w:rPr>
        <w:t>。</w:t>
      </w:r>
    </w:p>
    <w:p>
      <w:pPr>
        <w:spacing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调</w:t>
      </w:r>
      <w:r>
        <w:rPr>
          <w:rFonts w:ascii="FangSong" w:eastAsia="FangSong" w:hAnsi="FangSong" w:cs="FangSong"/>
          <w:spacing w:val="-6"/>
          <w:sz w:val="28"/>
          <w:szCs w:val="28"/>
        </w:rPr>
        <w:t>整和优化流程。</w:t>
      </w:r>
    </w:p>
    <w:p>
      <w:pPr>
        <w:spacing w:before="287"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5.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批量生产:</w:t>
      </w:r>
    </w:p>
    <w:p>
      <w:pPr>
        <w:spacing w:before="286" w:line="219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在试</w:t>
      </w:r>
      <w:r>
        <w:rPr>
          <w:rFonts w:ascii="FangSong" w:eastAsia="FangSong" w:hAnsi="FangSong" w:cs="FangSong"/>
          <w:spacing w:val="-4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成功后，进行正式批量生产。</w:t>
      </w:r>
    </w:p>
    <w:p>
      <w:pPr>
        <w:spacing w:before="292" w:line="624" w:lineRule="exact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position w:val="26"/>
          <w:sz w:val="28"/>
          <w:szCs w:val="28"/>
        </w:rPr>
        <w:t>确保</w:t>
      </w: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生产过程的稳定性。</w:t>
      </w:r>
    </w:p>
    <w:p>
      <w:pPr>
        <w:spacing w:before="1" w:line="221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6</w:t>
      </w:r>
      <w:r>
        <w:rPr>
          <w:rFonts w:ascii="FangSong" w:eastAsia="FangSong" w:hAnsi="FangSong" w:cs="FangSong"/>
          <w:spacing w:val="3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质量控制:</w:t>
      </w:r>
    </w:p>
    <w:p>
      <w:pPr>
        <w:spacing w:before="287"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建</w:t>
      </w:r>
      <w:r>
        <w:rPr>
          <w:rFonts w:ascii="FangSong" w:eastAsia="FangSong" w:hAnsi="FangSong" w:cs="FangSong"/>
          <w:spacing w:val="-4"/>
          <w:sz w:val="28"/>
          <w:szCs w:val="28"/>
        </w:rPr>
        <w:t>立完善的质量控制体系。</w:t>
      </w:r>
    </w:p>
    <w:p>
      <w:pPr>
        <w:spacing w:before="289" w:line="411" w:lineRule="auto"/>
        <w:ind w:left="590" w:right="1637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通</w:t>
      </w:r>
      <w:r>
        <w:rPr>
          <w:rFonts w:ascii="FangSong" w:eastAsia="FangSong" w:hAnsi="FangSong" w:cs="FangSong"/>
          <w:spacing w:val="-3"/>
          <w:sz w:val="28"/>
          <w:szCs w:val="28"/>
        </w:rPr>
        <w:t>过质量检测、过程监控确保产品符合标准。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7.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产品交付</w:t>
      </w:r>
      <w:r>
        <w:rPr>
          <w:rFonts w:ascii="FangSong" w:eastAsia="FangSong" w:hAnsi="FangSong" w:cs="FangSong"/>
          <w:spacing w:val="1"/>
          <w:sz w:val="28"/>
          <w:szCs w:val="28"/>
        </w:rPr>
        <w:t>:</w:t>
      </w:r>
    </w:p>
    <w:p>
      <w:pPr>
        <w:spacing w:before="1" w:line="220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进</w:t>
      </w:r>
      <w:r>
        <w:rPr>
          <w:rFonts w:ascii="FangSong" w:eastAsia="FangSong" w:hAnsi="FangSong" w:cs="FangSong"/>
          <w:spacing w:val="-5"/>
          <w:sz w:val="28"/>
          <w:szCs w:val="28"/>
        </w:rPr>
        <w:t>行产品包装和入库。</w:t>
      </w:r>
    </w:p>
    <w:p>
      <w:pPr>
        <w:spacing w:before="289" w:line="221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</w:t>
      </w:r>
      <w:r>
        <w:rPr>
          <w:rFonts w:ascii="FangSong" w:eastAsia="FangSong" w:hAnsi="FangSong" w:cs="FangSong"/>
          <w:spacing w:val="-3"/>
          <w:sz w:val="28"/>
          <w:szCs w:val="28"/>
        </w:rPr>
        <w:t>产品完好无损，满足客户需求。</w:t>
      </w:r>
    </w:p>
    <w:p>
      <w:pPr>
        <w:sectPr>
          <w:pgSz w:w="11906" w:h="16839"/>
          <w:pgMar w:top="1431" w:right="1785" w:bottom="0" w:left="1785" w:header="0" w:footer="0" w:gutter="0"/>
          <w:pgNumType w:start="15"/>
          <w:cols w:space="708"/>
        </w:sectPr>
      </w:pPr>
    </w:p>
    <w:p>
      <w:pPr>
        <w:spacing w:before="182" w:line="221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8</w:t>
      </w:r>
      <w:r>
        <w:rPr>
          <w:rFonts w:ascii="FangSong" w:eastAsia="FangSong" w:hAnsi="FangSong" w:cs="FangSong"/>
          <w:spacing w:val="4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售后服务:</w:t>
      </w:r>
    </w:p>
    <w:p>
      <w:pPr>
        <w:spacing w:before="288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提供售后服务，解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决客户使用过程中的问题。</w:t>
      </w:r>
    </w:p>
    <w:p>
      <w:pPr>
        <w:spacing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立客户满意度体系。</w:t>
      </w:r>
    </w:p>
    <w:p>
      <w:pPr>
        <w:spacing w:before="287" w:line="222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9.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技术持续改进</w:t>
      </w:r>
      <w:r>
        <w:rPr>
          <w:rFonts w:ascii="FangSong" w:eastAsia="FangSong" w:hAnsi="FangSong" w:cs="FangSong"/>
          <w:spacing w:val="1"/>
          <w:sz w:val="28"/>
          <w:szCs w:val="28"/>
        </w:rPr>
        <w:t>:</w:t>
      </w:r>
    </w:p>
    <w:p>
      <w:pPr>
        <w:spacing w:before="288" w:line="411" w:lineRule="auto"/>
        <w:ind w:left="1157" w:right="45" w:hanging="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在付里</w:t>
      </w:r>
      <w:r>
        <w:rPr>
          <w:rFonts w:ascii="FangSong" w:eastAsia="FangSong" w:hAnsi="FangSong" w:cs="FangSong"/>
          <w:spacing w:val="-2"/>
          <w:sz w:val="28"/>
          <w:szCs w:val="28"/>
        </w:rPr>
        <w:t>叶红外分光光度计项目运营中，进行技术持续改进。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通</w:t>
      </w:r>
      <w:r>
        <w:rPr>
          <w:rFonts w:ascii="FangSong" w:eastAsia="FangSong" w:hAnsi="FangSong" w:cs="FangSong"/>
          <w:spacing w:val="-4"/>
          <w:sz w:val="28"/>
          <w:szCs w:val="28"/>
        </w:rPr>
        <w:t>过</w:t>
      </w:r>
      <w:r>
        <w:rPr>
          <w:rFonts w:ascii="FangSong" w:eastAsia="FangSong" w:hAnsi="FangSong" w:cs="FangSong"/>
          <w:spacing w:val="-3"/>
          <w:sz w:val="28"/>
          <w:szCs w:val="28"/>
        </w:rPr>
        <w:t>技术评估、市场反馈优化技术流程。</w:t>
      </w:r>
    </w:p>
    <w:p>
      <w:pPr>
        <w:spacing w:before="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10.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数据分析</w:t>
      </w:r>
      <w:r>
        <w:rPr>
          <w:rFonts w:ascii="FangSong" w:eastAsia="FangSong" w:hAnsi="FangSong" w:cs="FangSong"/>
          <w:sz w:val="28"/>
          <w:szCs w:val="28"/>
        </w:rPr>
        <w:t>与反馈:</w:t>
      </w:r>
    </w:p>
    <w:p>
      <w:pPr>
        <w:spacing w:before="289" w:line="411" w:lineRule="auto"/>
        <w:ind w:left="33" w:right="103" w:firstLine="11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2"/>
          <w:sz w:val="28"/>
          <w:szCs w:val="28"/>
        </w:rPr>
        <w:t>运用</w:t>
      </w:r>
      <w:r>
        <w:rPr>
          <w:rFonts w:ascii="FangSong" w:eastAsia="FangSong" w:hAnsi="FangSong" w:cs="FangSong"/>
          <w:spacing w:val="8"/>
          <w:sz w:val="28"/>
          <w:szCs w:val="28"/>
        </w:rPr>
        <w:t>数</w:t>
      </w:r>
      <w:r>
        <w:rPr>
          <w:rFonts w:ascii="FangSong" w:eastAsia="FangSong" w:hAnsi="FangSong" w:cs="FangSong"/>
          <w:spacing w:val="6"/>
          <w:sz w:val="28"/>
          <w:szCs w:val="28"/>
        </w:rPr>
        <w:t>据分析工具监测和分析付里叶红外分光光度计项目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各环节数据。</w:t>
      </w:r>
    </w:p>
    <w:p>
      <w:pPr>
        <w:spacing w:before="1" w:line="222" w:lineRule="auto"/>
        <w:ind w:left="11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通</w:t>
      </w:r>
      <w:r>
        <w:rPr>
          <w:rFonts w:ascii="FangSong" w:eastAsia="FangSong" w:hAnsi="FangSong" w:cs="FangSong"/>
          <w:spacing w:val="-4"/>
          <w:sz w:val="28"/>
          <w:szCs w:val="28"/>
        </w:rPr>
        <w:t>过</w:t>
      </w:r>
      <w:r>
        <w:rPr>
          <w:rFonts w:ascii="FangSong" w:eastAsia="FangSong" w:hAnsi="FangSong" w:cs="FangSong"/>
          <w:spacing w:val="-3"/>
          <w:sz w:val="28"/>
          <w:szCs w:val="28"/>
        </w:rPr>
        <w:t>数据反馈及时调整和改进技术流程。</w:t>
      </w:r>
    </w:p>
    <w:p>
      <w:pPr>
        <w:spacing w:before="287" w:line="418" w:lineRule="auto"/>
        <w:ind w:left="34" w:right="102" w:firstLine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以上</w:t>
      </w:r>
      <w:r>
        <w:rPr>
          <w:rFonts w:ascii="FangSong" w:eastAsia="FangSong" w:hAnsi="FangSong" w:cs="FangSong"/>
          <w:spacing w:val="-12"/>
          <w:sz w:val="28"/>
          <w:szCs w:val="28"/>
        </w:rPr>
        <w:t>技</w:t>
      </w:r>
      <w:r>
        <w:rPr>
          <w:rFonts w:ascii="FangSong" w:eastAsia="FangSong" w:hAnsi="FangSong" w:cs="FangSong"/>
          <w:spacing w:val="-9"/>
          <w:sz w:val="28"/>
          <w:szCs w:val="28"/>
        </w:rPr>
        <w:t>术流程环环相扣，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共同构建了高效、稳定的付里叶红外分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光</w:t>
      </w:r>
      <w:r>
        <w:rPr>
          <w:rFonts w:ascii="FangSong" w:eastAsia="FangSong" w:hAnsi="FangSong" w:cs="FangSong"/>
          <w:spacing w:val="-8"/>
          <w:sz w:val="28"/>
          <w:szCs w:val="28"/>
        </w:rPr>
        <w:t>光度计项目技术实施框架，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确保付里叶红外分光光度计项目顺利推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进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230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(四)、设备选型方案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技术要求明</w:t>
      </w:r>
      <w:r>
        <w:rPr>
          <w:rFonts w:ascii="FangSong" w:eastAsia="FangSong" w:hAnsi="FangSong" w:cs="FangSong"/>
          <w:sz w:val="28"/>
          <w:szCs w:val="28"/>
        </w:rPr>
        <w:t>确:</w:t>
      </w:r>
    </w:p>
    <w:p>
      <w:pPr>
        <w:spacing w:before="288" w:line="411" w:lineRule="auto"/>
        <w:ind w:left="40" w:right="103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0"/>
          <w:sz w:val="28"/>
          <w:szCs w:val="28"/>
        </w:rPr>
        <w:t>确</w:t>
      </w:r>
      <w:r>
        <w:rPr>
          <w:rFonts w:ascii="FangSong" w:eastAsia="FangSong" w:hAnsi="FangSong" w:cs="FangSong"/>
          <w:spacing w:val="6"/>
          <w:sz w:val="28"/>
          <w:szCs w:val="28"/>
        </w:rPr>
        <w:t>保选用的设备能够满足付里叶红外分光光度计项目的技术要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求</w:t>
      </w:r>
      <w:r>
        <w:rPr>
          <w:rFonts w:ascii="FangSong" w:eastAsia="FangSong" w:hAnsi="FangSong" w:cs="FangSong"/>
          <w:spacing w:val="-14"/>
          <w:sz w:val="28"/>
          <w:szCs w:val="28"/>
        </w:rPr>
        <w:t>，例如：</w:t>
      </w:r>
    </w:p>
    <w:p>
      <w:pPr>
        <w:spacing w:before="2" w:line="220" w:lineRule="auto"/>
        <w:ind w:left="73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设备应具备先进的自动控制系统，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以确保生产过程的精准控制</w:t>
      </w:r>
      <w:r>
        <w:rPr>
          <w:rFonts w:ascii="FangSong" w:eastAsia="FangSong" w:hAnsi="FangSong" w:cs="FangSong"/>
          <w:spacing w:val="-9"/>
          <w:sz w:val="28"/>
          <w:szCs w:val="28"/>
        </w:rPr>
        <w:t>。</w:t>
      </w:r>
    </w:p>
    <w:p>
      <w:pPr>
        <w:spacing w:before="290" w:line="411" w:lineRule="auto"/>
        <w:ind w:left="42" w:right="103" w:firstLine="6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考虑设备是否支持工艺流程中所需的特殊功能，如温度、压</w:t>
      </w:r>
      <w:r>
        <w:rPr>
          <w:rFonts w:ascii="FangSong" w:eastAsia="FangSong" w:hAnsi="FangSong" w:cs="FangSong"/>
          <w:sz w:val="28"/>
          <w:szCs w:val="28"/>
        </w:rPr>
        <w:t>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等</w:t>
      </w:r>
      <w:r>
        <w:rPr>
          <w:rFonts w:ascii="FangSong" w:eastAsia="FangSong" w:hAnsi="FangSong" w:cs="FangSong"/>
          <w:spacing w:val="-6"/>
          <w:sz w:val="28"/>
          <w:szCs w:val="28"/>
        </w:rPr>
        <w:t>参数的准确控制。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2.</w:t>
      </w:r>
      <w:r>
        <w:rPr>
          <w:rFonts w:ascii="FangSong" w:eastAsia="FangSong" w:hAnsi="FangSong" w:cs="FangSong"/>
          <w:spacing w:val="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设备功能匹配:</w:t>
      </w:r>
    </w:p>
    <w:p>
      <w:pPr>
        <w:sectPr>
          <w:pgSz w:w="11906" w:h="16839"/>
          <w:pgMar w:top="1431" w:right="1697" w:bottom="0" w:left="1785" w:header="0" w:footer="0" w:gutter="0"/>
          <w:pgNumType w:start="16"/>
          <w:cols w:space="708"/>
        </w:sectPr>
      </w:pPr>
    </w:p>
    <w:p>
      <w:pPr>
        <w:spacing w:before="184" w:line="411" w:lineRule="auto"/>
        <w:ind w:left="34" w:right="14" w:firstLine="558"/>
        <w:rPr>
          <w:rFonts w:ascii="FangSong" w:eastAsia="FangSong" w:hAnsi="FangSong" w:cs="FangSong"/>
          <w:sz w:val="28"/>
          <w:szCs w:val="28"/>
        </w:rPr>
      </w:pPr>
      <w:bookmarkStart w:id="12" w:name="_bookmark13"/>
      <w:bookmarkEnd w:id="12"/>
      <w:bookmarkStart w:id="13" w:name="_bookmark14"/>
      <w:bookmarkEnd w:id="13"/>
      <w:r>
        <w:rPr>
          <w:rFonts w:ascii="FangSong" w:eastAsia="FangSong" w:hAnsi="FangSong" w:cs="FangSong"/>
          <w:spacing w:val="-16"/>
          <w:sz w:val="28"/>
          <w:szCs w:val="28"/>
        </w:rPr>
        <w:t>确保</w:t>
      </w:r>
      <w:r>
        <w:rPr>
          <w:rFonts w:ascii="FangSong" w:eastAsia="FangSong" w:hAnsi="FangSong" w:cs="FangSong"/>
          <w:spacing w:val="-14"/>
          <w:sz w:val="28"/>
          <w:szCs w:val="28"/>
        </w:rPr>
        <w:t>所</w:t>
      </w:r>
      <w:r>
        <w:rPr>
          <w:rFonts w:ascii="FangSong" w:eastAsia="FangSong" w:hAnsi="FangSong" w:cs="FangSong"/>
          <w:spacing w:val="-8"/>
          <w:sz w:val="28"/>
          <w:szCs w:val="28"/>
        </w:rPr>
        <w:t>选设备与付里叶红外分光光度计项目工艺流程相匹配，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如</w:t>
      </w:r>
      <w:r>
        <w:rPr>
          <w:rFonts w:ascii="FangSong" w:eastAsia="FangSong" w:hAnsi="FangSong" w:cs="FangSong"/>
          <w:spacing w:val="-20"/>
          <w:sz w:val="28"/>
          <w:szCs w:val="28"/>
        </w:rPr>
        <w:t>：</w:t>
      </w:r>
    </w:p>
    <w:p>
      <w:pPr>
        <w:spacing w:before="1" w:line="411" w:lineRule="auto"/>
        <w:ind w:left="49" w:right="14" w:firstLine="68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确认设备的生产能力是否符合付里叶红外分光光度计项目的</w:t>
      </w:r>
      <w:r>
        <w:rPr>
          <w:rFonts w:ascii="FangSong" w:eastAsia="FangSong" w:hAnsi="FangSong" w:cs="FangSong"/>
          <w:sz w:val="28"/>
          <w:szCs w:val="28"/>
        </w:rPr>
        <w:t>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能</w:t>
      </w:r>
      <w:r>
        <w:rPr>
          <w:rFonts w:ascii="FangSong" w:eastAsia="FangSong" w:hAnsi="FangSong" w:cs="FangSong"/>
          <w:spacing w:val="-13"/>
          <w:sz w:val="28"/>
          <w:szCs w:val="28"/>
        </w:rPr>
        <w:t>需求。</w:t>
      </w:r>
    </w:p>
    <w:p>
      <w:pPr>
        <w:spacing w:line="220" w:lineRule="auto"/>
        <w:ind w:left="7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检查设备是否</w:t>
      </w:r>
      <w:r>
        <w:rPr>
          <w:rFonts w:ascii="FangSong" w:eastAsia="FangSong" w:hAnsi="FangSong" w:cs="FangSong"/>
          <w:spacing w:val="-2"/>
          <w:sz w:val="28"/>
          <w:szCs w:val="28"/>
        </w:rPr>
        <w:t>能够适应不同产品规格和生产要求。</w:t>
      </w:r>
    </w:p>
    <w:p>
      <w:pPr>
        <w:spacing w:before="290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3</w:t>
      </w:r>
      <w:r>
        <w:rPr>
          <w:rFonts w:ascii="FangSong" w:eastAsia="FangSong" w:hAnsi="FangSong" w:cs="FangSong"/>
          <w:spacing w:val="2"/>
          <w:sz w:val="28"/>
          <w:szCs w:val="28"/>
        </w:rPr>
        <w:t>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先进性与可靠性:</w:t>
      </w:r>
    </w:p>
    <w:p>
      <w:pPr>
        <w:spacing w:before="290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选</w:t>
      </w:r>
      <w:r>
        <w:rPr>
          <w:rFonts w:ascii="FangSong" w:eastAsia="FangSong" w:hAnsi="FangSong" w:cs="FangSong"/>
          <w:spacing w:val="-4"/>
          <w:sz w:val="28"/>
          <w:szCs w:val="28"/>
        </w:rPr>
        <w:t>择具备现代化技术和可靠性的设备，例如：</w:t>
      </w:r>
    </w:p>
    <w:p>
      <w:pPr>
        <w:spacing w:before="289" w:line="222" w:lineRule="auto"/>
        <w:ind w:left="7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优先考虑采用具</w:t>
      </w:r>
      <w:r>
        <w:rPr>
          <w:rFonts w:ascii="FangSong" w:eastAsia="FangSong" w:hAnsi="FangSong" w:cs="FangSong"/>
          <w:spacing w:val="-3"/>
          <w:sz w:val="28"/>
          <w:szCs w:val="28"/>
        </w:rPr>
        <w:t>有</w:t>
      </w:r>
      <w:r>
        <w:rPr>
          <w:rFonts w:ascii="FangSong" w:eastAsia="FangSong" w:hAnsi="FangSong" w:cs="FangSong"/>
          <w:spacing w:val="-2"/>
          <w:sz w:val="28"/>
          <w:szCs w:val="28"/>
        </w:rPr>
        <w:t>智能化控制系统的设备。</w:t>
      </w:r>
    </w:p>
    <w:p>
      <w:pPr>
        <w:spacing w:before="288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保设备的故障率低，可靠性高，以减少生产中的停机时间。</w:t>
      </w:r>
    </w:p>
    <w:p>
      <w:pPr>
        <w:spacing w:before="289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4.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能效与节能考虑</w:t>
      </w:r>
      <w:r>
        <w:rPr>
          <w:rFonts w:ascii="FangSong" w:eastAsia="FangSong" w:hAnsi="FangSong" w:cs="FangSong"/>
          <w:sz w:val="28"/>
          <w:szCs w:val="28"/>
        </w:rPr>
        <w:t>:</w:t>
      </w:r>
    </w:p>
    <w:p>
      <w:pPr>
        <w:spacing w:before="288"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优先选择能</w:t>
      </w:r>
      <w:r>
        <w:rPr>
          <w:rFonts w:ascii="FangSong" w:eastAsia="FangSong" w:hAnsi="FangSong" w:cs="FangSong"/>
          <w:spacing w:val="-3"/>
          <w:sz w:val="28"/>
          <w:szCs w:val="28"/>
        </w:rPr>
        <w:t>效高且符合节能要求的设备，例如：</w:t>
      </w:r>
    </w:p>
    <w:p>
      <w:pPr>
        <w:spacing w:before="290" w:line="624" w:lineRule="exact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考虑设备是否</w:t>
      </w: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具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备节能功能，如能源回收系统。</w:t>
      </w:r>
    </w:p>
    <w:p>
      <w:pPr>
        <w:spacing w:before="1" w:line="220" w:lineRule="auto"/>
        <w:ind w:left="73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选择能效高的设</w:t>
      </w:r>
      <w:r>
        <w:rPr>
          <w:rFonts w:ascii="FangSong" w:eastAsia="FangSong" w:hAnsi="FangSong" w:cs="FangSong"/>
          <w:spacing w:val="-3"/>
          <w:sz w:val="28"/>
          <w:szCs w:val="28"/>
        </w:rPr>
        <w:t>备</w:t>
      </w:r>
      <w:r>
        <w:rPr>
          <w:rFonts w:ascii="FangSong" w:eastAsia="FangSong" w:hAnsi="FangSong" w:cs="FangSong"/>
          <w:spacing w:val="-2"/>
          <w:sz w:val="28"/>
          <w:szCs w:val="28"/>
        </w:rPr>
        <w:t>以降低生产成本和环境影响。</w:t>
      </w:r>
    </w:p>
    <w:p>
      <w:pPr>
        <w:spacing w:before="289"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5.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成本效益分析:</w:t>
      </w:r>
    </w:p>
    <w:p>
      <w:pPr>
        <w:spacing w:before="288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进</w:t>
      </w:r>
      <w:r>
        <w:rPr>
          <w:rFonts w:ascii="FangSong" w:eastAsia="FangSong" w:hAnsi="FangSong" w:cs="FangSong"/>
          <w:spacing w:val="-5"/>
          <w:sz w:val="28"/>
          <w:szCs w:val="28"/>
        </w:rPr>
        <w:t>行详细的成本效益分析，例如：</w:t>
      </w:r>
    </w:p>
    <w:p>
      <w:pPr>
        <w:spacing w:before="288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考虑</w:t>
      </w:r>
      <w:r>
        <w:rPr>
          <w:rFonts w:ascii="FangSong" w:eastAsia="FangSong" w:hAnsi="FangSong" w:cs="FangSong"/>
          <w:spacing w:val="-3"/>
          <w:sz w:val="28"/>
          <w:szCs w:val="28"/>
        </w:rPr>
        <w:t>设备的购置、运营和维护成本。</w:t>
      </w:r>
    </w:p>
    <w:p>
      <w:pPr>
        <w:spacing w:before="289" w:line="411" w:lineRule="auto"/>
        <w:ind w:left="39" w:right="14" w:firstLine="72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比较不同供</w:t>
      </w:r>
      <w:r>
        <w:rPr>
          <w:rFonts w:ascii="FangSong" w:eastAsia="FangSong" w:hAnsi="FangSong" w:cs="FangSong"/>
          <w:sz w:val="28"/>
          <w:szCs w:val="28"/>
        </w:rPr>
        <w:t>应商的报价和售后服务，确保选择成本效益最优的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方案。</w:t>
      </w:r>
    </w:p>
    <w:p>
      <w:pPr>
        <w:spacing w:before="1" w:line="221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6.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厂家信誉与服务:</w:t>
      </w:r>
    </w:p>
    <w:p>
      <w:pPr>
        <w:spacing w:before="290" w:line="411" w:lineRule="auto"/>
        <w:ind w:left="733" w:right="542" w:hanging="13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选择</w:t>
      </w:r>
      <w:r>
        <w:rPr>
          <w:rFonts w:ascii="FangSong" w:eastAsia="FangSong" w:hAnsi="FangSong" w:cs="FangSong"/>
          <w:spacing w:val="-4"/>
          <w:sz w:val="28"/>
          <w:szCs w:val="28"/>
        </w:rPr>
        <w:t>具</w:t>
      </w:r>
      <w:r>
        <w:rPr>
          <w:rFonts w:ascii="FangSong" w:eastAsia="FangSong" w:hAnsi="FangSong" w:cs="FangSong"/>
          <w:spacing w:val="-3"/>
          <w:sz w:val="28"/>
          <w:szCs w:val="28"/>
        </w:rPr>
        <w:t>有良好信誉和提供及时售后服务的设备厂家，例如：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查阅厂</w:t>
      </w:r>
      <w:r>
        <w:rPr>
          <w:rFonts w:ascii="FangSong" w:eastAsia="FangSong" w:hAnsi="FangSong" w:cs="FangSong"/>
          <w:spacing w:val="-4"/>
          <w:sz w:val="28"/>
          <w:szCs w:val="28"/>
        </w:rPr>
        <w:t>家</w:t>
      </w:r>
      <w:r>
        <w:rPr>
          <w:rFonts w:ascii="FangSong" w:eastAsia="FangSong" w:hAnsi="FangSong" w:cs="FangSong"/>
          <w:spacing w:val="-3"/>
          <w:sz w:val="28"/>
          <w:szCs w:val="28"/>
        </w:rPr>
        <w:t>的客户评价和历史业绩。</w:t>
      </w:r>
    </w:p>
    <w:p>
      <w:pPr>
        <w:spacing w:before="1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设</w:t>
      </w:r>
      <w:r>
        <w:rPr>
          <w:rFonts w:ascii="FangSong" w:eastAsia="FangSong" w:hAnsi="FangSong" w:cs="FangSong"/>
          <w:spacing w:val="-2"/>
          <w:sz w:val="28"/>
          <w:szCs w:val="28"/>
        </w:rPr>
        <w:t>备厂家是否提供培训、定期维护和紧急维修服务。</w:t>
      </w:r>
    </w:p>
    <w:p>
      <w:pPr>
        <w:sectPr>
          <w:pgSz w:w="11906" w:h="16839"/>
          <w:pgMar w:top="1431" w:right="1785" w:bottom="0" w:left="1785" w:header="0" w:footer="0" w:gutter="0"/>
          <w:pgNumType w:start="17"/>
          <w:cols w:space="708"/>
        </w:sectPr>
      </w:pPr>
    </w:p>
    <w:p>
      <w:pPr>
        <w:spacing w:before="183" w:line="222" w:lineRule="auto"/>
        <w:ind w:left="590"/>
        <w:rPr>
          <w:rFonts w:ascii="FangSong" w:eastAsia="FangSong" w:hAnsi="FangSong" w:cs="FangSong"/>
          <w:sz w:val="28"/>
          <w:szCs w:val="28"/>
        </w:rPr>
      </w:pPr>
      <w:bookmarkStart w:id="14" w:name="_bookmark15"/>
      <w:bookmarkEnd w:id="14"/>
      <w:bookmarkStart w:id="15" w:name="_bookmark16"/>
      <w:bookmarkEnd w:id="15"/>
      <w:r>
        <w:rPr>
          <w:rFonts w:ascii="FangSong" w:eastAsia="FangSong" w:hAnsi="FangSong" w:cs="FangSong"/>
          <w:spacing w:val="4"/>
          <w:sz w:val="28"/>
          <w:szCs w:val="28"/>
        </w:rPr>
        <w:t>7</w:t>
      </w:r>
      <w:r>
        <w:rPr>
          <w:rFonts w:ascii="FangSong" w:eastAsia="FangSong" w:hAnsi="FangSong" w:cs="FangSong"/>
          <w:spacing w:val="2"/>
          <w:sz w:val="28"/>
          <w:szCs w:val="28"/>
        </w:rPr>
        <w:t>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设备技术支持:</w:t>
      </w:r>
    </w:p>
    <w:p>
      <w:pPr>
        <w:spacing w:before="286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确保设备</w:t>
      </w:r>
      <w:r>
        <w:rPr>
          <w:rFonts w:ascii="FangSong" w:eastAsia="FangSong" w:hAnsi="FangSong" w:cs="FangSong"/>
          <w:spacing w:val="-4"/>
          <w:sz w:val="28"/>
          <w:szCs w:val="28"/>
        </w:rPr>
        <w:t>供</w:t>
      </w:r>
      <w:r>
        <w:rPr>
          <w:rFonts w:ascii="FangSong" w:eastAsia="FangSong" w:hAnsi="FangSong" w:cs="FangSong"/>
          <w:spacing w:val="-3"/>
          <w:sz w:val="28"/>
          <w:szCs w:val="28"/>
        </w:rPr>
        <w:t>应商能够提供必要的技术支持，例如：</w:t>
      </w:r>
    </w:p>
    <w:p>
      <w:pPr>
        <w:spacing w:before="289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供</w:t>
      </w:r>
      <w:r>
        <w:rPr>
          <w:rFonts w:ascii="FangSong" w:eastAsia="FangSong" w:hAnsi="FangSong" w:cs="FangSong"/>
          <w:spacing w:val="-2"/>
          <w:sz w:val="28"/>
          <w:szCs w:val="28"/>
        </w:rPr>
        <w:t>应商是否提供培训计划，以提升员工的操作技能。</w:t>
      </w:r>
    </w:p>
    <w:p>
      <w:pPr>
        <w:spacing w:before="289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保设备技术支持团队能够及时解决技术难题和提供远程支持。</w:t>
      </w:r>
    </w:p>
    <w:p>
      <w:pPr>
        <w:spacing w:before="289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8.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合规性和标准符合:</w:t>
      </w:r>
    </w:p>
    <w:p>
      <w:pPr>
        <w:spacing w:before="290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确保选</w:t>
      </w:r>
      <w:r>
        <w:rPr>
          <w:rFonts w:ascii="FangSong" w:eastAsia="FangSong" w:hAnsi="FangSong" w:cs="FangSong"/>
          <w:spacing w:val="-4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的设备符合国家和行业的相关标准，例如：</w:t>
      </w:r>
    </w:p>
    <w:p>
      <w:pPr>
        <w:spacing w:before="289" w:line="220" w:lineRule="auto"/>
        <w:ind w:left="7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检</w:t>
      </w:r>
      <w:r>
        <w:rPr>
          <w:rFonts w:ascii="FangSong" w:eastAsia="FangSong" w:hAnsi="FangSong" w:cs="FangSong"/>
          <w:spacing w:val="-4"/>
          <w:sz w:val="28"/>
          <w:szCs w:val="28"/>
        </w:rPr>
        <w:t>查</w:t>
      </w:r>
      <w:r>
        <w:rPr>
          <w:rFonts w:ascii="FangSong" w:eastAsia="FangSong" w:hAnsi="FangSong" w:cs="FangSong"/>
          <w:spacing w:val="-3"/>
          <w:sz w:val="28"/>
          <w:szCs w:val="28"/>
        </w:rPr>
        <w:t>设备是否获得必要的认证和资质。</w:t>
      </w:r>
    </w:p>
    <w:p>
      <w:pPr>
        <w:spacing w:before="290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确认设备是否符合安全、环保和质量标准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289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9.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可拓展性与适应性:</w:t>
      </w:r>
    </w:p>
    <w:p>
      <w:pPr>
        <w:spacing w:before="291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选择具有良好可拓展性和适应性的设备，例如</w:t>
      </w:r>
      <w:r>
        <w:rPr>
          <w:rFonts w:ascii="FangSong" w:eastAsia="FangSong" w:hAnsi="FangSong" w:cs="FangSong"/>
          <w:spacing w:val="-1"/>
          <w:sz w:val="28"/>
          <w:szCs w:val="28"/>
        </w:rPr>
        <w:t>：</w:t>
      </w:r>
    </w:p>
    <w:p>
      <w:pPr>
        <w:spacing w:before="289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设备是否支持未来的产能扩展。</w:t>
      </w:r>
    </w:p>
    <w:p>
      <w:pPr>
        <w:spacing w:before="288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考虑设备是否</w:t>
      </w:r>
      <w:r>
        <w:rPr>
          <w:rFonts w:ascii="FangSong" w:eastAsia="FangSong" w:hAnsi="FangSong" w:cs="FangSong"/>
          <w:spacing w:val="-3"/>
          <w:sz w:val="28"/>
          <w:szCs w:val="28"/>
        </w:rPr>
        <w:t>能</w:t>
      </w:r>
      <w:r>
        <w:rPr>
          <w:rFonts w:ascii="FangSong" w:eastAsia="FangSong" w:hAnsi="FangSong" w:cs="FangSong"/>
          <w:spacing w:val="-2"/>
          <w:sz w:val="28"/>
          <w:szCs w:val="28"/>
        </w:rPr>
        <w:t>够适应市场和技术的快速变化。</w:t>
      </w:r>
    </w:p>
    <w:p>
      <w:pPr>
        <w:spacing w:before="288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10.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风险评估</w:t>
      </w:r>
      <w:r>
        <w:rPr>
          <w:rFonts w:ascii="FangSong" w:eastAsia="FangSong" w:hAnsi="FangSong" w:cs="FangSong"/>
          <w:sz w:val="28"/>
          <w:szCs w:val="28"/>
        </w:rPr>
        <w:t>:</w:t>
      </w:r>
    </w:p>
    <w:p>
      <w:pPr>
        <w:spacing w:before="290" w:line="220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进行全面的风险评估，例如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</w:p>
    <w:p>
      <w:pPr>
        <w:spacing w:before="291" w:line="219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评估供</w:t>
      </w:r>
      <w:r>
        <w:rPr>
          <w:rFonts w:ascii="FangSong" w:eastAsia="FangSong" w:hAnsi="FangSong" w:cs="FangSong"/>
          <w:spacing w:val="-5"/>
          <w:sz w:val="28"/>
          <w:szCs w:val="28"/>
        </w:rPr>
        <w:t>应</w:t>
      </w:r>
      <w:r>
        <w:rPr>
          <w:rFonts w:ascii="FangSong" w:eastAsia="FangSong" w:hAnsi="FangSong" w:cs="FangSong"/>
          <w:spacing w:val="-3"/>
          <w:sz w:val="28"/>
          <w:szCs w:val="28"/>
        </w:rPr>
        <w:t>商的稳定性和可靠性。</w:t>
      </w:r>
    </w:p>
    <w:p>
      <w:pPr>
        <w:spacing w:before="292" w:line="219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考虑设备供应</w:t>
      </w:r>
      <w:r>
        <w:rPr>
          <w:rFonts w:ascii="FangSong" w:eastAsia="FangSong" w:hAnsi="FangSong" w:cs="FangSong"/>
          <w:spacing w:val="-3"/>
          <w:sz w:val="28"/>
          <w:szCs w:val="28"/>
        </w:rPr>
        <w:t>链</w:t>
      </w:r>
      <w:r>
        <w:rPr>
          <w:rFonts w:ascii="FangSong" w:eastAsia="FangSong" w:hAnsi="FangSong" w:cs="FangSong"/>
          <w:spacing w:val="-2"/>
          <w:sz w:val="28"/>
          <w:szCs w:val="28"/>
        </w:rPr>
        <w:t>的风险，确保供应链的稳定性。</w:t>
      </w:r>
    </w:p>
    <w:p>
      <w:pPr>
        <w:spacing w:line="299" w:lineRule="auto"/>
        <w:rPr>
          <w:rFonts w:ascii="Arial"/>
          <w:sz w:val="21"/>
        </w:rPr>
      </w:pPr>
    </w:p>
    <w:p>
      <w:pPr>
        <w:spacing w:line="300" w:lineRule="auto"/>
        <w:rPr>
          <w:rFonts w:ascii="Arial"/>
          <w:sz w:val="21"/>
        </w:rPr>
      </w:pPr>
    </w:p>
    <w:p>
      <w:pPr>
        <w:spacing w:before="91" w:line="222" w:lineRule="auto"/>
        <w:ind w:left="600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三、付里叶红外分光光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度计项目概论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2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(一)、付里叶红外分光光度计项</w:t>
      </w:r>
      <w:r>
        <w:rPr>
          <w:rFonts w:ascii="FangSong" w:eastAsia="FangSong" w:hAnsi="FangSong" w:cs="FangSong"/>
          <w:spacing w:val="-1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目承办单位基本情况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5"/>
          <w:sz w:val="28"/>
          <w:szCs w:val="28"/>
        </w:rPr>
        <w:t>公</w:t>
      </w:r>
      <w:r>
        <w:rPr>
          <w:rFonts w:ascii="FangSong" w:eastAsia="FangSong" w:hAnsi="FangSong" w:cs="FangSong"/>
          <w:spacing w:val="-18"/>
          <w:sz w:val="28"/>
          <w:szCs w:val="28"/>
        </w:rPr>
        <w:t>司名称：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公司</w:t>
      </w:r>
    </w:p>
    <w:p>
      <w:pPr>
        <w:spacing w:before="289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9"/>
          <w:sz w:val="28"/>
          <w:szCs w:val="28"/>
        </w:rPr>
        <w:t>注册资本：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9"/>
          <w:sz w:val="28"/>
          <w:szCs w:val="28"/>
        </w:rPr>
        <w:t>X</w:t>
      </w:r>
      <w:r>
        <w:rPr>
          <w:rFonts w:ascii="FangSong" w:eastAsia="FangSong" w:hAnsi="FangSong" w:cs="FangSong"/>
          <w:spacing w:val="-17"/>
          <w:sz w:val="28"/>
          <w:szCs w:val="28"/>
        </w:rPr>
        <w:t>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万元</w:t>
      </w:r>
    </w:p>
    <w:p>
      <w:pPr>
        <w:sectPr>
          <w:pgSz w:w="11906" w:h="16839"/>
          <w:pgMar w:top="1431" w:right="1603" w:bottom="0" w:left="1785" w:header="0" w:footer="0" w:gutter="0"/>
          <w:pgNumType w:start="18"/>
          <w:cols w:space="708"/>
        </w:sectPr>
      </w:pPr>
    </w:p>
    <w:p>
      <w:pPr>
        <w:spacing w:before="183" w:line="624" w:lineRule="exact"/>
        <w:ind w:left="597"/>
        <w:rPr>
          <w:rFonts w:ascii="FangSong" w:eastAsia="FangSong" w:hAnsi="FangSong" w:cs="FangSong"/>
          <w:sz w:val="28"/>
          <w:szCs w:val="28"/>
        </w:rPr>
      </w:pPr>
      <w:bookmarkStart w:id="16" w:name="_bookmark17"/>
      <w:bookmarkEnd w:id="16"/>
      <w:bookmarkStart w:id="17" w:name="_bookmark18"/>
      <w:bookmarkEnd w:id="17"/>
      <w:bookmarkStart w:id="18" w:name="_bookmark19"/>
      <w:bookmarkEnd w:id="18"/>
      <w:r>
        <w:rPr>
          <w:rFonts w:ascii="FangSong" w:eastAsia="FangSong" w:hAnsi="FangSong" w:cs="FangSong"/>
          <w:spacing w:val="-36"/>
          <w:position w:val="26"/>
          <w:sz w:val="28"/>
          <w:szCs w:val="28"/>
        </w:rPr>
        <w:t>成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立时间：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年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月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日</w:t>
      </w:r>
    </w:p>
    <w:p>
      <w:pPr>
        <w:spacing w:line="223" w:lineRule="auto"/>
        <w:ind w:left="6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法</w:t>
      </w:r>
      <w:r>
        <w:rPr>
          <w:rFonts w:ascii="FangSong" w:eastAsia="FangSong" w:hAnsi="FangSong" w:cs="FangSong"/>
          <w:spacing w:val="-16"/>
          <w:sz w:val="28"/>
          <w:szCs w:val="28"/>
        </w:rPr>
        <w:t>定代表人：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</w:p>
    <w:p>
      <w:pPr>
        <w:spacing w:before="285"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公</w:t>
      </w:r>
      <w:r>
        <w:rPr>
          <w:rFonts w:ascii="FangSong" w:eastAsia="FangSong" w:hAnsi="FangSong" w:cs="FangSong"/>
          <w:spacing w:val="-16"/>
          <w:sz w:val="28"/>
          <w:szCs w:val="28"/>
        </w:rPr>
        <w:t>司性质：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有限公司</w:t>
      </w:r>
    </w:p>
    <w:p>
      <w:pPr>
        <w:spacing w:before="290"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0"/>
          <w:sz w:val="28"/>
          <w:szCs w:val="28"/>
        </w:rPr>
        <w:t>经</w:t>
      </w:r>
      <w:r>
        <w:rPr>
          <w:rFonts w:ascii="FangSong" w:eastAsia="FangSong" w:hAnsi="FangSong" w:cs="FangSong"/>
          <w:spacing w:val="-24"/>
          <w:sz w:val="28"/>
          <w:szCs w:val="28"/>
        </w:rPr>
        <w:t>营范围：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</w:t>
      </w:r>
    </w:p>
    <w:p>
      <w:pPr>
        <w:spacing w:before="284" w:line="415" w:lineRule="auto"/>
        <w:ind w:left="38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7"/>
          <w:sz w:val="28"/>
          <w:szCs w:val="28"/>
        </w:rPr>
        <w:t>企</w:t>
      </w:r>
      <w:r>
        <w:rPr>
          <w:rFonts w:ascii="FangSong" w:eastAsia="FangSong" w:hAnsi="FangSong" w:cs="FangSong"/>
          <w:spacing w:val="-19"/>
          <w:sz w:val="28"/>
          <w:szCs w:val="28"/>
        </w:rPr>
        <w:t>业简介：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公司成立于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年，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是一家专注于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领域的企业。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公司以提供高品</w:t>
      </w:r>
      <w:r>
        <w:rPr>
          <w:rFonts w:ascii="FangSong" w:eastAsia="FangSong" w:hAnsi="FangSong" w:cs="FangSong"/>
          <w:spacing w:val="-5"/>
          <w:sz w:val="28"/>
          <w:szCs w:val="28"/>
        </w:rPr>
        <w:t>质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服务而闻名，拥有一支充满创造力和实力的团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队</w:t>
      </w:r>
      <w:r>
        <w:rPr>
          <w:rFonts w:ascii="FangSong" w:eastAsia="FangSong" w:hAnsi="FangSong" w:cs="FangSong"/>
          <w:spacing w:val="-8"/>
          <w:sz w:val="28"/>
          <w:szCs w:val="28"/>
        </w:rPr>
        <w:t>。我们的使命是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XX，愿景是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XX，核心价值观是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XX。</w:t>
      </w:r>
    </w:p>
    <w:p>
      <w:pPr>
        <w:spacing w:before="245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、付里叶红外分光光度计项目概况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2" w:line="221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付里</w:t>
      </w:r>
      <w:r>
        <w:rPr>
          <w:rFonts w:ascii="FangSong" w:eastAsia="FangSong" w:hAnsi="FangSong" w:cs="FangSong"/>
          <w:spacing w:val="-7"/>
          <w:sz w:val="28"/>
          <w:szCs w:val="28"/>
        </w:rPr>
        <w:t>叶</w:t>
      </w:r>
      <w:r>
        <w:rPr>
          <w:rFonts w:ascii="FangSong" w:eastAsia="FangSong" w:hAnsi="FangSong" w:cs="FangSong"/>
          <w:spacing w:val="-5"/>
          <w:sz w:val="28"/>
          <w:szCs w:val="28"/>
        </w:rPr>
        <w:t>红外分光光度计项目名称：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5"/>
          <w:sz w:val="28"/>
          <w:szCs w:val="28"/>
        </w:rPr>
        <w:t>付里叶红外分光光度计项目</w:t>
      </w:r>
    </w:p>
    <w:p>
      <w:pPr>
        <w:spacing w:before="288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付</w:t>
      </w:r>
      <w:r>
        <w:rPr>
          <w:rFonts w:ascii="FangSong" w:eastAsia="FangSong" w:hAnsi="FangSong" w:cs="FangSong"/>
          <w:spacing w:val="-12"/>
          <w:sz w:val="28"/>
          <w:szCs w:val="28"/>
        </w:rPr>
        <w:t>里</w:t>
      </w:r>
      <w:r>
        <w:rPr>
          <w:rFonts w:ascii="FangSong" w:eastAsia="FangSong" w:hAnsi="FangSong" w:cs="FangSong"/>
          <w:spacing w:val="-7"/>
          <w:sz w:val="28"/>
          <w:szCs w:val="28"/>
        </w:rPr>
        <w:t>叶红外分光光度计项目类型：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制造业</w:t>
      </w:r>
    </w:p>
    <w:p>
      <w:pPr>
        <w:spacing w:before="288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付</w:t>
      </w:r>
      <w:r>
        <w:rPr>
          <w:rFonts w:ascii="FangSong" w:eastAsia="FangSong" w:hAnsi="FangSong" w:cs="FangSong"/>
          <w:spacing w:val="-14"/>
          <w:sz w:val="28"/>
          <w:szCs w:val="28"/>
        </w:rPr>
        <w:t>里</w:t>
      </w:r>
      <w:r>
        <w:rPr>
          <w:rFonts w:ascii="FangSong" w:eastAsia="FangSong" w:hAnsi="FangSong" w:cs="FangSong"/>
          <w:spacing w:val="-12"/>
          <w:sz w:val="28"/>
          <w:szCs w:val="28"/>
        </w:rPr>
        <w:t>叶红外分光光度计项目地点：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市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区</w:t>
      </w:r>
    </w:p>
    <w:p>
      <w:pPr>
        <w:spacing w:before="288" w:line="411" w:lineRule="auto"/>
        <w:ind w:left="37" w:right="103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付</w:t>
      </w:r>
      <w:r>
        <w:rPr>
          <w:rFonts w:ascii="FangSong" w:eastAsia="FangSong" w:hAnsi="FangSong" w:cs="FangSong"/>
          <w:spacing w:val="-19"/>
          <w:sz w:val="28"/>
          <w:szCs w:val="28"/>
        </w:rPr>
        <w:t>里</w:t>
      </w:r>
      <w:r>
        <w:rPr>
          <w:rFonts w:ascii="FangSong" w:eastAsia="FangSong" w:hAnsi="FangSong" w:cs="FangSong"/>
          <w:spacing w:val="-11"/>
          <w:sz w:val="28"/>
          <w:szCs w:val="28"/>
        </w:rPr>
        <w:t>叶红外分光光度计项目规模：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1"/>
          <w:sz w:val="28"/>
          <w:szCs w:val="28"/>
        </w:rPr>
        <w:t>投资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万元，年产值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元</w:t>
      </w:r>
      <w:r>
        <w:rPr>
          <w:rFonts w:ascii="FangSong" w:eastAsia="FangSong" w:hAnsi="FangSong" w:cs="FangSong"/>
          <w:spacing w:val="-12"/>
          <w:sz w:val="28"/>
          <w:szCs w:val="28"/>
        </w:rPr>
        <w:t>，占地面积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平方米</w:t>
      </w:r>
    </w:p>
    <w:p>
      <w:pPr>
        <w:spacing w:before="2" w:line="411" w:lineRule="auto"/>
        <w:ind w:left="38" w:right="172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付里</w:t>
      </w:r>
      <w:r>
        <w:rPr>
          <w:rFonts w:ascii="FangSong" w:eastAsia="FangSong" w:hAnsi="FangSong" w:cs="FangSong"/>
          <w:spacing w:val="-17"/>
          <w:sz w:val="28"/>
          <w:szCs w:val="28"/>
        </w:rPr>
        <w:t>叶</w:t>
      </w:r>
      <w:r>
        <w:rPr>
          <w:rFonts w:ascii="FangSong" w:eastAsia="FangSong" w:hAnsi="FangSong" w:cs="FangSong"/>
          <w:spacing w:val="-9"/>
          <w:sz w:val="28"/>
          <w:szCs w:val="28"/>
        </w:rPr>
        <w:t>红外分光光度计项目周期：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建设期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个月，运营期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年</w:t>
      </w:r>
    </w:p>
    <w:p>
      <w:pPr>
        <w:spacing w:before="2" w:line="415" w:lineRule="auto"/>
        <w:ind w:left="49" w:right="102" w:firstLine="54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付里叶红外分光光度计项目背景：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付里叶红外分光光度计项</w:t>
      </w:r>
      <w:r>
        <w:rPr>
          <w:rFonts w:ascii="FangSong" w:eastAsia="FangSong" w:hAnsi="FangSong" w:cs="FangSong"/>
          <w:spacing w:val="-1"/>
          <w:sz w:val="28"/>
          <w:szCs w:val="28"/>
        </w:rPr>
        <w:t>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的</w:t>
      </w:r>
      <w:r>
        <w:rPr>
          <w:rFonts w:ascii="FangSong" w:eastAsia="FangSong" w:hAnsi="FangSong" w:cs="FangSong"/>
          <w:spacing w:val="-18"/>
          <w:sz w:val="28"/>
          <w:szCs w:val="28"/>
        </w:rPr>
        <w:t>建</w:t>
      </w:r>
      <w:r>
        <w:rPr>
          <w:rFonts w:ascii="FangSong" w:eastAsia="FangSong" w:hAnsi="FangSong" w:cs="FangSong"/>
          <w:spacing w:val="-10"/>
          <w:sz w:val="28"/>
          <w:szCs w:val="28"/>
        </w:rPr>
        <w:t>设旨在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XX，将为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XX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领域带来新的发展机遇。</w:t>
      </w:r>
    </w:p>
    <w:p>
      <w:pPr>
        <w:spacing w:before="247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、付里叶红外分光光度计项目评价</w:t>
      </w:r>
    </w:p>
    <w:p>
      <w:pPr>
        <w:spacing w:line="451" w:lineRule="auto"/>
        <w:rPr>
          <w:rFonts w:ascii="Arial"/>
          <w:sz w:val="21"/>
        </w:rPr>
      </w:pPr>
    </w:p>
    <w:p>
      <w:pPr>
        <w:spacing w:before="92" w:line="416" w:lineRule="auto"/>
        <w:ind w:left="32" w:right="102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市</w:t>
      </w:r>
      <w:r>
        <w:rPr>
          <w:rFonts w:ascii="FangSong" w:eastAsia="FangSong" w:hAnsi="FangSong" w:cs="FangSong"/>
          <w:spacing w:val="-17"/>
          <w:sz w:val="28"/>
          <w:szCs w:val="28"/>
        </w:rPr>
        <w:t>场</w:t>
      </w:r>
      <w:r>
        <w:rPr>
          <w:rFonts w:ascii="FangSong" w:eastAsia="FangSong" w:hAnsi="FangSong" w:cs="FangSong"/>
          <w:spacing w:val="-12"/>
          <w:sz w:val="28"/>
          <w:szCs w:val="28"/>
        </w:rPr>
        <w:t>前景：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该付里叶红外分光光度计项目处于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行业，市场前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景广阔，有望在</w:t>
      </w:r>
      <w:r>
        <w:rPr>
          <w:rFonts w:ascii="FangSong" w:eastAsia="FangSong" w:hAnsi="FangSong" w:cs="FangSong"/>
          <w:spacing w:val="-3"/>
          <w:sz w:val="28"/>
          <w:szCs w:val="28"/>
        </w:rPr>
        <w:t>未</w:t>
      </w:r>
      <w:r>
        <w:rPr>
          <w:rFonts w:ascii="FangSong" w:eastAsia="FangSong" w:hAnsi="FangSong" w:cs="FangSong"/>
          <w:spacing w:val="-2"/>
          <w:sz w:val="28"/>
          <w:szCs w:val="28"/>
        </w:rPr>
        <w:t>来取得可观的市场份额。</w:t>
      </w:r>
    </w:p>
    <w:p>
      <w:pPr>
        <w:sectPr>
          <w:pgSz w:w="11906" w:h="16839"/>
          <w:pgMar w:top="1431" w:right="1697" w:bottom="0" w:left="1785" w:header="0" w:footer="0" w:gutter="0"/>
          <w:pgNumType w:start="19"/>
          <w:cols w:space="708"/>
        </w:sectPr>
      </w:pPr>
    </w:p>
    <w:p>
      <w:pPr>
        <w:spacing w:before="184" w:line="411" w:lineRule="auto"/>
        <w:ind w:left="31" w:right="197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竞争</w:t>
      </w:r>
      <w:r>
        <w:rPr>
          <w:rFonts w:ascii="FangSong" w:eastAsia="FangSong" w:hAnsi="FangSong" w:cs="FangSong"/>
          <w:spacing w:val="-16"/>
          <w:sz w:val="28"/>
          <w:szCs w:val="28"/>
        </w:rPr>
        <w:t>优</w:t>
      </w:r>
      <w:r>
        <w:rPr>
          <w:rFonts w:ascii="FangSong" w:eastAsia="FangSong" w:hAnsi="FangSong" w:cs="FangSong"/>
          <w:spacing w:val="-11"/>
          <w:sz w:val="28"/>
          <w:szCs w:val="28"/>
        </w:rPr>
        <w:t>势：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1"/>
          <w:sz w:val="28"/>
          <w:szCs w:val="28"/>
        </w:rPr>
        <w:t>我们具备先进的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技术，以及在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方面的专业经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验</w:t>
      </w:r>
      <w:r>
        <w:rPr>
          <w:rFonts w:ascii="FangSong" w:eastAsia="FangSong" w:hAnsi="FangSong" w:cs="FangSong"/>
          <w:spacing w:val="-4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将在市场竞争中占据有利位置。</w:t>
      </w:r>
    </w:p>
    <w:p>
      <w:pPr>
        <w:spacing w:before="1" w:line="411" w:lineRule="auto"/>
        <w:ind w:left="32" w:right="19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风</w:t>
      </w:r>
      <w:r>
        <w:rPr>
          <w:rFonts w:ascii="FangSong" w:eastAsia="FangSong" w:hAnsi="FangSong" w:cs="FangSong"/>
          <w:spacing w:val="-12"/>
          <w:sz w:val="28"/>
          <w:szCs w:val="28"/>
        </w:rPr>
        <w:t>险分析：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尽管存在一些市场和技术上的风险，但通过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策略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措施，我们将努力降低潜在风险。</w:t>
      </w:r>
    </w:p>
    <w:p>
      <w:pPr>
        <w:spacing w:before="2" w:line="415" w:lineRule="auto"/>
        <w:ind w:left="39" w:right="196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可</w:t>
      </w:r>
      <w:r>
        <w:rPr>
          <w:rFonts w:ascii="FangSong" w:eastAsia="FangSong" w:hAnsi="FangSong" w:cs="FangSong"/>
          <w:spacing w:val="-4"/>
          <w:sz w:val="28"/>
          <w:szCs w:val="28"/>
        </w:rPr>
        <w:t>行性分析：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经过全面的技术、市场和财务可行性分析，该付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里叶红外分光光度</w:t>
      </w:r>
      <w:r>
        <w:rPr>
          <w:rFonts w:ascii="FangSong" w:eastAsia="FangSong" w:hAnsi="FangSong" w:cs="FangSong"/>
          <w:spacing w:val="-2"/>
          <w:sz w:val="28"/>
          <w:szCs w:val="28"/>
        </w:rPr>
        <w:t>计项目具备较高的实施可行性。</w:t>
      </w:r>
    </w:p>
    <w:p>
      <w:pPr>
        <w:spacing w:before="246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(四)、主要经济指标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预</w:t>
      </w:r>
      <w:r>
        <w:rPr>
          <w:rFonts w:ascii="FangSong" w:eastAsia="FangSong" w:hAnsi="FangSong" w:cs="FangSong"/>
          <w:spacing w:val="-15"/>
          <w:sz w:val="28"/>
          <w:szCs w:val="28"/>
        </w:rPr>
        <w:t>计投资总额：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万元</w:t>
      </w:r>
    </w:p>
    <w:p>
      <w:pPr>
        <w:spacing w:before="287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预计年产值：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万元</w:t>
      </w:r>
    </w:p>
    <w:p>
      <w:pPr>
        <w:spacing w:before="287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预计年利润：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万元</w:t>
      </w:r>
    </w:p>
    <w:p>
      <w:pPr>
        <w:spacing w:before="288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就</w:t>
      </w:r>
      <w:r>
        <w:rPr>
          <w:rFonts w:ascii="FangSong" w:eastAsia="FangSong" w:hAnsi="FangSong" w:cs="FangSong"/>
          <w:spacing w:val="-16"/>
          <w:sz w:val="28"/>
          <w:szCs w:val="28"/>
        </w:rPr>
        <w:t>业</w:t>
      </w:r>
      <w:r>
        <w:rPr>
          <w:rFonts w:ascii="FangSong" w:eastAsia="FangSong" w:hAnsi="FangSong" w:cs="FangSong"/>
          <w:spacing w:val="-13"/>
          <w:sz w:val="28"/>
          <w:szCs w:val="28"/>
        </w:rPr>
        <w:t>人数：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3"/>
          <w:sz w:val="28"/>
          <w:szCs w:val="28"/>
        </w:rPr>
        <w:t>预计创造就业机会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人</w:t>
      </w:r>
    </w:p>
    <w:p>
      <w:pPr>
        <w:spacing w:before="287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投</w:t>
      </w:r>
      <w:r>
        <w:rPr>
          <w:rFonts w:ascii="FangSong" w:eastAsia="FangSong" w:hAnsi="FangSong" w:cs="FangSong"/>
          <w:spacing w:val="-13"/>
          <w:sz w:val="28"/>
          <w:szCs w:val="28"/>
        </w:rPr>
        <w:t>资回收期：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3"/>
          <w:sz w:val="28"/>
          <w:szCs w:val="28"/>
        </w:rPr>
        <w:t>预计投资回收期为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年</w:t>
      </w:r>
    </w:p>
    <w:p>
      <w:pPr>
        <w:spacing w:before="287" w:line="222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财</w:t>
      </w:r>
      <w:r>
        <w:rPr>
          <w:rFonts w:ascii="FangSong" w:eastAsia="FangSong" w:hAnsi="FangSong" w:cs="FangSong"/>
          <w:spacing w:val="-14"/>
          <w:sz w:val="28"/>
          <w:szCs w:val="28"/>
        </w:rPr>
        <w:t>务</w:t>
      </w:r>
      <w:r>
        <w:rPr>
          <w:rFonts w:ascii="FangSong" w:eastAsia="FangSong" w:hAnsi="FangSong" w:cs="FangSong"/>
          <w:spacing w:val="-9"/>
          <w:sz w:val="28"/>
          <w:szCs w:val="28"/>
        </w:rPr>
        <w:t>内部收益率：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预计财务内部收益率为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XX%</w:t>
      </w:r>
    </w:p>
    <w:p>
      <w:pPr>
        <w:spacing w:line="297" w:lineRule="auto"/>
        <w:rPr>
          <w:rFonts w:ascii="Arial"/>
          <w:sz w:val="21"/>
        </w:rPr>
      </w:pPr>
    </w:p>
    <w:p>
      <w:pPr>
        <w:spacing w:line="298" w:lineRule="auto"/>
        <w:rPr>
          <w:rFonts w:ascii="Arial"/>
          <w:sz w:val="21"/>
        </w:rPr>
      </w:pPr>
    </w:p>
    <w:p>
      <w:pPr>
        <w:spacing w:before="91" w:line="222" w:lineRule="auto"/>
        <w:ind w:left="625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四、付里叶红外分光光度计项目选址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说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明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</w:t>
      </w:r>
      <w:r>
        <w:rPr>
          <w:rFonts w:ascii="FangSong" w:eastAsia="FangSong" w:hAnsi="FangSong" w:cs="FangSong"/>
          <w:spacing w:val="-2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)、付里叶红外分光光度计项目选址原则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2" w:line="220" w:lineRule="auto"/>
        <w:ind w:left="7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</w:t>
      </w:r>
      <w:r>
        <w:rPr>
          <w:rFonts w:ascii="FangSong" w:eastAsia="FangSong" w:hAnsi="FangSong" w:cs="FangSong"/>
          <w:spacing w:val="-2"/>
          <w:sz w:val="28"/>
          <w:szCs w:val="28"/>
        </w:rPr>
        <w:t>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城乡建设总体规划一致性</w:t>
      </w:r>
    </w:p>
    <w:p>
      <w:pPr>
        <w:spacing w:before="288" w:line="414" w:lineRule="auto"/>
        <w:ind w:left="31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1"/>
          <w:sz w:val="28"/>
          <w:szCs w:val="28"/>
        </w:rPr>
        <w:t>付</w:t>
      </w:r>
      <w:r>
        <w:rPr>
          <w:rFonts w:ascii="FangSong" w:eastAsia="FangSong" w:hAnsi="FangSong" w:cs="FangSong"/>
          <w:spacing w:val="6"/>
          <w:sz w:val="28"/>
          <w:szCs w:val="28"/>
        </w:rPr>
        <w:t>里叶红外分光光度计项目选址必须与城乡建设总体规划保持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一致，确保付里</w:t>
      </w:r>
      <w:r>
        <w:rPr>
          <w:rFonts w:ascii="FangSong" w:eastAsia="FangSong" w:hAnsi="FangSong" w:cs="FangSong"/>
          <w:spacing w:val="-4"/>
          <w:sz w:val="28"/>
          <w:szCs w:val="28"/>
        </w:rPr>
        <w:t>叶</w:t>
      </w:r>
      <w:r>
        <w:rPr>
          <w:rFonts w:ascii="FangSong" w:eastAsia="FangSong" w:hAnsi="FangSong" w:cs="FangSong"/>
          <w:spacing w:val="-3"/>
          <w:sz w:val="28"/>
          <w:szCs w:val="28"/>
        </w:rPr>
        <w:t>红外分光光度计项目的发展与当地城市规划和政府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规</w:t>
      </w:r>
      <w:r>
        <w:rPr>
          <w:rFonts w:ascii="FangSong" w:eastAsia="FangSong" w:hAnsi="FangSong" w:cs="FangSong"/>
          <w:spacing w:val="-8"/>
          <w:sz w:val="28"/>
          <w:szCs w:val="28"/>
        </w:rPr>
        <w:t>划相契合。通过与规划一致，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付里叶红外分光光度计项目有望更好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地</w:t>
      </w:r>
      <w:r>
        <w:rPr>
          <w:rFonts w:ascii="FangSong" w:eastAsia="FangSong" w:hAnsi="FangSong" w:cs="FangSong"/>
          <w:spacing w:val="-9"/>
          <w:sz w:val="28"/>
          <w:szCs w:val="28"/>
        </w:rPr>
        <w:t>融</w:t>
      </w:r>
      <w:r>
        <w:rPr>
          <w:rFonts w:ascii="FangSong" w:eastAsia="FangSong" w:hAnsi="FangSong" w:cs="FangSong"/>
          <w:spacing w:val="-6"/>
          <w:sz w:val="28"/>
          <w:szCs w:val="28"/>
        </w:rPr>
        <w:t>入城市发展大局，为城市功能提升和社会经济发展作出积极贡献。</w:t>
      </w:r>
    </w:p>
    <w:p>
      <w:pPr>
        <w:sectPr>
          <w:pgSz w:w="11906" w:h="16839"/>
          <w:pgMar w:top="1431" w:right="1603" w:bottom="0" w:left="1785" w:header="0" w:footer="0" w:gutter="0"/>
          <w:pgNumType w:start="20"/>
          <w:cols w:space="708"/>
        </w:sectPr>
      </w:pPr>
    </w:p>
    <w:p>
      <w:pPr>
        <w:spacing w:before="183" w:line="220" w:lineRule="auto"/>
        <w:ind w:left="727"/>
        <w:rPr>
          <w:rFonts w:ascii="FangSong" w:eastAsia="FangSong" w:hAnsi="FangSong" w:cs="FangSong"/>
          <w:sz w:val="28"/>
          <w:szCs w:val="28"/>
        </w:rPr>
      </w:pPr>
      <w:bookmarkStart w:id="19" w:name="_bookmark20"/>
      <w:bookmarkEnd w:id="19"/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交通便捷性</w:t>
      </w:r>
    </w:p>
    <w:p>
      <w:pPr>
        <w:spacing w:before="292" w:line="411" w:lineRule="auto"/>
        <w:ind w:left="34" w:right="14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1"/>
          <w:sz w:val="28"/>
          <w:szCs w:val="28"/>
        </w:rPr>
        <w:t>优</w:t>
      </w:r>
      <w:r>
        <w:rPr>
          <w:rFonts w:ascii="FangSong" w:eastAsia="FangSong" w:hAnsi="FangSong" w:cs="FangSong"/>
          <w:spacing w:val="6"/>
          <w:sz w:val="28"/>
          <w:szCs w:val="28"/>
        </w:rPr>
        <w:t>越的交通条件是付里叶红外分光光度计项目成功的关键因素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之</w:t>
      </w:r>
      <w:r>
        <w:rPr>
          <w:rFonts w:ascii="FangSong" w:eastAsia="FangSong" w:hAnsi="FangSong" w:cs="FangSong"/>
          <w:spacing w:val="-8"/>
          <w:sz w:val="28"/>
          <w:szCs w:val="28"/>
        </w:rPr>
        <w:t>一。选址地应该具备便捷的陆路交通，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以确保原材料和产品的高效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运</w:t>
      </w:r>
      <w:r>
        <w:rPr>
          <w:rFonts w:ascii="FangSong" w:eastAsia="FangSong" w:hAnsi="FangSong" w:cs="FangSong"/>
          <w:spacing w:val="-8"/>
          <w:sz w:val="28"/>
          <w:szCs w:val="28"/>
        </w:rPr>
        <w:t>输，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同时也为员工提供方便的通勤途径。这有助于提高整体生产效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率</w:t>
      </w:r>
      <w:r>
        <w:rPr>
          <w:rFonts w:ascii="FangSong" w:eastAsia="FangSong" w:hAnsi="FangSong" w:cs="FangSong"/>
          <w:spacing w:val="-7"/>
          <w:sz w:val="28"/>
          <w:szCs w:val="28"/>
        </w:rPr>
        <w:t>并</w:t>
      </w:r>
      <w:r>
        <w:rPr>
          <w:rFonts w:ascii="FangSong" w:eastAsia="FangSong" w:hAnsi="FangSong" w:cs="FangSong"/>
          <w:spacing w:val="-5"/>
          <w:sz w:val="28"/>
          <w:szCs w:val="28"/>
        </w:rPr>
        <w:t>降低物流成本。</w:t>
      </w:r>
    </w:p>
    <w:p>
      <w:pPr>
        <w:spacing w:line="220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施工条件优越性</w:t>
      </w:r>
    </w:p>
    <w:p>
      <w:pPr>
        <w:spacing w:before="292" w:line="411" w:lineRule="auto"/>
        <w:ind w:left="33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考虑</w:t>
      </w:r>
      <w:r>
        <w:rPr>
          <w:rFonts w:ascii="FangSong" w:eastAsia="FangSong" w:hAnsi="FangSong" w:cs="FangSong"/>
          <w:spacing w:val="-14"/>
          <w:sz w:val="28"/>
          <w:szCs w:val="28"/>
        </w:rPr>
        <w:t>到</w:t>
      </w:r>
      <w:r>
        <w:rPr>
          <w:rFonts w:ascii="FangSong" w:eastAsia="FangSong" w:hAnsi="FangSong" w:cs="FangSong"/>
          <w:spacing w:val="-8"/>
          <w:sz w:val="28"/>
          <w:szCs w:val="28"/>
        </w:rPr>
        <w:t>付里叶红外分光光度计项目建设阶段，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选址地的施工条件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至关重要。平整的</w:t>
      </w:r>
      <w:r>
        <w:rPr>
          <w:rFonts w:ascii="FangSong" w:eastAsia="FangSong" w:hAnsi="FangSong" w:cs="FangSong"/>
          <w:spacing w:val="-3"/>
          <w:sz w:val="28"/>
          <w:szCs w:val="28"/>
        </w:rPr>
        <w:t>场地、容易获取的建筑材料以及适宜的施工场址都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将直接影响到付里</w:t>
      </w:r>
      <w:r>
        <w:rPr>
          <w:rFonts w:ascii="FangSong" w:eastAsia="FangSong" w:hAnsi="FangSong" w:cs="FangSong"/>
          <w:spacing w:val="-3"/>
          <w:sz w:val="28"/>
          <w:szCs w:val="28"/>
        </w:rPr>
        <w:t>叶红外分光光度计项目建设的顺利进行。这有助于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提高工</w:t>
      </w:r>
      <w:r>
        <w:rPr>
          <w:rFonts w:ascii="FangSong" w:eastAsia="FangSong" w:hAnsi="FangSong" w:cs="FangSong"/>
          <w:spacing w:val="-5"/>
          <w:sz w:val="28"/>
          <w:szCs w:val="28"/>
        </w:rPr>
        <w:t>程</w:t>
      </w:r>
      <w:r>
        <w:rPr>
          <w:rFonts w:ascii="FangSong" w:eastAsia="FangSong" w:hAnsi="FangSong" w:cs="FangSong"/>
          <w:spacing w:val="-3"/>
          <w:sz w:val="28"/>
          <w:szCs w:val="28"/>
        </w:rPr>
        <w:t>效率，缩短工程周期。</w:t>
      </w:r>
    </w:p>
    <w:p>
      <w:pPr>
        <w:spacing w:line="220" w:lineRule="auto"/>
        <w:ind w:left="7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环境保护</w:t>
      </w:r>
      <w:r>
        <w:rPr>
          <w:rFonts w:ascii="FangSong" w:eastAsia="FangSong" w:hAnsi="FangSong" w:cs="FangSong"/>
          <w:sz w:val="28"/>
          <w:szCs w:val="28"/>
        </w:rPr>
        <w:t>与可持续性</w:t>
      </w:r>
    </w:p>
    <w:p>
      <w:pPr>
        <w:spacing w:before="293" w:line="411" w:lineRule="auto"/>
        <w:ind w:left="31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付</w:t>
      </w:r>
      <w:r>
        <w:rPr>
          <w:rFonts w:ascii="FangSong" w:eastAsia="FangSong" w:hAnsi="FangSong" w:cs="FangSong"/>
          <w:spacing w:val="-4"/>
          <w:sz w:val="28"/>
          <w:szCs w:val="28"/>
        </w:rPr>
        <w:t>里叶红外分光光度计项目选址应与当地大气污染防治、水资源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利用以及自然生</w:t>
      </w:r>
      <w:r>
        <w:rPr>
          <w:rFonts w:ascii="FangSong" w:eastAsia="FangSong" w:hAnsi="FangSong" w:cs="FangSong"/>
          <w:spacing w:val="-4"/>
          <w:sz w:val="28"/>
          <w:szCs w:val="28"/>
        </w:rPr>
        <w:t>态</w:t>
      </w:r>
      <w:r>
        <w:rPr>
          <w:rFonts w:ascii="FangSong" w:eastAsia="FangSong" w:hAnsi="FangSong" w:cs="FangSong"/>
          <w:spacing w:val="-3"/>
          <w:sz w:val="28"/>
          <w:szCs w:val="28"/>
        </w:rPr>
        <w:t>环境保护政策相一致。我们将致力于在付里叶红外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分</w:t>
      </w:r>
      <w:r>
        <w:rPr>
          <w:rFonts w:ascii="FangSong" w:eastAsia="FangSong" w:hAnsi="FangSong" w:cs="FangSong"/>
          <w:spacing w:val="-8"/>
          <w:sz w:val="28"/>
          <w:szCs w:val="28"/>
        </w:rPr>
        <w:t>光光度计项目建设和运营过程中最大限度地减少对环境的影响，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保</w:t>
      </w:r>
      <w:r>
        <w:rPr>
          <w:rFonts w:ascii="FangSong" w:eastAsia="FangSong" w:hAnsi="FangSong" w:cs="FangSong"/>
          <w:spacing w:val="-8"/>
          <w:sz w:val="28"/>
          <w:szCs w:val="28"/>
        </w:rPr>
        <w:t>付里叶红外分光光度计项目的可持续发展，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并履行环境保护的社会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责</w:t>
      </w:r>
      <w:r>
        <w:rPr>
          <w:rFonts w:ascii="FangSong" w:eastAsia="FangSong" w:hAnsi="FangSong" w:cs="FangSong"/>
          <w:spacing w:val="-12"/>
          <w:sz w:val="28"/>
          <w:szCs w:val="28"/>
        </w:rPr>
        <w:t>任。</w:t>
      </w:r>
    </w:p>
    <w:p>
      <w:pPr>
        <w:spacing w:before="1"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5.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用地控制指标的综合考虑</w:t>
      </w:r>
    </w:p>
    <w:p>
      <w:pPr>
        <w:spacing w:before="290" w:line="411" w:lineRule="auto"/>
        <w:ind w:left="31" w:right="14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选址过程中，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我们将综合考虑用地控制指标，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确保用地规划和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利</w:t>
      </w:r>
      <w:r>
        <w:rPr>
          <w:rFonts w:ascii="FangSong" w:eastAsia="FangSong" w:hAnsi="FangSong" w:cs="FangSong"/>
          <w:spacing w:val="-8"/>
          <w:sz w:val="28"/>
          <w:szCs w:val="28"/>
        </w:rPr>
        <w:t>用符合法规和规范。通过科学规划用地结构，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我们将有效平衡付里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叶</w:t>
      </w:r>
      <w:r>
        <w:rPr>
          <w:rFonts w:ascii="FangSong" w:eastAsia="FangSong" w:hAnsi="FangSong" w:cs="FangSong"/>
          <w:spacing w:val="-8"/>
          <w:sz w:val="28"/>
          <w:szCs w:val="28"/>
        </w:rPr>
        <w:t>红外分光光度计项目的需求与用地法规的要求，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避免可能出现的法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律</w:t>
      </w:r>
      <w:r>
        <w:rPr>
          <w:rFonts w:ascii="FangSong" w:eastAsia="FangSong" w:hAnsi="FangSong" w:cs="FangSong"/>
          <w:spacing w:val="-6"/>
          <w:sz w:val="28"/>
          <w:szCs w:val="28"/>
        </w:rPr>
        <w:t>和环境纠纷。</w:t>
      </w:r>
    </w:p>
    <w:p>
      <w:pPr>
        <w:spacing w:before="1" w:line="222" w:lineRule="auto"/>
        <w:ind w:left="72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社会反馈的综合</w:t>
      </w:r>
      <w:r>
        <w:rPr>
          <w:rFonts w:ascii="FangSong" w:eastAsia="FangSong" w:hAnsi="FangSong" w:cs="FangSong"/>
          <w:sz w:val="28"/>
          <w:szCs w:val="28"/>
        </w:rPr>
        <w:t>考虑</w:t>
      </w:r>
    </w:p>
    <w:p>
      <w:pPr>
        <w:sectPr>
          <w:pgSz w:w="11906" w:h="16839"/>
          <w:pgMar w:top="1431" w:right="1785" w:bottom="0" w:left="1785" w:header="0" w:footer="0" w:gutter="0"/>
          <w:pgNumType w:start="21"/>
          <w:cols w:space="708"/>
        </w:sectPr>
      </w:pPr>
    </w:p>
    <w:p>
      <w:pPr>
        <w:spacing w:before="185" w:line="411" w:lineRule="auto"/>
        <w:ind w:left="32" w:right="140" w:firstLine="570"/>
        <w:rPr>
          <w:rFonts w:ascii="FangSong" w:eastAsia="FangSong" w:hAnsi="FangSong" w:cs="FangSong"/>
          <w:sz w:val="28"/>
          <w:szCs w:val="28"/>
        </w:rPr>
      </w:pPr>
      <w:bookmarkStart w:id="20" w:name="_bookmark21"/>
      <w:bookmarkEnd w:id="20"/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了保持与社区和公众的良好关系，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我们将积极倾听周边居民和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社</w:t>
      </w:r>
      <w:r>
        <w:rPr>
          <w:rFonts w:ascii="FangSong" w:eastAsia="FangSong" w:hAnsi="FangSong" w:cs="FangSong"/>
          <w:spacing w:val="-8"/>
          <w:sz w:val="28"/>
          <w:szCs w:val="28"/>
        </w:rPr>
        <w:t>会的反馈意见。通过与社区建立开放和透明的沟通渠道，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我们期望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在付里叶红外分光光度计项目的实施过程中获得更多的理解和支</w:t>
      </w:r>
      <w:r>
        <w:rPr>
          <w:rFonts w:ascii="FangSong" w:eastAsia="FangSong" w:hAnsi="FangSong" w:cs="FangSong"/>
          <w:sz w:val="28"/>
          <w:szCs w:val="28"/>
        </w:rPr>
        <w:t>持。</w:t>
      </w:r>
    </w:p>
    <w:p>
      <w:pPr>
        <w:spacing w:line="416" w:lineRule="auto"/>
        <w:ind w:left="35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通过充分考虑这些原则，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我们将制定一个全面而负责任的选址</w:t>
      </w:r>
      <w:r>
        <w:rPr>
          <w:rFonts w:ascii="FangSong" w:eastAsia="FangSong" w:hAnsi="FangSong" w:cs="FangSong"/>
          <w:spacing w:val="-7"/>
          <w:sz w:val="28"/>
          <w:szCs w:val="28"/>
        </w:rPr>
        <w:t>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划，</w:t>
      </w:r>
      <w:r>
        <w:rPr>
          <w:rFonts w:ascii="FangSong" w:eastAsia="FangSong" w:hAnsi="FangSong" w:cs="FangSong"/>
          <w:spacing w:val="-8"/>
          <w:sz w:val="28"/>
          <w:szCs w:val="28"/>
        </w:rPr>
        <w:t>确</w:t>
      </w:r>
      <w:r>
        <w:rPr>
          <w:rFonts w:ascii="FangSong" w:eastAsia="FangSong" w:hAnsi="FangSong" w:cs="FangSong"/>
          <w:spacing w:val="-6"/>
          <w:sz w:val="28"/>
          <w:szCs w:val="28"/>
        </w:rPr>
        <w:t>保付里叶红外分光光度计项目的长期成功和对社会的积极贡献。</w:t>
      </w:r>
    </w:p>
    <w:p>
      <w:pPr>
        <w:spacing w:before="245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、付里叶红外分光光度计项目选址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411" w:lineRule="auto"/>
        <w:ind w:left="67" w:right="119" w:firstLine="52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在选</w:t>
      </w:r>
      <w:r>
        <w:rPr>
          <w:rFonts w:ascii="FangSong" w:eastAsia="FangSong" w:hAnsi="FangSong" w:cs="FangSong"/>
          <w:spacing w:val="-15"/>
          <w:sz w:val="28"/>
          <w:szCs w:val="28"/>
        </w:rPr>
        <w:t>择</w:t>
      </w:r>
      <w:r>
        <w:rPr>
          <w:rFonts w:ascii="FangSong" w:eastAsia="FangSong" w:hAnsi="FangSong" w:cs="FangSong"/>
          <w:spacing w:val="-8"/>
          <w:sz w:val="28"/>
          <w:szCs w:val="28"/>
        </w:rPr>
        <w:t>付里叶红外分光光度计项目的地理位置时，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我们特意选定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8"/>
          <w:sz w:val="28"/>
          <w:szCs w:val="28"/>
        </w:rPr>
        <w:t>了</w:t>
      </w:r>
      <w:r>
        <w:rPr>
          <w:rFonts w:ascii="FangSong" w:eastAsia="FangSong" w:hAnsi="FangSong" w:cs="FangSong"/>
          <w:spacing w:val="-15"/>
          <w:sz w:val="28"/>
          <w:szCs w:val="28"/>
        </w:rPr>
        <w:t>位</w:t>
      </w:r>
      <w:r>
        <w:rPr>
          <w:rFonts w:ascii="FangSong" w:eastAsia="FangSong" w:hAnsi="FangSong" w:cs="FangSong"/>
          <w:spacing w:val="-14"/>
          <w:sz w:val="28"/>
          <w:szCs w:val="28"/>
        </w:rPr>
        <w:t>于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XXX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经济技术开发区的理想位置。选址的一些关键因素和考虑：</w:t>
      </w:r>
    </w:p>
    <w:p>
      <w:pPr>
        <w:spacing w:line="221" w:lineRule="auto"/>
        <w:ind w:left="7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区位优</w:t>
      </w:r>
      <w:r>
        <w:rPr>
          <w:rFonts w:ascii="FangSong" w:eastAsia="FangSong" w:hAnsi="FangSong" w:cs="FangSong"/>
          <w:spacing w:val="-2"/>
          <w:sz w:val="28"/>
          <w:szCs w:val="28"/>
        </w:rPr>
        <w:t>势</w:t>
      </w:r>
    </w:p>
    <w:p>
      <w:pPr>
        <w:spacing w:before="290" w:line="411" w:lineRule="auto"/>
        <w:ind w:left="63" w:firstLine="51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XXX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经济</w:t>
      </w:r>
      <w:r>
        <w:rPr>
          <w:rFonts w:ascii="FangSong" w:eastAsia="FangSong" w:hAnsi="FangSong" w:cs="FangSong"/>
          <w:spacing w:val="-10"/>
          <w:sz w:val="28"/>
          <w:szCs w:val="28"/>
        </w:rPr>
        <w:t>技</w:t>
      </w:r>
      <w:r>
        <w:rPr>
          <w:rFonts w:ascii="FangSong" w:eastAsia="FangSong" w:hAnsi="FangSong" w:cs="FangSong"/>
          <w:spacing w:val="-7"/>
          <w:sz w:val="28"/>
          <w:szCs w:val="28"/>
        </w:rPr>
        <w:t>术开发区地处地理位置优越的区域，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具有便捷的交通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网</w:t>
      </w:r>
      <w:r>
        <w:rPr>
          <w:rFonts w:ascii="FangSong" w:eastAsia="FangSong" w:hAnsi="FangSong" w:cs="FangSong"/>
          <w:spacing w:val="-9"/>
          <w:sz w:val="28"/>
          <w:szCs w:val="28"/>
        </w:rPr>
        <w:t>络和丰富的资源。其靠近主要交通干道，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有利于原材料的运输和成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品</w:t>
      </w:r>
      <w:r>
        <w:rPr>
          <w:rFonts w:ascii="FangSong" w:eastAsia="FangSong" w:hAnsi="FangSong" w:cs="FangSong"/>
          <w:spacing w:val="-10"/>
          <w:sz w:val="28"/>
          <w:szCs w:val="28"/>
        </w:rPr>
        <w:t>的</w:t>
      </w:r>
      <w:r>
        <w:rPr>
          <w:rFonts w:ascii="FangSong" w:eastAsia="FangSong" w:hAnsi="FangSong" w:cs="FangSong"/>
          <w:spacing w:val="-7"/>
          <w:sz w:val="28"/>
          <w:szCs w:val="28"/>
        </w:rPr>
        <w:t>分销，为付里叶红外分光光度计项目的顺利推进提供了有力支持。</w:t>
      </w:r>
    </w:p>
    <w:p>
      <w:pPr>
        <w:spacing w:before="1" w:line="222" w:lineRule="auto"/>
        <w:ind w:left="72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政策支持</w:t>
      </w:r>
    </w:p>
    <w:p>
      <w:pPr>
        <w:spacing w:before="288" w:line="411" w:lineRule="auto"/>
        <w:ind w:left="33" w:right="19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该开</w:t>
      </w:r>
      <w:r>
        <w:rPr>
          <w:rFonts w:ascii="FangSong" w:eastAsia="FangSong" w:hAnsi="FangSong" w:cs="FangSong"/>
          <w:spacing w:val="-13"/>
          <w:sz w:val="28"/>
          <w:szCs w:val="28"/>
        </w:rPr>
        <w:t>发</w:t>
      </w:r>
      <w:r>
        <w:rPr>
          <w:rFonts w:ascii="FangSong" w:eastAsia="FangSong" w:hAnsi="FangSong" w:cs="FangSong"/>
          <w:spacing w:val="-8"/>
          <w:sz w:val="28"/>
          <w:szCs w:val="28"/>
        </w:rPr>
        <w:t>区享有政府给予的一系列扶持政策，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这包括税收优惠、用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地优惠等方面的支</w:t>
      </w:r>
      <w:r>
        <w:rPr>
          <w:rFonts w:ascii="FangSong" w:eastAsia="FangSong" w:hAnsi="FangSong" w:cs="FangSong"/>
          <w:spacing w:val="-3"/>
          <w:sz w:val="28"/>
          <w:szCs w:val="28"/>
        </w:rPr>
        <w:t>持。这将显著减轻付里叶红外分光光度计项目的财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务</w:t>
      </w:r>
      <w:r>
        <w:rPr>
          <w:rFonts w:ascii="FangSong" w:eastAsia="FangSong" w:hAnsi="FangSong" w:cs="FangSong"/>
          <w:spacing w:val="-4"/>
          <w:sz w:val="28"/>
          <w:szCs w:val="28"/>
        </w:rPr>
        <w:t>压力，提高了投资回报率。</w:t>
      </w:r>
    </w:p>
    <w:p>
      <w:pPr>
        <w:spacing w:before="1"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产业集聚效应</w:t>
      </w:r>
    </w:p>
    <w:p>
      <w:pPr>
        <w:spacing w:before="290" w:line="411" w:lineRule="auto"/>
        <w:ind w:left="35" w:right="196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XXX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经济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术开发区已经形成了相关产业的集聚效应。周边企业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众</w:t>
      </w:r>
      <w:r>
        <w:rPr>
          <w:rFonts w:ascii="FangSong" w:eastAsia="FangSong" w:hAnsi="FangSong" w:cs="FangSong"/>
          <w:spacing w:val="-12"/>
          <w:sz w:val="28"/>
          <w:szCs w:val="28"/>
        </w:rPr>
        <w:t>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形成了完善的产业链，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为付里叶红外分光光度计项目提供了丰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富的合作机会，有利于资源共享和技术交流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222" w:lineRule="auto"/>
        <w:ind w:left="7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4.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生态环境</w:t>
      </w:r>
    </w:p>
    <w:p>
      <w:pPr>
        <w:sectPr>
          <w:pgSz w:w="11906" w:h="16839"/>
          <w:pgMar w:top="1431" w:right="1603" w:bottom="0" w:left="1785" w:header="0" w:footer="0" w:gutter="0"/>
          <w:pgNumType w:start="22"/>
          <w:cols w:space="708"/>
        </w:sectPr>
      </w:pPr>
    </w:p>
    <w:p>
      <w:pPr>
        <w:spacing w:before="185" w:line="411" w:lineRule="auto"/>
        <w:ind w:left="41" w:right="102" w:firstLine="551"/>
        <w:rPr>
          <w:rFonts w:ascii="FangSong" w:eastAsia="FangSong" w:hAnsi="FangSong" w:cs="FangSong"/>
          <w:sz w:val="28"/>
          <w:szCs w:val="28"/>
        </w:rPr>
      </w:pPr>
      <w:bookmarkStart w:id="21" w:name="_bookmark22"/>
      <w:bookmarkEnd w:id="21"/>
      <w:r>
        <w:rPr>
          <w:rFonts w:ascii="FangSong" w:eastAsia="FangSong" w:hAnsi="FangSong" w:cs="FangSong"/>
          <w:spacing w:val="-16"/>
          <w:sz w:val="28"/>
          <w:szCs w:val="28"/>
        </w:rPr>
        <w:t>该</w:t>
      </w:r>
      <w:r>
        <w:rPr>
          <w:rFonts w:ascii="FangSong" w:eastAsia="FangSong" w:hAnsi="FangSong" w:cs="FangSong"/>
          <w:spacing w:val="-13"/>
          <w:sz w:val="28"/>
          <w:szCs w:val="28"/>
        </w:rPr>
        <w:t>区域环境优美，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生态绿化良好。在追求经济效益的同时，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也</w:t>
      </w:r>
      <w:r>
        <w:rPr>
          <w:rFonts w:ascii="FangSong" w:eastAsia="FangSong" w:hAnsi="FangSong" w:cs="FangSong"/>
          <w:spacing w:val="-4"/>
          <w:sz w:val="28"/>
          <w:szCs w:val="28"/>
        </w:rPr>
        <w:t>高度重视生态环境的保护。选址处有利于建设绿色、环保型的付里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叶红外分光光度计</w:t>
      </w:r>
      <w:r>
        <w:rPr>
          <w:rFonts w:ascii="FangSong" w:eastAsia="FangSong" w:hAnsi="FangSong" w:cs="FangSong"/>
          <w:spacing w:val="-2"/>
          <w:sz w:val="28"/>
          <w:szCs w:val="28"/>
        </w:rPr>
        <w:t>项目，与当地的生态环境相协调。</w:t>
      </w:r>
    </w:p>
    <w:p>
      <w:pPr>
        <w:spacing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未来发展潜力</w:t>
      </w:r>
    </w:p>
    <w:p>
      <w:pPr>
        <w:spacing w:before="289" w:line="411" w:lineRule="auto"/>
        <w:ind w:left="32" w:right="102" w:firstLine="54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XXX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经济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术开发区被视为未来经济发展的重要增长点。付里叶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红</w:t>
      </w:r>
      <w:r>
        <w:rPr>
          <w:rFonts w:ascii="FangSong" w:eastAsia="FangSong" w:hAnsi="FangSong" w:cs="FangSong"/>
          <w:spacing w:val="-12"/>
          <w:sz w:val="28"/>
          <w:szCs w:val="28"/>
        </w:rPr>
        <w:t>外分光光度计项目选址于此，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将与该地区未来的发展同频共振，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付里</w:t>
      </w:r>
      <w:r>
        <w:rPr>
          <w:rFonts w:ascii="FangSong" w:eastAsia="FangSong" w:hAnsi="FangSong" w:cs="FangSong"/>
          <w:spacing w:val="-2"/>
          <w:sz w:val="28"/>
          <w:szCs w:val="28"/>
        </w:rPr>
        <w:t>叶红外分光光度计项目在长远的未来奠定坚实基础。</w:t>
      </w:r>
    </w:p>
    <w:p>
      <w:pPr>
        <w:spacing w:before="4" w:line="414" w:lineRule="auto"/>
        <w:ind w:left="35" w:right="45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在这</w:t>
      </w:r>
      <w:r>
        <w:rPr>
          <w:rFonts w:ascii="FangSong" w:eastAsia="FangSong" w:hAnsi="FangSong" w:cs="FangSong"/>
          <w:spacing w:val="-15"/>
          <w:sz w:val="28"/>
          <w:szCs w:val="28"/>
        </w:rPr>
        <w:t>一</w:t>
      </w:r>
      <w:r>
        <w:rPr>
          <w:rFonts w:ascii="FangSong" w:eastAsia="FangSong" w:hAnsi="FangSong" w:cs="FangSong"/>
          <w:spacing w:val="-8"/>
          <w:sz w:val="28"/>
          <w:szCs w:val="28"/>
        </w:rPr>
        <w:t>理想的选址基础上，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我们将进一步深化与当地政府和社区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合作，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确保付里叶红外分光光度计项目的建设与运营与当地发展规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划相协调，为付里叶红外分光光度计项目的成功提供全方位的支持。</w:t>
      </w:r>
    </w:p>
    <w:p>
      <w:pPr>
        <w:spacing w:before="24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(三)、建设条件分析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2" w:line="411" w:lineRule="auto"/>
        <w:ind w:left="31" w:right="10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1"/>
          <w:sz w:val="28"/>
          <w:szCs w:val="28"/>
        </w:rPr>
        <w:t>付</w:t>
      </w:r>
      <w:r>
        <w:rPr>
          <w:rFonts w:ascii="FangSong" w:eastAsia="FangSong" w:hAnsi="FangSong" w:cs="FangSong"/>
          <w:spacing w:val="6"/>
          <w:sz w:val="28"/>
          <w:szCs w:val="28"/>
        </w:rPr>
        <w:t>里叶红外分光光度计项目的成功实施不仅依赖于选址的地理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位</w:t>
      </w:r>
      <w:r>
        <w:rPr>
          <w:rFonts w:ascii="FangSong" w:eastAsia="FangSong" w:hAnsi="FangSong" w:cs="FangSong"/>
          <w:spacing w:val="-18"/>
          <w:sz w:val="28"/>
          <w:szCs w:val="28"/>
        </w:rPr>
        <w:t>置</w:t>
      </w:r>
      <w:r>
        <w:rPr>
          <w:rFonts w:ascii="FangSong" w:eastAsia="FangSong" w:hAnsi="FangSong" w:cs="FangSong"/>
          <w:spacing w:val="-11"/>
          <w:sz w:val="28"/>
          <w:szCs w:val="28"/>
        </w:rPr>
        <w:t>，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同时也与周边的建设条件密切相关。在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经济技术开发区的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这</w:t>
      </w:r>
      <w:r>
        <w:rPr>
          <w:rFonts w:ascii="FangSong" w:eastAsia="FangSong" w:hAnsi="FangSong" w:cs="FangSong"/>
          <w:spacing w:val="-8"/>
          <w:sz w:val="28"/>
          <w:szCs w:val="28"/>
        </w:rPr>
        <w:t>片有着丰富发展机遇的土地上，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我们对于建设条件进行了深入的分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析</w:t>
      </w:r>
      <w:r>
        <w:rPr>
          <w:rFonts w:ascii="FangSong" w:eastAsia="FangSong" w:hAnsi="FangSong" w:cs="FangSong"/>
          <w:spacing w:val="-13"/>
          <w:sz w:val="28"/>
          <w:szCs w:val="28"/>
        </w:rPr>
        <w:t>。</w:t>
      </w:r>
    </w:p>
    <w:p>
      <w:pPr>
        <w:spacing w:line="223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基础设施完备</w:t>
      </w:r>
    </w:p>
    <w:p>
      <w:pPr>
        <w:spacing w:before="287" w:line="411" w:lineRule="auto"/>
        <w:ind w:left="38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该</w:t>
      </w:r>
      <w:r>
        <w:rPr>
          <w:rFonts w:ascii="FangSong" w:eastAsia="FangSong" w:hAnsi="FangSong" w:cs="FangSong"/>
          <w:spacing w:val="-14"/>
          <w:sz w:val="28"/>
          <w:szCs w:val="28"/>
        </w:rPr>
        <w:t>区域基础设施相对完备，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包括道路、供水、供电、通讯等方面。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这</w:t>
      </w: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8"/>
          <w:sz w:val="28"/>
          <w:szCs w:val="28"/>
        </w:rPr>
        <w:t>付里叶红外分光光度计项目的建设提供了必要的基础支持，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降低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了建</w:t>
      </w:r>
      <w:r>
        <w:rPr>
          <w:rFonts w:ascii="FangSong" w:eastAsia="FangSong" w:hAnsi="FangSong" w:cs="FangSong"/>
          <w:spacing w:val="-5"/>
          <w:sz w:val="28"/>
          <w:szCs w:val="28"/>
        </w:rPr>
        <w:t>设</w:t>
      </w:r>
      <w:r>
        <w:rPr>
          <w:rFonts w:ascii="FangSong" w:eastAsia="FangSong" w:hAnsi="FangSong" w:cs="FangSong"/>
          <w:spacing w:val="-4"/>
          <w:sz w:val="28"/>
          <w:szCs w:val="28"/>
        </w:rPr>
        <w:t>和运营阶段的风险。</w:t>
      </w:r>
    </w:p>
    <w:p>
      <w:pPr>
        <w:spacing w:before="2"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用地规划合理</w:t>
      </w:r>
    </w:p>
    <w:p>
      <w:pPr>
        <w:spacing w:before="284" w:line="221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经过</w:t>
      </w:r>
      <w:r>
        <w:rPr>
          <w:rFonts w:ascii="FangSong" w:eastAsia="FangSong" w:hAnsi="FangSong" w:cs="FangSong"/>
          <w:spacing w:val="-12"/>
          <w:sz w:val="28"/>
          <w:szCs w:val="28"/>
        </w:rPr>
        <w:t>与</w:t>
      </w:r>
      <w:r>
        <w:rPr>
          <w:rFonts w:ascii="FangSong" w:eastAsia="FangSong" w:hAnsi="FangSong" w:cs="FangSong"/>
          <w:spacing w:val="-8"/>
          <w:sz w:val="28"/>
          <w:szCs w:val="28"/>
        </w:rPr>
        <w:t>相关政府部门的沟通，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确保付里叶红外分光光度计项目选</w:t>
      </w:r>
    </w:p>
    <w:p>
      <w:pPr>
        <w:sectPr>
          <w:pgSz w:w="11906" w:h="16839"/>
          <w:pgMar w:top="1431" w:right="1697" w:bottom="0" w:left="1785" w:header="0" w:footer="0" w:gutter="0"/>
          <w:pgNumType w:start="23"/>
          <w:cols w:space="708"/>
        </w:sectPr>
      </w:pPr>
    </w:p>
    <w:p>
      <w:pPr>
        <w:spacing w:before="184" w:line="411" w:lineRule="auto"/>
        <w:ind w:left="40" w:right="176" w:hanging="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址符合当地的用地规划要求。这有助于付里叶红外分光光度计项目</w:t>
      </w:r>
      <w:r>
        <w:rPr>
          <w:rFonts w:ascii="FangSong" w:eastAsia="FangSong" w:hAnsi="FangSong" w:cs="FangSong"/>
          <w:spacing w:val="-3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合规范围内进</w:t>
      </w:r>
      <w:r>
        <w:rPr>
          <w:rFonts w:ascii="FangSong" w:eastAsia="FangSong" w:hAnsi="FangSong" w:cs="FangSong"/>
          <w:spacing w:val="-3"/>
          <w:sz w:val="28"/>
          <w:szCs w:val="28"/>
        </w:rPr>
        <w:t>行</w:t>
      </w:r>
      <w:r>
        <w:rPr>
          <w:rFonts w:ascii="FangSong" w:eastAsia="FangSong" w:hAnsi="FangSong" w:cs="FangSong"/>
          <w:spacing w:val="-2"/>
          <w:sz w:val="28"/>
          <w:szCs w:val="28"/>
        </w:rPr>
        <w:t>建设，并最大限度地发挥土地的效益。</w:t>
      </w:r>
    </w:p>
    <w:p>
      <w:pPr>
        <w:spacing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人才储备</w:t>
      </w:r>
    </w:p>
    <w:p>
      <w:pPr>
        <w:spacing w:before="287" w:line="411" w:lineRule="auto"/>
        <w:ind w:left="32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该区</w:t>
      </w:r>
      <w:r>
        <w:rPr>
          <w:rFonts w:ascii="FangSong" w:eastAsia="FangSong" w:hAnsi="FangSong" w:cs="FangSong"/>
          <w:spacing w:val="-13"/>
          <w:sz w:val="28"/>
          <w:szCs w:val="28"/>
        </w:rPr>
        <w:t>域</w:t>
      </w:r>
      <w:r>
        <w:rPr>
          <w:rFonts w:ascii="FangSong" w:eastAsia="FangSong" w:hAnsi="FangSong" w:cs="FangSong"/>
          <w:spacing w:val="-8"/>
          <w:sz w:val="28"/>
          <w:szCs w:val="28"/>
        </w:rPr>
        <w:t>拥有丰富的人才资源，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包括技术工人、管理人才等。这为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付</w:t>
      </w:r>
      <w:r>
        <w:rPr>
          <w:rFonts w:ascii="FangSong" w:eastAsia="FangSong" w:hAnsi="FangSong" w:cs="FangSong"/>
          <w:spacing w:val="-8"/>
          <w:sz w:val="28"/>
          <w:szCs w:val="28"/>
        </w:rPr>
        <w:t>里叶红外分光光度计项目的用工提供了充足的保障，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也有利于引进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高层次、高技能的专业人才。</w:t>
      </w:r>
    </w:p>
    <w:p>
      <w:pPr>
        <w:spacing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政</w:t>
      </w:r>
      <w:r>
        <w:rPr>
          <w:rFonts w:ascii="FangSong" w:eastAsia="FangSong" w:hAnsi="FangSong" w:cs="FangSong"/>
          <w:sz w:val="28"/>
          <w:szCs w:val="28"/>
        </w:rPr>
        <w:t>策支持</w:t>
      </w:r>
    </w:p>
    <w:p>
      <w:pPr>
        <w:spacing w:before="288" w:line="411" w:lineRule="auto"/>
        <w:ind w:left="34" w:firstLine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当</w:t>
      </w:r>
      <w:r>
        <w:rPr>
          <w:rFonts w:ascii="FangSong" w:eastAsia="FangSong" w:hAnsi="FangSong" w:cs="FangSong"/>
          <w:spacing w:val="-15"/>
          <w:sz w:val="28"/>
          <w:szCs w:val="28"/>
        </w:rPr>
        <w:t>地</w:t>
      </w:r>
      <w:r>
        <w:rPr>
          <w:rFonts w:ascii="FangSong" w:eastAsia="FangSong" w:hAnsi="FangSong" w:cs="FangSong"/>
          <w:spacing w:val="-8"/>
          <w:sz w:val="28"/>
          <w:szCs w:val="28"/>
        </w:rPr>
        <w:t>政府对于招商引资提供积极支持，制定了一系列的扶持政策，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包括税收、用地等方面的优惠政策。这为付里叶红外分光光度计</w:t>
      </w:r>
      <w:r>
        <w:rPr>
          <w:rFonts w:ascii="FangSong" w:eastAsia="FangSong" w:hAnsi="FangSong" w:cs="FangSong"/>
          <w:spacing w:val="-3"/>
          <w:sz w:val="28"/>
          <w:szCs w:val="28"/>
        </w:rPr>
        <w:t>项</w:t>
      </w:r>
      <w:r>
        <w:rPr>
          <w:rFonts w:ascii="FangSong" w:eastAsia="FangSong" w:hAnsi="FangSong" w:cs="FangSong"/>
          <w:sz w:val="28"/>
          <w:szCs w:val="28"/>
        </w:rPr>
        <w:t>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创</w:t>
      </w:r>
      <w:r>
        <w:rPr>
          <w:rFonts w:ascii="FangSong" w:eastAsia="FangSong" w:hAnsi="FangSong" w:cs="FangSong"/>
          <w:spacing w:val="-4"/>
          <w:sz w:val="28"/>
          <w:szCs w:val="28"/>
        </w:rPr>
        <w:t>造了更加宽松的经济环境。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环境监测与保护</w:t>
      </w:r>
    </w:p>
    <w:p>
      <w:pPr>
        <w:spacing w:before="292" w:line="411" w:lineRule="auto"/>
        <w:ind w:left="32" w:right="17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在建</w:t>
      </w:r>
      <w:r>
        <w:rPr>
          <w:rFonts w:ascii="FangSong" w:eastAsia="FangSong" w:hAnsi="FangSong" w:cs="FangSong"/>
          <w:spacing w:val="-15"/>
          <w:sz w:val="28"/>
          <w:szCs w:val="28"/>
        </w:rPr>
        <w:t>设</w:t>
      </w:r>
      <w:r>
        <w:rPr>
          <w:rFonts w:ascii="FangSong" w:eastAsia="FangSong" w:hAnsi="FangSong" w:cs="FangSong"/>
          <w:spacing w:val="-8"/>
          <w:sz w:val="28"/>
          <w:szCs w:val="28"/>
        </w:rPr>
        <w:t>付里叶红外分光光度计项目的过程中，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我们将遵循严格的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环</w:t>
      </w:r>
      <w:r>
        <w:rPr>
          <w:rFonts w:ascii="FangSong" w:eastAsia="FangSong" w:hAnsi="FangSong" w:cs="FangSong"/>
          <w:spacing w:val="-8"/>
          <w:sz w:val="28"/>
          <w:szCs w:val="28"/>
        </w:rPr>
        <w:t>境监测和保护要求。当地的环境保护部门将与我们密切合作，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0"/>
          <w:sz w:val="28"/>
          <w:szCs w:val="28"/>
        </w:rPr>
        <w:t>付里叶红</w:t>
      </w:r>
      <w:r>
        <w:rPr>
          <w:rFonts w:ascii="FangSong" w:eastAsia="FangSong" w:hAnsi="FangSong" w:cs="FangSong"/>
          <w:spacing w:val="7"/>
          <w:sz w:val="28"/>
          <w:szCs w:val="28"/>
        </w:rPr>
        <w:t>外</w:t>
      </w:r>
      <w:r>
        <w:rPr>
          <w:rFonts w:ascii="FangSong" w:eastAsia="FangSong" w:hAnsi="FangSong" w:cs="FangSong"/>
          <w:spacing w:val="5"/>
          <w:sz w:val="28"/>
          <w:szCs w:val="28"/>
        </w:rPr>
        <w:t>分光光度计项目在不对周边环境造成负面影响的前提下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顺利推进。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安全设施健全</w:t>
      </w:r>
    </w:p>
    <w:p>
      <w:pPr>
        <w:spacing w:before="286" w:line="415" w:lineRule="auto"/>
        <w:ind w:left="34" w:right="176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付里</w:t>
      </w:r>
      <w:r>
        <w:rPr>
          <w:rFonts w:ascii="FangSong" w:eastAsia="FangSong" w:hAnsi="FangSong" w:cs="FangSong"/>
          <w:spacing w:val="-13"/>
          <w:sz w:val="28"/>
          <w:szCs w:val="28"/>
        </w:rPr>
        <w:t>叶</w:t>
      </w:r>
      <w:r>
        <w:rPr>
          <w:rFonts w:ascii="FangSong" w:eastAsia="FangSong" w:hAnsi="FangSong" w:cs="FangSong"/>
          <w:spacing w:val="-8"/>
          <w:sz w:val="28"/>
          <w:szCs w:val="28"/>
        </w:rPr>
        <w:t>红外分光光度计项目所在区域的安全设施完备，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有成熟的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消防、防汛等安全系统。这为付里叶红外分光光度计项目的安全</w:t>
      </w:r>
      <w:r>
        <w:rPr>
          <w:rFonts w:ascii="FangSong" w:eastAsia="FangSong" w:hAnsi="FangSong" w:cs="FangSong"/>
          <w:spacing w:val="-3"/>
          <w:sz w:val="28"/>
          <w:szCs w:val="28"/>
        </w:rPr>
        <w:t>运</w:t>
      </w:r>
      <w:r>
        <w:rPr>
          <w:rFonts w:ascii="FangSong" w:eastAsia="FangSong" w:hAnsi="FangSong" w:cs="FangSong"/>
          <w:sz w:val="28"/>
          <w:szCs w:val="28"/>
        </w:rPr>
        <w:t>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提</w:t>
      </w:r>
      <w:r>
        <w:rPr>
          <w:rFonts w:ascii="FangSong" w:eastAsia="FangSong" w:hAnsi="FangSong" w:cs="FangSong"/>
          <w:spacing w:val="-4"/>
          <w:sz w:val="28"/>
          <w:szCs w:val="28"/>
        </w:rPr>
        <w:t>供</w:t>
      </w:r>
      <w:r>
        <w:rPr>
          <w:rFonts w:ascii="FangSong" w:eastAsia="FangSong" w:hAnsi="FangSong" w:cs="FangSong"/>
          <w:spacing w:val="-3"/>
          <w:sz w:val="28"/>
          <w:szCs w:val="28"/>
        </w:rPr>
        <w:t>了可靠的支持，减小了安全风险。</w:t>
      </w:r>
    </w:p>
    <w:p>
      <w:pPr>
        <w:spacing w:before="24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(四)、用地控制指标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用地性质</w:t>
      </w:r>
    </w:p>
    <w:p>
      <w:pPr>
        <w:sectPr>
          <w:pgSz w:w="11906" w:h="16839"/>
          <w:pgMar w:top="1431" w:right="1623" w:bottom="0" w:left="1785" w:header="0" w:footer="0" w:gutter="0"/>
          <w:pgNumType w:start="24"/>
          <w:cols w:space="708"/>
        </w:sectPr>
      </w:pPr>
    </w:p>
    <w:p>
      <w:pPr>
        <w:spacing w:before="185" w:line="411" w:lineRule="auto"/>
        <w:ind w:left="32" w:right="176" w:firstLine="562"/>
        <w:rPr>
          <w:rFonts w:ascii="FangSong" w:eastAsia="FangSong" w:hAnsi="FangSong" w:cs="FangSong"/>
          <w:sz w:val="28"/>
          <w:szCs w:val="28"/>
        </w:rPr>
      </w:pPr>
      <w:bookmarkStart w:id="22" w:name="_bookmark23"/>
      <w:bookmarkEnd w:id="22"/>
      <w:r>
        <w:rPr>
          <w:rFonts w:ascii="FangSong" w:eastAsia="FangSong" w:hAnsi="FangSong" w:cs="FangSong"/>
          <w:spacing w:val="-16"/>
          <w:sz w:val="28"/>
          <w:szCs w:val="28"/>
        </w:rPr>
        <w:t>在该</w:t>
      </w:r>
      <w:r>
        <w:rPr>
          <w:rFonts w:ascii="FangSong" w:eastAsia="FangSong" w:hAnsi="FangSong" w:cs="FangSong"/>
          <w:spacing w:val="-15"/>
          <w:sz w:val="28"/>
          <w:szCs w:val="28"/>
        </w:rPr>
        <w:t>开</w:t>
      </w:r>
      <w:r>
        <w:rPr>
          <w:rFonts w:ascii="FangSong" w:eastAsia="FangSong" w:hAnsi="FangSong" w:cs="FangSong"/>
          <w:spacing w:val="-8"/>
          <w:sz w:val="28"/>
          <w:szCs w:val="28"/>
        </w:rPr>
        <w:t>发区，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用地性质主要包括工业用地和附属设施用地。这为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付</w:t>
      </w:r>
      <w:r>
        <w:rPr>
          <w:rFonts w:ascii="FangSong" w:eastAsia="FangSong" w:hAnsi="FangSong" w:cs="FangSong"/>
          <w:spacing w:val="-8"/>
          <w:sz w:val="28"/>
          <w:szCs w:val="28"/>
        </w:rPr>
        <w:t>里叶红外分光光度计项目提供了明确的建设方向，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确保用地符合工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业付里叶红外</w:t>
      </w:r>
      <w:r>
        <w:rPr>
          <w:rFonts w:ascii="FangSong" w:eastAsia="FangSong" w:hAnsi="FangSong" w:cs="FangSong"/>
          <w:spacing w:val="-3"/>
          <w:sz w:val="28"/>
          <w:szCs w:val="28"/>
        </w:rPr>
        <w:t>分</w:t>
      </w:r>
      <w:r>
        <w:rPr>
          <w:rFonts w:ascii="FangSong" w:eastAsia="FangSong" w:hAnsi="FangSong" w:cs="FangSong"/>
          <w:spacing w:val="-2"/>
          <w:sz w:val="28"/>
          <w:szCs w:val="28"/>
        </w:rPr>
        <w:t>光光度计项目的规划和要求。</w:t>
      </w:r>
    </w:p>
    <w:p>
      <w:pPr>
        <w:spacing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容积率和建筑密度</w:t>
      </w:r>
    </w:p>
    <w:p>
      <w:pPr>
        <w:spacing w:before="288" w:line="411" w:lineRule="auto"/>
        <w:ind w:left="3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当</w:t>
      </w:r>
      <w:r>
        <w:rPr>
          <w:rFonts w:ascii="FangSong" w:eastAsia="FangSong" w:hAnsi="FangSong" w:cs="FangSong"/>
          <w:spacing w:val="-8"/>
          <w:sz w:val="28"/>
          <w:szCs w:val="28"/>
        </w:rPr>
        <w:t>地的规划要求，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付里叶红外分光光度计项目所在地区容积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率和建筑密度都</w:t>
      </w:r>
      <w:r>
        <w:rPr>
          <w:rFonts w:ascii="FangSong" w:eastAsia="FangSong" w:hAnsi="FangSong" w:cs="FangSong"/>
          <w:spacing w:val="-5"/>
          <w:sz w:val="28"/>
          <w:szCs w:val="28"/>
        </w:rPr>
        <w:t>有</w:t>
      </w:r>
      <w:r>
        <w:rPr>
          <w:rFonts w:ascii="FangSong" w:eastAsia="FangSong" w:hAnsi="FangSong" w:cs="FangSong"/>
          <w:spacing w:val="-3"/>
          <w:sz w:val="28"/>
          <w:szCs w:val="28"/>
        </w:rPr>
        <w:t>具体的控制指标。我们将确保付里叶红外分光光度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计项目建设在合理的容积率和建筑密度范围内，以充分利用土地资源，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提</w:t>
      </w:r>
      <w:r>
        <w:rPr>
          <w:rFonts w:ascii="FangSong" w:eastAsia="FangSong" w:hAnsi="FangSong" w:cs="FangSong"/>
          <w:spacing w:val="-3"/>
          <w:sz w:val="28"/>
          <w:szCs w:val="28"/>
        </w:rPr>
        <w:t>高付里叶红外分光光度计项目效益。</w:t>
      </w:r>
    </w:p>
    <w:p>
      <w:pPr>
        <w:spacing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绿地率和公共空间</w:t>
      </w:r>
    </w:p>
    <w:p>
      <w:pPr>
        <w:spacing w:before="287" w:line="411" w:lineRule="auto"/>
        <w:ind w:left="32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4"/>
          <w:sz w:val="28"/>
          <w:szCs w:val="28"/>
        </w:rPr>
        <w:t>地控制还包括对绿地率和公共空间的规定。我们将积极响应并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超</w:t>
      </w:r>
      <w:r>
        <w:rPr>
          <w:rFonts w:ascii="FangSong" w:eastAsia="FangSong" w:hAnsi="FangSong" w:cs="FangSong"/>
          <w:spacing w:val="-12"/>
          <w:sz w:val="28"/>
          <w:szCs w:val="28"/>
        </w:rPr>
        <w:t>过这些要求，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通过合理的绿化设计和社区设施建设，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为周边创造更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好</w:t>
      </w:r>
      <w:r>
        <w:rPr>
          <w:rFonts w:ascii="FangSong" w:eastAsia="FangSong" w:hAnsi="FangSong" w:cs="FangSong"/>
          <w:spacing w:val="-5"/>
          <w:sz w:val="28"/>
          <w:szCs w:val="28"/>
        </w:rPr>
        <w:t>的居住和工作环境。</w:t>
      </w:r>
    </w:p>
    <w:p>
      <w:pPr>
        <w:spacing w:before="1" w:line="223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土地用</w:t>
      </w:r>
      <w:r>
        <w:rPr>
          <w:rFonts w:ascii="FangSong" w:eastAsia="FangSong" w:hAnsi="FangSong" w:cs="FangSong"/>
          <w:sz w:val="28"/>
          <w:szCs w:val="28"/>
        </w:rPr>
        <w:t>途划分</w:t>
      </w:r>
    </w:p>
    <w:p>
      <w:pPr>
        <w:spacing w:before="286" w:line="411" w:lineRule="auto"/>
        <w:ind w:left="33" w:right="94" w:firstLine="57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明确土地</w:t>
      </w:r>
      <w:r>
        <w:rPr>
          <w:rFonts w:ascii="FangSong" w:eastAsia="FangSong" w:hAnsi="FangSong" w:cs="FangSong"/>
          <w:spacing w:val="-7"/>
          <w:sz w:val="28"/>
          <w:szCs w:val="28"/>
        </w:rPr>
        <w:t>用</w:t>
      </w:r>
      <w:r>
        <w:rPr>
          <w:rFonts w:ascii="FangSong" w:eastAsia="FangSong" w:hAnsi="FangSong" w:cs="FangSong"/>
          <w:spacing w:val="-4"/>
          <w:sz w:val="28"/>
          <w:szCs w:val="28"/>
        </w:rPr>
        <w:t>途划分是用地控制的核心之一。根据付里叶红外分光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光度计项目的性质，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我们将确保用地合理划分，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避免违规用地的风险</w:t>
      </w:r>
      <w:r>
        <w:rPr>
          <w:rFonts w:ascii="FangSong" w:eastAsia="FangSong" w:hAnsi="FangSong" w:cs="FangSong"/>
          <w:spacing w:val="-16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保持付</w:t>
      </w:r>
      <w:r>
        <w:rPr>
          <w:rFonts w:ascii="FangSong" w:eastAsia="FangSong" w:hAnsi="FangSong" w:cs="FangSong"/>
          <w:spacing w:val="-3"/>
          <w:sz w:val="28"/>
          <w:szCs w:val="28"/>
        </w:rPr>
        <w:t>里</w:t>
      </w:r>
      <w:r>
        <w:rPr>
          <w:rFonts w:ascii="FangSong" w:eastAsia="FangSong" w:hAnsi="FangSong" w:cs="FangSong"/>
          <w:spacing w:val="-2"/>
          <w:sz w:val="28"/>
          <w:szCs w:val="28"/>
        </w:rPr>
        <w:t>叶红外分光光度计项目的合法性和可持续性。</w:t>
      </w:r>
    </w:p>
    <w:p>
      <w:pPr>
        <w:spacing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土地利用年限</w:t>
      </w:r>
    </w:p>
    <w:p>
      <w:pPr>
        <w:spacing w:before="289" w:line="411" w:lineRule="auto"/>
        <w:ind w:left="32" w:right="17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开</w:t>
      </w:r>
      <w:r>
        <w:rPr>
          <w:rFonts w:ascii="FangSong" w:eastAsia="FangSong" w:hAnsi="FangSong" w:cs="FangSong"/>
          <w:spacing w:val="-8"/>
          <w:sz w:val="28"/>
          <w:szCs w:val="28"/>
        </w:rPr>
        <w:t>发区的土地利用规划，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不同类型的土地有着不同的利用年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限。我们将严格</w:t>
      </w:r>
      <w:r>
        <w:rPr>
          <w:rFonts w:ascii="FangSong" w:eastAsia="FangSong" w:hAnsi="FangSong" w:cs="FangSong"/>
          <w:spacing w:val="-5"/>
          <w:sz w:val="28"/>
          <w:szCs w:val="28"/>
        </w:rPr>
        <w:t>按</w:t>
      </w:r>
      <w:r>
        <w:rPr>
          <w:rFonts w:ascii="FangSong" w:eastAsia="FangSong" w:hAnsi="FangSong" w:cs="FangSong"/>
          <w:spacing w:val="-3"/>
          <w:sz w:val="28"/>
          <w:szCs w:val="28"/>
        </w:rPr>
        <w:t>照规定的利用年限进行付里叶红外分光光度计项目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建设和运营，以保障土地的可持续利用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before="1" w:line="220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土地复垦与保</w:t>
      </w:r>
      <w:r>
        <w:rPr>
          <w:rFonts w:ascii="FangSong" w:eastAsia="FangSong" w:hAnsi="FangSong" w:cs="FangSong"/>
          <w:sz w:val="28"/>
          <w:szCs w:val="28"/>
        </w:rPr>
        <w:t>护</w:t>
      </w:r>
    </w:p>
    <w:p>
      <w:pPr>
        <w:spacing w:before="290" w:line="219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在付</w:t>
      </w:r>
      <w:r>
        <w:rPr>
          <w:rFonts w:ascii="FangSong" w:eastAsia="FangSong" w:hAnsi="FangSong" w:cs="FangSong"/>
          <w:spacing w:val="-12"/>
          <w:sz w:val="28"/>
          <w:szCs w:val="28"/>
        </w:rPr>
        <w:t>里</w:t>
      </w:r>
      <w:r>
        <w:rPr>
          <w:rFonts w:ascii="FangSong" w:eastAsia="FangSong" w:hAnsi="FangSong" w:cs="FangSong"/>
          <w:spacing w:val="-8"/>
          <w:sz w:val="28"/>
          <w:szCs w:val="28"/>
        </w:rPr>
        <w:t>叶红外分光光度计项目建设完成后，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我们将积极参与土地</w:t>
      </w:r>
    </w:p>
    <w:p>
      <w:pPr>
        <w:sectPr>
          <w:pgSz w:w="11906" w:h="16839"/>
          <w:pgMar w:top="1431" w:right="1623" w:bottom="0" w:left="1785" w:header="0" w:footer="0" w:gutter="0"/>
          <w:pgNumType w:start="25"/>
          <w:cols w:space="708"/>
        </w:sectPr>
      </w:pPr>
    </w:p>
    <w:p>
      <w:pPr>
        <w:spacing w:before="185" w:line="411" w:lineRule="auto"/>
        <w:ind w:left="32" w:right="14" w:firstLine="16"/>
        <w:rPr>
          <w:rFonts w:ascii="FangSong" w:eastAsia="FangSong" w:hAnsi="FangSong" w:cs="FangSong"/>
          <w:sz w:val="28"/>
          <w:szCs w:val="28"/>
        </w:rPr>
      </w:pPr>
      <w:bookmarkStart w:id="23" w:name="_bookmark24"/>
      <w:bookmarkEnd w:id="23"/>
      <w:r>
        <w:rPr>
          <w:rFonts w:ascii="FangSong" w:eastAsia="FangSong" w:hAnsi="FangSong" w:cs="FangSong"/>
          <w:spacing w:val="-32"/>
          <w:sz w:val="28"/>
          <w:szCs w:val="28"/>
        </w:rPr>
        <w:t>的</w:t>
      </w:r>
      <w:r>
        <w:rPr>
          <w:rFonts w:ascii="FangSong" w:eastAsia="FangSong" w:hAnsi="FangSong" w:cs="FangSong"/>
          <w:spacing w:val="-22"/>
          <w:sz w:val="28"/>
          <w:szCs w:val="28"/>
        </w:rPr>
        <w:t>复</w:t>
      </w:r>
      <w:r>
        <w:rPr>
          <w:rFonts w:ascii="FangSong" w:eastAsia="FangSong" w:hAnsi="FangSong" w:cs="FangSong"/>
          <w:spacing w:val="-16"/>
          <w:sz w:val="28"/>
          <w:szCs w:val="28"/>
        </w:rPr>
        <w:t>垦工作，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确保土地资源的可持续性。同时，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通过采取措施，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保护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维护土地的自然环境，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减小付里叶红外分光光度计项目对周边土地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的</w:t>
      </w:r>
      <w:r>
        <w:rPr>
          <w:rFonts w:ascii="FangSong" w:eastAsia="FangSong" w:hAnsi="FangSong" w:cs="FangSong"/>
          <w:spacing w:val="-10"/>
          <w:sz w:val="28"/>
          <w:szCs w:val="28"/>
        </w:rPr>
        <w:t>影响。</w:t>
      </w:r>
    </w:p>
    <w:p>
      <w:pPr>
        <w:spacing w:line="415" w:lineRule="auto"/>
        <w:ind w:left="37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通过全面了解和遵守用地控制指标，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我们将确保付里叶红外分</w:t>
      </w:r>
      <w:r>
        <w:rPr>
          <w:rFonts w:ascii="FangSong" w:eastAsia="FangSong" w:hAnsi="FangSong" w:cs="FangSong"/>
          <w:spacing w:val="-7"/>
          <w:sz w:val="28"/>
          <w:szCs w:val="28"/>
        </w:rPr>
        <w:t>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光</w:t>
      </w:r>
      <w:r>
        <w:rPr>
          <w:rFonts w:ascii="FangSong" w:eastAsia="FangSong" w:hAnsi="FangSong" w:cs="FangSong"/>
          <w:spacing w:val="-14"/>
          <w:sz w:val="28"/>
          <w:szCs w:val="28"/>
        </w:rPr>
        <w:t>度</w:t>
      </w:r>
      <w:r>
        <w:rPr>
          <w:rFonts w:ascii="FangSong" w:eastAsia="FangSong" w:hAnsi="FangSong" w:cs="FangSong"/>
          <w:spacing w:val="-12"/>
          <w:sz w:val="28"/>
          <w:szCs w:val="28"/>
        </w:rPr>
        <w:t>计项目在法规框架内合规建设，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有序推进，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并为社区和环境提供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可持续的发展空间。</w:t>
      </w:r>
    </w:p>
    <w:p>
      <w:pPr>
        <w:spacing w:before="24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</w:t>
      </w: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)、地总体要求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区位优</w:t>
      </w:r>
      <w:r>
        <w:rPr>
          <w:rFonts w:ascii="FangSong" w:eastAsia="FangSong" w:hAnsi="FangSong" w:cs="FangSong"/>
          <w:spacing w:val="-2"/>
          <w:sz w:val="28"/>
          <w:szCs w:val="28"/>
        </w:rPr>
        <w:t>势</w:t>
      </w:r>
    </w:p>
    <w:p>
      <w:pPr>
        <w:spacing w:before="290" w:line="411" w:lineRule="auto"/>
        <w:ind w:left="33" w:right="14" w:firstLine="54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>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经济技术开发区地理位置优越，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交通便利，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与城市主干道相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连</w:t>
      </w:r>
      <w:r>
        <w:rPr>
          <w:rFonts w:ascii="FangSong" w:eastAsia="FangSong" w:hAnsi="FangSong" w:cs="FangSong"/>
          <w:spacing w:val="-8"/>
          <w:sz w:val="28"/>
          <w:szCs w:val="28"/>
        </w:rPr>
        <w:t>。这为付里叶红外分光光度计项目提供了便捷的物流通道，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有利于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原</w:t>
      </w:r>
      <w:r>
        <w:rPr>
          <w:rFonts w:ascii="FangSong" w:eastAsia="FangSong" w:hAnsi="FangSong" w:cs="FangSong"/>
          <w:spacing w:val="-8"/>
          <w:sz w:val="28"/>
          <w:szCs w:val="28"/>
        </w:rPr>
        <w:t>材料采购和成品销售，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提高了付里叶红外分光光度计项目的市场竞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争</w:t>
      </w:r>
      <w:r>
        <w:rPr>
          <w:rFonts w:ascii="FangSong" w:eastAsia="FangSong" w:hAnsi="FangSong" w:cs="FangSong"/>
          <w:spacing w:val="-12"/>
          <w:sz w:val="28"/>
          <w:szCs w:val="28"/>
        </w:rPr>
        <w:t>力。</w:t>
      </w:r>
    </w:p>
    <w:p>
      <w:pPr>
        <w:spacing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地貌与自然条件</w:t>
      </w:r>
    </w:p>
    <w:p>
      <w:pPr>
        <w:spacing w:before="289" w:line="411" w:lineRule="auto"/>
        <w:ind w:left="31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该区</w:t>
      </w:r>
      <w:r>
        <w:rPr>
          <w:rFonts w:ascii="FangSong" w:eastAsia="FangSong" w:hAnsi="FangSong" w:cs="FangSong"/>
          <w:spacing w:val="-13"/>
          <w:sz w:val="28"/>
          <w:szCs w:val="28"/>
        </w:rPr>
        <w:t>域</w:t>
      </w:r>
      <w:r>
        <w:rPr>
          <w:rFonts w:ascii="FangSong" w:eastAsia="FangSong" w:hAnsi="FangSong" w:cs="FangSong"/>
          <w:spacing w:val="-8"/>
          <w:sz w:val="28"/>
          <w:szCs w:val="28"/>
        </w:rPr>
        <w:t>地貌平坦，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自然条件适宜。付里叶红外分光光度计项目建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设</w:t>
      </w:r>
      <w:r>
        <w:rPr>
          <w:rFonts w:ascii="FangSong" w:eastAsia="FangSong" w:hAnsi="FangSong" w:cs="FangSong"/>
          <w:spacing w:val="-12"/>
          <w:sz w:val="28"/>
          <w:szCs w:val="28"/>
        </w:rPr>
        <w:t>将充分利用这一优势，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减少地形地貌调整的成本，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提高工程建设效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率，同时遵循自然保护原则，最大限度地保留周边自然环境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1"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基</w:t>
      </w:r>
      <w:r>
        <w:rPr>
          <w:rFonts w:ascii="FangSong" w:eastAsia="FangSong" w:hAnsi="FangSong" w:cs="FangSong"/>
          <w:spacing w:val="-1"/>
          <w:sz w:val="28"/>
          <w:szCs w:val="28"/>
        </w:rPr>
        <w:t>础设施配套</w:t>
      </w:r>
    </w:p>
    <w:p>
      <w:pPr>
        <w:spacing w:before="287" w:line="411" w:lineRule="auto"/>
        <w:ind w:left="33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开发</w:t>
      </w:r>
      <w:r>
        <w:rPr>
          <w:rFonts w:ascii="FangSong" w:eastAsia="FangSong" w:hAnsi="FangSong" w:cs="FangSong"/>
          <w:spacing w:val="-13"/>
          <w:sz w:val="28"/>
          <w:szCs w:val="28"/>
        </w:rPr>
        <w:t>区</w:t>
      </w:r>
      <w:r>
        <w:rPr>
          <w:rFonts w:ascii="FangSong" w:eastAsia="FangSong" w:hAnsi="FangSong" w:cs="FangSong"/>
          <w:spacing w:val="-8"/>
          <w:sz w:val="28"/>
          <w:szCs w:val="28"/>
        </w:rPr>
        <w:t>的基础设施配套完备，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包括供水、供电、供气、通讯等各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项</w:t>
      </w:r>
      <w:r>
        <w:rPr>
          <w:rFonts w:ascii="FangSong" w:eastAsia="FangSong" w:hAnsi="FangSong" w:cs="FangSong"/>
          <w:spacing w:val="-8"/>
          <w:sz w:val="28"/>
          <w:szCs w:val="28"/>
        </w:rPr>
        <w:t>设施。付里叶红外分光光度计项目将充分利用这些配套设施，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减少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对基础设施的</w:t>
      </w:r>
      <w:r>
        <w:rPr>
          <w:rFonts w:ascii="FangSong" w:eastAsia="FangSong" w:hAnsi="FangSong" w:cs="FangSong"/>
          <w:spacing w:val="-3"/>
          <w:sz w:val="28"/>
          <w:szCs w:val="28"/>
        </w:rPr>
        <w:t>额</w:t>
      </w:r>
      <w:r>
        <w:rPr>
          <w:rFonts w:ascii="FangSong" w:eastAsia="FangSong" w:hAnsi="FangSong" w:cs="FangSong"/>
          <w:spacing w:val="-2"/>
          <w:sz w:val="28"/>
          <w:szCs w:val="28"/>
        </w:rPr>
        <w:t>外投资，提高建设和运营效率。</w:t>
      </w:r>
    </w:p>
    <w:p>
      <w:pPr>
        <w:spacing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社会服</w:t>
      </w:r>
      <w:r>
        <w:rPr>
          <w:rFonts w:ascii="FangSong" w:eastAsia="FangSong" w:hAnsi="FangSong" w:cs="FangSong"/>
          <w:sz w:val="28"/>
          <w:szCs w:val="28"/>
        </w:rPr>
        <w:t>务配套</w:t>
      </w:r>
    </w:p>
    <w:p>
      <w:pPr>
        <w:sectPr>
          <w:pgSz w:w="11906" w:h="16839"/>
          <w:pgMar w:top="1431" w:right="1785" w:bottom="0" w:left="1785" w:header="0" w:footer="0" w:gutter="0"/>
          <w:pgNumType w:start="26"/>
          <w:cols w:space="708"/>
        </w:sectPr>
      </w:pPr>
    </w:p>
    <w:p>
      <w:pPr>
        <w:spacing w:before="185" w:line="411" w:lineRule="auto"/>
        <w:ind w:left="31" w:right="14" w:firstLine="560"/>
        <w:rPr>
          <w:rFonts w:ascii="FangSong" w:eastAsia="FangSong" w:hAnsi="FangSong" w:cs="FangSong"/>
          <w:sz w:val="28"/>
          <w:szCs w:val="28"/>
        </w:rPr>
      </w:pPr>
      <w:bookmarkStart w:id="24" w:name="_bookmark25"/>
      <w:bookmarkEnd w:id="24"/>
      <w:r>
        <w:rPr>
          <w:rFonts w:ascii="FangSong" w:eastAsia="FangSong" w:hAnsi="FangSong" w:cs="FangSong"/>
          <w:spacing w:val="-5"/>
          <w:sz w:val="28"/>
          <w:szCs w:val="28"/>
        </w:rPr>
        <w:t>开</w:t>
      </w:r>
      <w:r>
        <w:rPr>
          <w:rFonts w:ascii="FangSong" w:eastAsia="FangSong" w:hAnsi="FangSong" w:cs="FangSong"/>
          <w:spacing w:val="-4"/>
          <w:sz w:val="28"/>
          <w:szCs w:val="28"/>
        </w:rPr>
        <w:t>发区周边设有医疗机构、学校、商业中心等社会服务设施。这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为</w:t>
      </w:r>
      <w:r>
        <w:rPr>
          <w:rFonts w:ascii="FangSong" w:eastAsia="FangSong" w:hAnsi="FangSong" w:cs="FangSong"/>
          <w:spacing w:val="-12"/>
          <w:sz w:val="28"/>
          <w:szCs w:val="28"/>
        </w:rPr>
        <w:t>员工提供了更好的生活和工作条件，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提高了员工的工作满意度，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助于付里叶红</w:t>
      </w:r>
      <w:r>
        <w:rPr>
          <w:rFonts w:ascii="FangSong" w:eastAsia="FangSong" w:hAnsi="FangSong" w:cs="FangSong"/>
          <w:spacing w:val="-3"/>
          <w:sz w:val="28"/>
          <w:szCs w:val="28"/>
        </w:rPr>
        <w:t>外</w:t>
      </w:r>
      <w:r>
        <w:rPr>
          <w:rFonts w:ascii="FangSong" w:eastAsia="FangSong" w:hAnsi="FangSong" w:cs="FangSong"/>
          <w:spacing w:val="-2"/>
          <w:sz w:val="28"/>
          <w:szCs w:val="28"/>
        </w:rPr>
        <w:t>分光光度计项目的稳定运营。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环</w:t>
      </w:r>
      <w:r>
        <w:rPr>
          <w:rFonts w:ascii="FangSong" w:eastAsia="FangSong" w:hAnsi="FangSong" w:cs="FangSong"/>
          <w:spacing w:val="-1"/>
          <w:sz w:val="28"/>
          <w:szCs w:val="28"/>
        </w:rPr>
        <w:t>境保护要求</w:t>
      </w:r>
    </w:p>
    <w:p>
      <w:pPr>
        <w:spacing w:before="291" w:line="411" w:lineRule="auto"/>
        <w:ind w:left="33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地</w:t>
      </w:r>
      <w:r>
        <w:rPr>
          <w:rFonts w:ascii="FangSong" w:eastAsia="FangSong" w:hAnsi="FangSong" w:cs="FangSong"/>
          <w:spacing w:val="-4"/>
          <w:sz w:val="28"/>
          <w:szCs w:val="28"/>
        </w:rPr>
        <w:t>总体要求中还包括对环境的保护要求。付里叶红外分光光度计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项</w:t>
      </w:r>
      <w:r>
        <w:rPr>
          <w:rFonts w:ascii="FangSong" w:eastAsia="FangSong" w:hAnsi="FangSong" w:cs="FangSong"/>
          <w:spacing w:val="-12"/>
          <w:sz w:val="28"/>
          <w:szCs w:val="28"/>
        </w:rPr>
        <w:t>目将遵循当地环保法规，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采取先进的环境保护技术，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减少对周边环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境</w:t>
      </w:r>
      <w:r>
        <w:rPr>
          <w:rFonts w:ascii="FangSong" w:eastAsia="FangSong" w:hAnsi="FangSong" w:cs="FangSong"/>
          <w:spacing w:val="-8"/>
          <w:sz w:val="28"/>
          <w:szCs w:val="28"/>
        </w:rPr>
        <w:t>的影响，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致力于建设绿色、可持续的工业付里叶红外分光光度计项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目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6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社区融入</w:t>
      </w:r>
    </w:p>
    <w:p>
      <w:pPr>
        <w:spacing w:before="287" w:line="411" w:lineRule="auto"/>
        <w:ind w:left="39" w:right="14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付里</w:t>
      </w:r>
      <w:r>
        <w:rPr>
          <w:rFonts w:ascii="FangSong" w:eastAsia="FangSong" w:hAnsi="FangSong" w:cs="FangSong"/>
          <w:spacing w:val="-13"/>
          <w:sz w:val="28"/>
          <w:szCs w:val="28"/>
        </w:rPr>
        <w:t>叶</w:t>
      </w:r>
      <w:r>
        <w:rPr>
          <w:rFonts w:ascii="FangSong" w:eastAsia="FangSong" w:hAnsi="FangSong" w:cs="FangSong"/>
          <w:spacing w:val="-8"/>
          <w:sz w:val="28"/>
          <w:szCs w:val="28"/>
        </w:rPr>
        <w:t>红外分光光度计项目将积极融入当地社区，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与周边居民建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立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谐的关系。通过开展社区活动、提供就业机会等方式，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促进付里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叶红外分光光度计项目与当地社区的互利共赢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415" w:lineRule="auto"/>
        <w:ind w:left="41" w:right="1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通过全面了解地总体要求，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付里叶红外分光光度计项目将在选</w:t>
      </w:r>
      <w:r>
        <w:rPr>
          <w:rFonts w:ascii="FangSong" w:eastAsia="FangSong" w:hAnsi="FangSong" w:cs="FangSong"/>
          <w:spacing w:val="-7"/>
          <w:sz w:val="28"/>
          <w:szCs w:val="28"/>
        </w:rPr>
        <w:t>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的</w:t>
      </w:r>
      <w:r>
        <w:rPr>
          <w:rFonts w:ascii="FangSong" w:eastAsia="FangSong" w:hAnsi="FangSong" w:cs="FangSong"/>
          <w:spacing w:val="-14"/>
          <w:sz w:val="28"/>
          <w:szCs w:val="28"/>
        </w:rPr>
        <w:t>基</w:t>
      </w:r>
      <w:r>
        <w:rPr>
          <w:rFonts w:ascii="FangSong" w:eastAsia="FangSong" w:hAnsi="FangSong" w:cs="FangSong"/>
          <w:spacing w:val="-8"/>
          <w:sz w:val="28"/>
          <w:szCs w:val="28"/>
        </w:rPr>
        <w:t>础上更好地与周边环境相融合，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确保建设和运营的可持续性和社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会</w:t>
      </w:r>
      <w:r>
        <w:rPr>
          <w:rFonts w:ascii="FangSong" w:eastAsia="FangSong" w:hAnsi="FangSong" w:cs="FangSong"/>
          <w:spacing w:val="-10"/>
          <w:sz w:val="28"/>
          <w:szCs w:val="28"/>
        </w:rPr>
        <w:t>接受度。</w:t>
      </w:r>
    </w:p>
    <w:p>
      <w:pPr>
        <w:spacing w:before="24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(六)、节约用地措施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2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在付</w:t>
      </w:r>
      <w:r>
        <w:rPr>
          <w:rFonts w:ascii="FangSong" w:eastAsia="FangSong" w:hAnsi="FangSong" w:cs="FangSong"/>
          <w:spacing w:val="-15"/>
          <w:sz w:val="28"/>
          <w:szCs w:val="28"/>
        </w:rPr>
        <w:t>里</w:t>
      </w:r>
      <w:r>
        <w:rPr>
          <w:rFonts w:ascii="FangSong" w:eastAsia="FangSong" w:hAnsi="FangSong" w:cs="FangSong"/>
          <w:spacing w:val="-8"/>
          <w:sz w:val="28"/>
          <w:szCs w:val="28"/>
        </w:rPr>
        <w:t>叶红外分光光度计项目选址的初步规划中，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我们将采取一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系</w:t>
      </w:r>
      <w:r>
        <w:rPr>
          <w:rFonts w:ascii="FangSong" w:eastAsia="FangSong" w:hAnsi="FangSong" w:cs="FangSong"/>
          <w:spacing w:val="-12"/>
          <w:sz w:val="28"/>
          <w:szCs w:val="28"/>
        </w:rPr>
        <w:t>列创新性的节约用地措施，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以确保土地资源的充分利用，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并最大程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度</w:t>
      </w:r>
      <w:r>
        <w:rPr>
          <w:rFonts w:ascii="FangSong" w:eastAsia="FangSong" w:hAnsi="FangSong" w:cs="FangSong"/>
          <w:spacing w:val="-7"/>
          <w:sz w:val="28"/>
          <w:szCs w:val="28"/>
        </w:rPr>
        <w:t>地</w:t>
      </w:r>
      <w:r>
        <w:rPr>
          <w:rFonts w:ascii="FangSong" w:eastAsia="FangSong" w:hAnsi="FangSong" w:cs="FangSong"/>
          <w:spacing w:val="-4"/>
          <w:sz w:val="28"/>
          <w:szCs w:val="28"/>
        </w:rPr>
        <w:t>降低对环境的影响。</w:t>
      </w:r>
    </w:p>
    <w:p>
      <w:pPr>
        <w:spacing w:before="2" w:line="416" w:lineRule="auto"/>
        <w:ind w:left="33" w:right="14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首</w:t>
      </w:r>
      <w:r>
        <w:rPr>
          <w:rFonts w:ascii="FangSong" w:eastAsia="FangSong" w:hAnsi="FangSong" w:cs="FangSong"/>
          <w:spacing w:val="-9"/>
          <w:sz w:val="28"/>
          <w:szCs w:val="28"/>
        </w:rPr>
        <w:t>先，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我们计划通过多功能空间规划来优化土地利用。在付里叶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红</w:t>
      </w:r>
      <w:r>
        <w:rPr>
          <w:rFonts w:ascii="FangSong" w:eastAsia="FangSong" w:hAnsi="FangSong" w:cs="FangSong"/>
          <w:spacing w:val="-12"/>
          <w:sz w:val="28"/>
          <w:szCs w:val="28"/>
        </w:rPr>
        <w:t>外分光光度计项目内部，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我们将合理规划各个功能区域，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包括生产</w:t>
      </w:r>
    </w:p>
    <w:p>
      <w:pPr>
        <w:sectPr>
          <w:pgSz w:w="11906" w:h="16839"/>
          <w:pgMar w:top="1431" w:right="1785" w:bottom="0" w:left="1785" w:header="0" w:footer="0" w:gutter="0"/>
          <w:pgNumType w:start="27"/>
          <w:cols w:space="708"/>
        </w:sectPr>
      </w:pPr>
    </w:p>
    <w:p>
      <w:pPr>
        <w:spacing w:before="182" w:line="221" w:lineRule="auto"/>
        <w:ind w:left="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区、办公区、绿化区等，以确保每块用地都发挥最大潜力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before="290" w:line="411" w:lineRule="auto"/>
        <w:ind w:left="41" w:right="189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5"/>
          <w:sz w:val="28"/>
          <w:szCs w:val="28"/>
        </w:rPr>
        <w:t>其</w:t>
      </w:r>
      <w:r>
        <w:rPr>
          <w:rFonts w:ascii="FangSong" w:eastAsia="FangSong" w:hAnsi="FangSong" w:cs="FangSong"/>
          <w:spacing w:val="-17"/>
          <w:sz w:val="28"/>
          <w:szCs w:val="28"/>
        </w:rPr>
        <w:t>次，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我们将采用高层建筑设计，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在满足安全标准的前提下，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高</w:t>
      </w:r>
      <w:r>
        <w:rPr>
          <w:rFonts w:ascii="FangSong" w:eastAsia="FangSong" w:hAnsi="FangSong" w:cs="FangSong"/>
          <w:spacing w:val="-4"/>
          <w:sz w:val="28"/>
          <w:szCs w:val="28"/>
        </w:rPr>
        <w:t>建筑的垂直利用率。这一措施有助于减小付里叶红外分光光度计项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目的占地面积，</w:t>
      </w:r>
      <w:r>
        <w:rPr>
          <w:rFonts w:ascii="FangSong" w:eastAsia="FangSong" w:hAnsi="FangSong" w:cs="FangSong"/>
          <w:spacing w:val="-2"/>
          <w:sz w:val="28"/>
          <w:szCs w:val="28"/>
        </w:rPr>
        <w:t>为未来的扩建和发展预留更多的空间。</w:t>
      </w:r>
    </w:p>
    <w:p>
      <w:pPr>
        <w:spacing w:before="1" w:line="411" w:lineRule="auto"/>
        <w:ind w:left="38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地</w:t>
      </w:r>
      <w:r>
        <w:rPr>
          <w:rFonts w:ascii="FangSong" w:eastAsia="FangSong" w:hAnsi="FangSong" w:cs="FangSong"/>
          <w:spacing w:val="-7"/>
          <w:sz w:val="28"/>
          <w:szCs w:val="28"/>
        </w:rPr>
        <w:t>下空间的充分利用也是我们的考虑之一。通过规划地下停车场、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仓</w:t>
      </w:r>
      <w:r>
        <w:rPr>
          <w:rFonts w:ascii="FangSong" w:eastAsia="FangSong" w:hAnsi="FangSong" w:cs="FangSong"/>
          <w:spacing w:val="-15"/>
          <w:sz w:val="28"/>
          <w:szCs w:val="28"/>
        </w:rPr>
        <w:t>储</w:t>
      </w:r>
      <w:r>
        <w:rPr>
          <w:rFonts w:ascii="FangSong" w:eastAsia="FangSong" w:hAnsi="FangSong" w:cs="FangSong"/>
          <w:spacing w:val="-12"/>
          <w:sz w:val="28"/>
          <w:szCs w:val="28"/>
        </w:rPr>
        <w:t>空间等功能，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我们可以减少地表的占用，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提高地面空间的利用效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率</w:t>
      </w:r>
      <w:r>
        <w:rPr>
          <w:rFonts w:ascii="FangSong" w:eastAsia="FangSong" w:hAnsi="FangSong" w:cs="FangSong"/>
          <w:spacing w:val="-15"/>
          <w:sz w:val="28"/>
          <w:szCs w:val="28"/>
        </w:rPr>
        <w:t>。</w:t>
      </w:r>
    </w:p>
    <w:p>
      <w:pPr>
        <w:spacing w:before="3" w:line="411" w:lineRule="auto"/>
        <w:ind w:left="34" w:right="140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付里叶红</w:t>
      </w:r>
      <w:r>
        <w:rPr>
          <w:rFonts w:ascii="FangSong" w:eastAsia="FangSong" w:hAnsi="FangSong" w:cs="FangSong"/>
          <w:spacing w:val="-2"/>
          <w:sz w:val="28"/>
          <w:szCs w:val="28"/>
        </w:rPr>
        <w:t>外分光光度计项目还将注重环境友好设计，采用绿色、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可</w:t>
      </w:r>
      <w:r>
        <w:rPr>
          <w:rFonts w:ascii="FangSong" w:eastAsia="FangSong" w:hAnsi="FangSong" w:cs="FangSong"/>
          <w:spacing w:val="-8"/>
          <w:sz w:val="28"/>
          <w:szCs w:val="28"/>
        </w:rPr>
        <w:t>持续的建筑材料和技术。这不仅可以减少对土地的占用，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还有助于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提</w:t>
      </w:r>
      <w:r>
        <w:rPr>
          <w:rFonts w:ascii="FangSong" w:eastAsia="FangSong" w:hAnsi="FangSong" w:cs="FangSong"/>
          <w:spacing w:val="-8"/>
          <w:sz w:val="28"/>
          <w:szCs w:val="28"/>
        </w:rPr>
        <w:t>高付里叶红外分光光度计项目的整体可持续性，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符合现代绿色建筑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发展趋势。</w:t>
      </w:r>
    </w:p>
    <w:p>
      <w:pPr>
        <w:spacing w:before="2" w:line="411" w:lineRule="auto"/>
        <w:ind w:left="32" w:right="13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共享</w:t>
      </w:r>
      <w:r>
        <w:rPr>
          <w:rFonts w:ascii="FangSong" w:eastAsia="FangSong" w:hAnsi="FangSong" w:cs="FangSong"/>
          <w:spacing w:val="-5"/>
          <w:sz w:val="28"/>
          <w:szCs w:val="28"/>
        </w:rPr>
        <w:t>公</w:t>
      </w:r>
      <w:r>
        <w:rPr>
          <w:rFonts w:ascii="FangSong" w:eastAsia="FangSong" w:hAnsi="FangSong" w:cs="FangSong"/>
          <w:spacing w:val="-4"/>
          <w:sz w:val="28"/>
          <w:szCs w:val="28"/>
        </w:rPr>
        <w:t>共设施也是我们的设计理念之一。在付里叶红外分光光度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计项目内部建设一些公共设施，并向周边社区或其他企事业单位开放，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如</w:t>
      </w:r>
      <w:r>
        <w:rPr>
          <w:rFonts w:ascii="FangSong" w:eastAsia="FangSong" w:hAnsi="FangSong" w:cs="FangSong"/>
          <w:spacing w:val="-17"/>
          <w:sz w:val="28"/>
          <w:szCs w:val="28"/>
        </w:rPr>
        <w:t>共享会议室、培训中心等，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以减少冗余建设，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提高用地的社会效益。</w:t>
      </w:r>
    </w:p>
    <w:p>
      <w:pPr>
        <w:spacing w:before="5" w:line="413" w:lineRule="auto"/>
        <w:ind w:left="38" w:right="8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最</w:t>
      </w:r>
      <w:r>
        <w:rPr>
          <w:rFonts w:ascii="FangSong" w:eastAsia="FangSong" w:hAnsi="FangSong" w:cs="FangSong"/>
          <w:spacing w:val="-13"/>
          <w:sz w:val="28"/>
          <w:szCs w:val="28"/>
        </w:rPr>
        <w:t>后，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我们将实施精细化用地管理，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合理设置道路、绿化带、公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2"/>
          <w:sz w:val="28"/>
          <w:szCs w:val="28"/>
        </w:rPr>
        <w:t>共</w:t>
      </w:r>
      <w:r>
        <w:rPr>
          <w:rFonts w:ascii="FangSong" w:eastAsia="FangSong" w:hAnsi="FangSong" w:cs="FangSong"/>
          <w:spacing w:val="-17"/>
          <w:sz w:val="28"/>
          <w:szCs w:val="28"/>
        </w:rPr>
        <w:t>设施等，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确保每一寸用地都得到最优化的利用，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避免不必要的浪费。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通</w:t>
      </w:r>
      <w:r>
        <w:rPr>
          <w:rFonts w:ascii="FangSong" w:eastAsia="FangSong" w:hAnsi="FangSong" w:cs="FangSong"/>
          <w:spacing w:val="-11"/>
          <w:sz w:val="28"/>
          <w:szCs w:val="28"/>
        </w:rPr>
        <w:t>过</w:t>
      </w:r>
      <w:r>
        <w:rPr>
          <w:rFonts w:ascii="FangSong" w:eastAsia="FangSong" w:hAnsi="FangSong" w:cs="FangSong"/>
          <w:spacing w:val="-8"/>
          <w:sz w:val="28"/>
          <w:szCs w:val="28"/>
        </w:rPr>
        <w:t>这些具体措施，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我们致力于实现付里叶红外分光光度计项目用地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的经济高效利用，</w:t>
      </w:r>
      <w:r>
        <w:rPr>
          <w:rFonts w:ascii="FangSong" w:eastAsia="FangSong" w:hAnsi="FangSong" w:cs="FangSong"/>
          <w:spacing w:val="-3"/>
          <w:sz w:val="28"/>
          <w:szCs w:val="28"/>
        </w:rPr>
        <w:t>为</w:t>
      </w:r>
      <w:r>
        <w:rPr>
          <w:rFonts w:ascii="FangSong" w:eastAsia="FangSong" w:hAnsi="FangSong" w:cs="FangSong"/>
          <w:spacing w:val="-2"/>
          <w:sz w:val="28"/>
          <w:szCs w:val="28"/>
        </w:rPr>
        <w:t>可持续发展奠定坚实基础。</w:t>
      </w:r>
    </w:p>
    <w:p>
      <w:pPr>
        <w:spacing w:before="246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(七)、总图布置方案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主体功能区划</w:t>
      </w:r>
    </w:p>
    <w:p>
      <w:pPr>
        <w:spacing w:before="289" w:line="219" w:lineRule="auto"/>
        <w:ind w:right="185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在</w:t>
      </w:r>
      <w:r>
        <w:rPr>
          <w:rFonts w:ascii="FangSong" w:eastAsia="FangSong" w:hAnsi="FangSong" w:cs="FangSong"/>
          <w:spacing w:val="-9"/>
          <w:sz w:val="28"/>
          <w:szCs w:val="28"/>
        </w:rPr>
        <w:t>付里叶红外分光光度计项目整体布置中，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我们将主体功能</w:t>
      </w:r>
    </w:p>
    <w:p>
      <w:pPr>
        <w:sectPr>
          <w:pgSz w:w="11906" w:h="16839"/>
          <w:pgMar w:top="1431" w:right="1610" w:bottom="0" w:left="1785" w:header="0" w:footer="0" w:gutter="0"/>
          <w:pgNumType w:start="28"/>
          <w:cols w:space="708"/>
        </w:sectPr>
      </w:pPr>
    </w:p>
    <w:p>
      <w:pPr>
        <w:spacing w:before="186" w:line="411" w:lineRule="auto"/>
        <w:ind w:left="31" w:right="102" w:firstLine="2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区划分为</w:t>
      </w:r>
      <w:r>
        <w:rPr>
          <w:rFonts w:ascii="FangSong" w:eastAsia="FangSong" w:hAnsi="FangSong" w:cs="FangSong"/>
          <w:spacing w:val="-5"/>
          <w:sz w:val="28"/>
          <w:szCs w:val="28"/>
        </w:rPr>
        <w:t>生</w:t>
      </w:r>
      <w:r>
        <w:rPr>
          <w:rFonts w:ascii="FangSong" w:eastAsia="FangSong" w:hAnsi="FangSong" w:cs="FangSong"/>
          <w:spacing w:val="-4"/>
          <w:sz w:val="28"/>
          <w:szCs w:val="28"/>
        </w:rPr>
        <w:t>产区、办公区、休闲区、绿化区等几个主要区域。生产区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域紧邻交通要道</w:t>
      </w:r>
      <w:r>
        <w:rPr>
          <w:rFonts w:ascii="FangSong" w:eastAsia="FangSong" w:hAnsi="FangSong" w:cs="FangSong"/>
          <w:spacing w:val="-4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便于原材料运输和产品出货；办公区域靠近付里叶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红外分光光度计</w:t>
      </w:r>
      <w:r>
        <w:rPr>
          <w:rFonts w:ascii="FangSong" w:eastAsia="FangSong" w:hAnsi="FangSong" w:cs="FangSong"/>
          <w:spacing w:val="-4"/>
          <w:sz w:val="28"/>
          <w:szCs w:val="28"/>
        </w:rPr>
        <w:t>项</w:t>
      </w:r>
      <w:r>
        <w:rPr>
          <w:rFonts w:ascii="FangSong" w:eastAsia="FangSong" w:hAnsi="FangSong" w:cs="FangSong"/>
          <w:spacing w:val="-3"/>
          <w:sz w:val="28"/>
          <w:szCs w:val="28"/>
        </w:rPr>
        <w:t>目核心区，方便管理和内外部沟通；休闲区和绿化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区</w:t>
      </w:r>
      <w:r>
        <w:rPr>
          <w:rFonts w:ascii="FangSong" w:eastAsia="FangSong" w:hAnsi="FangSong" w:cs="FangSong"/>
          <w:spacing w:val="-8"/>
          <w:sz w:val="28"/>
          <w:szCs w:val="28"/>
        </w:rPr>
        <w:t>域分布在付里叶红外分光光度计项目的角落，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为员工提供宜人的工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作</w:t>
      </w:r>
      <w:r>
        <w:rPr>
          <w:rFonts w:ascii="FangSong" w:eastAsia="FangSong" w:hAnsi="FangSong" w:cs="FangSong"/>
          <w:spacing w:val="-10"/>
          <w:sz w:val="28"/>
          <w:szCs w:val="28"/>
        </w:rPr>
        <w:t>环境。</w:t>
      </w:r>
    </w:p>
    <w:p>
      <w:pPr>
        <w:spacing w:before="1"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交通流线规划</w:t>
      </w:r>
    </w:p>
    <w:p>
      <w:pPr>
        <w:spacing w:before="286" w:line="411" w:lineRule="auto"/>
        <w:ind w:left="31" w:right="45" w:firstLine="113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通</w:t>
      </w:r>
      <w:r>
        <w:rPr>
          <w:rFonts w:ascii="FangSong" w:eastAsia="FangSong" w:hAnsi="FangSong" w:cs="FangSong"/>
          <w:spacing w:val="-9"/>
          <w:sz w:val="28"/>
          <w:szCs w:val="28"/>
        </w:rPr>
        <w:t>过科学的交通流线规划，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确保了付里叶红外分光光度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计</w:t>
      </w:r>
      <w:r>
        <w:rPr>
          <w:rFonts w:ascii="FangSong" w:eastAsia="FangSong" w:hAnsi="FangSong" w:cs="FangSong"/>
          <w:spacing w:val="-8"/>
          <w:sz w:val="28"/>
          <w:szCs w:val="28"/>
        </w:rPr>
        <w:t>项目内外的车辆、人员流线畅通有序。主要道路设置宽敞，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便于车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辆进出，同时合理设置人行道和绿化带，提高了行人通行的便</w:t>
      </w:r>
      <w:r>
        <w:rPr>
          <w:rFonts w:ascii="FangSong" w:eastAsia="FangSong" w:hAnsi="FangSong" w:cs="FangSong"/>
          <w:spacing w:val="-1"/>
          <w:sz w:val="28"/>
          <w:szCs w:val="28"/>
        </w:rPr>
        <w:t>利</w:t>
      </w:r>
      <w:r>
        <w:rPr>
          <w:rFonts w:ascii="FangSong" w:eastAsia="FangSong" w:hAnsi="FangSong" w:cs="FangSong"/>
          <w:sz w:val="28"/>
          <w:szCs w:val="28"/>
        </w:rPr>
        <w:t>性。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公共设施布置</w:t>
      </w:r>
    </w:p>
    <w:p>
      <w:pPr>
        <w:spacing w:before="292" w:line="411" w:lineRule="auto"/>
        <w:ind w:left="39" w:firstLine="11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2"/>
          <w:sz w:val="28"/>
          <w:szCs w:val="28"/>
        </w:rPr>
        <w:t>我</w:t>
      </w:r>
      <w:r>
        <w:rPr>
          <w:rFonts w:ascii="FangSong" w:eastAsia="FangSong" w:hAnsi="FangSong" w:cs="FangSong"/>
          <w:spacing w:val="7"/>
          <w:sz w:val="28"/>
          <w:szCs w:val="28"/>
        </w:rPr>
        <w:t>们</w:t>
      </w:r>
      <w:r>
        <w:rPr>
          <w:rFonts w:ascii="FangSong" w:eastAsia="FangSong" w:hAnsi="FangSong" w:cs="FangSong"/>
          <w:spacing w:val="6"/>
          <w:sz w:val="28"/>
          <w:szCs w:val="28"/>
        </w:rPr>
        <w:t>在付里叶红外分光光度计项目区域内设置了一系列公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共</w:t>
      </w:r>
      <w:r>
        <w:rPr>
          <w:rFonts w:ascii="FangSong" w:eastAsia="FangSong" w:hAnsi="FangSong" w:cs="FangSong"/>
          <w:spacing w:val="-14"/>
          <w:sz w:val="28"/>
          <w:szCs w:val="28"/>
        </w:rPr>
        <w:t>设施，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包括会议中心、员工活动中心、餐厅等。这些设施分布合理，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3"/>
          <w:sz w:val="28"/>
          <w:szCs w:val="28"/>
        </w:rPr>
        <w:t>方</w:t>
      </w:r>
      <w:r>
        <w:rPr>
          <w:rFonts w:ascii="FangSong" w:eastAsia="FangSong" w:hAnsi="FangSong" w:cs="FangSong"/>
          <w:spacing w:val="-17"/>
          <w:sz w:val="28"/>
          <w:szCs w:val="28"/>
        </w:rPr>
        <w:t>便员工利用，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同时也对外部开放，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为周边社区提供一些公益性服务。</w:t>
      </w:r>
    </w:p>
    <w:p>
      <w:pPr>
        <w:spacing w:before="1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</w:t>
      </w:r>
      <w:r>
        <w:rPr>
          <w:rFonts w:ascii="FangSong" w:eastAsia="FangSong" w:hAnsi="FangSong" w:cs="FangSong"/>
          <w:sz w:val="28"/>
          <w:szCs w:val="28"/>
        </w:rPr>
        <w:t>护区域</w:t>
      </w:r>
    </w:p>
    <w:p>
      <w:pPr>
        <w:spacing w:before="290" w:line="411" w:lineRule="auto"/>
        <w:ind w:left="31" w:right="20" w:firstLine="112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付</w:t>
      </w:r>
      <w:r>
        <w:rPr>
          <w:rFonts w:ascii="FangSong" w:eastAsia="FangSong" w:hAnsi="FangSong" w:cs="FangSong"/>
          <w:spacing w:val="-10"/>
          <w:sz w:val="28"/>
          <w:szCs w:val="28"/>
        </w:rPr>
        <w:t>里</w:t>
      </w:r>
      <w:r>
        <w:rPr>
          <w:rFonts w:ascii="FangSong" w:eastAsia="FangSong" w:hAnsi="FangSong" w:cs="FangSong"/>
          <w:spacing w:val="-9"/>
          <w:sz w:val="28"/>
          <w:szCs w:val="28"/>
        </w:rPr>
        <w:t>叶红外分光光度计项目总图中，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我们特别划定了环境保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护区域，用于集中处理废弃物和净化废水。这一区域采用绿化带遮挡，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既保证了环</w:t>
      </w:r>
      <w:r>
        <w:rPr>
          <w:rFonts w:ascii="FangSong" w:eastAsia="FangSong" w:hAnsi="FangSong" w:cs="FangSong"/>
          <w:spacing w:val="-3"/>
          <w:sz w:val="28"/>
          <w:szCs w:val="28"/>
        </w:rPr>
        <w:t>境</w:t>
      </w:r>
      <w:r>
        <w:rPr>
          <w:rFonts w:ascii="FangSong" w:eastAsia="FangSong" w:hAnsi="FangSong" w:cs="FangSong"/>
          <w:spacing w:val="-2"/>
          <w:sz w:val="28"/>
          <w:szCs w:val="28"/>
        </w:rPr>
        <w:t>保护的功能，也保持了整体美观。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建</w:t>
      </w:r>
      <w:r>
        <w:rPr>
          <w:rFonts w:ascii="FangSong" w:eastAsia="FangSong" w:hAnsi="FangSong" w:cs="FangSong"/>
          <w:spacing w:val="-1"/>
          <w:sz w:val="28"/>
          <w:szCs w:val="28"/>
        </w:rPr>
        <w:t>筑布局设计</w:t>
      </w:r>
    </w:p>
    <w:p>
      <w:pPr>
        <w:spacing w:before="292" w:line="411" w:lineRule="auto"/>
        <w:ind w:left="40" w:right="102" w:firstLine="11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在</w:t>
      </w:r>
      <w:r>
        <w:rPr>
          <w:rFonts w:ascii="FangSong" w:eastAsia="FangSong" w:hAnsi="FangSong" w:cs="FangSong"/>
          <w:spacing w:val="-9"/>
          <w:sz w:val="28"/>
          <w:szCs w:val="28"/>
        </w:rPr>
        <w:t>总图中精心设计了建筑的布局，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确保了各建筑之间的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空</w:t>
      </w:r>
      <w:r>
        <w:rPr>
          <w:rFonts w:ascii="FangSong" w:eastAsia="FangSong" w:hAnsi="FangSong" w:cs="FangSong"/>
          <w:spacing w:val="-13"/>
          <w:sz w:val="28"/>
          <w:szCs w:val="28"/>
        </w:rPr>
        <w:t>间</w:t>
      </w:r>
      <w:r>
        <w:rPr>
          <w:rFonts w:ascii="FangSong" w:eastAsia="FangSong" w:hAnsi="FangSong" w:cs="FangSong"/>
          <w:spacing w:val="-8"/>
          <w:sz w:val="28"/>
          <w:szCs w:val="28"/>
        </w:rPr>
        <w:t>协调和美观。高层建筑设置在地块中央，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便于办公人员的管理和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监</w:t>
      </w:r>
      <w:r>
        <w:rPr>
          <w:rFonts w:ascii="FangSong" w:eastAsia="FangSong" w:hAnsi="FangSong" w:cs="FangSong"/>
          <w:spacing w:val="-3"/>
          <w:sz w:val="28"/>
          <w:szCs w:val="28"/>
        </w:rPr>
        <w:t>控，而生产车间则布置在交通便利的区域。</w:t>
      </w:r>
    </w:p>
    <w:p>
      <w:pPr>
        <w:spacing w:before="1" w:line="220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生产与办公区</w:t>
      </w:r>
      <w:r>
        <w:rPr>
          <w:rFonts w:ascii="FangSong" w:eastAsia="FangSong" w:hAnsi="FangSong" w:cs="FangSong"/>
          <w:sz w:val="28"/>
          <w:szCs w:val="28"/>
        </w:rPr>
        <w:t>协调布局</w:t>
      </w:r>
    </w:p>
    <w:p>
      <w:pPr>
        <w:sectPr>
          <w:pgSz w:w="11906" w:h="16839"/>
          <w:pgMar w:top="1431" w:right="1697" w:bottom="0" w:left="1785" w:header="0" w:footer="0" w:gutter="0"/>
          <w:pgNumType w:start="29"/>
          <w:cols w:space="708"/>
        </w:sectPr>
      </w:pPr>
    </w:p>
    <w:p>
      <w:pPr>
        <w:spacing w:before="186" w:line="411" w:lineRule="auto"/>
        <w:ind w:left="32" w:firstLine="996"/>
        <w:rPr>
          <w:rFonts w:ascii="FangSong" w:eastAsia="FangSong" w:hAnsi="FangSong" w:cs="FangSong"/>
          <w:sz w:val="28"/>
          <w:szCs w:val="28"/>
        </w:rPr>
      </w:pPr>
      <w:bookmarkStart w:id="25" w:name="_bookmark26"/>
      <w:bookmarkEnd w:id="25"/>
      <w:r>
        <w:rPr>
          <w:rFonts w:ascii="FangSong" w:eastAsia="FangSong" w:hAnsi="FangSong" w:cs="FangSong"/>
          <w:spacing w:val="-6"/>
          <w:sz w:val="28"/>
          <w:szCs w:val="28"/>
        </w:rPr>
        <w:t>生产与办</w:t>
      </w:r>
      <w:r>
        <w:rPr>
          <w:rFonts w:ascii="FangSong" w:eastAsia="FangSong" w:hAnsi="FangSong" w:cs="FangSong"/>
          <w:spacing w:val="-3"/>
          <w:sz w:val="28"/>
          <w:szCs w:val="28"/>
        </w:rPr>
        <w:t>公是付里叶红外分光光度计项目的两个核心功能区，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</w:t>
      </w:r>
      <w:r>
        <w:rPr>
          <w:rFonts w:ascii="FangSong" w:eastAsia="FangSong" w:hAnsi="FangSong" w:cs="FangSong"/>
          <w:spacing w:val="-8"/>
          <w:sz w:val="28"/>
          <w:szCs w:val="28"/>
        </w:rPr>
        <w:t>们通过合理布局，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使生产区与办公区协调有序。生产区域紧邻交通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主</w:t>
      </w:r>
      <w:r>
        <w:rPr>
          <w:rFonts w:ascii="FangSong" w:eastAsia="FangSong" w:hAnsi="FangSong" w:cs="FangSong"/>
          <w:spacing w:val="-8"/>
          <w:sz w:val="28"/>
          <w:szCs w:val="28"/>
        </w:rPr>
        <w:t>干道，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以确保原材料的顺畅运输和产品的高效配送。办公区则位于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付</w:t>
      </w:r>
      <w:r>
        <w:rPr>
          <w:rFonts w:ascii="FangSong" w:eastAsia="FangSong" w:hAnsi="FangSong" w:cs="FangSong"/>
          <w:spacing w:val="-8"/>
          <w:sz w:val="28"/>
          <w:szCs w:val="28"/>
        </w:rPr>
        <w:t>里叶红外分光光度计项目核心区，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方便管理层对整个付里叶红外分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光光度计项目的监控与决策。</w:t>
      </w:r>
    </w:p>
    <w:p>
      <w:pPr>
        <w:spacing w:line="220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7.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绿化与休闲设施设置</w:t>
      </w:r>
    </w:p>
    <w:p>
      <w:pPr>
        <w:spacing w:before="292" w:line="411" w:lineRule="auto"/>
        <w:ind w:left="34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在总图中，我们特别关注了绿化与休闲设施的合理设置。</w:t>
      </w:r>
      <w:r>
        <w:rPr>
          <w:rFonts w:ascii="FangSong" w:eastAsia="FangSong" w:hAnsi="FangSong" w:cs="FangSong"/>
          <w:sz w:val="28"/>
          <w:szCs w:val="28"/>
        </w:rPr>
        <w:t>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过</w:t>
      </w:r>
      <w:r>
        <w:rPr>
          <w:rFonts w:ascii="FangSong" w:eastAsia="FangSong" w:hAnsi="FangSong" w:cs="FangSong"/>
          <w:spacing w:val="-8"/>
          <w:sz w:val="28"/>
          <w:szCs w:val="28"/>
        </w:rPr>
        <w:t>在付里叶红外分光光度计项目区域内分布绿化带和休闲区，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提</w:t>
      </w:r>
      <w:r>
        <w:rPr>
          <w:rFonts w:ascii="FangSong" w:eastAsia="FangSong" w:hAnsi="FangSong" w:cs="FangSong"/>
          <w:spacing w:val="-7"/>
          <w:sz w:val="28"/>
          <w:szCs w:val="28"/>
        </w:rPr>
        <w:t>供宜人的工作环境和休息场所。这不仅有助于提高员工的生活质量，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也为付里叶红外分光光度计项目增色不少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1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8.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环境保护与可持</w:t>
      </w:r>
      <w:r>
        <w:rPr>
          <w:rFonts w:ascii="FangSong" w:eastAsia="FangSong" w:hAnsi="FangSong" w:cs="FangSong"/>
          <w:sz w:val="28"/>
          <w:szCs w:val="28"/>
        </w:rPr>
        <w:t>续发展</w:t>
      </w:r>
    </w:p>
    <w:p>
      <w:pPr>
        <w:spacing w:before="292" w:line="411" w:lineRule="auto"/>
        <w:ind w:left="32" w:right="176" w:firstLine="9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我们将环境保护区域规划在付里叶红外</w:t>
      </w:r>
      <w:r>
        <w:rPr>
          <w:rFonts w:ascii="FangSong" w:eastAsia="FangSong" w:hAnsi="FangSong" w:cs="FangSong"/>
          <w:sz w:val="28"/>
          <w:szCs w:val="28"/>
        </w:rPr>
        <w:t>分光光度计项目的一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侧</w:t>
      </w:r>
      <w:r>
        <w:rPr>
          <w:rFonts w:ascii="FangSong" w:eastAsia="FangSong" w:hAnsi="FangSong" w:cs="FangSong"/>
          <w:spacing w:val="-12"/>
          <w:sz w:val="28"/>
          <w:szCs w:val="28"/>
        </w:rPr>
        <w:t>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集中处理废弃物和废水。通过科学的设计，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我们既实现了对环境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的</w:t>
      </w:r>
      <w:r>
        <w:rPr>
          <w:rFonts w:ascii="FangSong" w:eastAsia="FangSong" w:hAnsi="FangSong" w:cs="FangSong"/>
          <w:spacing w:val="-12"/>
          <w:sz w:val="28"/>
          <w:szCs w:val="28"/>
        </w:rPr>
        <w:t>保护，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又在视觉上用绿化带遮挡，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确保了付里叶红外分光光度计项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目</w:t>
      </w:r>
      <w:r>
        <w:rPr>
          <w:rFonts w:ascii="FangSong" w:eastAsia="FangSong" w:hAnsi="FangSong" w:cs="FangSong"/>
          <w:spacing w:val="-8"/>
          <w:sz w:val="28"/>
          <w:szCs w:val="28"/>
        </w:rPr>
        <w:t>整体的美观性。这一举措符合可持续发展的理念，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使付里叶红外分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光</w:t>
      </w:r>
      <w:r>
        <w:rPr>
          <w:rFonts w:ascii="FangSong" w:eastAsia="FangSong" w:hAnsi="FangSong" w:cs="FangSong"/>
          <w:spacing w:val="-2"/>
          <w:sz w:val="28"/>
          <w:szCs w:val="28"/>
        </w:rPr>
        <w:t>光度计项目在生产的同时也能够实现对环境的积极贡献。</w:t>
      </w:r>
    </w:p>
    <w:p>
      <w:pPr>
        <w:spacing w:before="2" w:line="414" w:lineRule="auto"/>
        <w:ind w:left="33" w:right="176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这八个设计要点共同构成了付里叶红外分光光度计项目总图</w:t>
      </w:r>
      <w:r>
        <w:rPr>
          <w:rFonts w:ascii="FangSong" w:eastAsia="FangSong" w:hAnsi="FangSong" w:cs="FangSong"/>
          <w:spacing w:val="5"/>
          <w:sz w:val="28"/>
          <w:szCs w:val="28"/>
        </w:rPr>
        <w:t>布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置</w:t>
      </w:r>
      <w:r>
        <w:rPr>
          <w:rFonts w:ascii="FangSong" w:eastAsia="FangSong" w:hAnsi="FangSong" w:cs="FangSong"/>
          <w:spacing w:val="-8"/>
          <w:sz w:val="28"/>
          <w:szCs w:val="28"/>
        </w:rPr>
        <w:t>方案的核心，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确保了付里叶红外分光光度计项目在各个方面都能够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取</w:t>
      </w:r>
      <w:r>
        <w:rPr>
          <w:rFonts w:ascii="FangSong" w:eastAsia="FangSong" w:hAnsi="FangSong" w:cs="FangSong"/>
          <w:spacing w:val="-12"/>
          <w:sz w:val="28"/>
          <w:szCs w:val="28"/>
        </w:rPr>
        <w:t>得良好的平衡，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既满足了功能需求，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又体现了对环境的关注和社会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责</w:t>
      </w:r>
      <w:r>
        <w:rPr>
          <w:rFonts w:ascii="FangSong" w:eastAsia="FangSong" w:hAnsi="FangSong" w:cs="FangSong"/>
          <w:spacing w:val="-12"/>
          <w:sz w:val="28"/>
          <w:szCs w:val="28"/>
        </w:rPr>
        <w:t>任。</w:t>
      </w:r>
    </w:p>
    <w:p>
      <w:pPr>
        <w:sectPr>
          <w:pgSz w:w="11906" w:h="16839"/>
          <w:pgMar w:top="1431" w:right="1623" w:bottom="0" w:left="1785" w:header="0" w:footer="0" w:gutter="0"/>
          <w:pgNumType w:start="30"/>
          <w:cols w:space="708"/>
        </w:sectPr>
      </w:pPr>
    </w:p>
    <w:p>
      <w:pPr>
        <w:spacing w:before="18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26" w:name="_bookmark27"/>
      <w:bookmarkEnd w:id="26"/>
      <w:bookmarkStart w:id="27" w:name="_bookmark28"/>
      <w:bookmarkEnd w:id="27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(八)、选址综合评价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1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地理位置优越：</w:t>
      </w:r>
    </w:p>
    <w:p>
      <w:pPr>
        <w:spacing w:before="289" w:line="411" w:lineRule="auto"/>
        <w:ind w:left="33" w:right="70" w:firstLine="9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该付里叶红外分</w:t>
      </w:r>
      <w:r>
        <w:rPr>
          <w:rFonts w:ascii="FangSong" w:eastAsia="FangSong" w:hAnsi="FangSong" w:cs="FangSong"/>
          <w:sz w:val="28"/>
          <w:szCs w:val="28"/>
        </w:rPr>
        <w:t>光光度计项目选址位于XXX经济技术开发区，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地理位置得天独厚</w:t>
      </w:r>
      <w:r>
        <w:rPr>
          <w:rFonts w:ascii="FangSong" w:eastAsia="FangSong" w:hAnsi="FangSong" w:cs="FangSong"/>
          <w:spacing w:val="-3"/>
          <w:sz w:val="28"/>
          <w:szCs w:val="28"/>
        </w:rPr>
        <w:t>。开发区内已有较为成熟的基础设施和产业支持体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系</w:t>
      </w:r>
      <w:r>
        <w:rPr>
          <w:rFonts w:ascii="FangSong" w:eastAsia="FangSong" w:hAnsi="FangSong" w:cs="FangSong"/>
          <w:spacing w:val="-3"/>
          <w:sz w:val="28"/>
          <w:szCs w:val="28"/>
        </w:rPr>
        <w:t>，</w:t>
      </w:r>
      <w:r>
        <w:rPr>
          <w:rFonts w:ascii="FangSong" w:eastAsia="FangSong" w:hAnsi="FangSong" w:cs="FangSong"/>
          <w:spacing w:val="-2"/>
          <w:sz w:val="28"/>
          <w:szCs w:val="28"/>
        </w:rPr>
        <w:t>有助于付里叶红外分光光度计项目的顺利启动和运营。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交通便利性：</w:t>
      </w:r>
    </w:p>
    <w:p>
      <w:pPr>
        <w:spacing w:before="292" w:line="411" w:lineRule="auto"/>
        <w:ind w:left="31" w:right="176" w:firstLine="98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开</w:t>
      </w:r>
      <w:r>
        <w:rPr>
          <w:rFonts w:ascii="FangSong" w:eastAsia="FangSong" w:hAnsi="FangSong" w:cs="FangSong"/>
          <w:spacing w:val="1"/>
          <w:sz w:val="28"/>
          <w:szCs w:val="28"/>
        </w:rPr>
        <w:t>发区周边交通网络发达，临近主要交通枢纽，有利于原材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料的采购、产品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销售和员工的通勤。这为付里叶红外分光光度计项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目提</w:t>
      </w:r>
      <w:r>
        <w:rPr>
          <w:rFonts w:ascii="FangSong" w:eastAsia="FangSong" w:hAnsi="FangSong" w:cs="FangSong"/>
          <w:spacing w:val="-4"/>
          <w:sz w:val="28"/>
          <w:szCs w:val="28"/>
        </w:rPr>
        <w:t>供</w:t>
      </w:r>
      <w:r>
        <w:rPr>
          <w:rFonts w:ascii="FangSong" w:eastAsia="FangSong" w:hAnsi="FangSong" w:cs="FangSong"/>
          <w:spacing w:val="-3"/>
          <w:sz w:val="28"/>
          <w:szCs w:val="28"/>
        </w:rPr>
        <w:t>了便捷的物流和交通保障。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3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规划环保区域：</w:t>
      </w:r>
    </w:p>
    <w:p>
      <w:pPr>
        <w:spacing w:before="292" w:line="411" w:lineRule="auto"/>
        <w:ind w:left="32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付里叶红外分光光度计项目选址规划中特别考虑了环保区</w:t>
      </w:r>
      <w:r>
        <w:rPr>
          <w:rFonts w:ascii="FangSong" w:eastAsia="FangSong" w:hAnsi="FangSong" w:cs="FangSong"/>
          <w:spacing w:val="-2"/>
          <w:sz w:val="28"/>
          <w:szCs w:val="28"/>
        </w:rPr>
        <w:t>域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用</w:t>
      </w:r>
      <w:r>
        <w:rPr>
          <w:rFonts w:ascii="FangSong" w:eastAsia="FangSong" w:hAnsi="FangSong" w:cs="FangSong"/>
          <w:spacing w:val="-8"/>
          <w:sz w:val="28"/>
          <w:szCs w:val="28"/>
        </w:rPr>
        <w:t>于处理废弃物和废水，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有效减少对周边环境的负面影响。这表明了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付</w:t>
      </w:r>
      <w:r>
        <w:rPr>
          <w:rFonts w:ascii="FangSong" w:eastAsia="FangSong" w:hAnsi="FangSong" w:cs="FangSong"/>
          <w:spacing w:val="-8"/>
          <w:sz w:val="28"/>
          <w:szCs w:val="28"/>
        </w:rPr>
        <w:t>里叶红外分光光度计项目对环境保护的高度重视，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符合可持续发展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的</w:t>
      </w:r>
      <w:r>
        <w:rPr>
          <w:rFonts w:ascii="FangSong" w:eastAsia="FangSong" w:hAnsi="FangSong" w:cs="FangSong"/>
          <w:spacing w:val="-7"/>
          <w:sz w:val="28"/>
          <w:szCs w:val="28"/>
        </w:rPr>
        <w:t>战略目标。</w:t>
      </w:r>
    </w:p>
    <w:p>
      <w:pPr>
        <w:spacing w:before="1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用地控制指标符合规划：</w:t>
      </w:r>
    </w:p>
    <w:p>
      <w:pPr>
        <w:spacing w:before="291" w:line="411" w:lineRule="auto"/>
        <w:ind w:left="32" w:right="176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付</w:t>
      </w:r>
      <w:r>
        <w:rPr>
          <w:rFonts w:ascii="FangSong" w:eastAsia="FangSong" w:hAnsi="FangSong" w:cs="FangSong"/>
          <w:spacing w:val="1"/>
          <w:sz w:val="28"/>
          <w:szCs w:val="28"/>
        </w:rPr>
        <w:t>里叶红外分光光度计项目选址的用地控制指标与相关规划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相</w:t>
      </w:r>
      <w:r>
        <w:rPr>
          <w:rFonts w:ascii="FangSong" w:eastAsia="FangSong" w:hAnsi="FangSong" w:cs="FangSong"/>
          <w:spacing w:val="-12"/>
          <w:sz w:val="28"/>
          <w:szCs w:val="28"/>
        </w:rPr>
        <w:t>一致，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不仅满足了建设需求，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也兼顾了用地的合理利用。这有助于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付里叶红外分光光度计项目获得土地开发和利用的相关许可。</w:t>
      </w:r>
    </w:p>
    <w:p>
      <w:pPr>
        <w:spacing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社区与周边环境影响：</w:t>
      </w:r>
    </w:p>
    <w:p>
      <w:pPr>
        <w:spacing w:before="288" w:line="415" w:lineRule="auto"/>
        <w:ind w:left="35" w:right="176" w:firstLine="9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在付里叶红外分光光度计项目选址周边进行了社区和周边</w:t>
      </w:r>
      <w:r>
        <w:rPr>
          <w:rFonts w:ascii="FangSong" w:eastAsia="FangSong" w:hAnsi="FangSong" w:cs="FangSong"/>
          <w:sz w:val="28"/>
          <w:szCs w:val="28"/>
        </w:rPr>
        <w:t>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境</w:t>
      </w:r>
      <w:r>
        <w:rPr>
          <w:rFonts w:ascii="FangSong" w:eastAsia="FangSong" w:hAnsi="FangSong" w:cs="FangSong"/>
          <w:spacing w:val="-8"/>
          <w:sz w:val="28"/>
          <w:szCs w:val="28"/>
        </w:rPr>
        <w:t>的调查，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确保付里叶红外分光光度计项目建设不会对周边社区造成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过</w:t>
      </w:r>
      <w:r>
        <w:rPr>
          <w:rFonts w:ascii="FangSong" w:eastAsia="FangSong" w:hAnsi="FangSong" w:cs="FangSong"/>
          <w:spacing w:val="-3"/>
          <w:sz w:val="28"/>
          <w:szCs w:val="28"/>
        </w:rPr>
        <w:t>大的影响，体现了对社会责任的考量。</w:t>
      </w:r>
    </w:p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https://d.book118.com/966012201220010101</w:t>
        </w:r>
      </w:hyperlink>
    </w:p>
    <w:p/>
    <w:sectPr>
      <w:pgSz w:w="11906" w:h="16839"/>
      <w:pgMar w:top="1431" w:right="1623" w:bottom="0" w:left="1785" w:header="0" w:footer="0" w:gutter="0"/>
      <w:pgNumType w:start="31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966012201220010101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31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2024-03-14T08:22:30Z</vt:filetime>
  </property>
  <property fmtid="{D5CDD505-2E9C-101B-9397-08002B2CF9AE}" pid="3" name="CRO">
    <vt:lpwstr>wqlLaW5nc29mdCBQREYgdG8gV1BTIDgw</vt:lpwstr>
  </property>
</Properties>
</file>