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金属焊接材料相关行业公司成立方案及可行性研究报告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二、金属焊接材料筹建公司基本信息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" w:history="1">
        <w:r>
          <w:rPr>
            <w:rFonts w:ascii="仿宋" w:eastAsia="仿宋" w:hAnsi="仿宋" w:cs="仿宋" w:hint="eastAsia"/>
            <w:lang w:eastAsia="zh-CN"/>
          </w:rPr>
          <w:t>三、金属焊接材料项目概况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(二)、金属焊接材料项目提出的理由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(三)、金属焊接材料项目选址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(六)、金属焊接材料项目投资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(七)、金属焊接材料项目进度规划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0" w:history="1">
        <w:r>
          <w:rPr>
            <w:rFonts w:ascii="仿宋" w:eastAsia="仿宋" w:hAnsi="仿宋" w:cs="仿宋" w:hint="eastAsia"/>
            <w:lang w:eastAsia="zh-CN"/>
          </w:rPr>
          <w:t>(九)、金属焊接材料项目综合评价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2" w:history="1">
        <w:r>
          <w:rPr>
            <w:rFonts w:ascii="仿宋" w:eastAsia="仿宋" w:hAnsi="仿宋" w:cs="仿宋" w:hint="eastAsia"/>
            <w:lang w:eastAsia="zh-CN"/>
          </w:rPr>
          <w:t>(一)、金属焊接材料项目选址原则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_Toc27769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(五)、金属焊接材料项目选址综合评价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(一)、金属焊接材料项目进度安排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(二)、金属焊接材料项目实施保障措施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7" w:history="1">
        <w:r>
          <w:rPr>
            <w:rFonts w:ascii="仿宋" w:eastAsia="仿宋" w:hAnsi="仿宋" w:cs="仿宋" w:hint="eastAsia"/>
            <w:lang w:eastAsia="zh-CN"/>
          </w:rPr>
          <w:t>九、金属焊接材料项目经济效益</w:t>
        </w:r>
        <w:r>
          <w:tab/>
        </w:r>
        <w:r>
          <w:fldChar w:fldCharType="begin"/>
        </w:r>
        <w:r>
          <w:instrText xml:space="preserve"> PAGEREF _Toc18847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5" w:history="1">
        <w:r>
          <w:rPr>
            <w:rFonts w:ascii="仿宋" w:eastAsia="仿宋" w:hAnsi="仿宋" w:cs="仿宋" w:hint="eastAsia"/>
            <w:lang w:eastAsia="zh-CN"/>
          </w:rPr>
          <w:t>(三)、金属焊接材料项目盈利能力分析</w:t>
        </w:r>
        <w:r>
          <w:tab/>
        </w:r>
        <w:r>
          <w:fldChar w:fldCharType="begin"/>
        </w:r>
        <w:r>
          <w:instrText xml:space="preserve"> PAGEREF _Toc7775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_Toc32676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_Toc24171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_Toc7234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_Toc17111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eastAsia="zh-CN"/>
          </w:rPr>
          <w:t>(一)、社会责任金属焊接材料项目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十四、金属焊接材料项目总结分析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9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9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https://d.book118.com/966014210231010035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金属焊接材料相关行业公司成立方案及可行性研究报告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金属焊接材料相关行业公司成立方案及可行性研究报告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金属焊接材料相关行业公司成立方案及可行性研究报告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金属焊接材料相关行业公司成立方案及可行性研究报告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金属焊接材料相关行业公司成立方案及可行性研究报告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6014210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2023-12-29T05:45:00Z</dcterms:created>
  <dcterms:modified xsi:type="dcterms:W3CDTF">2023-12-29T05:46:02Z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B20D56CAAF8D410A8FF0FB69E3A63160_11</vt:lpwstr>
  </property>
  <property fmtid="{D5CDD505-2E9C-101B-9397-08002B2CF9AE}" pid="3" name="KSOProductBuildVer">
    <vt:lpwstr>2052-12.1.0.16120</vt:lpwstr>
  </property>
</Properties>
</file>