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07F0" w:rsidP="004907F0">
      <w:pPr>
        <w:spacing w:before="48" w:beforeLines="20" w:after="360" w:afterLines="150" w:line="360" w:lineRule="auto"/>
        <w:jc w:val="center"/>
        <w:rPr>
          <w:rFonts w:ascii="华文中宋" w:eastAsia="华文中宋" w:hAnsi="华文中宋"/>
          <w:b/>
          <w:sz w:val="30"/>
        </w:rPr>
      </w:pPr>
      <w:r w:rsidRPr="004907F0">
        <w:rPr>
          <w:rFonts w:ascii="华文中宋" w:eastAsia="华文中宋" w:hAnsi="华文中宋"/>
          <w:b/>
          <w:sz w:val="30"/>
        </w:rPr>
        <w:t>2023</w:t>
      </w:r>
      <w:r w:rsidRPr="004907F0">
        <w:rPr>
          <w:rFonts w:ascii="华文中宋" w:eastAsia="华文中宋" w:hAnsi="华文中宋"/>
          <w:b/>
          <w:sz w:val="30"/>
        </w:rPr>
        <w:t>年广州市公共交通集团有限公司人员招聘考试试题及答案解析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在如今浅阅读盛行的时代，一边是快餐式、碎片式阅读的轻松，一边是慢读、细读的沉重，经典自然免不了有点</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的味道。就阅读是一种学习、一种对自我的提升而言，浅阅读并不是真正的阅读，长久沉浸在浅阅读的习惯之中，也只会让人离那些最好的书籍愈来愈远。然而，只是</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对经典的珍重，却不如对于经典真实的理解更为重要。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、阳春白雪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提倡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、曲高和寡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呼唤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、孤芳自赏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强调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、凄风苦雨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苛求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第一空，需要填入一个形容词修饰“味道”，且由前面提到的</w:t>
      </w:r>
      <w:r w:rsidRPr="00E0697D">
        <w:rPr>
          <w:rFonts w:ascii="Times New Roman" w:eastAsia="微软雅黑" w:hAnsi="微软雅黑" w:cs="宋体" w:hint="eastAsia"/>
          <w:szCs w:val="18"/>
        </w:rPr>
        <w:t>“在如今浅阅读盛行的时代”可知阅读经典的人比较少，</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项中的“阳春白雪”泛指高深的、不通俗的文学艺术，词性为名词，不能作为形容词用于此处，排除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项中的“孤芳自赏”比喻自命清高、自我欣赏，往往修饰人，不能修饰经典，排除。第二空，“却”表转折，转折后强调“真实的理解”，故横线处应与“真实的理解”意思相反，侧重强调</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做表面文章、理解不透彻，对应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项，“呼唤”指口头上的倡导、呼吁，并未落到实处，与“真实的理解”可构成反义对应</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项“苛求”指严苛、过分的要求，文段并未有此意，排除。故选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假如法庭陪审员过于专业化，他可能因强烈的专业视角而丧失一个普通人的正常视野。法律是为普通人制定的，也需要普通人来遵守才有效力，同样，司法过程也需要普通人制度化的参与。这段文字是针对什么问题阐述观点的</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、外人干预法庭审理过程</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、法庭审理案件的程序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、法律怎样才会得到有效的遵守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、由专业人员担当法庭陪审员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主要说明：法律陪审员不但需要专业的人员，而且也需要普通人的参与，只有这样，法律才有真正的效力，司法过程也是如此。由此可见，题干主要是针对“法律怎样才能得到有效地遵守”这一问题来阐述观点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项“外人”的指代不清，不能选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项，文中虽然也涉及到法庭程序的问题，但其主旨并不在此，也不能选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项是一个观点而不是问题，因此也不能选。故选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一位隐士经常抱怨他要做的事情太多了。人们颇感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，因为隐士独自一人生活，既无家庭牵绊，又无琐务缠扰，怎么可能呢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填入画横线处的词语，最恰当的是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、猜疑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、疑惑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、惘然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、茫然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横线后面紧接的是一个表示疑问的句子，而“惘然”“茫然”做状语时指失意的样子，所以排除选项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。“猜疑”</w:t>
      </w:r>
      <w:r w:rsidRPr="00E0697D">
        <w:rPr>
          <w:rFonts w:ascii="Times New Roman" w:eastAsia="微软雅黑" w:hAnsi="微软雅黑" w:cs="宋体" w:hint="eastAsia"/>
          <w:szCs w:val="18"/>
        </w:rPr>
        <w:t>是指无中生有地起疑心，对人对事不放心，文中无此意思，而“疑惑”是指迷惑，不理解，符合文意。故选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皮肤美是人体美的一个重要表征。面部皮肤是最引人注目的地方，健美的面部皮肤可增添人的姿色，反映人体的健康状况与精神面貌。中国大多数人属黄肤色人种，光洁柔润、白里透红的颜面，是历来人们所称道、羡慕和追求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关于这段话，下列说法不正确的是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、皮肤美也是衡量人体美的一个指标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、从面部肤色可判断一个人的健康状况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、中国还有其他肤色的人种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、中国人的肤色是最美丽的</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文中只说明面部皮肤的</w:t>
      </w:r>
      <w:r w:rsidRPr="00E0697D">
        <w:rPr>
          <w:rFonts w:ascii="Times New Roman" w:eastAsia="微软雅黑" w:hAnsi="微软雅黑" w:cs="宋体" w:hint="eastAsia"/>
          <w:szCs w:val="18"/>
        </w:rPr>
        <w:t>光洁柔润、白里透红，历来为人所称道、羡慕和追求，至于是不是最美丽的并没有提及。故选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词语如同一面镜子，客观地呈现世界，也呈现出语言的使用者对世界的认知，面对世界</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的变化，新语汇也如雨后春笋般萌生。从“限行”到“限购”，从“蚁族”到“高富帅”，这些语言长河最前端的浪花，或是</w:t>
      </w:r>
      <w:r w:rsidRPr="00E0697D">
        <w:rPr>
          <w:rFonts w:ascii="Times New Roman" w:eastAsia="微软雅黑" w:hAnsi="微软雅黑" w:cs="宋体" w:hint="eastAsia"/>
          <w:szCs w:val="18"/>
        </w:rPr>
        <w:t>___________</w:t>
      </w:r>
      <w:r w:rsidRPr="00E0697D">
        <w:rPr>
          <w:rFonts w:ascii="Times New Roman" w:eastAsia="微软雅黑" w:hAnsi="微软雅黑" w:cs="宋体" w:hint="eastAsia"/>
          <w:szCs w:val="18"/>
        </w:rPr>
        <w:t>，消失在生活的沙滩中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或是</w:t>
      </w:r>
      <w:r w:rsidRPr="00E0697D">
        <w:rPr>
          <w:rFonts w:ascii="Times New Roman" w:eastAsia="微软雅黑" w:hAnsi="微软雅黑" w:cs="宋体" w:hint="eastAsia"/>
          <w:szCs w:val="18"/>
        </w:rPr>
        <w:t>___________</w:t>
      </w:r>
      <w:r w:rsidRPr="00E0697D">
        <w:rPr>
          <w:rFonts w:ascii="Times New Roman" w:eastAsia="微软雅黑" w:hAnsi="微软雅黑" w:cs="宋体" w:hint="eastAsia"/>
          <w:szCs w:val="18"/>
        </w:rPr>
        <w:t>，进入长久的思想潮汐，形塑整个时代的思维。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、一日千里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昙花一现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润物无声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、日新月异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惊鸿一瞥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万</w:t>
      </w:r>
      <w:r w:rsidRPr="00E0697D">
        <w:rPr>
          <w:rFonts w:ascii="Times New Roman" w:eastAsia="微软雅黑" w:hAnsi="微软雅黑" w:cs="宋体" w:hint="eastAsia"/>
          <w:szCs w:val="18"/>
        </w:rPr>
        <w:t>古长青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、瞬息万变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一花独放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万紫千红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、白驹过隙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稍纵即逝</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旷日持久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逻辑填空做题两步骤：辨析词义，结合语境。一日千里：原形容马跑得很快。后比喻进展极快。昙花一现：昙花：即优昙钵花，开放时间很短。比喻美好的事物或景象出现了一下，很快就消失。润物无声：杜甫的《春夜喜雨》本意：指初春的毛毛小雨落下时无声无息。引申：指有大胸怀者，做了贡献而不张扬，默默奉献。日新月异：新：更新</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异：不同。每天都在更新，每月都有变化。指发展或进步迅速，不断出现新事物、新气象。惊鸿一瞥：惊鸿一瞥一词多形容女性轻盈</w:t>
      </w:r>
      <w:r w:rsidRPr="00E0697D">
        <w:rPr>
          <w:rFonts w:ascii="Times New Roman" w:eastAsia="微软雅黑" w:hAnsi="微软雅黑" w:cs="宋体" w:hint="eastAsia"/>
          <w:szCs w:val="18"/>
        </w:rPr>
        <w:t>如雁之身姿。万古长青：万古：千秋万代。千秋万代都象松柏一样永远苍翠。比喻崇高的精神或深厚的友谊永远不会消失。瞬息万变：瞬：一眨眼</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息：呼吸。在极短的时间内就有很多变化。形容变化很多很快。一花独放：一种花独自开放。与“百花齐放”相对，常比喻缺少各种不同形式、风格的艺术作品。万紫千红：形容百花齐放，色彩艳丽。也比喻事物丰富多彩。白驹过隙：白驹：白色骏马，比喻太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隙：缝隙。象小白马在细小的缝隙前跑过一样。形容时间过得极快。稍纵即逝：纵：放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逝：消失。稍微一放松就消失了。形容时间或机会等很容易过去。旷日持久：旷：</w:t>
      </w:r>
      <w:r w:rsidRPr="00E0697D">
        <w:rPr>
          <w:rFonts w:ascii="Times New Roman" w:eastAsia="微软雅黑" w:hAnsi="微软雅黑" w:cs="宋体" w:hint="eastAsia"/>
          <w:szCs w:val="18"/>
        </w:rPr>
        <w:t>荒废，耽误。荒废时间，拖得很久。第一空说变化，指的是一种状态的改变，不是时间的改变，因此排除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，第二空说消失在生活的沙滩中，说明仅有短暂的存在，选择昙花一现，第三空说进入长久的思想潮汐，进入表互相影响和改变。故选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1863</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日，世界上第一条地铁在伦敦正式建成并投入运营，这标志着城市快速轨道交通在世界上诞生。当年，伦敦已是国际知名大都市，大量移民的涌入，使充斥着马车、汽车和行人的街道拥堵不堪。当时的国王十字火车站每天运载成千上万居住在郊区但在城里工作的市民，由于伦敦市中心不通火车，这些市民</w:t>
      </w:r>
      <w:r w:rsidRPr="00E0697D">
        <w:rPr>
          <w:rFonts w:ascii="Times New Roman" w:eastAsia="微软雅黑" w:hAnsi="微软雅黑" w:cs="宋体" w:hint="eastAsia"/>
          <w:szCs w:val="18"/>
        </w:rPr>
        <w:t>为了上班不得不想尽各种办法。为此，伦敦政府决定向市民广泛征求改善交通的意见。就在这时，一名叫查尔斯·皮尔逊的律师决定将“让火车入地”的大胆设想提交给政府。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作者接下来最有可能讲述的是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、皮尔逊如何产生“让火车入地”的设想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、“让火车入地”的设想是如何被采纳的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、皮尔逊的设想给世界带来的巨大影响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、地铁发明以来是如何演变如何改进的</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文段尾句引出查尔斯·皮尔逊的“让火车入地”</w:t>
      </w:r>
      <w:r w:rsidRPr="00E0697D">
        <w:rPr>
          <w:rFonts w:ascii="Times New Roman" w:eastAsia="微软雅黑" w:hAnsi="微软雅黑" w:cs="宋体" w:hint="eastAsia"/>
          <w:szCs w:val="18"/>
        </w:rPr>
        <w:t>的设想。接下来作者应该详细介绍这一灵感是如何产生的，</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项与此相符。皮尔逊的设想被采纳是既定的事实，并不是人们最关心的问题，因此接下来不会重点阐述这一问题，排除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两项的内容与文段最后一句衔接不紧密，应该是介绍了如何产生“让火车入地”的设想之后阐述的问题。故选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浩瀚无垠的海洋似乎是永远也不会干涸的。大海中的水是怎么来的呢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有学者认为，这些水是地球本身固有的。在地球形成之初，地球水就以蒸气的形式存在于炽热的地心中，或者以结构水、结晶水等形式存于地下岩石中。那时，地表的温度较高，大气层中以气体形式</w:t>
      </w:r>
      <w:r w:rsidRPr="00E0697D">
        <w:rPr>
          <w:rFonts w:ascii="Times New Roman" w:eastAsia="微软雅黑" w:hAnsi="微软雅黑" w:cs="宋体" w:hint="eastAsia"/>
          <w:szCs w:val="18"/>
        </w:rPr>
        <w:t>存在的水分也较多。地球在最初的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亿年，火山众多且活动频繁，大量的水蒸气及二氧化碳通过火山口喷发出来，冷却之后便渐渐形成河流、湖泊和海洋，即所谓的“初生水”。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下列对所谓的“初生水”表述准确的一项是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、存在于炽热的地心中的水蒸气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、由火山喷发的水蒸气冷却后形成的水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、存于地下岩石中的结构水、结晶水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、大气层中以气体形式存在的水分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第一步，定位原文，“初生水”出现在文段的结尾。分析“初生水”的上文语境。前面有解释性词语“即”，故前半句的内容就是对“初生水”的解释。通过“</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大量的水蒸气及二氧化碳通过火山口喷发出来，冷却之后便渐渐形成河流、湖泊和海洋”可知，“初生水”就是从火山中喷发的水蒸气及二氧化碳冷却后形成的水。第二步，对比选项。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尼采曾把母鸡下蛋的啼叫和诗人的歌唱相提并论，说都是“痛苦使然”。这个家常而</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的比拟，也恰恰符合中国文艺传统里一个</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的意见：苦痛比快乐更能产生诗歌，好诗主要是不愉快、烦恼或“穷愁”的表现和发泄。在中国古代，这个意见不但是诗文理论里的常谈，而且成为写作实践里的套路。填入划横线部分最恰当的一</w:t>
      </w:r>
      <w:r w:rsidRPr="00E0697D">
        <w:rPr>
          <w:rFonts w:ascii="Times New Roman" w:eastAsia="微软雅黑" w:hAnsi="微软雅黑" w:cs="宋体" w:hint="eastAsia"/>
          <w:szCs w:val="18"/>
        </w:rPr>
        <w:t>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、形象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、尖刻</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偏执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、生动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流行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第一空，尼采将诗人歌唱与母鸡下蛋的啼叫相比，意在说明二者都是“痛苦使然”，这一比拟所用的意象家常而易懂，并不存在尖刻嘲讽之意，排除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。第二空，“主流”意为事物发展的主要或本质方向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“主观”是指个人对于某一事物的认识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“流行”指一种普遍为人们所接受的社会心理现象。对应于末句的“常谈”、“套路”，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项的“流行”恰当。故选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科学研究表明，原来太阳是一个能量输出不断变化的天体，正是这些变化，才引起了高层大气和电离层状态的强烈扰动。</w:t>
      </w:r>
    </w:p>
    <w:p w:rsidR="007675BD">
      <w:pPr>
        <w:pStyle w:val="NormalWeb"/>
        <w:widowControl/>
        <w:spacing w:beforeAutospacing="0" w:after="260" w:afterAutospacing="0" w:line="360" w:lineRule="auto"/>
      </w:pPr>
      <w:r w:rsidRPr="007675BD">
        <w:rPr>
          <w:rFonts w:ascii="Times New Roman" w:eastAsia="微软雅黑" w:cs="宋体"/>
          <w:szCs w:val="14"/>
        </w:rPr>
        <w:t>由此可以得出以下推断</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太阳是一个能量输出不断变化的天体，它的变化导致空间天气的变化</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太阳能量输出的不断变化，引起高层大气和电离层状态的强烈扰动，这是造成严重灾害的根本原因</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太阳能量的不断输出，将引起地球空间环境发生急剧变化</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太阳能量的不断变化，是造成自然灾害的直接因素和直接原因</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由提问可知本题为细节判断题。</w:t>
      </w:r>
    </w:p>
    <w:p w:rsidR="007675BD">
      <w:pPr>
        <w:pStyle w:val="NormalWeb"/>
        <w:widowControl/>
        <w:spacing w:beforeAutospacing="0" w:after="260" w:afterAutospacing="0" w:line="360" w:lineRule="auto"/>
      </w:pPr>
      <w:r w:rsidRPr="007675BD">
        <w:rPr>
          <w:rFonts w:ascii="Times New Roman" w:eastAsia="微软雅黑" w:cs="宋体"/>
          <w:szCs w:val="14"/>
        </w:rPr>
        <w:t>高层大气和电离层状态的强烈扰动会导致空间天气的变化，由此可以推断出</w:t>
      </w:r>
      <w:r w:rsidRPr="007675BD">
        <w:rPr>
          <w:rFonts w:ascii="Times New Roman" w:eastAsia="微软雅黑" w:cs="宋体"/>
          <w:szCs w:val="14"/>
        </w:rPr>
        <w:t>A</w:t>
      </w:r>
      <w:r w:rsidRPr="007675BD">
        <w:rPr>
          <w:rFonts w:ascii="Times New Roman" w:eastAsia="微软雅黑" w:cs="宋体"/>
          <w:szCs w:val="14"/>
        </w:rPr>
        <w:t>项说法正确。</w:t>
      </w:r>
    </w:p>
    <w:p w:rsidR="007675BD">
      <w:pPr>
        <w:pStyle w:val="NormalWeb"/>
        <w:widowControl/>
        <w:spacing w:beforeAutospacing="0" w:after="260" w:afterAutospacing="0" w:line="360" w:lineRule="auto"/>
      </w:pPr>
      <w:r w:rsidRPr="007675BD">
        <w:rPr>
          <w:rFonts w:ascii="Times New Roman" w:eastAsia="微软雅黑" w:cs="宋体"/>
          <w:szCs w:val="14"/>
        </w:rPr>
        <w:t>材料没有涉及太阳能量输出的不断变化与自然灾害之间的联系，因此排除</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;C</w:t>
      </w:r>
      <w:r w:rsidRPr="007675BD">
        <w:rPr>
          <w:rFonts w:ascii="Times New Roman" w:eastAsia="微软雅黑" w:cs="宋体"/>
          <w:szCs w:val="14"/>
        </w:rPr>
        <w:t>项把</w:t>
      </w:r>
      <w:r w:rsidRPr="007675BD">
        <w:rPr>
          <w:rFonts w:ascii="Times New Roman" w:eastAsia="微软雅黑" w:cs="宋体"/>
          <w:szCs w:val="14"/>
        </w:rPr>
        <w:t>“</w:t>
      </w:r>
      <w:r w:rsidRPr="007675BD">
        <w:rPr>
          <w:rFonts w:ascii="Times New Roman" w:eastAsia="微软雅黑" w:cs="宋体"/>
          <w:szCs w:val="14"/>
        </w:rPr>
        <w:t>地球空间环境变化</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太阳能量输出</w:t>
      </w:r>
      <w:r w:rsidRPr="007675BD">
        <w:rPr>
          <w:rFonts w:ascii="Times New Roman" w:eastAsia="微软雅黑" w:cs="宋体"/>
          <w:szCs w:val="14"/>
        </w:rPr>
        <w:t>”</w:t>
      </w:r>
      <w:r w:rsidRPr="007675BD">
        <w:rPr>
          <w:rFonts w:ascii="Times New Roman" w:eastAsia="微软雅黑" w:cs="宋体"/>
          <w:szCs w:val="14"/>
        </w:rPr>
        <w:t>联系在一起，而材料并不能推出。</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从绘画类别上看，人物画发展最早，涵盖内容也最为广阔。从人物画的演进层次来看，先是由鬼神而至人间，其目的在于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然后由丹青而趋水墨，其演变则在于</w:t>
      </w:r>
      <w:r w:rsidRPr="007675BD">
        <w:rPr>
          <w:rFonts w:ascii="Times New Roman" w:eastAsia="微软雅黑" w:cs="宋体"/>
          <w:szCs w:val="14"/>
        </w:rPr>
        <w:t>“</w:t>
      </w:r>
      <w:r w:rsidRPr="007675BD">
        <w:rPr>
          <w:rFonts w:ascii="Times New Roman" w:eastAsia="微软雅黑" w:cs="宋体"/>
          <w:szCs w:val="14"/>
        </w:rPr>
        <w:t>艺</w:t>
      </w:r>
      <w:r w:rsidRPr="007675BD">
        <w:rPr>
          <w:rFonts w:ascii="Times New Roman" w:eastAsia="微软雅黑" w:cs="宋体"/>
          <w:szCs w:val="14"/>
        </w:rPr>
        <w:t>”</w:t>
      </w:r>
      <w:r w:rsidRPr="007675BD">
        <w:rPr>
          <w:rFonts w:ascii="Times New Roman" w:eastAsia="微软雅黑" w:cs="宋体"/>
          <w:szCs w:val="14"/>
        </w:rPr>
        <w:t>。汉代人物画都与灵魂鬼神有关，宗教意识浓厚，艺术追求的意义不太明显，都应归于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的范畴，转而追求艺术的本旨。唐代张彦远在《历代名画记》中说</w:t>
      </w:r>
      <w:r w:rsidRPr="007675BD">
        <w:rPr>
          <w:rFonts w:ascii="Times New Roman" w:eastAsia="微软雅黑" w:cs="宋体"/>
          <w:szCs w:val="14"/>
        </w:rPr>
        <w:t>“</w:t>
      </w:r>
      <w:r w:rsidRPr="007675BD">
        <w:rPr>
          <w:rFonts w:ascii="Times New Roman" w:eastAsia="微软雅黑" w:cs="宋体"/>
          <w:szCs w:val="14"/>
        </w:rPr>
        <w:t>夫画者，成教化，助人伦，穷神变，测幽微，与六籍同功</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近于艺</w:t>
      </w:r>
      <w:r w:rsidRPr="007675BD">
        <w:rPr>
          <w:rFonts w:ascii="Times New Roman" w:eastAsia="微软雅黑" w:cs="宋体"/>
          <w:szCs w:val="14"/>
        </w:rPr>
        <w:t>”</w:t>
      </w:r>
      <w:r w:rsidRPr="007675BD">
        <w:rPr>
          <w:rFonts w:ascii="Times New Roman" w:eastAsia="微软雅黑" w:cs="宋体"/>
          <w:szCs w:val="14"/>
        </w:rPr>
        <w:t>的后半段，实际是从唐宋时期才开始的。</w:t>
      </w:r>
      <w:r w:rsidRPr="007675BD">
        <w:rPr>
          <w:rFonts w:ascii="Times New Roman" w:eastAsia="微软雅黑" w:cs="宋体"/>
          <w:szCs w:val="14"/>
        </w:rPr>
        <w:t xml:space="preserve"> </w:t>
      </w:r>
      <w:r w:rsidRPr="007675BD">
        <w:rPr>
          <w:rFonts w:ascii="Times New Roman" w:eastAsia="微软雅黑" w:cs="宋体"/>
          <w:szCs w:val="14"/>
        </w:rPr>
        <w:t>下列说法与原文相符的是：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、汉代人物画基本以实用为目的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、张彦远对东晋人物画评价不高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、顾恺之带来了绘画工具的革新</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、唐代人物画比汉代更具写实性</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A</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汉代人物画都与灵魂鬼神有关</w:t>
      </w:r>
      <w:r w:rsidRPr="007675BD">
        <w:rPr>
          <w:rFonts w:ascii="Times New Roman" w:eastAsia="微软雅黑" w:cs="宋体"/>
          <w:szCs w:val="14"/>
        </w:rPr>
        <w:t>??????</w:t>
      </w:r>
      <w:r w:rsidRPr="007675BD">
        <w:rPr>
          <w:rFonts w:ascii="Times New Roman" w:eastAsia="微软雅黑" w:cs="宋体"/>
          <w:szCs w:val="14"/>
        </w:rPr>
        <w:t>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可知，汉代人物画以实用为目的，表述正确，当选</w:t>
      </w:r>
      <w:r w:rsidRPr="007675BD">
        <w:rPr>
          <w:rFonts w:ascii="Times New Roman" w:eastAsia="微软雅黑" w:cs="宋体"/>
          <w:szCs w:val="14"/>
        </w:rPr>
        <w:t>; B</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唐代张彦远在《历代名画记》中说</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可知，张彦远论述的是画的作用，而非对人物画水平高低的评价，无中生有，排除</w:t>
      </w:r>
      <w:r w:rsidRPr="007675BD">
        <w:rPr>
          <w:rFonts w:ascii="Times New Roman" w:eastAsia="微软雅黑" w:cs="宋体"/>
          <w:szCs w:val="14"/>
        </w:rPr>
        <w:t>; C</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w:t>
      </w:r>
      <w:r w:rsidRPr="007675BD">
        <w:rPr>
          <w:rFonts w:ascii="Times New Roman" w:eastAsia="微软雅黑" w:cs="宋体"/>
          <w:szCs w:val="14"/>
        </w:rPr>
        <w:t>”</w:t>
      </w:r>
      <w:r w:rsidRPr="007675BD">
        <w:rPr>
          <w:rFonts w:ascii="Times New Roman" w:eastAsia="微软雅黑" w:cs="宋体"/>
          <w:szCs w:val="14"/>
        </w:rPr>
        <w:t>可知，带来的不是</w:t>
      </w:r>
      <w:r w:rsidRPr="007675BD">
        <w:rPr>
          <w:rFonts w:ascii="Times New Roman" w:eastAsia="微软雅黑" w:cs="宋体"/>
          <w:szCs w:val="14"/>
        </w:rPr>
        <w:t>“</w:t>
      </w:r>
      <w:r w:rsidRPr="007675BD">
        <w:rPr>
          <w:rFonts w:ascii="Times New Roman" w:eastAsia="微软雅黑" w:cs="宋体"/>
          <w:szCs w:val="14"/>
        </w:rPr>
        <w:t>绘画工具</w:t>
      </w:r>
      <w:r w:rsidRPr="007675BD">
        <w:rPr>
          <w:rFonts w:ascii="Times New Roman" w:eastAsia="微软雅黑" w:cs="宋体"/>
          <w:szCs w:val="14"/>
        </w:rPr>
        <w:t>”</w:t>
      </w:r>
      <w:r w:rsidRPr="007675BD">
        <w:rPr>
          <w:rFonts w:ascii="Times New Roman" w:eastAsia="微软雅黑" w:cs="宋体"/>
          <w:szCs w:val="14"/>
        </w:rPr>
        <w:t>的革新，偷换概念，排除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文段并没有涉及到唐代人物画与汉代人物画的比较，无关比较，排除。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节约资源、减少垃圾生产成为某种意义上的公共事务，很容易遭遇</w:t>
      </w:r>
      <w:r w:rsidRPr="007675BD">
        <w:rPr>
          <w:rFonts w:ascii="Times New Roman" w:eastAsia="微软雅黑" w:cs="宋体"/>
          <w:szCs w:val="14"/>
        </w:rPr>
        <w:t>“</w:t>
      </w:r>
      <w:r w:rsidRPr="007675BD">
        <w:rPr>
          <w:rFonts w:ascii="Times New Roman" w:eastAsia="微软雅黑" w:cs="宋体"/>
          <w:szCs w:val="14"/>
        </w:rPr>
        <w:t>搭便车困境</w:t>
      </w:r>
      <w:r w:rsidRPr="007675BD">
        <w:rPr>
          <w:rFonts w:ascii="Times New Roman" w:eastAsia="微软雅黑" w:cs="宋体"/>
          <w:szCs w:val="14"/>
        </w:rPr>
        <w:t>”——</w:t>
      </w:r>
      <w:r w:rsidRPr="007675BD">
        <w:rPr>
          <w:rFonts w:ascii="Times New Roman" w:eastAsia="微软雅黑" w:cs="宋体"/>
          <w:szCs w:val="14"/>
        </w:rPr>
        <w:t>人人都想</w:t>
      </w:r>
      <w:r w:rsidRPr="007675BD">
        <w:rPr>
          <w:rFonts w:ascii="Times New Roman" w:eastAsia="微软雅黑" w:cs="宋体"/>
          <w:szCs w:val="14"/>
        </w:rPr>
        <w:t xml:space="preserve">________ </w:t>
      </w:r>
      <w:r w:rsidRPr="007675BD">
        <w:rPr>
          <w:rFonts w:ascii="Times New Roman" w:eastAsia="微软雅黑" w:cs="宋体"/>
          <w:szCs w:val="14"/>
        </w:rPr>
        <w:t>，最终会导致公共事务乏人问津。节约资源的功效并没有那么</w:t>
      </w:r>
      <w:r w:rsidRPr="007675BD">
        <w:rPr>
          <w:rFonts w:ascii="Times New Roman" w:eastAsia="微软雅黑" w:cs="宋体"/>
          <w:szCs w:val="14"/>
        </w:rPr>
        <w:t xml:space="preserve">________ </w:t>
      </w:r>
      <w:r w:rsidRPr="007675BD">
        <w:rPr>
          <w:rFonts w:ascii="Times New Roman" w:eastAsia="微软雅黑" w:cs="宋体"/>
          <w:szCs w:val="14"/>
        </w:rPr>
        <w:t>，需要人们久久为功</w:t>
      </w:r>
      <w:r w:rsidRPr="007675BD">
        <w:rPr>
          <w:rFonts w:ascii="Times New Roman" w:eastAsia="微软雅黑" w:cs="宋体"/>
          <w:szCs w:val="14"/>
        </w:rPr>
        <w:t>;</w:t>
      </w:r>
      <w:r w:rsidRPr="007675BD">
        <w:rPr>
          <w:rFonts w:ascii="Times New Roman" w:eastAsia="微软雅黑" w:cs="宋体"/>
          <w:szCs w:val="14"/>
        </w:rPr>
        <w:t>付出没有得到及时、有效的反馈与回报，难免会影响公众参与。</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、蜂拥而上</w:t>
      </w:r>
      <w:r w:rsidRPr="007675BD">
        <w:rPr>
          <w:rFonts w:ascii="Times New Roman" w:eastAsia="微软雅黑" w:cs="宋体"/>
          <w:szCs w:val="14"/>
        </w:rPr>
        <w:t xml:space="preserve"> </w:t>
      </w:r>
      <w:r w:rsidRPr="007675BD">
        <w:rPr>
          <w:rFonts w:ascii="Times New Roman" w:eastAsia="微软雅黑" w:cs="宋体"/>
          <w:szCs w:val="14"/>
        </w:rPr>
        <w:t>妙手回春</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、鸠占鹊巢</w:t>
      </w:r>
      <w:r w:rsidRPr="007675BD">
        <w:rPr>
          <w:rFonts w:ascii="Times New Roman" w:eastAsia="微软雅黑" w:cs="宋体"/>
          <w:szCs w:val="14"/>
        </w:rPr>
        <w:t xml:space="preserve"> </w:t>
      </w:r>
      <w:r w:rsidRPr="007675BD">
        <w:rPr>
          <w:rFonts w:ascii="Times New Roman" w:eastAsia="微软雅黑" w:cs="宋体"/>
          <w:szCs w:val="14"/>
        </w:rPr>
        <w:t>神通广大</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、据为己有</w:t>
      </w:r>
      <w:r w:rsidRPr="007675BD">
        <w:rPr>
          <w:rFonts w:ascii="Times New Roman" w:eastAsia="微软雅黑" w:cs="宋体"/>
          <w:szCs w:val="14"/>
        </w:rPr>
        <w:t xml:space="preserve"> </w:t>
      </w:r>
      <w:r w:rsidRPr="007675BD">
        <w:rPr>
          <w:rFonts w:ascii="Times New Roman" w:eastAsia="微软雅黑" w:cs="宋体"/>
          <w:szCs w:val="14"/>
        </w:rPr>
        <w:t>一劳永逸</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、坐享其成</w:t>
      </w:r>
      <w:r w:rsidRPr="007675BD">
        <w:rPr>
          <w:rFonts w:ascii="Times New Roman" w:eastAsia="微软雅黑" w:cs="宋体"/>
          <w:szCs w:val="14"/>
        </w:rPr>
        <w:t xml:space="preserve"> </w:t>
      </w:r>
      <w:r w:rsidRPr="007675BD">
        <w:rPr>
          <w:rFonts w:ascii="Times New Roman" w:eastAsia="微软雅黑" w:cs="宋体"/>
          <w:szCs w:val="14"/>
        </w:rPr>
        <w:t>立竿见影</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第一空，由破折号可知，所</w:t>
      </w:r>
      <w:r w:rsidRPr="007675BD">
        <w:rPr>
          <w:rFonts w:ascii="Times New Roman" w:eastAsia="微软雅黑" w:cs="宋体"/>
          <w:szCs w:val="14"/>
        </w:rPr>
        <w:t>填词语是对</w:t>
      </w:r>
      <w:r w:rsidRPr="007675BD">
        <w:rPr>
          <w:rFonts w:ascii="Times New Roman" w:eastAsia="微软雅黑" w:cs="宋体"/>
          <w:szCs w:val="14"/>
        </w:rPr>
        <w:t>“</w:t>
      </w:r>
      <w:r w:rsidRPr="007675BD">
        <w:rPr>
          <w:rFonts w:ascii="Times New Roman" w:eastAsia="微软雅黑" w:cs="宋体"/>
          <w:szCs w:val="14"/>
        </w:rPr>
        <w:t>搭便车困境</w:t>
      </w:r>
      <w:r w:rsidRPr="007675BD">
        <w:rPr>
          <w:rFonts w:ascii="Times New Roman" w:eastAsia="微软雅黑" w:cs="宋体"/>
          <w:szCs w:val="14"/>
        </w:rPr>
        <w:t>”</w:t>
      </w:r>
      <w:r w:rsidRPr="007675BD">
        <w:rPr>
          <w:rFonts w:ascii="Times New Roman" w:eastAsia="微软雅黑" w:cs="宋体"/>
          <w:szCs w:val="14"/>
        </w:rPr>
        <w:t>的解释说明。</w:t>
      </w:r>
      <w:r w:rsidRPr="007675BD">
        <w:rPr>
          <w:rFonts w:ascii="Times New Roman" w:eastAsia="微软雅黑" w:cs="宋体"/>
          <w:szCs w:val="14"/>
        </w:rPr>
        <w:t>“</w:t>
      </w:r>
      <w:r w:rsidRPr="007675BD">
        <w:rPr>
          <w:rFonts w:ascii="Times New Roman" w:eastAsia="微软雅黑" w:cs="宋体"/>
          <w:szCs w:val="14"/>
        </w:rPr>
        <w:t>搭便车</w:t>
      </w:r>
      <w:r w:rsidRPr="007675BD">
        <w:rPr>
          <w:rFonts w:ascii="Times New Roman" w:eastAsia="微软雅黑" w:cs="宋体"/>
          <w:szCs w:val="14"/>
        </w:rPr>
        <w:t>”</w:t>
      </w:r>
      <w:r w:rsidRPr="007675BD">
        <w:rPr>
          <w:rFonts w:ascii="Times New Roman" w:eastAsia="微软雅黑" w:cs="宋体"/>
          <w:szCs w:val="14"/>
        </w:rPr>
        <w:t>本义为自己不想开车，所以乘坐他人的便车</w:t>
      </w:r>
      <w:r w:rsidRPr="007675BD">
        <w:rPr>
          <w:rFonts w:ascii="Times New Roman" w:eastAsia="微软雅黑" w:cs="宋体"/>
          <w:szCs w:val="14"/>
        </w:rPr>
        <w:t>;</w:t>
      </w:r>
      <w:r w:rsidRPr="007675BD">
        <w:rPr>
          <w:rFonts w:ascii="Times New Roman" w:eastAsia="微软雅黑" w:cs="宋体"/>
          <w:szCs w:val="14"/>
        </w:rPr>
        <w:t>引申义为，自己不想付出努力而去享受他人带来的便利。</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坐享其成</w:t>
      </w:r>
      <w:r w:rsidRPr="007675BD">
        <w:rPr>
          <w:rFonts w:ascii="Times New Roman" w:eastAsia="微软雅黑" w:cs="宋体"/>
          <w:szCs w:val="14"/>
        </w:rPr>
        <w:t>”</w:t>
      </w:r>
      <w:r w:rsidRPr="007675BD">
        <w:rPr>
          <w:rFonts w:ascii="Times New Roman" w:eastAsia="微软雅黑" w:cs="宋体"/>
          <w:szCs w:val="14"/>
        </w:rPr>
        <w:t>指的是自己不出力，而享受别人取得的成果，符合文意，保留。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蜂拥而上</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指的是许多人一起涌上来，未体现出自己不出力，享受他人成果之意，不符合文意，排除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鸠占鹊巢</w:t>
      </w:r>
      <w:r w:rsidRPr="007675BD">
        <w:rPr>
          <w:rFonts w:ascii="Times New Roman" w:eastAsia="微软雅黑" w:cs="宋体"/>
          <w:szCs w:val="14"/>
        </w:rPr>
        <w:t>”</w:t>
      </w:r>
      <w:r w:rsidRPr="007675BD">
        <w:rPr>
          <w:rFonts w:ascii="Times New Roman" w:eastAsia="微软雅黑" w:cs="宋体"/>
          <w:szCs w:val="14"/>
        </w:rPr>
        <w:t>指的是强占别人的房屋、土地、产业等，</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据为己有</w:t>
      </w:r>
      <w:r w:rsidRPr="007675BD">
        <w:rPr>
          <w:rFonts w:ascii="Times New Roman" w:eastAsia="微软雅黑" w:cs="宋体"/>
          <w:szCs w:val="14"/>
        </w:rPr>
        <w:t>”</w:t>
      </w:r>
      <w:r w:rsidRPr="007675BD">
        <w:rPr>
          <w:rFonts w:ascii="Times New Roman" w:eastAsia="微软雅黑" w:cs="宋体"/>
          <w:szCs w:val="14"/>
        </w:rPr>
        <w:t>指的是占据为自己所拥有，</w:t>
      </w:r>
      <w:r w:rsidRPr="007675BD">
        <w:rPr>
          <w:rFonts w:ascii="Times New Roman" w:eastAsia="微软雅黑" w:cs="宋体"/>
          <w:szCs w:val="14"/>
        </w:rPr>
        <w:t>“</w:t>
      </w:r>
      <w:r w:rsidRPr="007675BD">
        <w:rPr>
          <w:rFonts w:ascii="Times New Roman" w:eastAsia="微软雅黑" w:cs="宋体"/>
          <w:szCs w:val="14"/>
        </w:rPr>
        <w:t>搭便车</w:t>
      </w:r>
      <w:r w:rsidRPr="007675BD">
        <w:rPr>
          <w:rFonts w:ascii="Times New Roman" w:eastAsia="微软雅黑" w:cs="宋体"/>
          <w:szCs w:val="14"/>
        </w:rPr>
        <w:t>”</w:t>
      </w:r>
      <w:r w:rsidRPr="007675BD">
        <w:rPr>
          <w:rFonts w:ascii="Times New Roman" w:eastAsia="微软雅黑" w:cs="宋体"/>
          <w:szCs w:val="14"/>
        </w:rPr>
        <w:t>并非强调占据别人的东西归自己所有，均与文意不符，排除。</w:t>
      </w:r>
      <w:r w:rsidRPr="007675BD">
        <w:rPr>
          <w:rFonts w:ascii="Times New Roman" w:eastAsia="微软雅黑" w:cs="宋体"/>
          <w:szCs w:val="14"/>
        </w:rPr>
        <w:t xml:space="preserve"> </w:t>
      </w:r>
      <w:r w:rsidRPr="007675BD">
        <w:rPr>
          <w:rFonts w:ascii="Times New Roman" w:eastAsia="微软雅黑" w:cs="宋体"/>
          <w:szCs w:val="14"/>
        </w:rPr>
        <w:t>第二空，代入验证，根据</w:t>
      </w:r>
      <w:r w:rsidRPr="007675BD">
        <w:rPr>
          <w:rFonts w:ascii="Times New Roman" w:eastAsia="微软雅黑" w:cs="宋体"/>
          <w:szCs w:val="14"/>
        </w:rPr>
        <w:t>“</w:t>
      </w:r>
      <w:r w:rsidRPr="007675BD">
        <w:rPr>
          <w:rFonts w:ascii="Times New Roman" w:eastAsia="微软雅黑" w:cs="宋体"/>
          <w:szCs w:val="14"/>
        </w:rPr>
        <w:t>并没有</w:t>
      </w:r>
      <w:r w:rsidRPr="007675BD">
        <w:rPr>
          <w:rFonts w:ascii="Times New Roman" w:eastAsia="微软雅黑" w:cs="宋体"/>
          <w:szCs w:val="14"/>
        </w:rPr>
        <w:t>??????</w:t>
      </w:r>
      <w:r w:rsidRPr="007675BD">
        <w:rPr>
          <w:rFonts w:ascii="Times New Roman" w:eastAsia="微软雅黑" w:cs="宋体"/>
          <w:szCs w:val="14"/>
        </w:rPr>
        <w:t>需要</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可知，横线处与后文</w:t>
      </w:r>
      <w:r w:rsidRPr="007675BD">
        <w:rPr>
          <w:rFonts w:ascii="Times New Roman" w:eastAsia="微软雅黑" w:cs="宋体"/>
          <w:szCs w:val="14"/>
        </w:rPr>
        <w:t>“</w:t>
      </w:r>
      <w:r w:rsidRPr="007675BD">
        <w:rPr>
          <w:rFonts w:ascii="Times New Roman" w:eastAsia="微软雅黑" w:cs="宋体"/>
          <w:szCs w:val="14"/>
        </w:rPr>
        <w:t>久久为功</w:t>
      </w:r>
      <w:r w:rsidRPr="007675BD">
        <w:rPr>
          <w:rFonts w:ascii="Times New Roman" w:eastAsia="微软雅黑" w:cs="宋体"/>
          <w:szCs w:val="14"/>
        </w:rPr>
        <w:t>”</w:t>
      </w:r>
      <w:r w:rsidRPr="007675BD">
        <w:rPr>
          <w:rFonts w:ascii="Times New Roman" w:eastAsia="微软雅黑" w:cs="宋体"/>
          <w:szCs w:val="14"/>
        </w:rPr>
        <w:t>语义相反，体现</w:t>
      </w:r>
      <w:r w:rsidRPr="007675BD">
        <w:rPr>
          <w:rFonts w:ascii="Times New Roman" w:eastAsia="微软雅黑" w:cs="宋体"/>
          <w:szCs w:val="14"/>
        </w:rPr>
        <w:t>“</w:t>
      </w:r>
      <w:r w:rsidRPr="007675BD">
        <w:rPr>
          <w:rFonts w:ascii="Times New Roman" w:eastAsia="微软雅黑" w:cs="宋体"/>
          <w:szCs w:val="14"/>
        </w:rPr>
        <w:t>时间短</w:t>
      </w:r>
      <w:r w:rsidRPr="007675BD">
        <w:rPr>
          <w:rFonts w:ascii="Times New Roman" w:eastAsia="微软雅黑" w:cs="宋体"/>
          <w:szCs w:val="14"/>
        </w:rPr>
        <w:t>”</w:t>
      </w:r>
      <w:r w:rsidRPr="007675BD">
        <w:rPr>
          <w:rFonts w:ascii="Times New Roman" w:eastAsia="微软雅黑" w:cs="宋体"/>
          <w:szCs w:val="14"/>
        </w:rPr>
        <w:t>之意。</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立竿见影</w:t>
      </w:r>
      <w:r w:rsidRPr="007675BD">
        <w:rPr>
          <w:rFonts w:ascii="Times New Roman" w:eastAsia="微软雅黑" w:cs="宋体"/>
          <w:szCs w:val="14"/>
        </w:rPr>
        <w:t>”</w:t>
      </w:r>
      <w:r w:rsidRPr="007675BD">
        <w:rPr>
          <w:rFonts w:ascii="Times New Roman" w:eastAsia="微软雅黑" w:cs="宋体"/>
          <w:szCs w:val="14"/>
        </w:rPr>
        <w:t>指见效快，符合文意，当选。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从绘画类别上看，人物画发展最早，涵盖内容也最为广阔。从人物画的演进层次来看，先是由鬼神而至人间，其目的在于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然后由丹青而趋水墨，其演变则在于</w:t>
      </w:r>
      <w:r w:rsidRPr="007675BD">
        <w:rPr>
          <w:rFonts w:ascii="Times New Roman" w:eastAsia="微软雅黑" w:cs="宋体"/>
          <w:szCs w:val="14"/>
        </w:rPr>
        <w:t>“</w:t>
      </w:r>
      <w:r w:rsidRPr="007675BD">
        <w:rPr>
          <w:rFonts w:ascii="Times New Roman" w:eastAsia="微软雅黑" w:cs="宋体"/>
          <w:szCs w:val="14"/>
        </w:rPr>
        <w:t>艺</w:t>
      </w:r>
      <w:r w:rsidRPr="007675BD">
        <w:rPr>
          <w:rFonts w:ascii="Times New Roman" w:eastAsia="微软雅黑" w:cs="宋体"/>
          <w:szCs w:val="14"/>
        </w:rPr>
        <w:t>”</w:t>
      </w:r>
      <w:r w:rsidRPr="007675BD">
        <w:rPr>
          <w:rFonts w:ascii="Times New Roman" w:eastAsia="微软雅黑" w:cs="宋体"/>
          <w:szCs w:val="14"/>
        </w:rPr>
        <w:t>。汉代人物画都与灵魂鬼神有关，宗教意识浓厚，艺术追求的意义不太明显，都应归于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的范畴，转而追求艺术的本旨。唐代张彦远在《历代名画记》中说</w:t>
      </w:r>
      <w:r w:rsidRPr="007675BD">
        <w:rPr>
          <w:rFonts w:ascii="Times New Roman" w:eastAsia="微软雅黑" w:cs="宋体"/>
          <w:szCs w:val="14"/>
        </w:rPr>
        <w:t>“</w:t>
      </w:r>
      <w:r w:rsidRPr="007675BD">
        <w:rPr>
          <w:rFonts w:ascii="Times New Roman" w:eastAsia="微软雅黑" w:cs="宋体"/>
          <w:szCs w:val="14"/>
        </w:rPr>
        <w:t>夫画者，成教化，助人伦，穷神变，测幽微</w:t>
      </w:r>
      <w:r w:rsidRPr="007675BD">
        <w:rPr>
          <w:rFonts w:ascii="Times New Roman" w:eastAsia="微软雅黑" w:cs="宋体"/>
          <w:szCs w:val="14"/>
        </w:rPr>
        <w:t>，与六籍同功</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近于艺</w:t>
      </w:r>
      <w:r w:rsidRPr="007675BD">
        <w:rPr>
          <w:rFonts w:ascii="Times New Roman" w:eastAsia="微软雅黑" w:cs="宋体"/>
          <w:szCs w:val="14"/>
        </w:rPr>
        <w:t>”</w:t>
      </w:r>
      <w:r w:rsidRPr="007675BD">
        <w:rPr>
          <w:rFonts w:ascii="Times New Roman" w:eastAsia="微软雅黑" w:cs="宋体"/>
          <w:szCs w:val="14"/>
        </w:rPr>
        <w:t>的后半段，实际是从唐宋时期才开始的。</w:t>
      </w:r>
      <w:r w:rsidRPr="007675BD">
        <w:rPr>
          <w:rFonts w:ascii="Times New Roman" w:eastAsia="微软雅黑" w:cs="宋体"/>
          <w:szCs w:val="14"/>
        </w:rPr>
        <w:t xml:space="preserve"> </w:t>
      </w:r>
      <w:r w:rsidRPr="007675BD">
        <w:rPr>
          <w:rFonts w:ascii="Times New Roman" w:eastAsia="微软雅黑" w:cs="宋体"/>
          <w:szCs w:val="14"/>
        </w:rPr>
        <w:t>下列说法与原文相符的是：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、汉代人物画基本以实用为目的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、张彦远对东晋人物画评价不高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、顾恺之带来了绘画工具的革新</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、唐代人物画比汉代更具写实性</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A</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汉代人物画都与灵魂鬼神有关</w:t>
      </w:r>
      <w:r w:rsidRPr="007675BD">
        <w:rPr>
          <w:rFonts w:ascii="Times New Roman" w:eastAsia="微软雅黑" w:cs="宋体"/>
          <w:szCs w:val="14"/>
        </w:rPr>
        <w:t>……</w:t>
      </w:r>
      <w:r w:rsidRPr="007675BD">
        <w:rPr>
          <w:rFonts w:ascii="Times New Roman" w:eastAsia="微软雅黑" w:cs="宋体"/>
          <w:szCs w:val="14"/>
        </w:rPr>
        <w:t>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可知，汉代人物画以实用为目的，表述正确，当选</w:t>
      </w:r>
      <w:r w:rsidRPr="007675BD">
        <w:rPr>
          <w:rFonts w:ascii="Times New Roman" w:eastAsia="微软雅黑" w:cs="宋体"/>
          <w:szCs w:val="14"/>
        </w:rPr>
        <w:t>; B</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唐代张彦远在《历代名画记》中说</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https://d.book118.com/966030242102010033</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07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07F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07F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07F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07F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07F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07F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07F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907F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07F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07F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07F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7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07F0"/>
    <w:rsid w:val="00541498"/>
    <w:rsid w:val="007675BD"/>
    <w:rsid w:val="009C641C"/>
    <w:rsid w:val="00A77B3E"/>
    <w:rsid w:val="00A95C3D"/>
    <w:rsid w:val="00CA2A55"/>
    <w:rsid w:val="00DE7DF9"/>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8791F4"/>
  <w15:docId w15:val="{7F5734F1-E07F-42F3-BE82-313404006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unhideWhenUsed/>
    <w:rsid w:val="004907F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07F0"/>
    <w:rPr>
      <w:sz w:val="18"/>
      <w:szCs w:val="18"/>
    </w:rPr>
  </w:style>
  <w:style w:type="paragraph" w:styleId="Footer">
    <w:name w:val="footer"/>
    <w:basedOn w:val="Normal"/>
    <w:link w:val="a0"/>
    <w:unhideWhenUsed/>
    <w:rsid w:val="004907F0"/>
    <w:pPr>
      <w:tabs>
        <w:tab w:val="center" w:pos="4153"/>
        <w:tab w:val="right" w:pos="8306"/>
      </w:tabs>
      <w:snapToGrid w:val="0"/>
    </w:pPr>
    <w:rPr>
      <w:sz w:val="18"/>
      <w:szCs w:val="18"/>
    </w:rPr>
  </w:style>
  <w:style w:type="character" w:customStyle="1" w:styleId="a0">
    <w:name w:val="页脚 字符"/>
    <w:basedOn w:val="DefaultParagraphFont"/>
    <w:link w:val="Footer"/>
    <w:rsid w:val="004907F0"/>
    <w:rPr>
      <w:sz w:val="18"/>
      <w:szCs w:val="18"/>
    </w:rPr>
  </w:style>
  <w:style w:type="character" w:styleId="PageNumber">
    <w:name w:val="page number"/>
    <w:basedOn w:val="DefaultParagraphFont"/>
    <w:semiHidden/>
    <w:unhideWhenUsed/>
    <w:rsid w:val="004907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66030242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4215</Words>
  <Characters>24029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