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ind w:left="5454"/>
        <w:rPr>
          <w:rFonts w:ascii="幼圆" w:eastAsia="幼圆" w:hint="eastAsia"/>
        </w:rPr>
      </w:pPr>
      <w:r>
        <w:rPr>
          <w:rFonts w:ascii="幼圆" w:eastAsia="幼圆" w:hint="eastAsia"/>
        </w:rPr>
        <w:t>语言治疗学</w:t>
      </w:r>
    </w:p>
    <w:p>
      <w:pPr>
        <w:pStyle w:val="BodyText"/>
        <w:spacing w:before="1"/>
        <w:ind w:left="0"/>
        <w:rPr>
          <w:rFonts w:ascii="幼圆"/>
          <w:b/>
          <w:sz w:val="31"/>
        </w:rPr>
      </w:pPr>
    </w:p>
    <w:p>
      <w:pPr>
        <w:pStyle w:val="BodyText"/>
        <w:spacing w:line="417" w:lineRule="auto"/>
        <w:ind w:right="539"/>
        <w:rPr>
          <w:rFonts w:ascii="幼圆" w:eastAsia="幼圆" w:hint="eastAsia"/>
        </w:rPr>
      </w:pPr>
      <w:r>
        <w:rPr>
          <w:rFonts w:ascii="幼圆" w:eastAsia="幼圆" w:hint="eastAsia"/>
          <w:b/>
          <w:spacing w:val="-13"/>
        </w:rPr>
        <w:t>口颜面失用：</w:t>
      </w:r>
      <w:r>
        <w:rPr>
          <w:rFonts w:ascii="幼圆" w:eastAsia="幼圆" w:hint="eastAsia"/>
          <w:spacing w:val="-10"/>
        </w:rPr>
        <w:t>是指在非言语状态下，虽然与言语产生活动有关的肌肉</w:t>
      </w:r>
      <w:r>
        <w:rPr>
          <w:rFonts w:ascii="幼圆" w:eastAsia="幼圆" w:hint="eastAsia"/>
        </w:rPr>
        <w:t>自发活动仍存在，但舌、唇、喉、咽、颊肌执行自主运动困难。</w:t>
      </w:r>
    </w:p>
    <w:p>
      <w:pPr>
        <w:pStyle w:val="BodyText"/>
        <w:spacing w:line="417" w:lineRule="auto"/>
        <w:ind w:right="327"/>
        <w:rPr>
          <w:rFonts w:ascii="幼圆" w:eastAsia="幼圆" w:hint="eastAsia"/>
        </w:rPr>
      </w:pPr>
      <w:r>
        <w:rPr>
          <w:rFonts w:ascii="幼圆" w:eastAsia="幼圆" w:hint="eastAsia"/>
          <w:b/>
          <w:spacing w:val="-15"/>
        </w:rPr>
        <w:t>言语失用：</w:t>
      </w:r>
      <w:r>
        <w:rPr>
          <w:rFonts w:ascii="幼圆" w:eastAsia="幼圆" w:hint="eastAsia"/>
          <w:spacing w:val="-6"/>
        </w:rPr>
        <w:t>是指不能执行自主运动进行发音和言语活动，是在缺乏或</w:t>
      </w:r>
      <w:r>
        <w:rPr>
          <w:rFonts w:ascii="幼圆" w:eastAsia="幼圆" w:hint="eastAsia"/>
          <w:spacing w:val="-23"/>
        </w:rPr>
        <w:t xml:space="preserve">不能用言语肌肉的麻痹、减弱、不协调来解释的一种运动性语言障碍， </w:t>
      </w:r>
      <w:r>
        <w:rPr>
          <w:rFonts w:ascii="幼圆" w:eastAsia="幼圆" w:hint="eastAsia"/>
        </w:rPr>
        <w:t>或者说是一种运动程序障碍。</w:t>
      </w:r>
    </w:p>
    <w:p>
      <w:pPr>
        <w:pStyle w:val="BodyText"/>
        <w:spacing w:line="417" w:lineRule="auto"/>
        <w:ind w:right="380"/>
        <w:rPr>
          <w:rFonts w:ascii="幼圆" w:eastAsia="幼圆" w:hint="eastAsia"/>
        </w:rPr>
      </w:pPr>
      <w:r>
        <w:rPr>
          <w:rFonts w:ascii="幼圆" w:eastAsia="幼圆" w:hint="eastAsia"/>
          <w:b/>
          <w:spacing w:val="-18"/>
        </w:rPr>
        <w:t>孤独症：</w:t>
      </w:r>
      <w:r>
        <w:rPr>
          <w:rFonts w:ascii="幼圆" w:eastAsia="幼圆" w:hint="eastAsia"/>
          <w:spacing w:val="-9"/>
        </w:rPr>
        <w:t>又称为自闭症，是一种起病于幼年时期的广泛性神经系统发</w:t>
      </w:r>
      <w:r>
        <w:rPr>
          <w:rFonts w:ascii="幼圆" w:eastAsia="幼圆" w:hint="eastAsia"/>
          <w:spacing w:val="-10"/>
        </w:rPr>
        <w:t>育障碍性疾病，主要表现在社会交往功能障碍、语言交流困难、固定</w:t>
      </w:r>
      <w:r>
        <w:rPr>
          <w:rFonts w:ascii="幼圆" w:eastAsia="幼圆" w:hint="eastAsia"/>
        </w:rPr>
        <w:t>的刻板行为和局限性的兴趣。</w:t>
      </w:r>
    </w:p>
    <w:p>
      <w:pPr>
        <w:pStyle w:val="Heading2"/>
        <w:spacing w:line="537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孤独症的主要临床表现</w:t>
      </w:r>
    </w:p>
    <w:p>
      <w:pPr>
        <w:pStyle w:val="BodyText"/>
        <w:spacing w:before="12"/>
        <w:ind w:left="0"/>
        <w:rPr>
          <w:rFonts w:ascii="幼圆"/>
          <w:b/>
          <w:sz w:val="30"/>
        </w:rPr>
      </w:pP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b/>
        </w:rPr>
        <w:t>语言障碍：</w:t>
      </w:r>
      <w:r>
        <w:rPr>
          <w:rFonts w:ascii="幼圆" w:eastAsia="幼圆" w:hAnsi="幼圆" w:hint="eastAsia"/>
        </w:rPr>
        <w:t>①存在多方面的发音问题②语言理解障碍③语言表达障碍</w:t>
      </w:r>
    </w:p>
    <w:p>
      <w:pPr>
        <w:pStyle w:val="BodyText"/>
        <w:spacing w:before="1"/>
        <w:ind w:left="0"/>
        <w:rPr>
          <w:rFonts w:ascii="幼圆"/>
          <w:sz w:val="31"/>
        </w:rPr>
      </w:pP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④学舌式说话</w:t>
      </w:r>
    </w:p>
    <w:p>
      <w:pPr>
        <w:pStyle w:val="BodyText"/>
        <w:spacing w:before="1"/>
        <w:ind w:left="0"/>
        <w:rPr>
          <w:rFonts w:ascii="幼圆"/>
          <w:sz w:val="31"/>
        </w:rPr>
      </w:pPr>
    </w:p>
    <w:p>
      <w:pPr>
        <w:spacing w:before="0"/>
        <w:ind w:left="28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b/>
          <w:sz w:val="42"/>
        </w:rPr>
        <w:t>交流障碍：</w:t>
      </w:r>
      <w:r>
        <w:rPr>
          <w:rFonts w:ascii="幼圆" w:eastAsia="幼圆" w:hint="eastAsia"/>
          <w:sz w:val="42"/>
        </w:rPr>
        <w:t>核心症状</w:t>
      </w:r>
    </w:p>
    <w:p>
      <w:pPr>
        <w:pStyle w:val="BodyText"/>
        <w:spacing w:before="1"/>
        <w:ind w:left="0"/>
        <w:rPr>
          <w:rFonts w:ascii="幼圆"/>
          <w:sz w:val="31"/>
        </w:rPr>
      </w:pPr>
    </w:p>
    <w:p>
      <w:pPr>
        <w:pStyle w:val="Heading2"/>
        <w:tabs>
          <w:tab w:val="left" w:pos="5764"/>
        </w:tabs>
        <w:spacing w:line="417" w:lineRule="auto"/>
        <w:ind w:right="561"/>
        <w:rPr>
          <w:rFonts w:ascii="幼圆" w:eastAsia="幼圆" w:hint="eastAsia"/>
        </w:rPr>
      </w:pPr>
      <w:r>
        <w:rPr>
          <w:rFonts w:ascii="幼圆" w:eastAsia="幼圆" w:hint="eastAsia"/>
        </w:rPr>
        <w:t>狭隘的兴趣和重复刻板行为</w:t>
        <w:tab/>
        <w:t>智力异常</w:t>
      </w:r>
      <w:r>
        <w:rPr>
          <w:rFonts w:ascii="幼圆" w:eastAsia="幼圆" w:hint="eastAsia"/>
          <w:spacing w:val="-94"/>
        </w:rPr>
        <w:t>、</w:t>
      </w:r>
      <w:r>
        <w:rPr>
          <w:rFonts w:ascii="幼圆" w:eastAsia="幼圆" w:hint="eastAsia"/>
        </w:rPr>
        <w:t>感觉异常</w:t>
      </w:r>
      <w:r>
        <w:rPr>
          <w:rFonts w:ascii="幼圆" w:eastAsia="幼圆" w:hint="eastAsia"/>
          <w:spacing w:val="-94"/>
        </w:rPr>
        <w:t>、</w:t>
      </w:r>
      <w:r>
        <w:rPr>
          <w:rFonts w:ascii="幼圆" w:eastAsia="幼圆" w:hint="eastAsia"/>
        </w:rPr>
        <w:t>多动和注意力</w:t>
      </w:r>
      <w:r>
        <w:rPr>
          <w:rFonts w:ascii="幼圆" w:eastAsia="幼圆" w:hint="eastAsia"/>
          <w:spacing w:val="-18"/>
        </w:rPr>
        <w:t>分</w:t>
      </w:r>
      <w:r>
        <w:rPr>
          <w:rFonts w:ascii="幼圆" w:eastAsia="幼圆" w:hint="eastAsia"/>
        </w:rPr>
        <w:t>散。</w:t>
      </w:r>
    </w:p>
    <w:p>
      <w:pPr>
        <w:pStyle w:val="BodyText"/>
        <w:spacing w:line="537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ABC 量表为家长评定量表；CARS 量表是医生评定量表。</w:t>
      </w:r>
    </w:p>
    <w:p>
      <w:pPr>
        <w:pStyle w:val="Heading1"/>
        <w:spacing w:before="351"/>
        <w:ind w:left="5605"/>
        <w:rPr>
          <w:rFonts w:ascii="幼圆" w:eastAsia="幼圆" w:hint="eastAsia"/>
        </w:rPr>
      </w:pPr>
      <w:r>
        <w:rPr>
          <w:rFonts w:ascii="幼圆" w:eastAsia="幼圆" w:hint="eastAsia"/>
        </w:rPr>
        <w:t>吞咽障碍</w:t>
      </w:r>
    </w:p>
    <w:p>
      <w:pPr>
        <w:pStyle w:val="BodyText"/>
        <w:spacing w:before="9"/>
        <w:ind w:left="0"/>
        <w:rPr>
          <w:rFonts w:ascii="幼圆"/>
          <w:b/>
          <w:sz w:val="31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</w:rPr>
        <w:t>解剖知识：主要结构：口腔、咽部、食管</w:t>
      </w:r>
    </w:p>
    <w:p>
      <w:pPr>
        <w:pStyle w:val="BodyText"/>
        <w:spacing w:before="2"/>
        <w:ind w:left="0"/>
        <w:rPr>
          <w:rFonts w:ascii="幼圆"/>
          <w:sz w:val="31"/>
        </w:rPr>
      </w:pPr>
    </w:p>
    <w:p>
      <w:pPr>
        <w:pStyle w:val="BodyText"/>
        <w:spacing w:line="417" w:lineRule="auto"/>
        <w:ind w:right="107"/>
        <w:rPr>
          <w:rFonts w:ascii="幼圆" w:eastAsia="幼圆" w:hint="eastAsia"/>
        </w:rPr>
      </w:pPr>
      <w:r>
        <w:rPr>
          <w:rFonts w:ascii="幼圆" w:eastAsia="幼圆" w:hint="eastAsia"/>
        </w:rPr>
        <w:t>咽部：上咽：鼻后空上端至腭垂根部间的区域。中咽：上接上咽、下</w:t>
      </w:r>
      <w:r>
        <w:rPr>
          <w:rFonts w:ascii="幼圆" w:eastAsia="幼圆" w:hint="eastAsia"/>
          <w:spacing w:val="-26"/>
        </w:rPr>
        <w:t xml:space="preserve">在舌骨高度接下咽，前在咽峡处通口腔。下咽：从会厌前段向下渐细， </w:t>
      </w:r>
      <w:r>
        <w:rPr>
          <w:rFonts w:ascii="幼圆" w:eastAsia="幼圆" w:hint="eastAsia"/>
          <w:spacing w:val="-28"/>
        </w:rPr>
        <w:t xml:space="preserve">在环状软骨后部同食管。会厌和舌根间的缝隙称为会厌谷。从正面看， </w:t>
      </w:r>
      <w:r>
        <w:rPr>
          <w:rFonts w:ascii="幼圆" w:eastAsia="幼圆" w:hint="eastAsia"/>
          <w:spacing w:val="-20"/>
        </w:rPr>
        <w:t>位于喉部两侧、食管通道处的会厌与甲状软骨间的浅沟称为梨状隐窝。</w:t>
      </w:r>
    </w:p>
    <w:p>
      <w:pPr>
        <w:spacing w:after="0" w:line="417" w:lineRule="auto"/>
        <w:rPr>
          <w:rFonts w:ascii="幼圆" w:eastAsia="幼圆" w:hint="eastAsia"/>
        </w:rPr>
        <w:sectPr>
          <w:footerReference w:type="default" r:id="rId4"/>
          <w:type w:val="continuous"/>
          <w:pgSz w:w="17860" w:h="25260"/>
          <w:pgMar w:top="1980" w:right="2140" w:bottom="2020" w:left="2420" w:header="708" w:footer="1820"/>
          <w:cols w:space="708"/>
        </w:sectPr>
      </w:pPr>
    </w:p>
    <w:p>
      <w:pPr>
        <w:pStyle w:val="BodyText"/>
        <w:spacing w:before="20"/>
      </w:pPr>
      <w:r>
        <w:t>正常人的吞咽过程：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589"/>
      </w:pPr>
      <w:r>
        <w:rPr>
          <w:rFonts w:ascii="Calibri" w:eastAsia="Calibri"/>
        </w:rPr>
        <w:t>1</w:t>
      </w:r>
      <w:r>
        <w:t>、口腔前期：通过视觉和嗅觉感知食物，用餐具、杯子或手指将食物送至口中。</w:t>
      </w:r>
    </w:p>
    <w:p>
      <w:pPr>
        <w:pStyle w:val="BodyText"/>
        <w:spacing w:line="417" w:lineRule="auto"/>
        <w:ind w:right="380"/>
      </w:pPr>
      <w:r>
        <w:rPr>
          <w:rFonts w:ascii="Calibri" w:eastAsia="Calibri"/>
        </w:rPr>
        <w:t>2</w:t>
      </w:r>
      <w:r>
        <w:t>、口腔准备期：充分张口、接受食团并保持在口腔内，在口腔内感知食物，品评食团的味道与质地。在这个阶段，软腭位于舌后部以防止食物或流质流入咽部。</w:t>
      </w:r>
    </w:p>
    <w:p>
      <w:pPr>
        <w:pStyle w:val="BodyText"/>
        <w:spacing w:line="417" w:lineRule="auto"/>
        <w:ind w:right="589"/>
      </w:pPr>
      <w:r>
        <w:rPr>
          <w:rFonts w:ascii="Calibri" w:eastAsia="Calibri"/>
        </w:rPr>
        <w:t>3</w:t>
      </w:r>
      <w:r>
        <w:t>、口腔期：预备好的食团经过口腔向咽部推动。唇与颊肌收缩后送食团，同时舌与硬腭接触向后推动食团，驱动食团到</w:t>
      </w:r>
      <w:r>
        <w:rPr>
          <w:b/>
        </w:rPr>
        <w:t>舌根部</w:t>
      </w:r>
      <w:r>
        <w:t>。</w:t>
      </w:r>
    </w:p>
    <w:p>
      <w:pPr>
        <w:pStyle w:val="BodyText"/>
        <w:spacing w:line="417" w:lineRule="auto"/>
        <w:ind w:right="515"/>
        <w:jc w:val="both"/>
      </w:pPr>
      <w:r>
        <w:rPr>
          <w:rFonts w:ascii="Calibri" w:eastAsia="Calibri"/>
        </w:rPr>
        <w:t>4</w:t>
      </w:r>
      <w:r>
        <w:t>、咽期：软腭上抬、关闭鼻腔、声门关闭、气道关闭防止误吸、喉</w:t>
      </w:r>
      <w:r>
        <w:rPr>
          <w:spacing w:val="-8"/>
        </w:rPr>
        <w:t>穿透。会厌反折、喉上抬向前，关闭喉门。</w:t>
      </w:r>
      <w:r>
        <w:rPr>
          <w:b/>
        </w:rPr>
        <w:t>环咽肌位于食管上部</w:t>
      </w:r>
      <w:r>
        <w:rPr>
          <w:spacing w:val="-9"/>
        </w:rPr>
        <w:t>，放</w:t>
      </w:r>
      <w:r>
        <w:t>松时食团可通过，进入食管。</w:t>
      </w:r>
    </w:p>
    <w:p>
      <w:pPr>
        <w:pStyle w:val="BodyText"/>
        <w:spacing w:line="537" w:lineRule="exact"/>
      </w:pPr>
      <w:r>
        <w:rPr>
          <w:rFonts w:ascii="Calibri" w:eastAsia="Calibri"/>
        </w:rPr>
        <w:t>5</w:t>
      </w:r>
      <w:r>
        <w:t>、食管期：开始于食团通过环咽肌。</w:t>
      </w:r>
    </w:p>
    <w:p>
      <w:pPr>
        <w:pStyle w:val="Heading2"/>
        <w:spacing w:before="5" w:line="930" w:lineRule="atLeast"/>
        <w:ind w:right="2483"/>
      </w:pPr>
      <w:r>
        <w:rPr>
          <w:spacing w:val="-18"/>
        </w:rPr>
        <w:t xml:space="preserve">吞咽完成的 </w:t>
      </w:r>
      <w:r>
        <w:rPr>
          <w:rFonts w:ascii="Calibri" w:eastAsia="Calibri"/>
        </w:rPr>
        <w:t xml:space="preserve">3 </w:t>
      </w:r>
      <w:r>
        <w:rPr>
          <w:spacing w:val="-1"/>
        </w:rPr>
        <w:t>个条件：喉头下降、气道关闭、食道关闭。</w:t>
      </w:r>
      <w:r>
        <w:t>吞咽反射：喉头上举、气道关闭、食道开放。</w:t>
      </w:r>
    </w:p>
    <w:p>
      <w:pPr>
        <w:spacing w:before="257" w:line="242" w:lineRule="auto"/>
        <w:ind w:left="280" w:right="334" w:firstLine="0"/>
        <w:jc w:val="left"/>
        <w:rPr>
          <w:sz w:val="36"/>
        </w:rPr>
      </w:pPr>
      <w:r>
        <w:rPr>
          <w:sz w:val="36"/>
        </w:rPr>
        <w:t xml:space="preserve">有 </w:t>
      </w:r>
      <w:r>
        <w:rPr>
          <w:rFonts w:ascii="Calibri" w:eastAsia="Calibri"/>
          <w:sz w:val="36"/>
        </w:rPr>
        <w:t xml:space="preserve">6 </w:t>
      </w:r>
      <w:r>
        <w:rPr>
          <w:sz w:val="36"/>
        </w:rPr>
        <w:t>对脑神经参与吞咽运动的过程。分别是三叉神经、面神经、舌下神经、舌咽神经、迷走神经、副神经。</w:t>
      </w:r>
    </w:p>
    <w:p>
      <w:pPr>
        <w:pStyle w:val="BodyText"/>
        <w:spacing w:before="151" w:line="417" w:lineRule="auto"/>
        <w:ind w:right="380"/>
      </w:pPr>
      <w:r>
        <w:rPr>
          <w:b/>
        </w:rPr>
        <w:t>吞咽障碍：</w:t>
      </w:r>
      <w:r>
        <w:t>是指多种原因引起的，可发生于不同部位的吞咽时咽下困难。可影响摄食及营养吸收，导致食物误吸气管导致吸入性肺炎，严重者危及生命。</w:t>
      </w:r>
    </w:p>
    <w:p>
      <w:pPr>
        <w:pStyle w:val="BodyText"/>
        <w:spacing w:line="417" w:lineRule="auto"/>
        <w:ind w:right="380"/>
      </w:pPr>
      <w:r>
        <w:rPr>
          <w:b/>
          <w:spacing w:val="-4"/>
        </w:rPr>
        <w:t>吞咽障碍的主要临床表现：</w:t>
      </w:r>
      <w:r>
        <w:rPr>
          <w:spacing w:val="-13"/>
        </w:rPr>
        <w:t>流涎、食物在口腔内的时间长、食物残留</w:t>
      </w:r>
      <w:r>
        <w:rPr>
          <w:spacing w:val="-14"/>
        </w:rPr>
        <w:t>在一侧、在口腔内很难形成食团、食物可能掉出来、反流、肺炎、呛</w:t>
      </w:r>
      <w:r>
        <w:t>咳等</w:t>
      </w:r>
    </w:p>
    <w:p>
      <w:pPr>
        <w:pStyle w:val="BodyText"/>
        <w:spacing w:line="537" w:lineRule="exact"/>
      </w:pPr>
      <w:r>
        <w:rPr>
          <w:b/>
        </w:rPr>
        <w:t>并发症：</w:t>
      </w:r>
      <w:r>
        <w:t>吸入性肺炎、营养不良、窒息、脱水、心理障碍等。</w:t>
      </w:r>
    </w:p>
    <w:p>
      <w:pPr>
        <w:spacing w:after="0" w:line="537" w:lineRule="exact"/>
        <w:sectPr>
          <w:footerReference w:type="default" r:id="rId5"/>
          <w:pgSz w:w="17860" w:h="25260"/>
          <w:pgMar w:top="1960" w:right="2140" w:bottom="2020" w:left="2420" w:header="0" w:footer="1820"/>
          <w:pgNumType w:start="2"/>
          <w:cols w:space="708"/>
        </w:sectPr>
      </w:pPr>
    </w:p>
    <w:p>
      <w:pPr>
        <w:spacing w:before="20"/>
        <w:ind w:left="280" w:right="0" w:firstLine="0"/>
        <w:jc w:val="left"/>
        <w:rPr>
          <w:sz w:val="42"/>
        </w:rPr>
      </w:pPr>
      <w:r>
        <w:rPr>
          <w:b/>
          <w:sz w:val="42"/>
        </w:rPr>
        <w:t>屏气功能检查喉功能：</w:t>
      </w:r>
      <w:r>
        <w:rPr>
          <w:sz w:val="42"/>
        </w:rPr>
        <w:t>令患者吸气后闭气，以检查声门是否能关闭、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80"/>
      </w:pPr>
      <w:r>
        <w:t>②闭气后发声：令患者随意咳嗽，若能够随意咳嗽，说明可以自己清理声门及喉前庭的食物残渣。</w:t>
      </w:r>
    </w:p>
    <w:p>
      <w:pPr>
        <w:pStyle w:val="BodyText"/>
        <w:spacing w:line="417" w:lineRule="auto"/>
        <w:ind w:right="380"/>
      </w:pPr>
      <w:r>
        <w:rPr>
          <w:b/>
          <w:spacing w:val="-21"/>
          <w:w w:val="99"/>
        </w:rPr>
        <w:t>反复唾液吞咽测试：</w:t>
      </w:r>
      <w:r>
        <w:rPr>
          <w:b/>
          <w:spacing w:val="5"/>
          <w:w w:val="99"/>
        </w:rPr>
        <w:t>（</w:t>
      </w:r>
      <w:r>
        <w:rPr>
          <w:rFonts w:ascii="Calibri" w:eastAsia="Calibri" w:hAnsi="Calibri"/>
          <w:b/>
          <w:spacing w:val="-1"/>
          <w:w w:val="100"/>
        </w:rPr>
        <w:t>RSS</w:t>
      </w:r>
      <w:r>
        <w:rPr>
          <w:rFonts w:ascii="Calibri" w:eastAsia="Calibri" w:hAnsi="Calibri"/>
          <w:b/>
          <w:spacing w:val="-8"/>
          <w:w w:val="100"/>
        </w:rPr>
        <w:t>T</w:t>
      </w:r>
      <w:r>
        <w:rPr>
          <w:w w:val="100"/>
        </w:rPr>
        <w:t>）①被检查者原则上应采用坐姿、卧床是</w:t>
      </w:r>
      <w:r>
        <w:rPr>
          <w:spacing w:val="-13"/>
        </w:rPr>
        <w:t>采用放松体位。②检查者将手指放在患者的喉结及舌骨处、让其尽量</w:t>
      </w:r>
      <w:r>
        <w:rPr>
          <w:spacing w:val="-14"/>
        </w:rPr>
        <w:t>快速吞咽，喉结和舌骨随着吞咽运动，越过手指，向前上方移位再复</w:t>
      </w:r>
      <w:r>
        <w:rPr>
          <w:spacing w:val="-1"/>
        </w:rPr>
        <w:t>位，确认这种上下运动，下降时刻即为完成吞咽完成时刻。③观察在</w:t>
      </w:r>
      <w:r>
        <w:rPr>
          <w:rFonts w:ascii="Calibri" w:eastAsia="Calibri" w:hAnsi="Calibri"/>
        </w:rPr>
        <w:t>39S</w:t>
      </w:r>
      <w:r>
        <w:rPr>
          <w:rFonts w:ascii="Calibri" w:eastAsia="Calibri" w:hAnsi="Calibri"/>
          <w:spacing w:val="8"/>
        </w:rPr>
        <w:t xml:space="preserve"> </w:t>
      </w:r>
      <w:r>
        <w:t>内患者吞咽的次数和动度。</w:t>
      </w:r>
    </w:p>
    <w:p>
      <w:pPr>
        <w:pStyle w:val="BodyText"/>
        <w:spacing w:line="417" w:lineRule="auto"/>
        <w:ind w:right="536"/>
        <w:jc w:val="both"/>
      </w:pPr>
      <w:r>
        <w:rPr>
          <w:spacing w:val="-2"/>
        </w:rPr>
        <w:t xml:space="preserve">注意事项：若患者口腔干燥可在舌面上注入 </w:t>
      </w:r>
      <w:r>
        <w:rPr>
          <w:rFonts w:ascii="Calibri" w:eastAsia="Calibri"/>
        </w:rPr>
        <w:t xml:space="preserve">1ML </w:t>
      </w:r>
      <w:r>
        <w:t xml:space="preserve">的水再进行吞咽； </w:t>
      </w:r>
      <w:r>
        <w:rPr>
          <w:spacing w:val="-25"/>
        </w:rPr>
        <w:t xml:space="preserve">高龄者 </w:t>
      </w:r>
      <w:r>
        <w:rPr>
          <w:rFonts w:ascii="Calibri" w:eastAsia="Calibri"/>
        </w:rPr>
        <w:t xml:space="preserve">30s </w:t>
      </w:r>
      <w:r>
        <w:rPr>
          <w:spacing w:val="-26"/>
        </w:rPr>
        <w:t xml:space="preserve">内完成 </w:t>
      </w:r>
      <w:r>
        <w:rPr>
          <w:rFonts w:ascii="Calibri" w:eastAsia="Calibri"/>
        </w:rPr>
        <w:t xml:space="preserve">3 </w:t>
      </w:r>
      <w:r>
        <w:rPr>
          <w:spacing w:val="-12"/>
        </w:rPr>
        <w:t>次即可。对于因意识障碍或认知障碍不能听从指</w:t>
      </w:r>
      <w:r>
        <w:rPr>
          <w:spacing w:val="-14"/>
        </w:rPr>
        <w:t>令的，可在口腔和咽部进行冷按摩，观察吞咽情况和吞咽启动所需要</w:t>
      </w:r>
      <w:r>
        <w:t>的时间。</w:t>
      </w:r>
    </w:p>
    <w:p>
      <w:pPr>
        <w:pStyle w:val="BodyText"/>
        <w:spacing w:line="537" w:lineRule="exact"/>
        <w:jc w:val="both"/>
      </w:pPr>
      <w:r>
        <w:t xml:space="preserve">饮水实验：让患者像平时一样喝 </w:t>
      </w:r>
      <w:r>
        <w:rPr>
          <w:rFonts w:ascii="Calibri" w:eastAsia="Calibri"/>
        </w:rPr>
        <w:t xml:space="preserve">30ml </w:t>
      </w:r>
      <w:r>
        <w:t>水，观察和记录饮水时间、有</w:t>
      </w:r>
    </w:p>
    <w:p>
      <w:pPr>
        <w:pStyle w:val="BodyText"/>
        <w:spacing w:before="396"/>
      </w:pPr>
      <w:r>
        <w:t>无呛咳等。</w:t>
      </w:r>
    </w:p>
    <w:p>
      <w:pPr>
        <w:pStyle w:val="BodyText"/>
        <w:spacing w:before="11"/>
        <w:ind w:left="0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6"/>
          <w:pgSz w:w="17860" w:h="25260"/>
          <w:pgMar w:top="1960" w:right="2140" w:bottom="2020" w:left="2420" w:header="0" w:footer="1820"/>
          <w:pgNumType w:start="3"/>
          <w:cols w:space="708"/>
        </w:sectPr>
      </w:pPr>
    </w:p>
    <w:p>
      <w:pPr>
        <w:spacing w:before="50"/>
        <w:ind w:left="280" w:right="0" w:firstLine="0"/>
        <w:jc w:val="left"/>
        <w:rPr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24638</wp:posOffset>
            </wp:positionV>
            <wp:extent cx="8153400" cy="1854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分级</w:t>
      </w:r>
    </w:p>
    <w:p>
      <w:pPr>
        <w:pStyle w:val="ListParagraph"/>
        <w:numPr>
          <w:ilvl w:val="0"/>
          <w:numId w:val="6"/>
        </w:numPr>
        <w:tabs>
          <w:tab w:val="left" w:pos="645"/>
        </w:tabs>
        <w:spacing w:before="21" w:after="0" w:line="240" w:lineRule="auto"/>
        <w:ind w:left="644" w:right="0" w:hanging="365"/>
        <w:jc w:val="left"/>
        <w:rPr>
          <w:sz w:val="36"/>
        </w:rPr>
      </w:pPr>
      <w:r>
        <w:rPr>
          <w:sz w:val="36"/>
        </w:rPr>
        <w:t>可一次喝完，无噎呛</w:t>
      </w:r>
    </w:p>
    <w:p>
      <w:pPr>
        <w:pStyle w:val="ListParagraph"/>
        <w:numPr>
          <w:ilvl w:val="0"/>
          <w:numId w:val="6"/>
        </w:numPr>
        <w:tabs>
          <w:tab w:val="left" w:pos="645"/>
        </w:tabs>
        <w:spacing w:before="21" w:after="0" w:line="240" w:lineRule="auto"/>
        <w:ind w:left="644" w:right="0" w:hanging="365"/>
        <w:jc w:val="left"/>
        <w:rPr>
          <w:sz w:val="36"/>
        </w:rPr>
      </w:pPr>
      <w:r>
        <w:rPr>
          <w:sz w:val="36"/>
        </w:rPr>
        <w:t>分两次以上喝完、无噎呛</w:t>
      </w:r>
    </w:p>
    <w:p>
      <w:pPr>
        <w:pStyle w:val="ListParagraph"/>
        <w:numPr>
          <w:ilvl w:val="0"/>
          <w:numId w:val="6"/>
        </w:numPr>
        <w:tabs>
          <w:tab w:val="left" w:pos="645"/>
        </w:tabs>
        <w:spacing w:before="25" w:after="0" w:line="240" w:lineRule="auto"/>
        <w:ind w:left="644" w:right="0" w:hanging="365"/>
        <w:jc w:val="left"/>
        <w:rPr>
          <w:sz w:val="36"/>
        </w:rPr>
      </w:pPr>
      <w:r>
        <w:rPr>
          <w:sz w:val="36"/>
        </w:rPr>
        <w:t>能一次喝完 但又噎呛</w:t>
      </w:r>
    </w:p>
    <w:p>
      <w:pPr>
        <w:pStyle w:val="ListParagraph"/>
        <w:numPr>
          <w:ilvl w:val="0"/>
          <w:numId w:val="6"/>
        </w:numPr>
        <w:tabs>
          <w:tab w:val="left" w:pos="555"/>
        </w:tabs>
        <w:spacing w:before="21" w:after="0" w:line="240" w:lineRule="auto"/>
        <w:ind w:left="554" w:right="0" w:hanging="275"/>
        <w:jc w:val="left"/>
        <w:rPr>
          <w:sz w:val="36"/>
        </w:rPr>
      </w:pPr>
      <w:r>
        <w:rPr>
          <w:sz w:val="36"/>
        </w:rPr>
        <w:t>分两次以上喝完，且有噎呛</w:t>
      </w:r>
    </w:p>
    <w:p>
      <w:pPr>
        <w:pStyle w:val="ListParagraph"/>
        <w:numPr>
          <w:ilvl w:val="0"/>
          <w:numId w:val="6"/>
        </w:numPr>
        <w:tabs>
          <w:tab w:val="left" w:pos="645"/>
        </w:tabs>
        <w:spacing w:before="21" w:after="0" w:line="240" w:lineRule="auto"/>
        <w:ind w:left="644" w:right="0" w:hanging="365"/>
        <w:jc w:val="left"/>
        <w:rPr>
          <w:sz w:val="36"/>
        </w:rPr>
      </w:pPr>
      <w:r>
        <w:rPr>
          <w:sz w:val="36"/>
        </w:rPr>
        <w:t>常常呛住，难以全部喝完</w:t>
      </w:r>
    </w:p>
    <w:p>
      <w:pPr>
        <w:pStyle w:val="Heading2"/>
        <w:spacing w:before="169"/>
      </w:pPr>
      <w:r>
        <w:t>摄食—吞咽功能等级评定</w:t>
      </w:r>
    </w:p>
    <w:p>
      <w:pPr>
        <w:pStyle w:val="ListParagraph"/>
        <w:numPr>
          <w:ilvl w:val="0"/>
          <w:numId w:val="5"/>
        </w:numPr>
        <w:tabs>
          <w:tab w:val="left" w:pos="555"/>
        </w:tabs>
        <w:spacing w:before="266" w:after="0" w:line="240" w:lineRule="auto"/>
        <w:ind w:left="554" w:right="0" w:hanging="275"/>
        <w:jc w:val="left"/>
        <w:rPr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155829</wp:posOffset>
            </wp:positionV>
            <wp:extent cx="8153400" cy="24257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重度</w:t>
      </w:r>
    </w:p>
    <w:p>
      <w:pPr>
        <w:spacing w:before="6"/>
        <w:ind w:left="640" w:right="0" w:firstLine="0"/>
        <w:jc w:val="left"/>
        <w:rPr>
          <w:sz w:val="36"/>
        </w:rPr>
      </w:pPr>
      <w:r>
        <w:rPr>
          <w:sz w:val="36"/>
        </w:rPr>
        <w:t>无法经口腔进食，完全辅助进食</w:t>
      </w:r>
    </w:p>
    <w:p>
      <w:pPr>
        <w:pStyle w:val="BodyText"/>
        <w:ind w:left="0"/>
        <w:rPr>
          <w:sz w:val="36"/>
        </w:rPr>
      </w:pPr>
    </w:p>
    <w:p>
      <w:pPr>
        <w:pStyle w:val="BodyText"/>
        <w:ind w:left="0"/>
        <w:rPr>
          <w:sz w:val="36"/>
        </w:rPr>
      </w:pPr>
    </w:p>
    <w:p>
      <w:pPr>
        <w:pStyle w:val="BodyText"/>
        <w:ind w:left="0"/>
        <w:rPr>
          <w:sz w:val="36"/>
        </w:rPr>
      </w:pPr>
    </w:p>
    <w:p>
      <w:pPr>
        <w:pStyle w:val="BodyText"/>
        <w:ind w:left="0"/>
        <w:rPr>
          <w:sz w:val="36"/>
        </w:rPr>
      </w:pPr>
    </w:p>
    <w:p>
      <w:pPr>
        <w:pStyle w:val="BodyText"/>
        <w:spacing w:before="4"/>
        <w:ind w:left="0"/>
        <w:rPr>
          <w:sz w:val="40"/>
        </w:rPr>
      </w:pPr>
    </w:p>
    <w:p>
      <w:pPr>
        <w:pStyle w:val="ListParagraph"/>
        <w:numPr>
          <w:ilvl w:val="0"/>
          <w:numId w:val="5"/>
        </w:numPr>
        <w:tabs>
          <w:tab w:val="left" w:pos="555"/>
        </w:tabs>
        <w:spacing w:before="0" w:after="0" w:line="240" w:lineRule="auto"/>
        <w:ind w:left="554" w:right="0" w:hanging="275"/>
        <w:jc w:val="left"/>
        <w:rPr>
          <w:sz w:val="36"/>
        </w:rPr>
      </w:pPr>
      <w:r>
        <w:rPr>
          <w:sz w:val="36"/>
        </w:rPr>
        <w:t>中度</w:t>
      </w:r>
    </w:p>
    <w:p>
      <w:pPr>
        <w:spacing w:before="50"/>
        <w:ind w:left="2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判断</w:t>
      </w:r>
    </w:p>
    <w:p>
      <w:pPr>
        <w:spacing w:before="21"/>
        <w:ind w:left="280" w:right="0" w:firstLine="0"/>
        <w:jc w:val="left"/>
        <w:rPr>
          <w:sz w:val="36"/>
        </w:rPr>
      </w:pPr>
      <w:r>
        <w:rPr>
          <w:sz w:val="36"/>
        </w:rPr>
        <w:t xml:space="preserve">正常 </w:t>
      </w:r>
      <w:r>
        <w:rPr>
          <w:rFonts w:ascii="Calibri" w:eastAsia="Calibri"/>
          <w:sz w:val="36"/>
        </w:rPr>
        <w:t xml:space="preserve">1 </w:t>
      </w:r>
      <w:r>
        <w:rPr>
          <w:sz w:val="36"/>
        </w:rPr>
        <w:t>级，</w:t>
      </w:r>
      <w:r>
        <w:rPr>
          <w:rFonts w:ascii="Calibri" w:eastAsia="Calibri"/>
          <w:sz w:val="36"/>
        </w:rPr>
        <w:t xml:space="preserve">5 </w:t>
      </w:r>
      <w:r>
        <w:rPr>
          <w:sz w:val="36"/>
        </w:rPr>
        <w:t>秒以内</w:t>
      </w:r>
    </w:p>
    <w:p>
      <w:pPr>
        <w:spacing w:before="21" w:line="252" w:lineRule="auto"/>
        <w:ind w:left="280" w:right="1487" w:firstLine="0"/>
        <w:jc w:val="left"/>
        <w:rPr>
          <w:sz w:val="36"/>
        </w:rPr>
      </w:pPr>
      <w:r>
        <w:rPr>
          <w:sz w:val="36"/>
        </w:rPr>
        <w:t>可疑：</w:t>
      </w:r>
      <w:r>
        <w:rPr>
          <w:rFonts w:ascii="Calibri" w:eastAsia="Calibri"/>
          <w:sz w:val="36"/>
        </w:rPr>
        <w:t xml:space="preserve">1 </w:t>
      </w:r>
      <w:r>
        <w:rPr>
          <w:sz w:val="36"/>
        </w:rPr>
        <w:t>级，</w:t>
      </w:r>
      <w:r>
        <w:rPr>
          <w:rFonts w:ascii="Calibri" w:eastAsia="Calibri"/>
          <w:sz w:val="36"/>
        </w:rPr>
        <w:t xml:space="preserve">5 </w:t>
      </w:r>
      <w:r>
        <w:rPr>
          <w:sz w:val="36"/>
        </w:rPr>
        <w:t>秒以上完成；</w:t>
      </w:r>
      <w:r>
        <w:rPr>
          <w:rFonts w:ascii="Calibri" w:eastAsia="Calibri"/>
          <w:sz w:val="36"/>
        </w:rPr>
        <w:t xml:space="preserve">2 </w:t>
      </w:r>
      <w:r>
        <w:rPr>
          <w:sz w:val="36"/>
        </w:rPr>
        <w:t>级异常：</w:t>
      </w:r>
      <w:r>
        <w:rPr>
          <w:rFonts w:ascii="Calibri" w:eastAsia="Calibri"/>
          <w:sz w:val="36"/>
        </w:rPr>
        <w:t>3</w:t>
      </w:r>
      <w:r>
        <w:rPr>
          <w:sz w:val="36"/>
        </w:rPr>
        <w:t>、</w:t>
      </w:r>
      <w:r>
        <w:rPr>
          <w:rFonts w:ascii="Calibri" w:eastAsia="Calibri"/>
          <w:sz w:val="36"/>
        </w:rPr>
        <w:t>4</w:t>
      </w:r>
      <w:r>
        <w:rPr>
          <w:sz w:val="36"/>
        </w:rPr>
        <w:t>、</w:t>
      </w:r>
      <w:r>
        <w:rPr>
          <w:rFonts w:ascii="Calibri" w:eastAsia="Calibri"/>
          <w:sz w:val="36"/>
        </w:rPr>
        <w:t xml:space="preserve">5 </w:t>
      </w:r>
      <w:r>
        <w:rPr>
          <w:sz w:val="36"/>
        </w:rPr>
        <w:t>级</w:t>
      </w:r>
    </w:p>
    <w:p>
      <w:pPr>
        <w:pStyle w:val="BodyText"/>
        <w:ind w:left="0"/>
        <w:rPr>
          <w:sz w:val="40"/>
        </w:rPr>
      </w:pPr>
    </w:p>
    <w:p>
      <w:pPr>
        <w:pStyle w:val="BodyText"/>
        <w:ind w:left="0"/>
        <w:rPr>
          <w:sz w:val="40"/>
        </w:rPr>
      </w:pPr>
    </w:p>
    <w:p>
      <w:pPr>
        <w:pStyle w:val="BodyText"/>
        <w:ind w:left="0"/>
        <w:rPr>
          <w:sz w:val="40"/>
        </w:rPr>
      </w:pPr>
    </w:p>
    <w:p>
      <w:pPr>
        <w:pStyle w:val="BodyText"/>
        <w:spacing w:before="7"/>
        <w:ind w:left="0"/>
        <w:rPr>
          <w:sz w:val="29"/>
        </w:rPr>
      </w:pPr>
    </w:p>
    <w:p>
      <w:pPr>
        <w:spacing w:before="0" w:line="242" w:lineRule="auto"/>
        <w:ind w:left="280" w:right="682" w:firstLine="0"/>
        <w:jc w:val="left"/>
        <w:rPr>
          <w:sz w:val="36"/>
        </w:rPr>
      </w:pPr>
      <w:r>
        <w:rPr>
          <w:rFonts w:ascii="Calibri" w:eastAsia="Calibri"/>
          <w:sz w:val="36"/>
        </w:rPr>
        <w:t>1</w:t>
      </w:r>
      <w:r>
        <w:rPr>
          <w:sz w:val="36"/>
        </w:rPr>
        <w:t>、吞咽困难或无法进行，不适合吞咽训练</w:t>
      </w:r>
    </w:p>
    <w:p>
      <w:pPr>
        <w:spacing w:before="4" w:line="242" w:lineRule="auto"/>
        <w:ind w:left="280" w:right="682" w:firstLine="0"/>
        <w:jc w:val="left"/>
        <w:rPr>
          <w:sz w:val="36"/>
        </w:rPr>
      </w:pPr>
      <w:r>
        <w:rPr>
          <w:rFonts w:ascii="Calibri" w:eastAsia="Calibri"/>
          <w:sz w:val="36"/>
        </w:rPr>
        <w:t>2</w:t>
      </w:r>
      <w:r>
        <w:rPr>
          <w:sz w:val="36"/>
        </w:rPr>
        <w:t>、误咽严重，吞咽困难或无法进行， 只适合基础性吞咽训练</w:t>
      </w:r>
    </w:p>
    <w:p>
      <w:pPr>
        <w:spacing w:before="5" w:line="242" w:lineRule="auto"/>
        <w:ind w:left="280" w:right="682" w:firstLine="0"/>
        <w:jc w:val="left"/>
        <w:rPr>
          <w:sz w:val="36"/>
        </w:rPr>
      </w:pPr>
      <w:r>
        <w:rPr>
          <w:rFonts w:ascii="Calibri" w:eastAsia="Calibri"/>
          <w:sz w:val="36"/>
        </w:rPr>
        <w:t>3</w:t>
      </w:r>
      <w:r>
        <w:rPr>
          <w:sz w:val="36"/>
        </w:rPr>
        <w:t>、条件具备时误咽检查，可进行摄食训练</w:t>
      </w:r>
    </w:p>
    <w:p>
      <w:pPr>
        <w:spacing w:before="4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4</w:t>
      </w:r>
      <w:r>
        <w:rPr>
          <w:sz w:val="36"/>
        </w:rPr>
        <w:t>、可以少量、乐趣性进食</w:t>
      </w:r>
    </w:p>
    <w:p>
      <w:pPr>
        <w:spacing w:before="21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5</w:t>
      </w:r>
      <w:r>
        <w:rPr>
          <w:sz w:val="36"/>
        </w:rPr>
        <w:t>、一部分（</w:t>
      </w:r>
      <w:r>
        <w:rPr>
          <w:rFonts w:ascii="Calibri" w:eastAsia="Calibri"/>
          <w:sz w:val="36"/>
        </w:rPr>
        <w:t xml:space="preserve">1-2 </w:t>
      </w:r>
      <w:r>
        <w:rPr>
          <w:sz w:val="36"/>
        </w:rPr>
        <w:t>餐）营养摄取可经口腔</w:t>
      </w:r>
    </w:p>
    <w:p>
      <w:pPr>
        <w:spacing w:after="0"/>
        <w:jc w:val="left"/>
        <w:rPr>
          <w:sz w:val="36"/>
        </w:rPr>
        <w:sectPr>
          <w:footerReference w:type="default" r:id="rId9"/>
          <w:type w:val="continuous"/>
          <w:pgSz w:w="17860" w:h="25260"/>
          <w:pgMar w:top="1980" w:right="2140" w:bottom="2020" w:left="2420" w:header="708" w:footer="708"/>
          <w:pgNumType w:start="4"/>
          <w:cols w:num="2" w:space="708" w:equalWidth="0">
            <w:col w:w="5721" w:space="670"/>
            <w:col w:w="6909" w:space="0"/>
          </w:cols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25" style="width:642pt;height:238pt;mso-position-horizontal-relative:char;mso-position-vertical-relative:line" coordorigin="0,0" coordsize="12840,47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4760;position:absolute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40;height:4760;position:absolute" filled="f" stroked="f">
              <v:textbox inset="0,0,0,0">
                <w:txbxContent>
                  <w:p>
                    <w:pPr>
                      <w:tabs>
                        <w:tab w:val="left" w:pos="6571"/>
                      </w:tabs>
                      <w:spacing w:before="20"/>
                      <w:ind w:left="54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经口腔和辅助混合进食</w:t>
                      <w:tab/>
                      <w:t>进行</w:t>
                    </w:r>
                  </w:p>
                  <w:p>
                    <w:pPr>
                      <w:spacing w:before="7"/>
                      <w:ind w:left="657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6</w:t>
                    </w:r>
                    <w:r>
                      <w:rPr>
                        <w:sz w:val="36"/>
                      </w:rPr>
                      <w:t>、三餐均可经口腔摄取营养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455"/>
                        <w:tab w:val="left" w:pos="6571"/>
                      </w:tabs>
                      <w:spacing w:before="21"/>
                      <w:ind w:left="454" w:right="0" w:hanging="275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轻度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7</w:t>
                    </w:r>
                    <w:r>
                      <w:rPr>
                        <w:sz w:val="36"/>
                      </w:rPr>
                      <w:t>、三餐均可经口腔摄取吞咽食品</w:t>
                    </w:r>
                  </w:p>
                  <w:p>
                    <w:pPr>
                      <w:tabs>
                        <w:tab w:val="left" w:pos="6571"/>
                      </w:tabs>
                      <w:spacing w:before="7" w:line="242" w:lineRule="auto"/>
                      <w:ind w:left="180" w:right="322" w:firstLine="35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完全口腔进食</w:t>
                    </w:r>
                    <w:r>
                      <w:rPr>
                        <w:spacing w:val="-5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需辅以代偿和适应等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8</w:t>
                    </w:r>
                    <w:r>
                      <w:rPr>
                        <w:sz w:val="36"/>
                      </w:rPr>
                      <w:t>、除了特别难吞咽的食物外，三餐</w:t>
                    </w:r>
                    <w:r>
                      <w:rPr>
                        <w:spacing w:val="-17"/>
                        <w:sz w:val="36"/>
                      </w:rPr>
                      <w:t>均</w:t>
                    </w:r>
                    <w:r>
                      <w:rPr>
                        <w:sz w:val="36"/>
                      </w:rPr>
                      <w:t>方法</w:t>
                      <w:tab/>
                      <w:t>可经口腔摄取</w:t>
                    </w:r>
                  </w:p>
                  <w:p>
                    <w:pPr>
                      <w:spacing w:before="4" w:line="242" w:lineRule="auto"/>
                      <w:ind w:left="6571" w:right="322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9</w:t>
                    </w:r>
                    <w:r>
                      <w:rPr>
                        <w:sz w:val="36"/>
                      </w:rPr>
                      <w:t>、可以吞咽普通食物、但需要临床观察和指导</w:t>
                    </w:r>
                  </w:p>
                  <w:p>
                    <w:pPr>
                      <w:numPr>
                        <w:ilvl w:val="0"/>
                        <w:numId w:val="4"/>
                      </w:numPr>
                      <w:tabs>
                        <w:tab w:val="left" w:pos="455"/>
                        <w:tab w:val="left" w:pos="6571"/>
                      </w:tabs>
                      <w:spacing w:before="19"/>
                      <w:ind w:left="454" w:right="0" w:hanging="275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正常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10</w:t>
                    </w:r>
                    <w:r>
                      <w:rPr>
                        <w:sz w:val="36"/>
                      </w:rPr>
                      <w:t>、摄食</w:t>
                    </w:r>
                    <w:r>
                      <w:rPr>
                        <w:rFonts w:ascii="Calibri" w:eastAsia="Calibri"/>
                        <w:sz w:val="36"/>
                      </w:rPr>
                      <w:t>-</w:t>
                    </w:r>
                    <w:r>
                      <w:rPr>
                        <w:sz w:val="36"/>
                      </w:rPr>
                      <w:t>吞咽功能正常。</w:t>
                    </w:r>
                  </w:p>
                  <w:p>
                    <w:pPr>
                      <w:spacing w:before="7" w:line="242" w:lineRule="auto"/>
                      <w:ind w:left="180" w:right="6526" w:firstLine="35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完全口腔进食，无需代偿和适应等方法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ind w:left="0"/>
        <w:rPr>
          <w:sz w:val="6"/>
        </w:rPr>
      </w:pPr>
    </w:p>
    <w:p>
      <w:pPr>
        <w:pStyle w:val="BodyText"/>
        <w:spacing w:before="42" w:line="417" w:lineRule="auto"/>
        <w:ind w:right="330"/>
      </w:pPr>
      <w:r>
        <w:rPr>
          <w:rFonts w:ascii="Calibri" w:eastAsia="Calibri" w:hAnsi="Calibri"/>
          <w:b/>
          <w:spacing w:val="-1"/>
          <w:w w:val="100"/>
        </w:rPr>
        <w:t>VFS</w:t>
      </w:r>
      <w:r>
        <w:rPr>
          <w:rFonts w:ascii="Calibri" w:eastAsia="Calibri" w:hAnsi="Calibri"/>
          <w:b/>
          <w:spacing w:val="-6"/>
          <w:w w:val="100"/>
        </w:rPr>
        <w:t>S</w:t>
      </w:r>
      <w:r>
        <w:rPr>
          <w:w w:val="100"/>
        </w:rPr>
        <w:t>（电视荧光吞咽造影检查</w:t>
      </w:r>
      <w:r>
        <w:rPr>
          <w:spacing w:val="-189"/>
          <w:w w:val="100"/>
        </w:rPr>
        <w:t>）</w:t>
      </w:r>
      <w:r>
        <w:rPr>
          <w:w w:val="100"/>
        </w:rPr>
        <w:t>：被认为是吞咽障碍检查的理想方法</w:t>
      </w:r>
      <w:r>
        <w:rPr>
          <w:spacing w:val="-30"/>
        </w:rPr>
        <w:t xml:space="preserve">和诊断的“金标准”。【进食显影食物：从 </w:t>
      </w:r>
      <w:r>
        <w:rPr>
          <w:rFonts w:ascii="Calibri" w:eastAsia="Calibri" w:hAnsi="Calibri"/>
        </w:rPr>
        <w:t>1ml</w:t>
      </w:r>
      <w:r>
        <w:rPr>
          <w:rFonts w:ascii="Calibri" w:eastAsia="Calibri" w:hAnsi="Calibri"/>
          <w:spacing w:val="53"/>
        </w:rPr>
        <w:t xml:space="preserve"> </w:t>
      </w:r>
      <w:r>
        <w:rPr>
          <w:spacing w:val="-2"/>
        </w:rPr>
        <w:t>开始，先液体、糊状、</w:t>
      </w:r>
      <w:r>
        <w:rPr>
          <w:spacing w:val="-13"/>
        </w:rPr>
        <w:t>固体；观察正位和侧位。正位像观察会厌谷和单侧或双侧梨状隐窝是否有残留；侧位像：确定各期器官结构和生理异常的变化</w:t>
      </w:r>
      <w:r>
        <w:rPr>
          <w:spacing w:val="-122"/>
        </w:rPr>
        <w:t>。】</w:t>
      </w:r>
    </w:p>
    <w:p>
      <w:pPr>
        <w:pStyle w:val="BodyText"/>
        <w:spacing w:line="417" w:lineRule="auto"/>
        <w:ind w:right="2483"/>
      </w:pPr>
      <w:r>
        <w:rPr>
          <w:b/>
        </w:rPr>
        <w:t>滞留：</w:t>
      </w:r>
      <w:r>
        <w:t xml:space="preserve">吞咽前，内容物积聚在会厌谷或梨状窦时的状况； </w:t>
      </w:r>
      <w:r>
        <w:rPr>
          <w:b/>
        </w:rPr>
        <w:t>残留：</w:t>
      </w:r>
      <w:r>
        <w:t>吞咽完成后内容物仍留在会厌谷或梨状窦的状况</w:t>
      </w:r>
    </w:p>
    <w:p>
      <w:pPr>
        <w:pStyle w:val="BodyText"/>
        <w:spacing w:line="417" w:lineRule="auto"/>
        <w:ind w:right="370"/>
      </w:pPr>
      <w:r>
        <w:rPr>
          <w:b/>
        </w:rPr>
        <w:t>溢出：</w:t>
      </w:r>
      <w:r>
        <w:t>在会厌谷或梨状窦的内容物积聚超过其容积，溢出来的状况， 通常情况下会溢入咽前庭，也称为渗透。</w:t>
      </w:r>
    </w:p>
    <w:p>
      <w:pPr>
        <w:pStyle w:val="BodyText"/>
        <w:spacing w:line="417" w:lineRule="auto"/>
        <w:ind w:right="413"/>
      </w:pPr>
      <w:r>
        <w:rPr>
          <w:b/>
        </w:rPr>
        <w:t>误吸：</w:t>
      </w:r>
      <w:r>
        <w:t>食物或液体通过咽前庭进入气道、肺的状况，以声门为界、若食物或液体停留在喉前庭称为渗透。</w:t>
      </w:r>
    </w:p>
    <w:p>
      <w:pPr>
        <w:pStyle w:val="BodyText"/>
        <w:spacing w:line="417" w:lineRule="auto"/>
        <w:ind w:right="380"/>
      </w:pPr>
      <w:r>
        <w:t>时序及协调性：吞咽过程中，口、咽、食管三者之间的相互关系及吞咽时间不协调，严重者出现反流。</w:t>
      </w:r>
    </w:p>
    <w:p>
      <w:pPr>
        <w:pStyle w:val="BodyText"/>
        <w:spacing w:line="417" w:lineRule="auto"/>
        <w:ind w:right="380"/>
      </w:pPr>
      <w:r>
        <w:t>环</w:t>
      </w:r>
      <w:r>
        <w:rPr>
          <w:b/>
        </w:rPr>
        <w:t>咽肌功能障碍：</w:t>
      </w:r>
      <w:r>
        <w:t>通常指环咽肌不能及时松弛或发生肌肉痉挛，临床典型症状是进食后出现食物反流，不能下咽，或咽下后剧烈呛咳，为食物流入器官所致。包括①松弛</w:t>
      </w:r>
      <w:r>
        <w:rPr>
          <w:rFonts w:ascii="Calibri" w:eastAsia="Calibri" w:hAnsi="Calibri"/>
        </w:rPr>
        <w:t>/</w:t>
      </w:r>
      <w:r>
        <w:t>开放缺乏②松弛</w:t>
      </w:r>
      <w:r>
        <w:rPr>
          <w:rFonts w:ascii="Calibri" w:eastAsia="Calibri" w:hAnsi="Calibri"/>
        </w:rPr>
        <w:t>/</w:t>
      </w:r>
      <w:r>
        <w:t>开放不完全③松弛</w:t>
      </w:r>
    </w:p>
    <w:p>
      <w:pPr>
        <w:spacing w:before="0" w:line="417" w:lineRule="auto"/>
        <w:ind w:left="280" w:right="9906" w:firstLine="0"/>
        <w:jc w:val="left"/>
        <w:rPr>
          <w:b/>
          <w:sz w:val="42"/>
        </w:rPr>
      </w:pPr>
      <w:r>
        <w:rPr>
          <w:rFonts w:ascii="Calibri" w:eastAsia="Calibri"/>
          <w:sz w:val="42"/>
        </w:rPr>
        <w:t>/</w:t>
      </w:r>
      <w:r>
        <w:rPr>
          <w:sz w:val="42"/>
        </w:rPr>
        <w:t>开放时间不当。</w:t>
      </w:r>
      <w:r>
        <w:rPr>
          <w:b/>
          <w:sz w:val="42"/>
        </w:rPr>
        <w:t>吞咽障碍的治疗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11"/>
          <w:pgSz w:w="17860" w:h="25260"/>
          <w:pgMar w:top="1820" w:right="2140" w:bottom="2020" w:left="2420" w:header="0" w:footer="1820"/>
          <w:pgNumType w:start="5"/>
          <w:cols w:space="708"/>
        </w:sectPr>
      </w:pPr>
    </w:p>
    <w:p>
      <w:pPr>
        <w:pStyle w:val="Heading2"/>
        <w:spacing w:before="20"/>
      </w:pPr>
      <w:r>
        <w:t>健康教育及指导</w:t>
      </w:r>
    </w:p>
    <w:p>
      <w:pPr>
        <w:spacing w:before="251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1</w:t>
      </w:r>
      <w:r>
        <w:rPr>
          <w:sz w:val="36"/>
        </w:rPr>
        <w:t>、仔细熟悉患者吞咽治疗项目和吞咽指导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2</w:t>
      </w:r>
      <w:r>
        <w:rPr>
          <w:sz w:val="36"/>
        </w:rPr>
        <w:t>、与工作人员沟通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3</w:t>
      </w:r>
      <w:r>
        <w:rPr>
          <w:sz w:val="36"/>
        </w:rPr>
        <w:t>、在患者进行吞咽训练过程中给予患者支持和鼓励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4</w:t>
      </w:r>
      <w:r>
        <w:rPr>
          <w:sz w:val="36"/>
        </w:rPr>
        <w:t>、为患者提供治疗师要求的形状的食物和液体</w:t>
      </w:r>
    </w:p>
    <w:p>
      <w:pPr>
        <w:spacing w:before="6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5</w:t>
      </w:r>
      <w:r>
        <w:rPr>
          <w:sz w:val="36"/>
        </w:rPr>
        <w:t>、注意一般情况下患者进食时需要坐起，除非治疗师有特别的要求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6</w:t>
      </w:r>
      <w:r>
        <w:rPr>
          <w:sz w:val="36"/>
        </w:rPr>
        <w:t>、鼓励患者小口进食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7</w:t>
      </w:r>
      <w:r>
        <w:rPr>
          <w:sz w:val="36"/>
        </w:rPr>
        <w:t>、允许患者有足够的进食时间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8</w:t>
      </w:r>
      <w:r>
        <w:rPr>
          <w:sz w:val="36"/>
        </w:rPr>
        <w:t>、在进食更多食物时确信患者前一口食物已经吞咽完全</w:t>
      </w:r>
    </w:p>
    <w:p>
      <w:pPr>
        <w:spacing w:before="6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9</w:t>
      </w:r>
      <w:r>
        <w:rPr>
          <w:sz w:val="36"/>
        </w:rPr>
        <w:t>、如果患者出现窒息立即停止喂食</w:t>
      </w:r>
    </w:p>
    <w:p>
      <w:pPr>
        <w:spacing w:before="7"/>
        <w:ind w:left="280" w:right="0" w:firstLine="0"/>
        <w:jc w:val="left"/>
        <w:rPr>
          <w:rFonts w:ascii="Calibri" w:eastAsia="Calibri"/>
          <w:sz w:val="36"/>
        </w:rPr>
      </w:pPr>
      <w:r>
        <w:rPr>
          <w:rFonts w:ascii="Calibri" w:eastAsia="Calibri"/>
          <w:sz w:val="36"/>
        </w:rPr>
        <w:t>10</w:t>
      </w:r>
      <w:r>
        <w:rPr>
          <w:sz w:val="36"/>
        </w:rPr>
        <w:t xml:space="preserve">、一般进餐后让患者坐位休息 </w:t>
      </w:r>
      <w:r>
        <w:rPr>
          <w:rFonts w:ascii="Calibri" w:eastAsia="Calibri"/>
          <w:sz w:val="36"/>
        </w:rPr>
        <w:t>20-30min</w:t>
      </w:r>
    </w:p>
    <w:p>
      <w:pPr>
        <w:pStyle w:val="Heading2"/>
        <w:spacing w:before="154"/>
      </w:pPr>
      <w:r>
        <w:t>口腔器官运动训练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pStyle w:val="BodyText"/>
        <w:spacing w:line="417" w:lineRule="auto"/>
        <w:ind w:right="380"/>
      </w:pPr>
      <w:r>
        <w:t>（一）下颌、面部、腮部练习（加强上下颌的运动控制、力量及协调性，提高患者咀嚼的功能</w:t>
      </w:r>
    </w:p>
    <w:p>
      <w:pPr>
        <w:pStyle w:val="BodyText"/>
        <w:spacing w:line="537" w:lineRule="exact"/>
      </w:pPr>
      <w:r>
        <w:t>（二）唇部练习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/>
      </w:pPr>
      <w:r>
        <w:t>（三）舌训练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2336"/>
        </w:tabs>
        <w:spacing w:line="417" w:lineRule="auto"/>
        <w:ind w:right="310"/>
      </w:pPr>
      <w:r>
        <w:t>（四）腭咽闭合训</w:t>
      </w:r>
      <w:r>
        <w:rPr>
          <w:spacing w:val="-138"/>
        </w:rPr>
        <w:t>练</w:t>
      </w:r>
      <w:r>
        <w:t>【寒冷刺激</w:t>
      </w:r>
      <w:r>
        <w:rPr>
          <w:spacing w:val="-138"/>
        </w:rPr>
        <w:t>：</w:t>
      </w:r>
      <w:r>
        <w:t>用冰棉棒刺激腭咽弓</w:t>
      </w:r>
      <w:r>
        <w:rPr>
          <w:spacing w:val="-145"/>
        </w:rPr>
        <w:t>，</w:t>
      </w:r>
      <w:r>
        <w:t>同时发</w:t>
      </w:r>
      <w:r>
        <w:rPr>
          <w:spacing w:val="-134"/>
        </w:rPr>
        <w:t>出</w:t>
      </w:r>
      <w:r>
        <w:rPr>
          <w:spacing w:val="-6"/>
        </w:rPr>
        <w:t>“</w:t>
      </w:r>
      <w:r>
        <w:rPr>
          <w:rFonts w:ascii="Calibri" w:eastAsia="Calibri" w:hAnsi="Calibri"/>
          <w:spacing w:val="-6"/>
        </w:rPr>
        <w:t>a</w:t>
      </w:r>
      <w:r>
        <w:rPr>
          <w:rFonts w:ascii="幼圆" w:eastAsia="幼圆" w:hAnsi="幼圆" w:hint="eastAsia"/>
          <w:spacing w:val="-6"/>
        </w:rPr>
        <w:t xml:space="preserve">” </w:t>
      </w:r>
      <w:r>
        <w:t>音：作用</w:t>
        <w:tab/>
        <w:t>提高对事物的知觉敏感度；减少口腔过多唾液分泌；通过刺激</w:t>
      </w:r>
      <w:r>
        <w:rPr>
          <w:spacing w:val="-73"/>
        </w:rPr>
        <w:t>，</w:t>
      </w:r>
      <w:r>
        <w:t>给予脑皮质和脑干一个警戒性感知刺激</w:t>
      </w:r>
      <w:r>
        <w:rPr>
          <w:spacing w:val="-95"/>
        </w:rPr>
        <w:t>，</w:t>
      </w:r>
      <w:r>
        <w:t>提高对进食吞咽的注意力</w:t>
      </w:r>
      <w:r>
        <w:rPr>
          <w:spacing w:val="-213"/>
        </w:rPr>
        <w:t>。</w:t>
      </w:r>
      <w:r>
        <w:t>】</w:t>
      </w:r>
    </w:p>
    <w:p>
      <w:pPr>
        <w:pStyle w:val="BodyText"/>
        <w:spacing w:line="537" w:lineRule="exact"/>
      </w:pPr>
      <w:r>
        <w:t>（五）咽和喉部功能的训练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80"/>
      </w:pPr>
      <w:r>
        <w:t>咽和喉部功能障碍主要表现在吞咽的咽期，由于咽及喉肌收缩力弱， 声门关闭不全，导致咽相吸入。</w:t>
      </w:r>
    </w:p>
    <w:p>
      <w:pPr>
        <w:pStyle w:val="BodyText"/>
        <w:spacing w:line="417" w:lineRule="auto"/>
        <w:ind w:right="2486"/>
        <w:rPr>
          <w:b/>
        </w:rPr>
      </w:pPr>
      <w:r>
        <w:t>（六）</w:t>
      </w:r>
      <w:r>
        <w:rPr>
          <w:spacing w:val="-1"/>
        </w:rPr>
        <w:t>呼吸训练【腹式呼吸、缩口呼吸、强化声门闭锁】</w:t>
      </w:r>
      <w:r>
        <w:rPr>
          <w:b/>
        </w:rPr>
        <w:t>摄食直接训练</w:t>
      </w:r>
    </w:p>
    <w:p>
      <w:pPr>
        <w:pStyle w:val="Heading2"/>
        <w:spacing w:line="537" w:lineRule="exact"/>
      </w:pPr>
      <w:r>
        <w:rPr>
          <w:w w:val="95"/>
        </w:rPr>
        <w:t>体位及姿势：</w:t>
      </w:r>
    </w:p>
    <w:p>
      <w:pPr>
        <w:spacing w:before="252"/>
        <w:ind w:left="280" w:right="0" w:firstLine="0"/>
        <w:jc w:val="left"/>
        <w:rPr>
          <w:sz w:val="36"/>
        </w:rPr>
      </w:pPr>
      <w:r>
        <w:rPr>
          <w:sz w:val="36"/>
        </w:rPr>
        <w:t>最好定时、定量、能坐起不要躺着，能在餐桌上不要在床边进食；</w:t>
      </w:r>
    </w:p>
    <w:p>
      <w:pPr>
        <w:spacing w:before="6"/>
        <w:ind w:left="280" w:right="0" w:firstLine="0"/>
        <w:jc w:val="left"/>
        <w:rPr>
          <w:sz w:val="36"/>
        </w:rPr>
      </w:pPr>
      <w:r>
        <w:rPr>
          <w:sz w:val="36"/>
        </w:rPr>
        <w:t xml:space="preserve">对于不能坐位的患者，一般至少取躯干 </w:t>
      </w:r>
      <w:r>
        <w:rPr>
          <w:rFonts w:ascii="Calibri" w:eastAsia="Calibri" w:hAnsi="Calibri"/>
          <w:sz w:val="36"/>
        </w:rPr>
        <w:t>30</w:t>
      </w:r>
      <w:r>
        <w:rPr>
          <w:sz w:val="36"/>
        </w:rPr>
        <w:t>°仰卧位，头前屈，偏瘫患者肩部以</w:t>
      </w:r>
    </w:p>
    <w:p>
      <w:pPr>
        <w:spacing w:after="0"/>
        <w:jc w:val="left"/>
        <w:rPr>
          <w:sz w:val="36"/>
        </w:rPr>
        <w:sectPr>
          <w:footerReference w:type="default" r:id="rId12"/>
          <w:pgSz w:w="17860" w:h="25260"/>
          <w:pgMar w:top="1960" w:right="2140" w:bottom="2020" w:left="2420" w:header="0" w:footer="1820"/>
          <w:pgNumType w:start="6"/>
          <w:cols w:space="708"/>
        </w:sectPr>
      </w:pPr>
    </w:p>
    <w:p>
      <w:pPr>
        <w:spacing w:before="13"/>
        <w:ind w:left="28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枕垫起，喂食者在患者健侧。</w:t>
      </w:r>
    </w:p>
    <w:p>
      <w:pPr>
        <w:spacing w:before="7" w:line="242" w:lineRule="auto"/>
        <w:ind w:left="280" w:right="593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1、头颈部旋转：转向患者可以关闭患侧的梨状窝，利于食团向患侧移动，关闭该侧的气道，头部前倾并向患者旋转，是关闭气道最有效的方法。</w:t>
      </w:r>
    </w:p>
    <w:p>
      <w:pPr>
        <w:spacing w:before="5" w:line="242" w:lineRule="auto"/>
        <w:ind w:left="280" w:right="530" w:firstLine="0"/>
        <w:jc w:val="both"/>
        <w:rPr>
          <w:rFonts w:ascii="幼圆" w:eastAsia="幼圆" w:hAnsi="幼圆" w:hint="eastAsia"/>
          <w:sz w:val="36"/>
        </w:rPr>
      </w:pPr>
      <w:r>
        <w:rPr>
          <w:rFonts w:ascii="幼圆" w:eastAsia="幼圆" w:hAnsi="幼圆" w:hint="eastAsia"/>
          <w:spacing w:val="3"/>
          <w:sz w:val="36"/>
        </w:rPr>
        <w:t>2</w:t>
      </w:r>
      <w:r>
        <w:rPr>
          <w:rFonts w:ascii="幼圆" w:eastAsia="幼圆" w:hAnsi="幼圆" w:hint="eastAsia"/>
          <w:sz w:val="36"/>
        </w:rPr>
        <w:t>、空吞咽与交互吞咽：每一次进食吞咽后，应反复作几次空吞咽，使食团全部吞下，然后再进食。也可以每次进食吞咽后饮少量水</w:t>
      </w:r>
      <w:r>
        <w:rPr>
          <w:rFonts w:ascii="幼圆" w:eastAsia="幼圆" w:hAnsi="幼圆" w:hint="eastAsia"/>
          <w:spacing w:val="-64"/>
          <w:sz w:val="36"/>
        </w:rPr>
        <w:t>（</w:t>
      </w:r>
      <w:r>
        <w:rPr>
          <w:rFonts w:ascii="幼圆" w:eastAsia="幼圆" w:hAnsi="幼圆" w:hint="eastAsia"/>
          <w:sz w:val="36"/>
        </w:rPr>
        <w:t>1-2m</w:t>
      </w:r>
      <w:r>
        <w:rPr>
          <w:rFonts w:ascii="幼圆" w:eastAsia="幼圆" w:hAnsi="幼圆" w:hint="eastAsia"/>
          <w:spacing w:val="-51"/>
          <w:sz w:val="36"/>
        </w:rPr>
        <w:t>l</w:t>
      </w:r>
      <w:r>
        <w:rPr>
          <w:rFonts w:ascii="幼圆" w:eastAsia="幼圆" w:hAnsi="幼圆" w:hint="eastAsia"/>
          <w:spacing w:val="-180"/>
          <w:sz w:val="36"/>
        </w:rPr>
        <w:t>）</w:t>
      </w:r>
      <w:r>
        <w:rPr>
          <w:rFonts w:ascii="幼圆" w:eastAsia="幼圆" w:hAnsi="幼圆" w:hint="eastAsia"/>
          <w:spacing w:val="-2"/>
          <w:sz w:val="36"/>
        </w:rPr>
        <w:t>，这样有利于刺激</w:t>
      </w:r>
      <w:r>
        <w:rPr>
          <w:rFonts w:ascii="幼圆" w:eastAsia="幼圆" w:hAnsi="幼圆" w:hint="eastAsia"/>
          <w:spacing w:val="-6"/>
          <w:sz w:val="36"/>
        </w:rPr>
        <w:t>诱发吞咽反射，又能达到除去咽部残留食物的目的，称为“交互吞咽”。</w:t>
      </w:r>
    </w:p>
    <w:p>
      <w:pPr>
        <w:spacing w:before="6" w:line="242" w:lineRule="auto"/>
        <w:ind w:left="280" w:right="557" w:firstLine="0"/>
        <w:jc w:val="both"/>
        <w:rPr>
          <w:rFonts w:ascii="幼圆" w:eastAsia="幼圆" w:hAnsi="幼圆" w:hint="eastAsia"/>
          <w:sz w:val="36"/>
        </w:rPr>
      </w:pPr>
      <w:r>
        <w:rPr>
          <w:rFonts w:ascii="幼圆" w:eastAsia="幼圆" w:hAnsi="幼圆" w:hint="eastAsia"/>
          <w:spacing w:val="3"/>
          <w:sz w:val="36"/>
        </w:rPr>
        <w:t>3</w:t>
      </w:r>
      <w:r>
        <w:rPr>
          <w:rFonts w:ascii="幼圆" w:eastAsia="幼圆" w:hAnsi="幼圆" w:hint="eastAsia"/>
          <w:sz w:val="36"/>
        </w:rPr>
        <w:t>、低头吞咽：作用：①使会厌谷的空间变大，并让会厌向后移位，避免食物溢</w:t>
      </w:r>
      <w:r>
        <w:rPr>
          <w:rFonts w:ascii="幼圆" w:eastAsia="幼圆" w:hAnsi="幼圆" w:hint="eastAsia"/>
          <w:spacing w:val="-13"/>
          <w:sz w:val="36"/>
        </w:rPr>
        <w:t>漏入喉前庭，更有利于保护气道；②收窄气道入口③咽后壁后移，使食物尽量离</w:t>
      </w:r>
      <w:r>
        <w:rPr>
          <w:rFonts w:ascii="幼圆" w:eastAsia="幼圆" w:hAnsi="幼圆" w:hint="eastAsia"/>
          <w:sz w:val="36"/>
        </w:rPr>
        <w:t>开气管入口处。适用于咽期吞咽启动迟缓患者。</w:t>
      </w:r>
    </w:p>
    <w:p>
      <w:pPr>
        <w:spacing w:before="6"/>
        <w:ind w:left="28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食物形状：流质、半流质、糊状、半固体、固体。</w:t>
      </w:r>
    </w:p>
    <w:p>
      <w:pPr>
        <w:spacing w:before="154" w:line="417" w:lineRule="auto"/>
        <w:ind w:left="280" w:right="367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b/>
          <w:sz w:val="42"/>
        </w:rPr>
        <w:t>容易吞咽的食物特点：</w:t>
      </w:r>
      <w:r>
        <w:rPr>
          <w:rFonts w:ascii="幼圆" w:eastAsia="幼圆" w:hint="eastAsia"/>
          <w:sz w:val="42"/>
        </w:rPr>
        <w:t>密度均匀、黏性适当、不易松散、通过咽部和食管时易变形且很少在黏膜上残留。</w:t>
      </w:r>
    </w:p>
    <w:p>
      <w:pPr>
        <w:pStyle w:val="BodyText"/>
        <w:spacing w:line="417" w:lineRule="auto"/>
        <w:ind w:right="556"/>
        <w:rPr>
          <w:rFonts w:ascii="幼圆" w:eastAsia="幼圆" w:hint="eastAsia"/>
        </w:rPr>
      </w:pPr>
      <w:r>
        <w:rPr>
          <w:rFonts w:ascii="幼圆" w:eastAsia="幼圆" w:hint="eastAsia"/>
          <w:spacing w:val="3"/>
        </w:rPr>
        <w:t xml:space="preserve">一口量及进食速度：流质 </w:t>
      </w:r>
      <w:r>
        <w:rPr>
          <w:rFonts w:ascii="幼圆" w:eastAsia="幼圆" w:hint="eastAsia"/>
          <w:spacing w:val="-24"/>
        </w:rPr>
        <w:t>1-20ml</w:t>
      </w:r>
      <w:r>
        <w:rPr>
          <w:rFonts w:ascii="幼圆" w:eastAsia="幼圆" w:hint="eastAsia"/>
          <w:spacing w:val="-8"/>
        </w:rPr>
        <w:t>;果冻</w:t>
      </w:r>
      <w:r>
        <w:rPr>
          <w:rFonts w:ascii="幼圆" w:eastAsia="幼圆" w:hint="eastAsia"/>
          <w:spacing w:val="-24"/>
        </w:rPr>
        <w:t>：5-7ml</w:t>
      </w:r>
      <w:r>
        <w:rPr>
          <w:rFonts w:ascii="幼圆" w:eastAsia="幼圆" w:hint="eastAsia"/>
          <w:spacing w:val="-6"/>
        </w:rPr>
        <w:t>;糊状食物：</w:t>
      </w:r>
      <w:r>
        <w:rPr>
          <w:rFonts w:ascii="幼圆" w:eastAsia="幼圆" w:hint="eastAsia"/>
          <w:spacing w:val="-9"/>
        </w:rPr>
        <w:t>3-5ml</w:t>
      </w:r>
      <w:r>
        <w:rPr>
          <w:rFonts w:ascii="幼圆" w:eastAsia="幼圆" w:hint="eastAsia"/>
          <w:spacing w:val="-13"/>
        </w:rPr>
        <w:t>；肉</w:t>
      </w:r>
      <w:r>
        <w:rPr>
          <w:rFonts w:ascii="幼圆" w:eastAsia="幼圆" w:hint="eastAsia"/>
          <w:spacing w:val="-27"/>
        </w:rPr>
        <w:t xml:space="preserve">团平均 </w:t>
      </w:r>
      <w:r>
        <w:rPr>
          <w:rFonts w:ascii="幼圆" w:eastAsia="幼圆" w:hint="eastAsia"/>
        </w:rPr>
        <w:t>2ml;</w:t>
      </w:r>
    </w:p>
    <w:p>
      <w:pPr>
        <w:pStyle w:val="BodyText"/>
        <w:spacing w:line="537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餐具选择：边缘钝厚、匙柄较长、容量约 5-10ml的汤匙。</w:t>
      </w:r>
    </w:p>
    <w:p>
      <w:pPr>
        <w:pStyle w:val="BodyText"/>
        <w:ind w:left="0"/>
        <w:rPr>
          <w:rFonts w:ascii="幼圆"/>
          <w:sz w:val="31"/>
        </w:rPr>
      </w:pPr>
    </w:p>
    <w:p>
      <w:pPr>
        <w:pStyle w:val="Heading2"/>
        <w:spacing w:before="1"/>
        <w:rPr>
          <w:rFonts w:ascii="幼圆" w:eastAsia="幼圆" w:hint="eastAsia"/>
        </w:rPr>
      </w:pPr>
      <w:r>
        <w:rPr>
          <w:rFonts w:ascii="幼圆" w:eastAsia="幼圆" w:hint="eastAsia"/>
        </w:rPr>
        <w:t>吞咽辅助守法</w:t>
      </w:r>
    </w:p>
    <w:p>
      <w:pPr>
        <w:spacing w:before="251"/>
        <w:ind w:left="28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1、声门上吞咽法：适用于吞咽反射触发迟缓及声门关闭功能下降的患者。</w:t>
      </w:r>
    </w:p>
    <w:p>
      <w:pPr>
        <w:spacing w:before="7" w:line="244" w:lineRule="auto"/>
        <w:ind w:left="280" w:right="516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-16"/>
          <w:sz w:val="36"/>
        </w:rPr>
        <w:t>操作：深呼吸一口气后闭气-保持闭气状态，同时进食-吞咽-呼出一口气后，立即</w:t>
      </w:r>
      <w:r>
        <w:rPr>
          <w:rFonts w:ascii="幼圆" w:eastAsia="幼圆" w:hint="eastAsia"/>
          <w:spacing w:val="-15"/>
          <w:sz w:val="36"/>
        </w:rPr>
        <w:t>咳嗽-再空吞咽-正常呼吸</w:t>
      </w:r>
    </w:p>
    <w:p>
      <w:pPr>
        <w:spacing w:before="0" w:line="242" w:lineRule="auto"/>
        <w:ind w:left="280" w:right="56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pacing w:val="-9"/>
          <w:sz w:val="36"/>
        </w:rPr>
        <w:t>在这些步骤之前先让患者吞口水练习，若以上方法不能立即关闭声门，则应反复</w:t>
      </w:r>
      <w:r>
        <w:rPr>
          <w:rFonts w:ascii="幼圆" w:eastAsia="幼圆" w:hint="eastAsia"/>
          <w:sz w:val="36"/>
        </w:rPr>
        <w:t>训练喉肌内收（即闭气</w:t>
      </w:r>
      <w:r>
        <w:rPr>
          <w:rFonts w:ascii="幼圆" w:eastAsia="幼圆" w:hint="eastAsia"/>
          <w:spacing w:val="-180"/>
          <w:sz w:val="36"/>
        </w:rPr>
        <w:t>）</w:t>
      </w:r>
      <w:r>
        <w:rPr>
          <w:rFonts w:ascii="幼圆" w:eastAsia="幼圆" w:hint="eastAsia"/>
          <w:sz w:val="36"/>
        </w:rPr>
        <w:t>。</w:t>
      </w:r>
    </w:p>
    <w:p>
      <w:pPr>
        <w:spacing w:before="0"/>
        <w:ind w:left="28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2、门德尔森吞咽技术：增加喉部上抬幅度。</w:t>
      </w:r>
    </w:p>
    <w:p>
      <w:pPr>
        <w:spacing w:before="6" w:line="242" w:lineRule="auto"/>
        <w:ind w:left="280" w:right="560" w:firstLine="0"/>
        <w:jc w:val="left"/>
        <w:rPr>
          <w:rFonts w:ascii="幼圆" w:eastAsia="幼圆" w:hint="eastAsia"/>
          <w:sz w:val="3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595130</wp:posOffset>
            </wp:positionV>
            <wp:extent cx="8136686" cy="4231195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6686" cy="423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12"/>
          <w:sz w:val="36"/>
        </w:rPr>
        <w:t>对于无力上抬的患者，治疗师用手上推喉部来促进吞咽。治疗师用拇指和食指置</w:t>
      </w:r>
      <w:r>
        <w:rPr>
          <w:rFonts w:ascii="幼圆" w:eastAsia="幼圆" w:hint="eastAsia"/>
          <w:sz w:val="36"/>
        </w:rPr>
        <w:t>于环状软骨下方，轻捏喉部并上推喉部，然后固定。</w:t>
      </w:r>
    </w:p>
    <w:p>
      <w:pPr>
        <w:pStyle w:val="BodyText"/>
        <w:spacing w:before="7"/>
        <w:ind w:left="0"/>
        <w:rPr>
          <w:rFonts w:ascii="幼圆"/>
          <w:sz w:val="6"/>
        </w:r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2"/>
        <w:gridCol w:w="4442"/>
        <w:gridCol w:w="452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3622" w:type="dxa"/>
          </w:tcPr>
          <w:p>
            <w:pPr>
              <w:pStyle w:val="TableParagraph"/>
              <w:spacing w:line="397" w:lineRule="exac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吞咽动作守法名称</w:t>
            </w:r>
          </w:p>
        </w:tc>
        <w:tc>
          <w:tcPr>
            <w:tcW w:w="4442" w:type="dxa"/>
          </w:tcPr>
          <w:p>
            <w:pPr>
              <w:pStyle w:val="TableParagraph"/>
              <w:spacing w:line="397" w:lineRule="exact"/>
              <w:ind w:left="69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适用的吞咽异常</w:t>
            </w:r>
          </w:p>
        </w:tc>
        <w:tc>
          <w:tcPr>
            <w:tcW w:w="4520" w:type="dxa"/>
          </w:tcPr>
          <w:p>
            <w:pPr>
              <w:pStyle w:val="TableParagraph"/>
              <w:spacing w:line="397" w:lineRule="exact"/>
              <w:ind w:left="508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作用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3622" w:type="dxa"/>
          </w:tcPr>
          <w:p>
            <w:pPr>
              <w:pStyle w:val="TableParagraph"/>
              <w:spacing w:line="458" w:lineRule="exac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声门上吞咽</w:t>
            </w:r>
          </w:p>
        </w:tc>
        <w:tc>
          <w:tcPr>
            <w:tcW w:w="4442" w:type="dxa"/>
          </w:tcPr>
          <w:p>
            <w:pPr>
              <w:pStyle w:val="TableParagraph"/>
              <w:spacing w:line="242" w:lineRule="auto"/>
              <w:ind w:left="691" w:right="508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声带关闭减少或延迟咽期吞咽延迟</w:t>
            </w:r>
          </w:p>
        </w:tc>
        <w:tc>
          <w:tcPr>
            <w:tcW w:w="4520" w:type="dxa"/>
          </w:tcPr>
          <w:p>
            <w:pPr>
              <w:pStyle w:val="TableParagraph"/>
              <w:spacing w:line="242" w:lineRule="auto"/>
              <w:ind w:left="508" w:right="40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自主屏气常在吞咽前或吞咽中关闭声带</w:t>
            </w:r>
          </w:p>
          <w:p>
            <w:pPr>
              <w:pStyle w:val="TableParagraph"/>
              <w:spacing w:line="242" w:lineRule="auto"/>
              <w:ind w:left="508" w:right="40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在其延迟之前或延迟时关闭声带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0"/>
          <w:jc w:val="left"/>
        </w:trPr>
        <w:tc>
          <w:tcPr>
            <w:tcW w:w="3622" w:type="dxa"/>
          </w:tcPr>
          <w:p>
            <w:pPr>
              <w:pStyle w:val="TableParagraph"/>
              <w:spacing w:line="458" w:lineRule="exac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超声门上吞咽</w:t>
            </w:r>
          </w:p>
        </w:tc>
        <w:tc>
          <w:tcPr>
            <w:tcW w:w="4442" w:type="dxa"/>
          </w:tcPr>
          <w:p>
            <w:pPr>
              <w:pStyle w:val="TableParagraph"/>
              <w:spacing w:line="458" w:lineRule="exact"/>
              <w:ind w:left="69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气道入口关闭减少</w:t>
            </w:r>
          </w:p>
        </w:tc>
        <w:tc>
          <w:tcPr>
            <w:tcW w:w="4520" w:type="dxa"/>
          </w:tcPr>
          <w:p>
            <w:pPr>
              <w:pStyle w:val="TableParagraph"/>
              <w:spacing w:line="242" w:lineRule="auto"/>
              <w:ind w:left="508" w:right="4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 xml:space="preserve">努力屏气使勺状软骨向 </w:t>
            </w:r>
            <w:r>
              <w:rPr>
                <w:rFonts w:ascii="幼圆" w:eastAsia="幼圆" w:hint="eastAsia"/>
                <w:spacing w:val="-2"/>
                <w:sz w:val="36"/>
              </w:rPr>
              <w:t>前倾斜，在吞咽之前或之</w:t>
            </w:r>
            <w:r>
              <w:rPr>
                <w:rFonts w:ascii="幼圆" w:eastAsia="幼圆" w:hint="eastAsia"/>
                <w:sz w:val="36"/>
              </w:rPr>
              <w:t>中关闭气道入口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3622" w:type="dxa"/>
          </w:tcPr>
          <w:p>
            <w:pPr>
              <w:pStyle w:val="TableParagraph"/>
              <w:spacing w:line="460" w:lineRule="exac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用力吞咽</w:t>
            </w:r>
          </w:p>
        </w:tc>
        <w:tc>
          <w:tcPr>
            <w:tcW w:w="4442" w:type="dxa"/>
          </w:tcPr>
          <w:p>
            <w:pPr>
              <w:pStyle w:val="TableParagraph"/>
              <w:spacing w:line="460" w:lineRule="exact"/>
              <w:ind w:left="69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舌根向后的运动减少</w:t>
            </w:r>
          </w:p>
        </w:tc>
        <w:tc>
          <w:tcPr>
            <w:tcW w:w="4520" w:type="dxa"/>
          </w:tcPr>
          <w:p>
            <w:pPr>
              <w:pStyle w:val="TableParagraph"/>
              <w:spacing w:line="460" w:lineRule="exact"/>
              <w:ind w:left="508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用力增加舌根后部运动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93"/>
          <w:jc w:val="left"/>
        </w:trPr>
        <w:tc>
          <w:tcPr>
            <w:tcW w:w="3622" w:type="dxa"/>
          </w:tcPr>
          <w:p>
            <w:pPr>
              <w:pStyle w:val="TableParagraph"/>
              <w:spacing w:line="458" w:lineRule="exac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门德尔松动左守法</w:t>
            </w:r>
          </w:p>
        </w:tc>
        <w:tc>
          <w:tcPr>
            <w:tcW w:w="4442" w:type="dxa"/>
          </w:tcPr>
          <w:p>
            <w:pPr>
              <w:pStyle w:val="TableParagraph"/>
              <w:spacing w:line="458" w:lineRule="exact"/>
              <w:ind w:left="69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喉运动减少</w:t>
            </w:r>
          </w:p>
          <w:p>
            <w:pPr>
              <w:pStyle w:val="TableParagraph"/>
              <w:ind w:left="0"/>
              <w:rPr>
                <w:rFonts w:ascii="幼圆"/>
                <w:sz w:val="36"/>
              </w:rPr>
            </w:pPr>
          </w:p>
          <w:p>
            <w:pPr>
              <w:pStyle w:val="TableParagraph"/>
              <w:ind w:left="0"/>
              <w:rPr>
                <w:rFonts w:ascii="幼圆"/>
                <w:sz w:val="36"/>
              </w:rPr>
            </w:pPr>
          </w:p>
          <w:p>
            <w:pPr>
              <w:pStyle w:val="TableParagraph"/>
              <w:spacing w:before="1"/>
              <w:ind w:left="0"/>
              <w:rPr>
                <w:rFonts w:ascii="幼圆"/>
                <w:sz w:val="38"/>
              </w:rPr>
            </w:pPr>
          </w:p>
          <w:p>
            <w:pPr>
              <w:pStyle w:val="TableParagraph"/>
              <w:spacing w:line="405" w:lineRule="exact"/>
              <w:ind w:left="69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吞咽不协调</w:t>
            </w:r>
          </w:p>
        </w:tc>
        <w:tc>
          <w:tcPr>
            <w:tcW w:w="4520" w:type="dxa"/>
          </w:tcPr>
          <w:p>
            <w:pPr>
              <w:pStyle w:val="TableParagraph"/>
              <w:spacing w:line="242" w:lineRule="auto"/>
              <w:ind w:left="508" w:right="4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 xml:space="preserve">喉的运动可开启食管上 </w:t>
            </w:r>
            <w:r>
              <w:rPr>
                <w:rFonts w:ascii="幼圆" w:eastAsia="幼圆" w:hint="eastAsia"/>
                <w:spacing w:val="-2"/>
                <w:sz w:val="36"/>
              </w:rPr>
              <w:t>括约肌，延长和保持喉上</w:t>
            </w:r>
            <w:r>
              <w:rPr>
                <w:rFonts w:ascii="幼圆" w:eastAsia="幼圆" w:hint="eastAsia"/>
                <w:sz w:val="36"/>
              </w:rPr>
              <w:t>升的时间也延长食管上 括约肌开放的时间</w:t>
            </w:r>
          </w:p>
          <w:p>
            <w:pPr>
              <w:pStyle w:val="TableParagraph"/>
              <w:spacing w:before="5" w:line="405" w:lineRule="exact"/>
              <w:ind w:left="508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促进咽期吞咽的正常化。</w:t>
            </w:r>
          </w:p>
        </w:tc>
      </w:tr>
    </w:tbl>
    <w:p>
      <w:pPr>
        <w:spacing w:after="0" w:line="405" w:lineRule="exact"/>
        <w:rPr>
          <w:rFonts w:ascii="幼圆" w:eastAsia="幼圆" w:hint="eastAsia"/>
          <w:sz w:val="36"/>
        </w:rPr>
        <w:sectPr>
          <w:footerReference w:type="default" r:id="rId14"/>
          <w:pgSz w:w="17860" w:h="25260"/>
          <w:pgMar w:top="1820" w:right="2140" w:bottom="2020" w:left="2420" w:header="0" w:footer="1820"/>
          <w:pgNumType w:start="7"/>
          <w:cols w:space="708"/>
        </w:sectPr>
      </w:pPr>
    </w:p>
    <w:p>
      <w:pPr>
        <w:pStyle w:val="Heading1"/>
        <w:ind w:right="5417"/>
        <w:jc w:val="center"/>
      </w:pPr>
      <w:r>
        <w:t>语言发育迟缓</w:t>
      </w:r>
    </w:p>
    <w:p>
      <w:pPr>
        <w:pStyle w:val="BodyText"/>
        <w:spacing w:before="9"/>
        <w:ind w:left="0"/>
        <w:rPr>
          <w:b/>
          <w:sz w:val="31"/>
        </w:rPr>
      </w:pPr>
    </w:p>
    <w:p>
      <w:pPr>
        <w:pStyle w:val="BodyText"/>
        <w:spacing w:line="417" w:lineRule="auto"/>
        <w:ind w:right="528"/>
        <w:jc w:val="both"/>
      </w:pPr>
      <w:r>
        <w:rPr>
          <w:spacing w:val="-14"/>
        </w:rPr>
        <w:t>语言发育迟缓：是指在发育过程中的儿童其语言发育没有达到与其年龄相应的水平，不包括由听力障碍所引起的语言发育迟缓及构音障碍</w:t>
      </w:r>
      <w:r>
        <w:t>等其他语言障碍类型。</w:t>
      </w:r>
    </w:p>
    <w:p>
      <w:pPr>
        <w:pStyle w:val="BodyText"/>
        <w:spacing w:line="417" w:lineRule="auto"/>
        <w:ind w:right="380"/>
      </w:pPr>
      <w:r>
        <w:rPr>
          <w:spacing w:val="-14"/>
        </w:rPr>
        <w:t>语言发育迟缓的原因：①听觉障碍【其语言障碍程度与耳聋程度相平</w:t>
      </w:r>
      <w:r>
        <w:rPr>
          <w:spacing w:val="-15"/>
        </w:rPr>
        <w:t>行】②儿童自闭症【视线不合、招呼他也无反应、专注于某一事物及</w:t>
      </w:r>
      <w:r>
        <w:rPr>
          <w:spacing w:val="-1"/>
        </w:rPr>
        <w:t>保持某种行为等，模仿语言，场合不符的自言自语】③智力发育迟缓</w:t>
      </w:r>
    </w:p>
    <w:p>
      <w:pPr>
        <w:pStyle w:val="BodyText"/>
        <w:spacing w:line="417" w:lineRule="auto"/>
        <w:ind w:right="380"/>
      </w:pPr>
      <w:r>
        <w:t>【比例最大】④受语言学习限定的特异性障碍【发育性感觉性失语、发育性运动失语】⑤构音器官的异常⑥语言环境的脱离</w:t>
      </w:r>
    </w:p>
    <w:p>
      <w:pPr>
        <w:pStyle w:val="Heading2"/>
        <w:spacing w:line="537" w:lineRule="exact"/>
      </w:pPr>
      <w:r>
        <w:t>语言发育迟缓的表现</w:t>
      </w:r>
    </w:p>
    <w:p>
      <w:pPr>
        <w:spacing w:before="250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1</w:t>
      </w:r>
      <w:r>
        <w:rPr>
          <w:sz w:val="36"/>
        </w:rPr>
        <w:t>、过了说话的年龄仍不会说话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2</w:t>
      </w:r>
      <w:r>
        <w:rPr>
          <w:sz w:val="36"/>
        </w:rPr>
        <w:t>、说话晚或很晚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3</w:t>
      </w:r>
      <w:r>
        <w:rPr>
          <w:sz w:val="36"/>
        </w:rPr>
        <w:t>、开始说话后，比别的正常孩子发展慢或出现停滞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4</w:t>
      </w:r>
      <w:r>
        <w:rPr>
          <w:sz w:val="36"/>
        </w:rPr>
        <w:t>、虽然会说话，语言技能较低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5</w:t>
      </w:r>
      <w:r>
        <w:rPr>
          <w:sz w:val="36"/>
        </w:rPr>
        <w:t>、语言运用方面，词汇和语法的应用均低于同龄儿童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6</w:t>
      </w:r>
      <w:r>
        <w:rPr>
          <w:sz w:val="36"/>
        </w:rPr>
        <w:t>、只会用单词交流，不会用句子交流</w:t>
      </w:r>
    </w:p>
    <w:p>
      <w:pPr>
        <w:spacing w:before="6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7</w:t>
      </w:r>
      <w:r>
        <w:rPr>
          <w:sz w:val="36"/>
        </w:rPr>
        <w:t>、交流技能差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8</w:t>
      </w:r>
      <w:r>
        <w:rPr>
          <w:sz w:val="36"/>
        </w:rPr>
        <w:t>、回答问题反应差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9</w:t>
      </w:r>
      <w:r>
        <w:rPr>
          <w:sz w:val="36"/>
        </w:rPr>
        <w:t>、语言理解困难和遵循指令困难</w:t>
      </w:r>
    </w:p>
    <w:p>
      <w:pPr>
        <w:pStyle w:val="BodyText"/>
        <w:spacing w:before="153"/>
      </w:pPr>
      <w:r>
        <w:t>语言行为的三方面</w:t>
      </w:r>
    </w:p>
    <w:p>
      <w:pPr>
        <w:spacing w:before="252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1</w:t>
      </w:r>
      <w:r>
        <w:rPr>
          <w:sz w:val="36"/>
        </w:rPr>
        <w:t>、语言行为的基础：辨别、记忆、产生、范畴化等</w:t>
      </w:r>
    </w:p>
    <w:p>
      <w:pPr>
        <w:spacing w:before="6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2</w:t>
      </w:r>
      <w:r>
        <w:rPr>
          <w:sz w:val="36"/>
        </w:rPr>
        <w:t>、语言行为的构造形式：符号形式</w:t>
      </w:r>
      <w:r>
        <w:rPr>
          <w:rFonts w:ascii="Calibri" w:eastAsia="Calibri"/>
          <w:sz w:val="36"/>
        </w:rPr>
        <w:t>-</w:t>
      </w:r>
      <w:r>
        <w:rPr>
          <w:sz w:val="36"/>
        </w:rPr>
        <w:t>指示内容关系</w:t>
      </w:r>
    </w:p>
    <w:p>
      <w:pPr>
        <w:spacing w:before="7"/>
        <w:ind w:left="280" w:right="0" w:firstLine="0"/>
        <w:jc w:val="left"/>
        <w:rPr>
          <w:sz w:val="36"/>
        </w:rPr>
      </w:pPr>
      <w:r>
        <w:rPr>
          <w:rFonts w:ascii="Calibri" w:eastAsia="Calibri"/>
          <w:sz w:val="36"/>
        </w:rPr>
        <w:t>3</w:t>
      </w:r>
      <w:r>
        <w:rPr>
          <w:sz w:val="36"/>
        </w:rPr>
        <w:t>、语言行为的功能：交流态度</w:t>
      </w:r>
    </w:p>
    <w:p>
      <w:pPr>
        <w:pStyle w:val="Heading2"/>
        <w:spacing w:before="153"/>
      </w:pPr>
      <w:r>
        <w:rPr>
          <w:rFonts w:ascii="Calibri" w:eastAsia="Calibri"/>
        </w:rPr>
        <w:t xml:space="preserve">S-s </w:t>
      </w:r>
      <w:r>
        <w:t>法的构成和优点</w:t>
      </w:r>
    </w:p>
    <w:p>
      <w:pPr>
        <w:pStyle w:val="BodyText"/>
        <w:spacing w:before="399"/>
      </w:pPr>
      <w:r>
        <w:t xml:space="preserve">阶段 </w:t>
      </w:r>
      <w:r>
        <w:rPr>
          <w:rFonts w:ascii="Calibri" w:eastAsia="Calibri"/>
        </w:rPr>
        <w:t>1</w:t>
      </w:r>
      <w:r>
        <w:t>、 对事物、事态理解困难</w:t>
      </w:r>
    </w:p>
    <w:p>
      <w:pPr>
        <w:pStyle w:val="BodyText"/>
        <w:tabs>
          <w:tab w:val="left" w:pos="2188"/>
        </w:tabs>
        <w:spacing w:before="398" w:line="417" w:lineRule="auto"/>
        <w:ind w:right="556"/>
      </w:pPr>
      <w:r>
        <w:t>阶段</w:t>
      </w:r>
      <w:r>
        <w:rPr>
          <w:spacing w:val="6"/>
        </w:rPr>
        <w:t xml:space="preserve"> </w:t>
      </w:r>
      <w:r>
        <w:rPr>
          <w:rFonts w:ascii="Calibri" w:eastAsia="Calibri"/>
        </w:rPr>
        <w:t>2</w:t>
        <w:tab/>
      </w:r>
      <w:r>
        <w:t>事物的基础概念</w:t>
      </w:r>
      <w:r>
        <w:rPr>
          <w:spacing w:val="19"/>
        </w:rPr>
        <w:t>【</w:t>
      </w:r>
      <w:r>
        <w:rPr>
          <w:rFonts w:ascii="Calibri" w:eastAsia="Calibri"/>
        </w:rPr>
        <w:t>2-1</w:t>
      </w:r>
      <w:r>
        <w:t>：功能性动作</w:t>
      </w:r>
      <w:r>
        <w:rPr>
          <w:spacing w:val="2"/>
        </w:rPr>
        <w:t>；</w:t>
      </w:r>
      <w:r>
        <w:rPr>
          <w:rFonts w:ascii="Calibri" w:eastAsia="Calibri"/>
          <w:spacing w:val="2"/>
        </w:rPr>
        <w:t>2-2</w:t>
      </w:r>
      <w:r>
        <w:rPr>
          <w:spacing w:val="2"/>
        </w:rPr>
        <w:t>：</w:t>
      </w:r>
      <w:r>
        <w:t>匹配；</w:t>
      </w:r>
      <w:r>
        <w:rPr>
          <w:rFonts w:ascii="Calibri" w:eastAsia="Calibri"/>
        </w:rPr>
        <w:t>2-3</w:t>
      </w:r>
      <w:r>
        <w:t>：</w:t>
      </w:r>
      <w:r>
        <w:rPr>
          <w:spacing w:val="-13"/>
        </w:rPr>
        <w:t>选</w:t>
      </w:r>
      <w:r>
        <w:t>择】</w:t>
      </w:r>
    </w:p>
    <w:p>
      <w:pPr>
        <w:pStyle w:val="BodyText"/>
        <w:tabs>
          <w:tab w:val="left" w:pos="1857"/>
          <w:tab w:val="left" w:pos="5083"/>
          <w:tab w:val="left" w:pos="7633"/>
        </w:tabs>
        <w:spacing w:line="537" w:lineRule="exact"/>
      </w:pPr>
      <w:r>
        <w:t>阶段</w:t>
      </w:r>
      <w:r>
        <w:rPr>
          <w:spacing w:val="-106"/>
        </w:rPr>
        <w:t xml:space="preserve"> </w:t>
      </w:r>
      <w:r>
        <w:rPr>
          <w:rFonts w:ascii="Calibri" w:eastAsia="Calibri"/>
        </w:rPr>
        <w:t>3</w:t>
        <w:tab/>
      </w:r>
      <w:r>
        <w:t>事物的符</w:t>
      </w:r>
      <w:r>
        <w:rPr>
          <w:spacing w:val="-65"/>
        </w:rPr>
        <w:t>号</w:t>
      </w:r>
      <w:r>
        <w:t>【</w:t>
      </w:r>
      <w:r>
        <w:rPr>
          <w:rFonts w:ascii="Calibri" w:eastAsia="Calibri"/>
        </w:rPr>
        <w:t>3-1</w:t>
        <w:tab/>
      </w:r>
      <w:r>
        <w:t>手势符号</w:t>
      </w:r>
      <w:r>
        <w:rPr>
          <w:spacing w:val="-104"/>
        </w:rPr>
        <w:t xml:space="preserve"> </w:t>
      </w:r>
      <w:r>
        <w:rPr>
          <w:rFonts w:ascii="Calibri" w:eastAsia="Calibri"/>
        </w:rPr>
        <w:t>3-2</w:t>
        <w:tab/>
      </w:r>
      <w:r>
        <w:t>语言符</w:t>
      </w:r>
      <w:r>
        <w:rPr>
          <w:spacing w:val="-62"/>
        </w:rPr>
        <w:t>号</w:t>
      </w:r>
      <w:r>
        <w:t>（幼儿语</w:t>
      </w:r>
      <w:r>
        <w:rPr>
          <w:spacing w:val="-7"/>
        </w:rPr>
        <w:t>言</w:t>
      </w:r>
      <w:r>
        <w:rPr>
          <w:rFonts w:ascii="Calibri" w:eastAsia="Calibri"/>
        </w:rPr>
        <w:t>[</w:t>
      </w:r>
      <w:r>
        <w:t>相关符</w:t>
      </w:r>
    </w:p>
    <w:p>
      <w:pPr>
        <w:spacing w:after="0" w:line="537" w:lineRule="exact"/>
        <w:sectPr>
          <w:footerReference w:type="default" r:id="rId15"/>
          <w:pgSz w:w="17860" w:h="25260"/>
          <w:pgMar w:top="1920" w:right="2140" w:bottom="2020" w:left="2420" w:header="0" w:footer="1820"/>
          <w:pgNumType w:start="8"/>
          <w:cols w:space="708"/>
        </w:sectPr>
      </w:pPr>
    </w:p>
    <w:p>
      <w:pPr>
        <w:pStyle w:val="BodyText"/>
        <w:spacing w:before="20"/>
      </w:pPr>
      <w:r>
        <w:rPr>
          <w:spacing w:val="-1"/>
          <w:w w:val="100"/>
        </w:rPr>
        <w:t>号</w:t>
      </w:r>
      <w:r>
        <w:rPr>
          <w:rFonts w:ascii="Calibri" w:eastAsia="Calibri"/>
          <w:w w:val="100"/>
        </w:rPr>
        <w:t>]</w:t>
      </w:r>
      <w:r>
        <w:rPr>
          <w:spacing w:val="-1"/>
          <w:w w:val="100"/>
        </w:rPr>
        <w:t>、成人语言</w:t>
      </w:r>
      <w:r>
        <w:rPr>
          <w:rFonts w:ascii="Calibri" w:eastAsia="Calibri"/>
          <w:spacing w:val="-4"/>
          <w:w w:val="100"/>
        </w:rPr>
        <w:t>[</w:t>
      </w:r>
      <w:r>
        <w:rPr>
          <w:spacing w:val="-1"/>
          <w:w w:val="100"/>
        </w:rPr>
        <w:t>任意性符号</w:t>
      </w:r>
      <w:r>
        <w:rPr>
          <w:rFonts w:ascii="Calibri" w:eastAsia="Calibri"/>
          <w:spacing w:val="-4"/>
          <w:w w:val="100"/>
        </w:rPr>
        <w:t>]</w:t>
      </w:r>
      <w:r>
        <w:rPr>
          <w:spacing w:val="-209"/>
          <w:w w:val="100"/>
        </w:rPr>
        <w:t>）</w:t>
      </w:r>
      <w:r>
        <w:rPr>
          <w:w w:val="100"/>
        </w:rPr>
        <w:t>】</w:t>
      </w:r>
    </w:p>
    <w:p>
      <w:pPr>
        <w:pStyle w:val="BodyText"/>
        <w:tabs>
          <w:tab w:val="left" w:pos="1857"/>
          <w:tab w:val="left" w:pos="5987"/>
          <w:tab w:val="left" w:pos="6826"/>
          <w:tab w:val="left" w:pos="8007"/>
          <w:tab w:val="left" w:pos="9271"/>
        </w:tabs>
        <w:spacing w:before="398" w:line="417" w:lineRule="auto"/>
        <w:ind w:right="2341"/>
      </w:pPr>
      <w:r>
        <w:t>阶段</w:t>
      </w:r>
      <w:r>
        <w:rPr>
          <w:spacing w:val="-106"/>
        </w:rPr>
        <w:t xml:space="preserve"> </w:t>
      </w:r>
      <w:r>
        <w:rPr>
          <w:rFonts w:ascii="Calibri" w:eastAsia="Calibri"/>
        </w:rPr>
        <w:t>4</w:t>
        <w:tab/>
      </w:r>
      <w:r>
        <w:t>词句，主要句子成分</w:t>
      </w:r>
      <w:r>
        <w:rPr>
          <w:spacing w:val="-7"/>
        </w:rPr>
        <w:t>【</w:t>
      </w:r>
      <w:r>
        <w:rPr>
          <w:rFonts w:ascii="Calibri" w:eastAsia="Calibri"/>
        </w:rPr>
        <w:t>4-1</w:t>
        <w:tab/>
      </w:r>
      <w:r>
        <w:t>两词句；</w:t>
      </w:r>
      <w:r>
        <w:rPr>
          <w:rFonts w:ascii="Calibri" w:eastAsia="Calibri"/>
        </w:rPr>
        <w:t>4-2</w:t>
        <w:tab/>
      </w:r>
      <w:r>
        <w:t>三词句</w:t>
      </w:r>
      <w:r>
        <w:rPr>
          <w:spacing w:val="-18"/>
        </w:rPr>
        <w:t>】</w:t>
      </w:r>
      <w:r>
        <w:t>阶段</w:t>
      </w:r>
      <w:r>
        <w:rPr>
          <w:spacing w:val="-106"/>
        </w:rPr>
        <w:t xml:space="preserve"> </w:t>
      </w:r>
      <w:r>
        <w:rPr>
          <w:rFonts w:ascii="Calibri" w:eastAsia="Calibri"/>
        </w:rPr>
        <w:t>5</w:t>
        <w:tab/>
      </w:r>
      <w:r>
        <w:t>词句，语法规则</w:t>
      </w:r>
      <w:r>
        <w:rPr>
          <w:spacing w:val="-3"/>
        </w:rPr>
        <w:t>【</w:t>
      </w:r>
      <w:r>
        <w:rPr>
          <w:rFonts w:ascii="Calibri" w:eastAsia="Calibri"/>
        </w:rPr>
        <w:t>5-1</w:t>
        <w:tab/>
      </w:r>
      <w:r>
        <w:t>语序；</w:t>
      </w:r>
      <w:r>
        <w:rPr>
          <w:rFonts w:ascii="Calibri" w:eastAsia="Calibri"/>
        </w:rPr>
        <w:t>5-2</w:t>
        <w:tab/>
      </w:r>
      <w:r>
        <w:t>被动语态】</w:t>
      </w:r>
    </w:p>
    <w:p>
      <w:pPr>
        <w:pStyle w:val="Heading2"/>
        <w:spacing w:line="537" w:lineRule="exact"/>
      </w:pPr>
      <w:r>
        <w:t>符号形式</w:t>
      </w:r>
      <w:r>
        <w:rPr>
          <w:rFonts w:ascii="Calibri" w:eastAsia="Calibri"/>
        </w:rPr>
        <w:t>-</w:t>
      </w:r>
      <w:r>
        <w:t>指示内容的关系及可通过的年龄段</w:t>
      </w:r>
    </w:p>
    <w:p>
      <w:pPr>
        <w:pStyle w:val="BodyText"/>
        <w:spacing w:before="9"/>
        <w:ind w:left="0"/>
        <w:rPr>
          <w:b/>
          <w:sz w:val="15"/>
        </w:rPr>
      </w:pPr>
      <w:r>
        <w:pict>
          <v:group id="_x0000_s1028" style="width:642pt;height:74pt;margin-top:12.06pt;margin-left:126pt;mso-position-horizontal-relative:page;mso-wrap-distance-left:0;mso-wrap-distance-right:0;position:absolute;z-index:-251655168" coordorigin="2520,241" coordsize="12840,1480">
            <v:shape id="_x0000_s1029" type="#_x0000_t75" style="width:12840;height:1480;left:2520;position:absolute;top:241" stroked="f">
              <v:imagedata r:id="rId16" o:title=""/>
            </v:shape>
            <v:shape id="_x0000_s1030" type="#_x0000_t202" style="width:740;height:843;left:2700;position:absolute;top:31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年龄</w:t>
                    </w:r>
                  </w:p>
                  <w:p>
                    <w:pPr>
                      <w:spacing w:before="2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阶段</w:t>
                    </w:r>
                  </w:p>
                </w:txbxContent>
              </v:textbox>
            </v:shape>
            <v:shape id="_x0000_s1031" type="#_x0000_t202" style="width:1460;height:1311;left:4831;position:absolute;top:31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1.5 </w:t>
                    </w:r>
                    <w:r>
                      <w:rPr>
                        <w:sz w:val="36"/>
                      </w:rPr>
                      <w:t>岁</w:t>
                    </w:r>
                  </w:p>
                  <w:p>
                    <w:pPr>
                      <w:spacing w:before="34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3-2</w:t>
                    </w:r>
                  </w:p>
                  <w:p>
                    <w:pPr>
                      <w:spacing w:before="1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语言符号</w:t>
                    </w:r>
                  </w:p>
                </w:txbxContent>
              </v:textbox>
            </v:shape>
            <v:shape id="_x0000_s1032" type="#_x0000_t202" style="width:3232;height:1350;left:6960;position:absolute;top:316" filled="f" stroked="f">
              <v:textbox inset="0,0,0,0">
                <w:txbxContent>
                  <w:p>
                    <w:pPr>
                      <w:tabs>
                        <w:tab w:val="left" w:pos="2131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2.0</w:t>
                    </w:r>
                    <w:r>
                      <w:rPr>
                        <w:rFonts w:ascii="Calibri" w:eastAsia="Calibri"/>
                        <w:spacing w:val="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岁</w:t>
                      <w:tab/>
                    </w:r>
                    <w:r>
                      <w:rPr>
                        <w:rFonts w:ascii="Calibri" w:eastAsia="Calibri"/>
                        <w:sz w:val="36"/>
                      </w:rPr>
                      <w:t>2.5</w:t>
                    </w:r>
                    <w:r>
                      <w:rPr>
                        <w:rFonts w:ascii="Calibri" w:eastAsia="Calibri"/>
                        <w:spacing w:val="1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岁</w:t>
                    </w:r>
                  </w:p>
                  <w:p>
                    <w:pPr>
                      <w:tabs>
                        <w:tab w:val="left" w:pos="2131"/>
                      </w:tabs>
                      <w:spacing w:before="34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4-1</w:t>
                      <w:tab/>
                      <w:t>4-2</w:t>
                    </w:r>
                  </w:p>
                  <w:p>
                    <w:pPr>
                      <w:tabs>
                        <w:tab w:val="left" w:pos="2131"/>
                      </w:tabs>
                      <w:spacing w:before="15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主谓</w:t>
                    </w:r>
                    <w:r>
                      <w:rPr>
                        <w:rFonts w:ascii="Calibri" w:eastAsia="Calibri"/>
                        <w:sz w:val="36"/>
                      </w:rPr>
                      <w:t>+</w:t>
                    </w:r>
                    <w:r>
                      <w:rPr>
                        <w:sz w:val="36"/>
                      </w:rPr>
                      <w:t>动</w:t>
                    </w:r>
                    <w:r>
                      <w:rPr>
                        <w:spacing w:val="-173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宾</w:t>
                      <w:tab/>
                      <w:t>主谓宾</w:t>
                    </w:r>
                  </w:p>
                </w:txbxContent>
              </v:textbox>
            </v:shape>
            <v:shape id="_x0000_s1033" type="#_x0000_t202" style="width:1460;height:1311;left:11223;position:absolute;top:31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3.5 </w:t>
                    </w:r>
                    <w:r>
                      <w:rPr>
                        <w:sz w:val="36"/>
                      </w:rPr>
                      <w:t>岁</w:t>
                    </w:r>
                  </w:p>
                  <w:p>
                    <w:pPr>
                      <w:spacing w:before="34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5-1</w:t>
                    </w:r>
                  </w:p>
                  <w:p>
                    <w:pPr>
                      <w:spacing w:before="1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语序规则</w:t>
                    </w:r>
                  </w:p>
                </w:txbxContent>
              </v:textbox>
            </v:shape>
            <v:shape id="_x0000_s1034" type="#_x0000_t202" style="width:1460;height:1311;left:13355;position:absolute;top:31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5-6.5 </w:t>
                    </w:r>
                    <w:r>
                      <w:rPr>
                        <w:sz w:val="36"/>
                      </w:rPr>
                      <w:t>岁</w:t>
                    </w:r>
                  </w:p>
                  <w:p>
                    <w:pPr>
                      <w:spacing w:before="34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5-2</w:t>
                    </w:r>
                  </w:p>
                  <w:p>
                    <w:pPr>
                      <w:spacing w:before="1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被动语态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95"/>
        <w:ind w:left="6088" w:right="0" w:firstLine="0"/>
        <w:jc w:val="left"/>
        <w:rPr>
          <w:b/>
          <w:sz w:val="42"/>
        </w:rPr>
      </w:pPr>
      <w:r>
        <w:rPr>
          <w:b/>
          <w:sz w:val="42"/>
        </w:rPr>
        <w:t>口吃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pStyle w:val="BodyText"/>
        <w:spacing w:line="417" w:lineRule="auto"/>
        <w:ind w:right="555"/>
      </w:pPr>
      <w:r>
        <w:rPr>
          <w:spacing w:val="-13"/>
        </w:rPr>
        <w:t>口吃是一种语言节奏紊乱，即口吃者因为不自主的声音重复、延长或</w:t>
      </w:r>
      <w:r>
        <w:t>中断无法表达清楚自己所想表达的内容。</w:t>
      </w:r>
    </w:p>
    <w:p>
      <w:pPr>
        <w:pStyle w:val="BodyText"/>
        <w:spacing w:line="417" w:lineRule="auto"/>
        <w:ind w:right="380"/>
      </w:pPr>
      <w:r>
        <w:t>关于口吃的主要学说：器质学说、心理学说、学习学说、遗传学说。常常出现口吃的情况</w:t>
      </w:r>
    </w:p>
    <w:p>
      <w:pPr>
        <w:pStyle w:val="BodyText"/>
        <w:spacing w:line="417" w:lineRule="auto"/>
        <w:ind w:right="510"/>
      </w:pPr>
      <w:r>
        <w:t>成人：</w:t>
      </w:r>
      <w:r>
        <w:rPr>
          <w:rFonts w:ascii="Calibri" w:eastAsia="Calibri"/>
        </w:rPr>
        <w:t>1</w:t>
      </w:r>
      <w:r>
        <w:t>、必须给对方一个号的印象</w:t>
      </w:r>
      <w:r>
        <w:rPr>
          <w:rFonts w:ascii="Calibri" w:eastAsia="Calibri"/>
        </w:rPr>
        <w:t>2</w:t>
      </w:r>
      <w:r>
        <w:t>、听者的反应</w:t>
      </w:r>
      <w:r>
        <w:rPr>
          <w:rFonts w:ascii="Calibri" w:eastAsia="Calibri"/>
        </w:rPr>
        <w:t>3</w:t>
      </w:r>
      <w:r>
        <w:t xml:space="preserve">、表达内容的重要程度 </w:t>
      </w:r>
      <w:r>
        <w:rPr>
          <w:rFonts w:ascii="Calibri" w:eastAsia="Calibri"/>
        </w:rPr>
        <w:t>4</w:t>
      </w:r>
      <w:r>
        <w:t xml:space="preserve">、发觉自己口吃 </w:t>
      </w:r>
      <w:r>
        <w:rPr>
          <w:rFonts w:ascii="Calibri" w:eastAsia="Calibri"/>
        </w:rPr>
        <w:t>5</w:t>
      </w:r>
      <w:r>
        <w:t>、全身性紧张</w:t>
      </w:r>
    </w:p>
    <w:p>
      <w:pPr>
        <w:pStyle w:val="BodyText"/>
        <w:spacing w:line="417" w:lineRule="auto"/>
        <w:ind w:right="495"/>
        <w:jc w:val="both"/>
      </w:pPr>
      <w:r>
        <w:rPr>
          <w:spacing w:val="-8"/>
        </w:rPr>
        <w:t>儿童：</w:t>
      </w:r>
      <w:r>
        <w:rPr>
          <w:rFonts w:ascii="Calibri" w:eastAsia="Calibri"/>
          <w:spacing w:val="-21"/>
        </w:rPr>
        <w:t>1</w:t>
      </w:r>
      <w:r>
        <w:rPr>
          <w:spacing w:val="6"/>
        </w:rPr>
        <w:t>、在他们非常激动时</w:t>
      </w:r>
      <w:r>
        <w:rPr>
          <w:rFonts w:ascii="Calibri" w:eastAsia="Calibri"/>
          <w:spacing w:val="-5"/>
        </w:rPr>
        <w:t>2</w:t>
      </w:r>
      <w:r>
        <w:rPr>
          <w:spacing w:val="4"/>
        </w:rPr>
        <w:t>、急于表达和与他人抢话时</w:t>
      </w:r>
      <w:r>
        <w:rPr>
          <w:rFonts w:ascii="Calibri" w:eastAsia="Calibri"/>
          <w:spacing w:val="-5"/>
        </w:rPr>
        <w:t>3</w:t>
      </w:r>
      <w:r>
        <w:t>、在严厉</w:t>
      </w:r>
      <w:r>
        <w:rPr>
          <w:spacing w:val="-8"/>
        </w:rPr>
        <w:t xml:space="preserve">的束缚下说话时 </w:t>
      </w:r>
      <w:r>
        <w:rPr>
          <w:rFonts w:ascii="Calibri" w:eastAsia="Calibri"/>
          <w:spacing w:val="-5"/>
        </w:rPr>
        <w:t>4</w:t>
      </w:r>
      <w:r>
        <w:rPr>
          <w:spacing w:val="-6"/>
        </w:rPr>
        <w:t xml:space="preserve">、与不喜欢自己的人说话时 </w:t>
      </w:r>
      <w:r>
        <w:rPr>
          <w:rFonts w:ascii="Calibri" w:eastAsia="Calibri"/>
          <w:spacing w:val="-5"/>
        </w:rPr>
        <w:t>5</w:t>
      </w:r>
      <w:r>
        <w:t>、使用较难的词汇或</w:t>
      </w:r>
      <w:r>
        <w:rPr>
          <w:spacing w:val="-9"/>
        </w:rPr>
        <w:t xml:space="preserve">使用尚不习惯的词句时 </w:t>
      </w:r>
      <w:r>
        <w:rPr>
          <w:rFonts w:ascii="Calibri" w:eastAsia="Calibri"/>
        </w:rPr>
        <w:t>6</w:t>
      </w:r>
      <w:r>
        <w:rPr>
          <w:spacing w:val="-1"/>
        </w:rPr>
        <w:t>、在吃惊、害羞、恐惧、窘迫、失望等情绪</w:t>
      </w:r>
      <w:r>
        <w:t>下说话</w:t>
      </w:r>
    </w:p>
    <w:p>
      <w:pPr>
        <w:pStyle w:val="BodyText"/>
        <w:spacing w:line="417" w:lineRule="auto"/>
        <w:ind w:right="380"/>
      </w:pPr>
      <w:r>
        <w:rPr>
          <w:spacing w:val="-1"/>
        </w:rPr>
        <w:t xml:space="preserve">口吃症状：是指说话困难或预感说话困难时所引起的一系列的反应， </w:t>
      </w:r>
      <w:r>
        <w:t>分别以“言语症状</w:t>
      </w:r>
      <w:r>
        <w:rPr>
          <w:spacing w:val="-63"/>
        </w:rPr>
        <w:t>”、“伴随症状”、“情绪性反应”、“努力性”亚项进行具体总结。</w:t>
      </w:r>
    </w:p>
    <w:p>
      <w:pPr>
        <w:pStyle w:val="BodyText"/>
        <w:spacing w:line="417" w:lineRule="auto"/>
        <w:ind w:right="400"/>
      </w:pPr>
      <w:r>
        <w:t xml:space="preserve">言语症状分 </w:t>
      </w:r>
      <w:r>
        <w:rPr>
          <w:rFonts w:ascii="Calibri" w:eastAsia="Calibri" w:hAnsi="Calibri"/>
        </w:rPr>
        <w:t xml:space="preserve">5 </w:t>
      </w:r>
      <w:r>
        <w:t>个群：</w:t>
      </w:r>
      <w:r>
        <w:rPr>
          <w:rFonts w:ascii="Calibri" w:eastAsia="Calibri" w:hAnsi="Calibri"/>
        </w:rPr>
        <w:t xml:space="preserve">A </w:t>
      </w:r>
      <w:r>
        <w:t>群：①音、音节的重复；②词的部分重复③辅音延长④在不自然的位置当中出现重音或爆发式发音⑥歪曲或禁止</w:t>
      </w:r>
    </w:p>
    <w:p>
      <w:pPr>
        <w:pStyle w:val="BodyText"/>
        <w:spacing w:line="537" w:lineRule="exact"/>
      </w:pPr>
      <w:r>
        <w:t>⑦中断</w:t>
      </w:r>
    </w:p>
    <w:p>
      <w:pPr>
        <w:spacing w:after="0" w:line="537" w:lineRule="exact"/>
        <w:sectPr>
          <w:footerReference w:type="default" r:id="rId17"/>
          <w:pgSz w:w="17860" w:h="25260"/>
          <w:pgMar w:top="1960" w:right="2140" w:bottom="2020" w:left="2420" w:header="0" w:footer="1820"/>
          <w:pgNumType w:start="9"/>
          <w:cols w:space="708"/>
        </w:sectPr>
      </w:pPr>
    </w:p>
    <w:p>
      <w:pPr>
        <w:pStyle w:val="BodyText"/>
        <w:spacing w:before="20" w:line="417" w:lineRule="auto"/>
        <w:ind w:right="467"/>
      </w:pPr>
      <w:r>
        <w:rPr>
          <w:rFonts w:ascii="Calibri" w:eastAsia="Calibri" w:hAnsi="Calibri"/>
        </w:rPr>
        <w:t xml:space="preserve">B </w:t>
      </w:r>
      <w:r>
        <w:t>群：①准备（在说话前构音器官的准备性运动）②异常呼吸（说话前的急速呼吸）</w:t>
      </w:r>
    </w:p>
    <w:p>
      <w:pPr>
        <w:pStyle w:val="BodyText"/>
        <w:spacing w:line="417" w:lineRule="auto"/>
        <w:ind w:right="474"/>
      </w:pPr>
      <w:r>
        <w:rPr>
          <w:rFonts w:ascii="Calibri" w:eastAsia="Calibri" w:hAnsi="Calibri"/>
        </w:rPr>
        <w:t xml:space="preserve">C </w:t>
      </w:r>
      <w:r>
        <w:t>群：①词的重复②说错话③自我修正④插入⑤中止⑥暂停（不自然的停顿）</w:t>
      </w:r>
    </w:p>
    <w:p>
      <w:pPr>
        <w:pStyle w:val="BodyText"/>
        <w:spacing w:line="417" w:lineRule="auto"/>
        <w:ind w:right="438"/>
      </w:pPr>
      <w:r>
        <w:rPr>
          <w:rFonts w:ascii="Calibri" w:eastAsia="Calibri" w:hAnsi="Calibri"/>
        </w:rPr>
        <w:t xml:space="preserve">D </w:t>
      </w:r>
      <w:r>
        <w:t>群：①速度变化②声音大小、高低、音质的变化③用残留的呼气说话</w:t>
      </w:r>
    </w:p>
    <w:p>
      <w:pPr>
        <w:pStyle w:val="BodyText"/>
      </w:pPr>
      <w:r>
        <w:rPr>
          <w:rFonts w:ascii="Calibri" w:eastAsia="Calibri"/>
        </w:rPr>
        <w:t xml:space="preserve">E </w:t>
      </w:r>
      <w:r>
        <w:rPr>
          <w:spacing w:val="34"/>
        </w:rPr>
        <w:t>群：即</w:t>
      </w:r>
      <w:r>
        <w:rPr>
          <w:rFonts w:ascii="Calibri" w:eastAsia="Calibri"/>
        </w:rPr>
        <w:t xml:space="preserve">A </w:t>
      </w:r>
      <w:r>
        <w:rPr>
          <w:spacing w:val="104"/>
        </w:rPr>
        <w:t>至</w:t>
      </w:r>
      <w:r>
        <w:rPr>
          <w:rFonts w:ascii="Calibri" w:eastAsia="Calibri"/>
        </w:rPr>
        <w:t xml:space="preserve">D </w:t>
      </w:r>
      <w:r>
        <w:t>项均不属于的症状。</w:t>
      </w:r>
    </w:p>
    <w:p>
      <w:pPr>
        <w:pStyle w:val="BodyText"/>
        <w:spacing w:before="5" w:line="930" w:lineRule="atLeast"/>
        <w:ind w:right="526"/>
      </w:pPr>
      <w:r>
        <w:rPr>
          <w:spacing w:val="-14"/>
        </w:rPr>
        <w:t>伴随症状：为了克服口吃而产生的身体某些部位或全身的紧张或不必</w:t>
      </w:r>
      <w:r>
        <w:t>要的运动。</w:t>
      </w:r>
    </w:p>
    <w:p>
      <w:pPr>
        <w:pStyle w:val="BodyText"/>
        <w:spacing w:before="4"/>
        <w:ind w:left="0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18"/>
          <w:pgSz w:w="17860" w:h="25260"/>
          <w:pgMar w:top="1960" w:right="2140" w:bottom="2020" w:left="2420" w:header="0" w:footer="1820"/>
          <w:pgNumType w:start="10"/>
          <w:cols w:space="708"/>
        </w:sectPr>
      </w:pPr>
    </w:p>
    <w:p>
      <w:pPr>
        <w:spacing w:before="50"/>
        <w:ind w:left="280" w:right="0" w:firstLine="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15493</wp:posOffset>
            </wp:positionV>
            <wp:extent cx="8153400" cy="21717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部位</w:t>
      </w:r>
    </w:p>
    <w:p>
      <w:pPr>
        <w:spacing w:before="21" w:line="252" w:lineRule="auto"/>
        <w:ind w:left="280" w:right="38" w:firstLine="0"/>
        <w:jc w:val="left"/>
        <w:rPr>
          <w:sz w:val="36"/>
        </w:rPr>
      </w:pPr>
      <w:r>
        <w:rPr>
          <w:sz w:val="36"/>
        </w:rPr>
        <w:t>构音器官、呼吸系统颜面部位</w:t>
      </w:r>
    </w:p>
    <w:p>
      <w:pPr>
        <w:spacing w:before="0" w:line="252" w:lineRule="auto"/>
        <w:ind w:left="280" w:right="2558" w:firstLine="0"/>
        <w:jc w:val="left"/>
        <w:rPr>
          <w:sz w:val="36"/>
        </w:rPr>
      </w:pPr>
      <w:r>
        <w:rPr>
          <w:spacing w:val="-9"/>
          <w:sz w:val="36"/>
        </w:rPr>
        <w:t>头颈四肢</w:t>
      </w:r>
    </w:p>
    <w:p>
      <w:pPr>
        <w:pStyle w:val="BodyText"/>
        <w:spacing w:before="3"/>
        <w:ind w:left="0"/>
        <w:rPr>
          <w:sz w:val="36"/>
        </w:rPr>
      </w:pPr>
    </w:p>
    <w:p>
      <w:pPr>
        <w:spacing w:before="0"/>
        <w:ind w:left="280" w:right="0" w:firstLine="0"/>
        <w:jc w:val="left"/>
        <w:rPr>
          <w:sz w:val="36"/>
        </w:rPr>
      </w:pPr>
      <w:r>
        <w:rPr>
          <w:sz w:val="36"/>
        </w:rPr>
        <w:t>躯干</w:t>
      </w:r>
    </w:p>
    <w:p>
      <w:pPr>
        <w:spacing w:before="50"/>
        <w:ind w:left="2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表现</w:t>
      </w:r>
    </w:p>
    <w:p>
      <w:pPr>
        <w:spacing w:before="21"/>
        <w:ind w:left="280" w:right="0" w:firstLine="0"/>
        <w:jc w:val="left"/>
        <w:rPr>
          <w:sz w:val="36"/>
        </w:rPr>
      </w:pPr>
      <w:r>
        <w:rPr>
          <w:sz w:val="36"/>
        </w:rPr>
        <w:t>喘气、嘴歪、张嘴、下颌开合、伸舌、弹舌</w:t>
      </w:r>
    </w:p>
    <w:p>
      <w:pPr>
        <w:spacing w:before="21" w:line="252" w:lineRule="auto"/>
        <w:ind w:left="280" w:right="1827" w:firstLine="0"/>
        <w:jc w:val="left"/>
        <w:rPr>
          <w:sz w:val="36"/>
        </w:rPr>
      </w:pPr>
      <w:r>
        <w:rPr>
          <w:sz w:val="36"/>
        </w:rPr>
        <w:t>鼓腮、张大眼睛、眨眼、闭眼、抽噎、张着鼻孔颈部向前、后、侧面等乱动</w:t>
      </w:r>
    </w:p>
    <w:p>
      <w:pPr>
        <w:spacing w:before="0" w:line="242" w:lineRule="auto"/>
        <w:ind w:left="280" w:right="387" w:firstLine="0"/>
        <w:jc w:val="left"/>
        <w:rPr>
          <w:sz w:val="36"/>
        </w:rPr>
      </w:pPr>
      <w:r>
        <w:rPr>
          <w:sz w:val="36"/>
        </w:rPr>
        <w:t>四肢僵硬、手舞足蹈、用手拍打脸或身体、用脚踢地、握拳</w:t>
      </w:r>
    </w:p>
    <w:p>
      <w:pPr>
        <w:spacing w:before="19"/>
        <w:ind w:left="280" w:right="0" w:firstLine="0"/>
        <w:jc w:val="left"/>
        <w:rPr>
          <w:sz w:val="36"/>
        </w:rPr>
      </w:pPr>
      <w:r>
        <w:rPr>
          <w:sz w:val="36"/>
        </w:rPr>
        <w:t>前屈、后仰、坐不稳</w:t>
      </w:r>
    </w:p>
    <w:p>
      <w:pPr>
        <w:spacing w:after="0"/>
        <w:jc w:val="left"/>
        <w:rPr>
          <w:sz w:val="36"/>
        </w:rPr>
        <w:sectPr>
          <w:footerReference w:type="default" r:id="rId20"/>
          <w:type w:val="continuous"/>
          <w:pgSz w:w="17860" w:h="25260"/>
          <w:pgMar w:top="1980" w:right="2140" w:bottom="2020" w:left="2420" w:header="708" w:footer="708"/>
          <w:pgNumType w:start="11"/>
          <w:cols w:num="2" w:space="708" w:equalWidth="0">
            <w:col w:w="3561" w:space="68"/>
            <w:col w:w="9671" w:space="0"/>
          </w:cols>
        </w:sectPr>
      </w:pPr>
    </w:p>
    <w:p>
      <w:pPr>
        <w:pStyle w:val="BodyText"/>
        <w:spacing w:before="10"/>
        <w:ind w:left="0"/>
        <w:rPr>
          <w:sz w:val="9"/>
        </w:rPr>
      </w:pPr>
    </w:p>
    <w:p>
      <w:pPr>
        <w:pStyle w:val="BodyText"/>
        <w:spacing w:before="43"/>
      </w:pPr>
      <w:r>
        <w:t>努力型表现：①解除反应②助跑现象③延长④回避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5"/>
        </w:rPr>
      </w:pP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9"/>
        <w:gridCol w:w="1977"/>
        <w:gridCol w:w="2130"/>
        <w:gridCol w:w="2132"/>
        <w:gridCol w:w="2133"/>
        <w:gridCol w:w="2017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2169" w:type="dxa"/>
          </w:tcPr>
          <w:p>
            <w:pPr>
              <w:pStyle w:val="TableParagraph"/>
              <w:spacing w:line="480" w:lineRule="exact"/>
              <w:rPr>
                <w:b/>
                <w:sz w:val="42"/>
              </w:rPr>
            </w:pPr>
            <w:r>
              <w:rPr>
                <w:b/>
                <w:sz w:val="42"/>
              </w:rPr>
              <w:t>情绪性反应</w:t>
            </w:r>
          </w:p>
        </w:tc>
        <w:tc>
          <w:tcPr>
            <w:tcW w:w="10389" w:type="dxa"/>
            <w:gridSpan w:val="5"/>
          </w:tcPr>
          <w:p>
            <w:pPr>
              <w:pStyle w:val="TableParagraph"/>
              <w:ind w:left="0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2169" w:type="dxa"/>
          </w:tcPr>
          <w:p>
            <w:pPr>
              <w:pStyle w:val="TableParagraph"/>
              <w:spacing w:before="137" w:line="452" w:lineRule="exact"/>
              <w:rPr>
                <w:b/>
                <w:sz w:val="36"/>
              </w:rPr>
            </w:pPr>
            <w:r>
              <w:rPr>
                <w:b/>
                <w:sz w:val="36"/>
              </w:rPr>
              <w:t>表现方面</w:t>
            </w:r>
          </w:p>
        </w:tc>
        <w:tc>
          <w:tcPr>
            <w:tcW w:w="1977" w:type="dxa"/>
          </w:tcPr>
          <w:p>
            <w:pPr>
              <w:pStyle w:val="TableParagraph"/>
              <w:spacing w:before="137" w:line="452" w:lineRule="exact"/>
              <w:ind w:left="11"/>
              <w:rPr>
                <w:sz w:val="36"/>
              </w:rPr>
            </w:pPr>
            <w:r>
              <w:rPr>
                <w:sz w:val="36"/>
              </w:rPr>
              <w:t>态度</w:t>
            </w:r>
          </w:p>
        </w:tc>
        <w:tc>
          <w:tcPr>
            <w:tcW w:w="2130" w:type="dxa"/>
          </w:tcPr>
          <w:p>
            <w:pPr>
              <w:pStyle w:val="TableParagraph"/>
              <w:spacing w:before="137" w:line="452" w:lineRule="exact"/>
              <w:ind w:left="163"/>
              <w:rPr>
                <w:sz w:val="36"/>
              </w:rPr>
            </w:pPr>
            <w:r>
              <w:rPr>
                <w:sz w:val="36"/>
              </w:rPr>
              <w:t>表情</w:t>
            </w:r>
          </w:p>
        </w:tc>
        <w:tc>
          <w:tcPr>
            <w:tcW w:w="2132" w:type="dxa"/>
          </w:tcPr>
          <w:p>
            <w:pPr>
              <w:pStyle w:val="TableParagraph"/>
              <w:spacing w:before="137" w:line="452" w:lineRule="exact"/>
              <w:ind w:left="164"/>
              <w:rPr>
                <w:sz w:val="36"/>
              </w:rPr>
            </w:pPr>
            <w:r>
              <w:rPr>
                <w:sz w:val="36"/>
              </w:rPr>
              <w:t>视线</w:t>
            </w:r>
          </w:p>
        </w:tc>
        <w:tc>
          <w:tcPr>
            <w:tcW w:w="2133" w:type="dxa"/>
          </w:tcPr>
          <w:p>
            <w:pPr>
              <w:pStyle w:val="TableParagraph"/>
              <w:spacing w:before="137" w:line="452" w:lineRule="exact"/>
              <w:ind w:left="164"/>
              <w:rPr>
                <w:sz w:val="36"/>
              </w:rPr>
            </w:pPr>
            <w:r>
              <w:rPr>
                <w:sz w:val="36"/>
              </w:rPr>
              <w:t>说话方式</w:t>
            </w:r>
          </w:p>
        </w:tc>
        <w:tc>
          <w:tcPr>
            <w:tcW w:w="2017" w:type="dxa"/>
          </w:tcPr>
          <w:p>
            <w:pPr>
              <w:pStyle w:val="TableParagraph"/>
              <w:spacing w:before="137" w:line="452" w:lineRule="exact"/>
              <w:ind w:left="163"/>
              <w:rPr>
                <w:sz w:val="36"/>
              </w:rPr>
            </w:pPr>
            <w:r>
              <w:rPr>
                <w:sz w:val="36"/>
              </w:rPr>
              <w:t>行为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62"/>
          <w:jc w:val="left"/>
        </w:trPr>
        <w:tc>
          <w:tcPr>
            <w:tcW w:w="2169" w:type="dxa"/>
          </w:tcPr>
          <w:p>
            <w:pPr>
              <w:pStyle w:val="TableParagraph"/>
              <w:spacing w:before="10"/>
              <w:rPr>
                <w:b/>
                <w:sz w:val="36"/>
              </w:rPr>
            </w:pPr>
            <w:r>
              <w:rPr>
                <w:b/>
                <w:sz w:val="36"/>
              </w:rPr>
              <w:t>具体表现</w:t>
            </w:r>
          </w:p>
        </w:tc>
        <w:tc>
          <w:tcPr>
            <w:tcW w:w="1977" w:type="dxa"/>
          </w:tcPr>
          <w:p>
            <w:pPr>
              <w:pStyle w:val="TableParagraph"/>
              <w:spacing w:before="10" w:line="242" w:lineRule="auto"/>
              <w:ind w:left="11" w:right="164"/>
              <w:jc w:val="both"/>
              <w:rPr>
                <w:sz w:val="36"/>
              </w:rPr>
            </w:pPr>
            <w:r>
              <w:rPr>
                <w:sz w:val="36"/>
              </w:rPr>
              <w:t>故作镇静、虚张声势、攻击态度、作怪相、害羞样、心神</w:t>
            </w:r>
          </w:p>
          <w:p>
            <w:pPr>
              <w:pStyle w:val="TableParagraph"/>
              <w:spacing w:before="12" w:line="391" w:lineRule="exact"/>
              <w:ind w:left="11"/>
              <w:rPr>
                <w:sz w:val="36"/>
              </w:rPr>
            </w:pPr>
            <w:r>
              <w:rPr>
                <w:sz w:val="36"/>
              </w:rPr>
              <w:t>不定</w:t>
            </w:r>
          </w:p>
        </w:tc>
        <w:tc>
          <w:tcPr>
            <w:tcW w:w="2130" w:type="dxa"/>
          </w:tcPr>
          <w:p>
            <w:pPr>
              <w:pStyle w:val="TableParagraph"/>
              <w:spacing w:before="10" w:line="242" w:lineRule="auto"/>
              <w:ind w:left="163" w:right="164"/>
              <w:jc w:val="both"/>
              <w:rPr>
                <w:sz w:val="36"/>
              </w:rPr>
            </w:pPr>
            <w:r>
              <w:rPr>
                <w:sz w:val="36"/>
              </w:rPr>
              <w:t>脸红、表情紧张、表情为难</w:t>
            </w:r>
          </w:p>
        </w:tc>
        <w:tc>
          <w:tcPr>
            <w:tcW w:w="2132" w:type="dxa"/>
          </w:tcPr>
          <w:p>
            <w:pPr>
              <w:pStyle w:val="TableParagraph"/>
              <w:spacing w:before="10" w:line="242" w:lineRule="auto"/>
              <w:ind w:left="164" w:right="165"/>
              <w:jc w:val="both"/>
              <w:rPr>
                <w:sz w:val="36"/>
              </w:rPr>
            </w:pPr>
            <w:r>
              <w:rPr>
                <w:sz w:val="36"/>
              </w:rPr>
              <w:t>视线转移、视线不定、偷看对方、睁大眼睛、盯着对方</w:t>
            </w:r>
          </w:p>
        </w:tc>
        <w:tc>
          <w:tcPr>
            <w:tcW w:w="2133" w:type="dxa"/>
          </w:tcPr>
          <w:p>
            <w:pPr>
              <w:pStyle w:val="TableParagraph"/>
              <w:spacing w:before="10" w:line="242" w:lineRule="auto"/>
              <w:ind w:left="164" w:right="166"/>
              <w:jc w:val="both"/>
              <w:rPr>
                <w:sz w:val="36"/>
              </w:rPr>
            </w:pPr>
            <w:r>
              <w:rPr>
                <w:sz w:val="36"/>
              </w:rPr>
              <w:t>开始很急、语量急剧变化、语言单调、声音变小、欲言又</w:t>
            </w:r>
          </w:p>
          <w:p>
            <w:pPr>
              <w:pStyle w:val="TableParagraph"/>
              <w:spacing w:before="12" w:line="391" w:lineRule="exact"/>
              <w:ind w:left="164"/>
              <w:rPr>
                <w:sz w:val="36"/>
              </w:rPr>
            </w:pPr>
            <w:r>
              <w:rPr>
                <w:sz w:val="36"/>
              </w:rPr>
              <w:t>止</w:t>
            </w:r>
          </w:p>
        </w:tc>
        <w:tc>
          <w:tcPr>
            <w:tcW w:w="2017" w:type="dxa"/>
          </w:tcPr>
          <w:p>
            <w:pPr>
              <w:pStyle w:val="TableParagraph"/>
              <w:spacing w:before="10" w:line="242" w:lineRule="auto"/>
              <w:ind w:left="163" w:right="51"/>
              <w:jc w:val="both"/>
              <w:rPr>
                <w:sz w:val="36"/>
              </w:rPr>
            </w:pPr>
            <w:r>
              <w:rPr>
                <w:sz w:val="36"/>
              </w:rPr>
              <w:t>羞涩的笑、手脚乱动、急躁、假咳嗽、抽动样</w:t>
            </w:r>
          </w:p>
        </w:tc>
      </w:tr>
    </w:tbl>
    <w:p>
      <w:pPr>
        <w:pStyle w:val="BodyText"/>
        <w:ind w:left="0"/>
        <w:rPr>
          <w:sz w:val="14"/>
        </w:rPr>
      </w:pPr>
    </w:p>
    <w:p>
      <w:pPr>
        <w:pStyle w:val="BodyText"/>
        <w:spacing w:before="42" w:line="417" w:lineRule="auto"/>
        <w:ind w:right="103" w:firstLine="20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-2182876</wp:posOffset>
            </wp:positionV>
            <wp:extent cx="8133016" cy="2115597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2115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62"/>
        </w:rPr>
        <w:t>波动：</w:t>
      </w:r>
      <w:r>
        <w:rPr>
          <w:spacing w:val="-27"/>
        </w:rPr>
        <w:t xml:space="preserve">口吃初期流畅期与非流畅期常常交替出现，在此称为“波动”。 </w:t>
      </w:r>
      <w:r>
        <w:rPr>
          <w:b/>
          <w:spacing w:val="-57"/>
        </w:rPr>
        <w:t>适应性：</w:t>
      </w:r>
      <w:r>
        <w:rPr>
          <w:spacing w:val="-1"/>
        </w:rPr>
        <w:t xml:space="preserve">适应性效果是指在同一篇文章中反复朗读时口吃频率会降低， </w:t>
      </w:r>
      <w:r>
        <w:t>口吃越重这种适应性就越低。</w:t>
      </w:r>
    </w:p>
    <w:p>
      <w:pPr>
        <w:pStyle w:val="BodyText"/>
        <w:spacing w:line="537" w:lineRule="exact"/>
      </w:pPr>
      <w:r>
        <w:rPr>
          <w:b/>
        </w:rPr>
        <w:t>一致性：</w:t>
      </w:r>
      <w:r>
        <w:t>是指在同一篇文章反复朗读时、在同一位置、同一章节出现</w:t>
      </w:r>
    </w:p>
    <w:p>
      <w:pPr>
        <w:spacing w:after="0" w:line="537" w:lineRule="exact"/>
        <w:sectPr>
          <w:footerReference w:type="default" r:id="rId22"/>
          <w:type w:val="continuous"/>
          <w:pgSz w:w="17860" w:h="25260"/>
          <w:pgMar w:top="1980" w:right="2140" w:bottom="2020" w:left="2420" w:header="708" w:footer="708"/>
          <w:pgNumType w:start="12"/>
          <w:cols w:space="708"/>
        </w:sectPr>
      </w:pPr>
    </w:p>
    <w:p>
      <w:pPr>
        <w:pStyle w:val="BodyText"/>
        <w:spacing w:before="20" w:line="417" w:lineRule="auto"/>
        <w:ind w:right="543"/>
      </w:pPr>
      <w:r>
        <w:rPr>
          <w:spacing w:val="-15"/>
        </w:rPr>
        <w:t>口吃表现，这种表现在谈话中也常可见到，重度口吃的患者一致性都</w:t>
      </w:r>
      <w:r>
        <w:t>很高。</w:t>
      </w:r>
    </w:p>
    <w:p>
      <w:pPr>
        <w:pStyle w:val="BodyText"/>
        <w:spacing w:line="537" w:lineRule="exact"/>
      </w:pPr>
      <w:r>
        <w:t xml:space="preserve">根据 </w:t>
      </w:r>
      <w:r>
        <w:rPr>
          <w:rFonts w:ascii="Calibri" w:eastAsia="Calibri"/>
        </w:rPr>
        <w:t xml:space="preserve">Silverman </w:t>
      </w:r>
      <w:r>
        <w:t>标准，一个成功的治疗需要符合以下条件：</w:t>
      </w:r>
    </w:p>
    <w:p>
      <w:pPr>
        <w:pStyle w:val="BodyText"/>
        <w:spacing w:before="398"/>
      </w:pPr>
      <w:r>
        <w:rPr>
          <w:rFonts w:ascii="Calibri" w:eastAsia="Calibri"/>
        </w:rPr>
        <w:t>1</w:t>
      </w:r>
      <w:r>
        <w:t>、患儿语言不流畅的数量在正常范围内</w:t>
      </w:r>
    </w:p>
    <w:p>
      <w:pPr>
        <w:pStyle w:val="BodyText"/>
        <w:spacing w:before="398"/>
      </w:pPr>
      <w:r>
        <w:rPr>
          <w:rFonts w:ascii="Calibri" w:eastAsia="Calibri"/>
        </w:rPr>
        <w:t>2</w:t>
      </w:r>
      <w:r>
        <w:t xml:space="preserve">、患儿语言的流利程度在正常范围呃逆持续至少 </w:t>
      </w:r>
      <w:r>
        <w:rPr>
          <w:rFonts w:ascii="Calibri" w:eastAsia="Calibri"/>
        </w:rPr>
        <w:t xml:space="preserve">5 </w:t>
      </w:r>
      <w:r>
        <w:t>年</w:t>
      </w:r>
    </w:p>
    <w:p>
      <w:pPr>
        <w:pStyle w:val="BodyText"/>
        <w:spacing w:before="398" w:line="417" w:lineRule="auto"/>
        <w:ind w:right="2695"/>
      </w:pPr>
      <w:r>
        <w:rPr>
          <w:rFonts w:ascii="Calibri" w:eastAsia="Calibri"/>
        </w:rPr>
        <w:t>3</w:t>
      </w:r>
      <w:r>
        <w:t>、患儿不再认为他有流利性障碍或再次发生此类问题。口吃的治疗：</w:t>
      </w:r>
    </w:p>
    <w:p>
      <w:pPr>
        <w:pStyle w:val="BodyText"/>
      </w:pPr>
      <w:r>
        <w:rPr>
          <w:rFonts w:ascii="Calibri" w:eastAsia="Calibri"/>
        </w:rPr>
        <w:t>1</w:t>
      </w:r>
      <w:r>
        <w:t>、控制语言节律和速度</w:t>
      </w:r>
    </w:p>
    <w:p>
      <w:pPr>
        <w:pStyle w:val="BodyText"/>
        <w:spacing w:before="398"/>
      </w:pPr>
      <w:r>
        <w:rPr>
          <w:rFonts w:ascii="Calibri" w:eastAsia="Calibri"/>
        </w:rPr>
        <w:t>2</w:t>
      </w:r>
      <w:r>
        <w:t>、韵律训练</w:t>
      </w:r>
    </w:p>
    <w:p>
      <w:pPr>
        <w:pStyle w:val="BodyText"/>
        <w:spacing w:before="398"/>
      </w:pPr>
      <w:r>
        <w:rPr>
          <w:rFonts w:ascii="Calibri" w:eastAsia="Calibri"/>
        </w:rPr>
        <w:t>3</w:t>
      </w:r>
      <w:r>
        <w:t>、齐读：它的起效原因是改变说话的听觉反馈。</w:t>
      </w:r>
    </w:p>
    <w:p>
      <w:pPr>
        <w:pStyle w:val="BodyText"/>
        <w:spacing w:before="397"/>
      </w:pPr>
      <w:r>
        <w:rPr>
          <w:rFonts w:ascii="Calibri" w:eastAsia="Calibri"/>
        </w:rPr>
        <w:t>4</w:t>
      </w:r>
      <w:r>
        <w:t>、社会心理支持疗法（态度、交流、耐心、倾听）</w:t>
      </w:r>
    </w:p>
    <w:p>
      <w:pPr>
        <w:pStyle w:val="BodyText"/>
        <w:spacing w:before="398" w:line="417" w:lineRule="auto"/>
        <w:ind w:right="589"/>
      </w:pPr>
      <w:r>
        <w:rPr>
          <w:rFonts w:ascii="Calibri" w:eastAsia="Calibri"/>
        </w:rPr>
        <w:t>5</w:t>
      </w:r>
      <w:r>
        <w:t>、系统脱敏疗法（在没人的环境中自言自语，关系由近及远的进行说话</w:t>
      </w:r>
      <w:r>
        <w:rPr>
          <w:rFonts w:ascii="Calibri" w:eastAsia="Calibri"/>
        </w:rPr>
        <w:t>-</w:t>
      </w:r>
      <w:r>
        <w:t>上讲台说话）</w:t>
      </w:r>
    </w:p>
    <w:p>
      <w:pPr>
        <w:pStyle w:val="BodyText"/>
      </w:pPr>
      <w:r>
        <w:rPr>
          <w:rFonts w:ascii="Calibri" w:eastAsia="Calibri"/>
        </w:rPr>
        <w:t>6</w:t>
      </w:r>
      <w:r>
        <w:t>、长句子分段训练</w:t>
      </w:r>
    </w:p>
    <w:p>
      <w:pPr>
        <w:pStyle w:val="BodyText"/>
        <w:tabs>
          <w:tab w:val="left" w:pos="4486"/>
          <w:tab w:val="left" w:pos="7222"/>
        </w:tabs>
        <w:spacing w:before="398"/>
      </w:pPr>
      <w:r>
        <w:rPr>
          <w:rFonts w:ascii="Calibri" w:eastAsia="Calibri"/>
        </w:rPr>
        <w:t>7</w:t>
      </w:r>
      <w:r>
        <w:t>、改变说话的方式</w:t>
        <w:tab/>
      </w:r>
      <w:r>
        <w:rPr>
          <w:rFonts w:ascii="Calibri" w:eastAsia="Calibri"/>
        </w:rPr>
        <w:t>8</w:t>
      </w:r>
      <w:r>
        <w:t>、催眠疗法</w:t>
        <w:tab/>
      </w:r>
      <w:r>
        <w:rPr>
          <w:rFonts w:ascii="Calibri" w:eastAsia="Calibri"/>
        </w:rPr>
        <w:t>9</w:t>
      </w:r>
      <w:r>
        <w:t>、放松训练</w:t>
      </w:r>
    </w:p>
    <w:p>
      <w:pPr>
        <w:pStyle w:val="Heading2"/>
        <w:spacing w:before="398"/>
        <w:ind w:left="5667"/>
      </w:pPr>
      <w:r>
        <w:t>发声障碍</w:t>
      </w:r>
    </w:p>
    <w:p>
      <w:pPr>
        <w:pStyle w:val="BodyText"/>
        <w:spacing w:before="1"/>
        <w:ind w:left="0"/>
        <w:rPr>
          <w:b/>
          <w:sz w:val="31"/>
        </w:rPr>
      </w:pPr>
    </w:p>
    <w:p>
      <w:pPr>
        <w:spacing w:before="0" w:line="417" w:lineRule="auto"/>
        <w:ind w:left="280" w:right="126" w:firstLine="0"/>
        <w:jc w:val="left"/>
        <w:rPr>
          <w:sz w:val="42"/>
        </w:rPr>
      </w:pPr>
      <w:r>
        <w:rPr>
          <w:b/>
          <w:sz w:val="42"/>
        </w:rPr>
        <w:t>正常人的发声</w:t>
      </w:r>
      <w:r>
        <w:rPr>
          <w:spacing w:val="-13"/>
          <w:sz w:val="42"/>
        </w:rPr>
        <w:t xml:space="preserve">是指在任在正常身体姿势基础上，使用正确的呼吸方法， </w:t>
      </w:r>
      <w:r>
        <w:rPr>
          <w:spacing w:val="-9"/>
          <w:sz w:val="42"/>
        </w:rPr>
        <w:t xml:space="preserve">使呼出气流冲击声带产生不同的频率振动，通过声道的传导和共鸣腔 </w:t>
      </w:r>
      <w:r>
        <w:rPr>
          <w:spacing w:val="-17"/>
          <w:sz w:val="42"/>
        </w:rPr>
        <w:t xml:space="preserve">而获得可听声的过程，是人说话和唱歌时的生理基础。与构音功能相 </w:t>
      </w:r>
      <w:r>
        <w:rPr>
          <w:spacing w:val="-15"/>
          <w:sz w:val="42"/>
        </w:rPr>
        <w:t>比较而言，</w:t>
      </w:r>
      <w:r>
        <w:rPr>
          <w:b/>
          <w:sz w:val="42"/>
        </w:rPr>
        <w:t>发音功能是构音的基础、是言语声产生的动力所在</w:t>
      </w:r>
      <w:r>
        <w:rPr>
          <w:sz w:val="42"/>
        </w:rPr>
        <w:t>。</w:t>
      </w:r>
    </w:p>
    <w:p>
      <w:pPr>
        <w:pStyle w:val="BodyText"/>
        <w:spacing w:line="417" w:lineRule="auto"/>
        <w:ind w:right="542"/>
      </w:pPr>
      <w:r>
        <w:rPr>
          <w:spacing w:val="-13"/>
        </w:rPr>
        <w:t>人体的发声器官是喉。组成喉的最大软骨是甲状软骨，其下方是环状</w:t>
      </w:r>
      <w:r>
        <w:rPr>
          <w:spacing w:val="-21"/>
        </w:rPr>
        <w:t xml:space="preserve">软骨。甲状软骨上方是 </w:t>
      </w:r>
      <w:r>
        <w:rPr>
          <w:rFonts w:ascii="Calibri" w:eastAsia="Calibri"/>
        </w:rPr>
        <w:t xml:space="preserve">2 </w:t>
      </w:r>
      <w:r>
        <w:rPr>
          <w:spacing w:val="-10"/>
        </w:rPr>
        <w:t>块杓状软骨，其内侧面是小角软骨和楔状软</w:t>
      </w:r>
    </w:p>
    <w:p>
      <w:pPr>
        <w:spacing w:after="0" w:line="417" w:lineRule="auto"/>
        <w:sectPr>
          <w:footerReference w:type="default" r:id="rId23"/>
          <w:pgSz w:w="17860" w:h="25260"/>
          <w:pgMar w:top="1960" w:right="2140" w:bottom="2020" w:left="2420" w:header="0" w:footer="1820"/>
          <w:pgNumType w:start="13"/>
          <w:cols w:space="708"/>
        </w:sectPr>
      </w:pPr>
    </w:p>
    <w:p>
      <w:pPr>
        <w:pStyle w:val="BodyText"/>
        <w:spacing w:before="20" w:line="417" w:lineRule="auto"/>
        <w:ind w:right="380"/>
        <w:jc w:val="both"/>
      </w:pPr>
      <w:r>
        <w:t>骨。声带位于喉腔的最狭窄处，正常情况下肉眼下声带呈现瓷白色， 具有一定光泽，声带随呼吸和发声进行相应的运动，平静呼吸时，声带处于开放状态。</w:t>
      </w:r>
    </w:p>
    <w:p>
      <w:pPr>
        <w:pStyle w:val="BodyText"/>
        <w:spacing w:line="537" w:lineRule="exact"/>
      </w:pPr>
      <w:r>
        <w:t xml:space="preserve">成年男性的声带长 </w:t>
      </w:r>
      <w:r>
        <w:rPr>
          <w:rFonts w:ascii="Calibri" w:eastAsia="Calibri"/>
        </w:rPr>
        <w:t>17-21mm</w:t>
      </w:r>
      <w:r>
        <w:t>，厚度为</w:t>
      </w:r>
      <w:r>
        <w:rPr>
          <w:rFonts w:ascii="Calibri" w:eastAsia="Calibri"/>
        </w:rPr>
        <w:t>2.2-6.0mm</w:t>
      </w:r>
      <w:r>
        <w:t>，成年女性的声带长</w:t>
      </w:r>
    </w:p>
    <w:p>
      <w:pPr>
        <w:pStyle w:val="BodyText"/>
        <w:spacing w:before="398"/>
        <w:rPr>
          <w:rFonts w:ascii="Calibri" w:eastAsia="Calibri"/>
        </w:rPr>
      </w:pPr>
      <w:r>
        <w:rPr>
          <w:rFonts w:ascii="Calibri" w:eastAsia="Calibri"/>
        </w:rPr>
        <w:t>11-15mm,</w:t>
      </w:r>
      <w:r>
        <w:t xml:space="preserve">厚度为 </w:t>
      </w:r>
      <w:r>
        <w:rPr>
          <w:rFonts w:ascii="Calibri" w:eastAsia="Calibri"/>
        </w:rPr>
        <w:t>2.0-4.5mm.</w:t>
      </w:r>
    </w:p>
    <w:p>
      <w:pPr>
        <w:pStyle w:val="BodyText"/>
        <w:spacing w:before="398" w:line="417" w:lineRule="auto"/>
        <w:ind w:right="556"/>
      </w:pPr>
      <w:r>
        <w:rPr>
          <w:spacing w:val="-9"/>
        </w:rPr>
        <w:t xml:space="preserve">声道是指声门上方到口腔外界的腔管状结构，其外形状如倒 </w:t>
      </w:r>
      <w:r>
        <w:rPr>
          <w:rFonts w:ascii="Calibri" w:eastAsia="Calibri"/>
        </w:rPr>
        <w:t xml:space="preserve">L </w:t>
      </w:r>
      <w:r>
        <w:rPr>
          <w:spacing w:val="-24"/>
        </w:rPr>
        <w:t>形，由</w:t>
      </w:r>
      <w:r>
        <w:t>声门上区、喉咽部、口咽部、鼻腔及鼻窦腔共同组成。</w:t>
      </w:r>
    </w:p>
    <w:p>
      <w:pPr>
        <w:pStyle w:val="BodyText"/>
        <w:tabs>
          <w:tab w:val="left" w:pos="9083"/>
        </w:tabs>
        <w:spacing w:line="417" w:lineRule="auto"/>
        <w:ind w:right="580"/>
        <w:rPr>
          <w:rFonts w:ascii="Calibri" w:eastAsia="Calibri"/>
        </w:rPr>
      </w:pPr>
      <w:r>
        <w:t>正常人在安静呼吸时呼气所产生的呼气流约为</w:t>
        <w:tab/>
      </w:r>
      <w:r>
        <w:rPr>
          <w:rFonts w:ascii="Calibri" w:eastAsia="Calibri"/>
        </w:rPr>
        <w:t>500-600ml,</w:t>
      </w:r>
      <w:r>
        <w:t>在发声</w:t>
      </w:r>
      <w:r>
        <w:rPr>
          <w:spacing w:val="-11"/>
        </w:rPr>
        <w:t>时</w:t>
      </w:r>
      <w:r>
        <w:t>呼吸达到</w:t>
      </w:r>
      <w:r>
        <w:rPr>
          <w:spacing w:val="-106"/>
        </w:rPr>
        <w:t xml:space="preserve"> </w:t>
      </w:r>
      <w:r>
        <w:rPr>
          <w:rFonts w:ascii="Calibri" w:eastAsia="Calibri"/>
        </w:rPr>
        <w:t>1000-1500ml.</w:t>
      </w:r>
    </w:p>
    <w:p>
      <w:pPr>
        <w:pStyle w:val="BodyText"/>
        <w:spacing w:line="537" w:lineRule="exact"/>
      </w:pPr>
      <w:r>
        <w:rPr>
          <w:spacing w:val="-31"/>
          <w:w w:val="100"/>
        </w:rPr>
        <w:t>对声音的描述：</w:t>
      </w:r>
      <w:r>
        <w:rPr>
          <w:w w:val="100"/>
        </w:rPr>
        <w:t>（响度、音调和音色）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right="359"/>
        <w:jc w:val="both"/>
        <w:rPr>
          <w:b/>
        </w:rPr>
      </w:pPr>
      <w:r>
        <w:t>声强：是指声音的强弱，又叫音量，单位是分贝，声强的大小反映了声带振动的幅度。振动幅度越大，声强越大。音调是指声音的高低， 决定了音调的是声带每秒的振动频率，单位是赫兹，</w:t>
      </w:r>
      <w:r>
        <w:rPr>
          <w:b/>
        </w:rPr>
        <w:t>声带短、紧张、较薄，呼气量大，音调会较高。</w:t>
      </w:r>
    </w:p>
    <w:p>
      <w:pPr>
        <w:pStyle w:val="BodyText"/>
        <w:spacing w:line="417" w:lineRule="auto"/>
        <w:ind w:right="547"/>
      </w:pPr>
      <w:r>
        <w:rPr>
          <w:spacing w:val="-13"/>
        </w:rPr>
        <w:t>音色是指一种听觉现象，是声音的独特品质和色彩，用于评价个体的</w:t>
      </w:r>
      <w:r>
        <w:t>声音是否圆润动听以及音色是否饱满。</w:t>
      </w:r>
    </w:p>
    <w:p>
      <w:pPr>
        <w:pStyle w:val="BodyText"/>
        <w:spacing w:line="417" w:lineRule="auto"/>
        <w:ind w:right="380"/>
      </w:pPr>
      <w:r>
        <w:rPr>
          <w:spacing w:val="-12"/>
        </w:rPr>
        <w:t>发声障碍又叫噪音障碍，是日常生活中常见的发声异常，其病变原因</w:t>
      </w:r>
      <w:r>
        <w:rPr>
          <w:spacing w:val="-13"/>
        </w:rPr>
        <w:t>多种多样，主要分成两大类，为器质性发声障碍和功能性发声障碍。</w:t>
      </w:r>
      <w:r>
        <w:rPr>
          <w:b/>
        </w:rPr>
        <w:t>器质性发声障碍</w:t>
      </w:r>
      <w:r>
        <w:rPr>
          <w:spacing w:val="-14"/>
        </w:rPr>
        <w:t>是指各种疾病、外伤、或先天发育原因导致的声带和</w:t>
      </w:r>
      <w:r>
        <w:rPr>
          <w:spacing w:val="-21"/>
        </w:rPr>
        <w:t>声带相关的肌肉组织出现形态和组织病理结构的改变，导致了发声障碍，常见的有声带小结、声带肿瘤术后、喉返神经损伤等。</w:t>
      </w:r>
    </w:p>
    <w:p>
      <w:pPr>
        <w:spacing w:before="0" w:line="537" w:lineRule="exact"/>
        <w:ind w:left="280" w:right="0" w:firstLine="0"/>
        <w:jc w:val="left"/>
        <w:rPr>
          <w:sz w:val="42"/>
        </w:rPr>
      </w:pPr>
      <w:r>
        <w:rPr>
          <w:b/>
          <w:sz w:val="42"/>
        </w:rPr>
        <w:t xml:space="preserve">功能性发声障碍 </w:t>
      </w:r>
      <w:r>
        <w:rPr>
          <w:sz w:val="42"/>
        </w:rPr>
        <w:t>是指主要由于声带和声道的任何部分在发声活动中</w:t>
      </w:r>
    </w:p>
    <w:p>
      <w:pPr>
        <w:spacing w:after="0" w:line="537" w:lineRule="exact"/>
        <w:jc w:val="left"/>
        <w:rPr>
          <w:sz w:val="42"/>
        </w:rPr>
        <w:sectPr>
          <w:footerReference w:type="default" r:id="rId24"/>
          <w:pgSz w:w="17860" w:h="25260"/>
          <w:pgMar w:top="1960" w:right="2140" w:bottom="2020" w:left="2420" w:header="0" w:footer="1820"/>
          <w:pgNumType w:start="14"/>
          <w:cols w:space="708"/>
        </w:sectPr>
      </w:pPr>
    </w:p>
    <w:p>
      <w:pPr>
        <w:pStyle w:val="BodyText"/>
        <w:spacing w:before="20" w:line="417" w:lineRule="auto"/>
        <w:ind w:right="118"/>
      </w:pPr>
      <w:r>
        <w:rPr>
          <w:spacing w:val="-11"/>
        </w:rPr>
        <w:t xml:space="preserve">应用不当或过度应用所致，开始时并没有声带的器质性改变，但如果 </w:t>
      </w:r>
      <w:r>
        <w:rPr>
          <w:spacing w:val="-18"/>
        </w:rPr>
        <w:t xml:space="preserve">这种不良的发声行为不能及时纠正，将引起声带的形态和振动的变化， </w:t>
      </w:r>
      <w:r>
        <w:t>形成声带的器质性病变如声带息肉、声带小结等。</w:t>
      </w:r>
    </w:p>
    <w:p>
      <w:pPr>
        <w:pStyle w:val="BodyText"/>
        <w:spacing w:line="417" w:lineRule="auto"/>
        <w:ind w:right="570"/>
      </w:pPr>
      <w:r>
        <w:rPr>
          <w:b/>
          <w:w w:val="99"/>
        </w:rPr>
        <w:t>声带小结（双侧</w:t>
      </w:r>
      <w:r>
        <w:rPr>
          <w:b/>
          <w:spacing w:val="-193"/>
          <w:w w:val="99"/>
        </w:rPr>
        <w:t>）</w:t>
      </w:r>
      <w:r>
        <w:rPr>
          <w:b/>
          <w:spacing w:val="2"/>
          <w:w w:val="99"/>
        </w:rPr>
        <w:t>：</w:t>
      </w:r>
      <w:r>
        <w:rPr>
          <w:spacing w:val="-1"/>
          <w:w w:val="100"/>
        </w:rPr>
        <w:t>临床表现为一定时期存在的声音嘶哑、常在大声</w:t>
      </w:r>
      <w:r>
        <w:t>说话或常高音时明显，间断性的发音疲劳，有时伴有咽喉痛。</w:t>
      </w:r>
    </w:p>
    <w:p>
      <w:pPr>
        <w:pStyle w:val="BodyText"/>
        <w:spacing w:line="417" w:lineRule="auto"/>
        <w:ind w:right="380"/>
      </w:pPr>
      <w:r>
        <w:rPr>
          <w:b/>
        </w:rPr>
        <w:t>声带息肉：</w:t>
      </w:r>
      <w:r>
        <w:t>多为单侧也可双侧；临床表现为持续存在的长时间声音嘶哑、说话低沉、费力、粗糙、喉部的疲劳感、随着时间的增长症状缓慢加重，严重者可以失声。发声时声带的息肉可以随呼吸上下活动， 息肉侧声带呈慢性炎症样变。</w:t>
      </w:r>
    </w:p>
    <w:p>
      <w:pPr>
        <w:pStyle w:val="Heading2"/>
        <w:spacing w:line="538" w:lineRule="exact"/>
      </w:pPr>
      <w:r>
        <w:t>常见发声障碍的评价方法</w:t>
      </w:r>
    </w:p>
    <w:p>
      <w:pPr>
        <w:pStyle w:val="BodyText"/>
        <w:spacing w:before="12"/>
        <w:ind w:left="0"/>
        <w:rPr>
          <w:b/>
          <w:sz w:val="30"/>
        </w:rPr>
      </w:pPr>
    </w:p>
    <w:p>
      <w:pPr>
        <w:pStyle w:val="BodyText"/>
        <w:tabs>
          <w:tab w:val="left" w:pos="8587"/>
        </w:tabs>
        <w:spacing w:line="417" w:lineRule="auto"/>
        <w:ind w:right="546"/>
      </w:pPr>
      <w:r>
        <w:rPr>
          <w:rFonts w:ascii="Calibri" w:eastAsia="Calibri"/>
        </w:rPr>
        <w:t>1</w:t>
      </w:r>
      <w:r>
        <w:t>、他觉性主观评价：</w:t>
      </w:r>
      <w:r>
        <w:rPr>
          <w:rFonts w:ascii="Calibri" w:eastAsia="Calibri"/>
        </w:rPr>
        <w:t>GRBAS</w:t>
      </w:r>
      <w:r>
        <w:rPr>
          <w:rFonts w:ascii="Calibri" w:eastAsia="Calibri"/>
          <w:spacing w:val="11"/>
        </w:rPr>
        <w:t xml:space="preserve"> </w:t>
      </w:r>
      <w:r>
        <w:t>评价标准：有</w:t>
      </w:r>
      <w:r>
        <w:rPr>
          <w:spacing w:val="-111"/>
        </w:rPr>
        <w:t xml:space="preserve"> </w:t>
      </w:r>
      <w:r>
        <w:rPr>
          <w:rFonts w:ascii="Calibri" w:eastAsia="Calibri"/>
        </w:rPr>
        <w:t>5</w:t>
        <w:tab/>
      </w:r>
      <w:r>
        <w:t>个参数：</w:t>
      </w:r>
      <w:r>
        <w:rPr>
          <w:rFonts w:ascii="Calibri" w:eastAsia="Calibri"/>
        </w:rPr>
        <w:t>G</w:t>
      </w:r>
      <w:r>
        <w:rPr>
          <w:rFonts w:ascii="Calibri" w:eastAsia="Calibri"/>
          <w:spacing w:val="23"/>
        </w:rPr>
        <w:t xml:space="preserve"> </w:t>
      </w:r>
      <w:r>
        <w:t>声音嘶哑</w:t>
      </w:r>
      <w:r>
        <w:rPr>
          <w:spacing w:val="-18"/>
        </w:rPr>
        <w:t>总</w:t>
      </w:r>
      <w:r>
        <w:t>分度；</w:t>
      </w:r>
      <w:r>
        <w:rPr>
          <w:rFonts w:ascii="Calibri" w:eastAsia="Calibri"/>
        </w:rPr>
        <w:t>R</w:t>
      </w:r>
      <w:r>
        <w:rPr>
          <w:rFonts w:ascii="Calibri" w:eastAsia="Calibri"/>
          <w:spacing w:val="7"/>
        </w:rPr>
        <w:t xml:space="preserve"> </w:t>
      </w:r>
      <w:r>
        <w:t>粗糙</w:t>
      </w:r>
      <w:r>
        <w:rPr>
          <w:spacing w:val="100"/>
        </w:rPr>
        <w:t>声</w:t>
      </w:r>
      <w:r>
        <w:rPr>
          <w:rFonts w:ascii="Calibri" w:eastAsia="Calibri"/>
        </w:rPr>
        <w:t>B</w:t>
      </w:r>
      <w:r>
        <w:rPr>
          <w:rFonts w:ascii="Calibri" w:eastAsia="Calibri"/>
          <w:spacing w:val="7"/>
        </w:rPr>
        <w:t xml:space="preserve"> </w:t>
      </w:r>
      <w:r>
        <w:t>气息</w:t>
      </w:r>
      <w:r>
        <w:rPr>
          <w:spacing w:val="104"/>
        </w:rPr>
        <w:t>声</w:t>
      </w:r>
      <w:r>
        <w:rPr>
          <w:rFonts w:ascii="Calibri" w:eastAsia="Calibri"/>
        </w:rPr>
        <w:t>A</w:t>
      </w:r>
      <w:r>
        <w:rPr>
          <w:rFonts w:ascii="Calibri" w:eastAsia="Calibri"/>
          <w:spacing w:val="11"/>
        </w:rPr>
        <w:t xml:space="preserve"> </w:t>
      </w:r>
      <w:r>
        <w:t>无力</w:t>
      </w:r>
      <w:r>
        <w:rPr>
          <w:spacing w:val="100"/>
        </w:rPr>
        <w:t>声</w:t>
      </w:r>
      <w:r>
        <w:rPr>
          <w:rFonts w:ascii="Calibri" w:eastAsia="Calibri"/>
        </w:rPr>
        <w:t>S</w:t>
      </w:r>
      <w:r>
        <w:rPr>
          <w:rFonts w:ascii="Calibri" w:eastAsia="Calibri"/>
          <w:spacing w:val="6"/>
        </w:rPr>
        <w:t xml:space="preserve"> </w:t>
      </w:r>
      <w:r>
        <w:t>紧张声。</w:t>
      </w:r>
    </w:p>
    <w:p>
      <w:pPr>
        <w:pStyle w:val="BodyText"/>
        <w:spacing w:line="417" w:lineRule="auto"/>
        <w:ind w:right="366"/>
      </w:pPr>
      <w:r>
        <w:rPr>
          <w:b/>
        </w:rPr>
        <w:t>气息声是</w:t>
      </w:r>
      <w:r>
        <w:t>指发音时声带不完全闭合导致振动周期中不断有气流逸出， 发声时伴有周期性的呼吸音，这种声质成为气息声。</w:t>
      </w:r>
    </w:p>
    <w:p>
      <w:pPr>
        <w:pStyle w:val="BodyText"/>
        <w:spacing w:line="417" w:lineRule="auto"/>
        <w:ind w:right="536"/>
        <w:jc w:val="both"/>
      </w:pPr>
      <w:r>
        <w:rPr>
          <w:b/>
        </w:rPr>
        <w:t>粗糙声</w:t>
      </w:r>
      <w:r>
        <w:rPr>
          <w:spacing w:val="-10"/>
        </w:rPr>
        <w:t>是指声带表面形态的改变如声带肿胀、小结、息肉或附着黏液</w:t>
      </w:r>
      <w:r>
        <w:rPr>
          <w:spacing w:val="-16"/>
        </w:rPr>
        <w:t>时、声带振动周期变得不规则、声带不能正常闭合或出现代偿性改变</w:t>
      </w:r>
      <w:r>
        <w:t>时，声音呈粗糙性的一种主观感知表现。</w:t>
      </w:r>
    </w:p>
    <w:p>
      <w:pPr>
        <w:pStyle w:val="BodyText"/>
        <w:spacing w:line="417" w:lineRule="auto"/>
        <w:ind w:right="116"/>
      </w:pPr>
      <w:r>
        <w:rPr>
          <w:b/>
        </w:rPr>
        <w:t>无力声</w:t>
      </w:r>
      <w:r>
        <w:rPr>
          <w:spacing w:val="-14"/>
        </w:rPr>
        <w:t xml:space="preserve">是指声强弱的一种表现，声带此时的振动表现微小而且不规则， </w:t>
      </w:r>
      <w:r>
        <w:rPr>
          <w:spacing w:val="-12"/>
        </w:rPr>
        <w:t>发出的声音显得虚弱无力，临床上常见于一些迟缓性瘫痪或长期卧床 患者食物说话声音。</w:t>
      </w:r>
    </w:p>
    <w:p>
      <w:pPr>
        <w:pStyle w:val="BodyText"/>
        <w:spacing w:line="417" w:lineRule="auto"/>
        <w:ind w:right="536"/>
      </w:pPr>
      <w:r>
        <w:rPr>
          <w:b/>
          <w:spacing w:val="-8"/>
        </w:rPr>
        <w:t>费力声是指紧张声，</w:t>
      </w:r>
      <w:r>
        <w:rPr>
          <w:spacing w:val="-8"/>
        </w:rPr>
        <w:t>是由于发声时声带过分紧张、喉肌张力过高而引</w:t>
      </w:r>
      <w:r>
        <w:rPr>
          <w:spacing w:val="-17"/>
        </w:rPr>
        <w:t>起声带振动周期的改变所致，此时发出的声音夹杂很多不应该出现的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https://d.book118.com/966031115055010102</w:t>
        </w:r>
      </w:hyperlink>
    </w:p>
    <w:p>
      <w:pPr>
        <w:spacing w:after="0" w:line="417" w:lineRule="auto"/>
      </w:pPr>
    </w:p>
    <w:sectPr>
      <w:footerReference w:type="default" r:id="rId26"/>
      <w:pgSz w:w="17860" w:h="25260"/>
      <w:pgMar w:top="1960" w:right="2140" w:bottom="2020" w:left="2420" w:header="0" w:footer="1820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3pt;height:15.5pt;margin-top:1160.88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3pt;height:15.5pt;margin-top:1160.88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3pt;height:15.5pt;margin-top:1160.8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3pt;height:15.5pt;margin-top:1160.8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3pt;height:15.5pt;margin-top:1160.8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3pt;height:15.5pt;margin-top:1160.8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3pt;height:15.5pt;margin-top:1160.8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2.3pt;height:15.5pt;margin-top:1160.8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3pt;height:15.5pt;margin-top:1160.8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3pt;height:15.5pt;margin-top:1160.8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.3pt;height:15.5pt;margin-top:1160.8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2.3pt;height:15.5pt;margin-top:1160.8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.3pt;height:15.5pt;margin-top:1160.8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2.3pt;height:15.5pt;margin-top:1160.8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3pt;height:15.5pt;margin-top:1160.88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hAnsi="幼圆"/>
                    <w:sz w:val="27"/>
                  </w:rPr>
                </w:pPr>
                <w:r>
                  <w:rPr>
                    <w:rFonts w:ascii="幼圆" w:hAnsi="幼圆"/>
                    <w:sz w:val="27"/>
                  </w:rPr>
                  <w:t>O(∩_∩)O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B79D9"/>
    <w:multiLevelType w:val="hybridMultilevel"/>
    <w:tmpl w:val="00000000"/>
    <w:lvl w:ilvl="0">
      <w:start w:val="1"/>
      <w:numFmt w:val="decimal"/>
      <w:lvlText w:val="%1."/>
      <w:lvlJc w:val="left"/>
      <w:pPr>
        <w:ind w:left="55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76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92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8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24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40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56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2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88" w:hanging="275"/>
      </w:pPr>
      <w:rPr>
        <w:rFonts w:hint="default"/>
      </w:rPr>
    </w:lvl>
  </w:abstractNum>
  <w:abstractNum w:abstractNumId="1">
    <w:nsid w:val="0DB03DA6"/>
    <w:multiLevelType w:val="hybridMultilevel"/>
    <w:tmpl w:val="00000000"/>
    <w:lvl w:ilvl="0">
      <w:start w:val="3"/>
      <w:numFmt w:val="decimal"/>
      <w:lvlText w:val="%1."/>
      <w:lvlJc w:val="left"/>
      <w:pPr>
        <w:ind w:left="454" w:hanging="275"/>
        <w:jc w:val="left"/>
      </w:pPr>
      <w:rPr>
        <w:rFonts w:ascii="Calibri" w:eastAsia="Calibri" w:hAnsi="Calibri" w:cs="Calibri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8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6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4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2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0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8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6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4" w:hanging="275"/>
      </w:pPr>
      <w:rPr>
        <w:rFonts w:hint="default"/>
      </w:rPr>
    </w:lvl>
  </w:abstractNum>
  <w:abstractNum w:abstractNumId="2">
    <w:nsid w:val="3B39F923"/>
    <w:multiLevelType w:val="hybridMultilevel"/>
    <w:tmpl w:val="00000000"/>
    <w:lvl w:ilvl="0">
      <w:start w:val="1"/>
      <w:numFmt w:val="decimal"/>
      <w:lvlText w:val="%1"/>
      <w:lvlJc w:val="left"/>
      <w:pPr>
        <w:ind w:left="644" w:hanging="364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148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56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64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72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8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88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96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04" w:hanging="364"/>
      </w:pPr>
      <w:rPr>
        <w:rFonts w:hint="default"/>
      </w:rPr>
    </w:lvl>
  </w:abstractNum>
  <w:abstractNum w:abstractNumId="3">
    <w:nsid w:val="55CC58D2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5" w:hanging="1056"/>
      </w:pPr>
      <w:rPr>
        <w:rFonts w:hint="default"/>
      </w:rPr>
    </w:lvl>
  </w:abstractNum>
  <w:abstractNum w:abstractNumId="4">
    <w:nsid w:val="58D80756"/>
    <w:multiLevelType w:val="hybridMultilevel"/>
    <w:tmpl w:val="00000000"/>
    <w:lvl w:ilvl="0">
      <w:start w:val="2"/>
      <w:numFmt w:val="decimal"/>
      <w:lvlText w:val="（%1）"/>
      <w:lvlJc w:val="left"/>
      <w:pPr>
        <w:ind w:left="1336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1056"/>
      </w:pPr>
      <w:rPr>
        <w:rFonts w:hint="default"/>
      </w:rPr>
    </w:lvl>
  </w:abstractNum>
  <w:abstractNum w:abstractNumId="5">
    <w:nsid w:val="68BEAFAF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91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75" w:hanging="905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3"/>
      <w:ind w:left="5132"/>
      <w:outlineLvl w:val="0"/>
    </w:pPr>
    <w:rPr>
      <w:rFonts w:ascii="宋体" w:eastAsia="宋体" w:hAnsi="宋体" w:cs="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28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80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185" w:hanging="9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image" Target="media/image4.png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image" Target="media/image5.png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image" Target="media/image7.png" /><Relationship Id="rId22" Type="http://schemas.openxmlformats.org/officeDocument/2006/relationships/footer" Target="footer12.xml" /><Relationship Id="rId23" Type="http://schemas.openxmlformats.org/officeDocument/2006/relationships/footer" Target="footer13.xml" /><Relationship Id="rId24" Type="http://schemas.openxmlformats.org/officeDocument/2006/relationships/footer" Target="footer14.xml" /><Relationship Id="rId25" Type="http://schemas.openxmlformats.org/officeDocument/2006/relationships/hyperlink" Target="https://d.book118.com/966031115055010102" TargetMode="External" /><Relationship Id="rId26" Type="http://schemas.openxmlformats.org/officeDocument/2006/relationships/footer" Target="footer15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2024-01-29T21:26:34Z</dcterms:created>
  <dcterms:modified xsi:type="dcterms:W3CDTF">2024-01-29T21:26:34Z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2024-01-29T00:00:00Z</vt:filetime>
  </property>
</Properties>
</file>