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包头市固阳县2023-2024学年八年级上学期期末物理提升卷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（2021•五常市一模）下列估测中，最接近实际的是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.课桌的高度约</w:t>
      </w:r>
      <w:r>
        <w:pict>
          <v:shape id="_x0000_i1027" type="#_x0000_t75" style="width:2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.常人的正常步行速度约</w:t>
      </w:r>
      <w:r>
        <w:pict>
          <v:shape id="_x0000_i1028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.一盏家用白炽灯泡的正常工作电流约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.一名中学生的质量约为</w:t>
      </w:r>
      <w:r>
        <w:pict>
          <v:shape id="_x0000_i1030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（2021•哈尔滨一模）下列有关厨房里的物理知识，说法不正确的是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.拧开醋瓶盖，醋味扑鼻</w:t>
      </w:r>
      <w:r>
        <w:pict>
          <v:shape id="_x0000_i103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​分子在永不停息地做无规则运动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.菜刀刀口磨得很锋利</w:t>
      </w:r>
      <w:r>
        <w:pict>
          <v:shape id="_x0000_i1034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.用冰块冷镇饮料</w:t>
      </w:r>
      <w:r>
        <w:pict>
          <v:shape id="_x0000_i1035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​凝固吸收热量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.水煮食物不会焦，油炸食物容易焦</w:t>
      </w:r>
      <w:r>
        <w:pict>
          <v:shape id="_x0000_i1036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​油的沸点比水的高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（内蒙古自治区鄂温克旗大雁四中九年级（下）期中物理试卷）下列说法中正确的是（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.影子的形成是由于光的直线传播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.光在真空中的速度是340m/s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.近视眼需佩戴凸透镜矫正视力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.凹透镜对光线有会聚作用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（2022年春•吴中区期中）a、b是两个由同种材料制成的金属球，它们的质量分别为128g、60g，体积分别为16cm</w:t>
      </w:r>
      <w:r w:rsidRPr="004E0094">
        <w:rPr>
          <w:vertAlign w:val="superscript"/>
        </w:rPr>
        <w:t>3</w:t>
      </w:r>
      <w:r>
        <w:t>、12cm</w:t>
      </w:r>
      <w:r w:rsidRPr="004E0094">
        <w:rPr>
          <w:vertAlign w:val="superscript"/>
        </w:rPr>
        <w:t>3</w:t>
      </w:r>
      <w:r>
        <w:t>在这两个金属球中，如果有一个是实心的，那么（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.这个实心球是a，金属的密度是8g/cm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.这个实心球是a，金属的密度是5g/cm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.这个实心球是b，金属的密度是8g/cm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.这个实心球是b，金属的密度是5g/cm</w:t>
      </w:r>
      <w:r w:rsidRPr="004E0094">
        <w:rPr>
          <w:vertAlign w:val="super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（百色）端午节龙舟赛是我市传统比赛项目之一。龙舟赛中有关声的说法，正确的是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.鼓声是由鼓面振动产生的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.鼓声传播过程中，发生变化的是音色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.鼓声震耳欲聋，是鼓声的音调高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.观众是依据响度来辨别鼓声和呐喊声的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陕西省西北农林科大附中八年级（上）第二次月考物理试卷）有一支刻度均匀、但读数不准的温度计，在冰水混合物中读数为4℃，在标准大气压下沸水中读数为94℃．用此温度计测得某杯液体的温度是22℃，则该液体的实际温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.18℃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（山东省枣庄市薛城区奚仲中学八年级（上）月考物理试卷（12月份））两个平面镜L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竖直平行放置，距离为S，物体A在两平面镜中所成的像A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的距离为S</w:t>
      </w:r>
      <w:r w:rsidRPr="004E0094">
        <w:rPr>
          <w:vertAlign w:val="subscript"/>
        </w:rPr>
        <w:t>1</w:t>
      </w:r>
      <w:r>
        <w:t>，如图所示，当两物体在平面镜之前上、下或左右移动时，物体A在两平面镜里所成像的距离将（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73pt;height:4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（泗阳县校级一模）如图所示，你认为不能够探究影响音调高低的实验是（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https://d.book118.com/966040143203010034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966040143203010034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