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r>
        <mc:AlternateContent>
          <mc:Choice Requires="wpg">
            <w:drawing>
              <wp:anchor distT="0" distB="0" distL="114300" distR="114300" simplePos="0" relativeHeight="251660288" behindDoc="0" locked="0" layoutInCell="1" allowOverlap="1">
                <wp:simplePos x="0" y="0"/>
                <wp:positionH relativeFrom="column">
                  <wp:posOffset>283845</wp:posOffset>
                </wp:positionH>
                <wp:positionV relativeFrom="paragraph">
                  <wp:posOffset>111125</wp:posOffset>
                </wp:positionV>
                <wp:extent cx="5362575" cy="1305560"/>
                <wp:effectExtent l="0" t="0" r="1905" b="5080"/>
                <wp:wrapNone/>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5362575" cy="1305560"/>
                          <a:chOff x="5970" y="2210"/>
                          <a:chExt cx="8445" cy="2056"/>
                        </a:xfrm>
                        <a:effectLst/>
                      </wpg:grpSpPr>
                      <pic:pic xmlns:pic="http://schemas.openxmlformats.org/drawingml/2006/picture">
                        <pic:nvPicPr>
                          <pic:cNvPr id="3" name="图片 1" descr="四川大学字体（原始邓体） 无背景"/>
                          <pic:cNvPicPr>
                            <a:picLocks noChangeAspect="1"/>
                          </pic:cNvPicPr>
                        </pic:nvPicPr>
                        <pic:blipFill>
                          <a:blip xmlns:r="http://schemas.openxmlformats.org/officeDocument/2006/relationships" r:embed="rId7"/>
                          <a:stretch>
                            <a:fillRect/>
                          </a:stretch>
                        </pic:blipFill>
                        <pic:spPr>
                          <a:xfrm>
                            <a:off x="7884" y="2210"/>
                            <a:ext cx="4361" cy="1288"/>
                          </a:xfrm>
                          <a:prstGeom prst="rect">
                            <a:avLst/>
                          </a:prstGeom>
                          <a:noFill/>
                          <a:ln>
                            <a:noFill/>
                          </a:ln>
                          <a:effectLst/>
                        </pic:spPr>
                      </pic:pic>
                      <wps:wsp xmlns:wps="http://schemas.microsoft.com/office/word/2010/wordprocessingShape">
                        <wps:cNvPr id="5" name="文本框 2"/>
                        <wps:cNvSpPr txBox="1"/>
                        <wps:spPr>
                          <a:xfrm>
                            <a:off x="5970" y="3516"/>
                            <a:ext cx="8445" cy="750"/>
                          </a:xfrm>
                          <a:prstGeom prst="rect">
                            <a:avLst/>
                          </a:prstGeom>
                          <a:solidFill>
                            <a:srgbClr val="FFFFFF"/>
                          </a:solidFill>
                          <a:ln w="6350">
                            <a:noFill/>
                          </a:ln>
                          <a:effectLst/>
                        </wps:spPr>
                        <wps:txb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 w:val="40"/>
                                  <w:szCs w:val="48"/>
                                </w:rPr>
                              </w:pPr>
                              <w:r>
                                <w:rPr>
                                  <w:rFonts w:ascii="宋体" w:hAnsi="宋体" w:cs="宋体" w:hint="eastAsia"/>
                                  <w:b/>
                                  <w:bCs/>
                                  <w:sz w:val="44"/>
                                  <w:szCs w:val="44"/>
                                </w:rPr>
                                <w:t>高等学历继续教育本科生毕业论文（设计）</w:t>
                              </w:r>
                            </w:p>
                          </w:txbxContent>
                        </wps:txbx>
                        <wps:bodyPr rot="0" spcFirstLastPara="0" vertOverflow="overflow" horzOverflow="overflow" vert="horz" wrap="square" lIns="91440" tIns="45720" rIns="91440" bIns="45720" numCol="1" spcCol="0" rtlCol="0" fromWordArt="0" anchor="t" anchorCtr="0" forceAA="0" compatLnSpc="1"/>
                      </wps:wsp>
                    </wpg:wgp>
                  </a:graphicData>
                </a:graphic>
              </wp:anchor>
            </w:drawing>
          </mc:Choice>
          <mc:Fallback>
            <w:pict>
              <v:group id="组合 1" o:spid="_x0000_s1025" style="width:422.4pt;height:103.2pt;margin-top:8.75pt;margin-left:22.35pt;mso-wrap-distance-bottom:0;mso-wrap-distance-left:9pt;mso-wrap-distance-right:9pt;mso-wrap-distance-top:0;position:absolute;z-index:251659264" coordorigin="15269,2321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154;height:13532;left:20165;position:absolute;top:23218" filled="f" stroked="f">
                  <v:imagedata r:id="rId7" o:title=""/>
                </v:shape>
                <v:shapetype id="_x0000_t202" coordsize="21600,21600" o:spt="202" path="m,l,21600r21600,l21600,xe">
                  <v:stroke joinstyle="miter"/>
                  <v:path gradientshapeok="t" o:connecttype="rect"/>
                </v:shapetype>
                <v:shape id="_x0000_s1027" type="#_x0000_t202" style="width:21600;height:7879;left:15270;position:absolute;top:36939;v-text-anchor:top" fillcolor="white" stroked="f" strokeweight="0.5pt">
                  <v:textbox>
                    <w:txbxContent>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sz w:val="40"/>
                            <w:szCs w:val="48"/>
                          </w:rPr>
                        </w:pPr>
                        <w:r>
                          <w:rPr>
                            <w:rFonts w:ascii="宋体" w:hAnsi="宋体" w:cs="宋体" w:hint="eastAsia"/>
                            <w:b/>
                            <w:bCs/>
                            <w:sz w:val="44"/>
                            <w:szCs w:val="44"/>
                          </w:rPr>
                          <w:t>高等学历继续教育本科生毕业论文（设计）</w:t>
                        </w:r>
                      </w:p>
                    </w:txbxContent>
                  </v:textbox>
                </v:shape>
              </v:group>
            </w:pict>
          </mc:Fallback>
        </mc:AlternateContent>
      </w:r>
    </w:p>
    <w:p/>
    <w:p/>
    <w:p/>
    <w:p/>
    <w:p/>
    <w:p/>
    <w:p>
      <w:r>
        <w:rPr>
          <w:rFonts w:hint="eastAsia"/>
        </w:rPr>
        <w:drawing>
          <wp:anchor distT="0" distB="0" distL="114300" distR="114300" simplePos="0" relativeHeight="251658240" behindDoc="1" locked="0" layoutInCell="1" allowOverlap="1">
            <wp:simplePos x="0" y="0"/>
            <wp:positionH relativeFrom="column">
              <wp:posOffset>2362835</wp:posOffset>
            </wp:positionH>
            <wp:positionV relativeFrom="paragraph">
              <wp:posOffset>111125</wp:posOffset>
            </wp:positionV>
            <wp:extent cx="1033780" cy="1076325"/>
            <wp:effectExtent l="0" t="0" r="2540" b="0"/>
            <wp:wrapTight wrapText="bothSides">
              <wp:wrapPolygon>
                <wp:start x="10508" y="918"/>
                <wp:lineTo x="6687" y="918"/>
                <wp:lineTo x="1274" y="3976"/>
                <wp:lineTo x="318" y="8869"/>
                <wp:lineTo x="318" y="11316"/>
                <wp:lineTo x="1592" y="16821"/>
                <wp:lineTo x="7005" y="20491"/>
                <wp:lineTo x="8916" y="21103"/>
                <wp:lineTo x="12737" y="21103"/>
                <wp:lineTo x="14648" y="20491"/>
                <wp:lineTo x="20379" y="16821"/>
                <wp:lineTo x="21335" y="11622"/>
                <wp:lineTo x="21335" y="10093"/>
                <wp:lineTo x="20379" y="4282"/>
                <wp:lineTo x="14966" y="1223"/>
                <wp:lineTo x="11782" y="918"/>
                <wp:lineTo x="10508" y="918"/>
              </wp:wrapPolygon>
            </wp:wrapTight>
            <wp:docPr id="2" name="图片 3" descr="scu 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cu 黑"/>
                    <pic:cNvPicPr>
                      <a:picLocks noChangeAspect="1"/>
                    </pic:cNvPicPr>
                  </pic:nvPicPr>
                  <pic:blipFill>
                    <a:blip xmlns:r="http://schemas.openxmlformats.org/officeDocument/2006/relationships" r:embed="rId8">
                      <a:clrChange>
                        <a:clrFrom>
                          <a:srgbClr val="FFFFFF"/>
                        </a:clrFrom>
                        <a:clrTo>
                          <a:srgbClr val="FFFFFF">
                            <a:alpha val="0"/>
                          </a:srgbClr>
                        </a:clrTo>
                      </a:clrChange>
                    </a:blip>
                    <a:stretch>
                      <a:fillRect/>
                    </a:stretch>
                  </pic:blipFill>
                  <pic:spPr>
                    <a:xfrm>
                      <a:off x="0" y="0"/>
                      <a:ext cx="1033780" cy="1076325"/>
                    </a:xfrm>
                    <a:prstGeom prst="rect">
                      <a:avLst/>
                    </a:prstGeom>
                    <a:noFill/>
                    <a:ln>
                      <a:noFill/>
                    </a:ln>
                  </pic:spPr>
                </pic:pic>
              </a:graphicData>
            </a:graphic>
          </wp:anchor>
        </w:drawing>
      </w:r>
    </w:p>
    <w:p/>
    <w:p/>
    <w:p/>
    <w:p/>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学习类型 </w:t>
      </w:r>
      <w:r>
        <w:rPr>
          <w:rFonts w:ascii="仿宋" w:eastAsia="仿宋" w:hAnsi="仿宋" w:cs="仿宋" w:hint="eastAsia"/>
          <w:b/>
          <w:sz w:val="32"/>
          <w:szCs w:val="32"/>
          <w:lang w:val="en-US" w:eastAsia="zh-CN"/>
        </w:rPr>
        <w:t xml:space="preserve"> </w:t>
      </w:r>
      <w:r>
        <w:rPr>
          <w:rFonts w:ascii="Wingdings" w:eastAsia="仿宋" w:hAnsi="Wingdings" w:cs="仿宋"/>
          <w:b/>
          <w:sz w:val="32"/>
          <w:szCs w:val="32"/>
        </w:rPr>
        <w:sym w:font="Wingdings" w:char="F0FE"/>
      </w:r>
      <w:r>
        <w:rPr>
          <w:rFonts w:ascii="仿宋" w:eastAsia="仿宋" w:hAnsi="仿宋" w:cs="仿宋" w:hint="eastAsia"/>
          <w:b/>
          <w:sz w:val="32"/>
          <w:szCs w:val="32"/>
        </w:rPr>
        <w:t xml:space="preserve">网络教育   </w:t>
      </w:r>
      <w:r>
        <w:rPr>
          <w:rFonts w:ascii="Wingdings" w:eastAsia="仿宋" w:hAnsi="Wingdings" w:cs="仿宋"/>
          <w:b/>
          <w:sz w:val="32"/>
          <w:szCs w:val="32"/>
        </w:rPr>
        <w:sym w:font="Wingdings" w:char="F0A8"/>
      </w:r>
      <w:r>
        <w:rPr>
          <w:rFonts w:ascii="仿宋" w:eastAsia="仿宋" w:hAnsi="仿宋" w:cs="仿宋" w:hint="eastAsia"/>
          <w:b/>
          <w:sz w:val="32"/>
          <w:szCs w:val="32"/>
        </w:rPr>
        <w:t xml:space="preserve">成人教育   </w:t>
      </w:r>
      <w:r>
        <w:rPr>
          <w:rFonts w:ascii="Wingdings" w:eastAsia="仿宋" w:hAnsi="Wingdings" w:cs="仿宋"/>
          <w:b/>
          <w:sz w:val="32"/>
          <w:szCs w:val="32"/>
        </w:rPr>
        <w:sym w:font="Wingdings" w:char="F0A8"/>
      </w:r>
      <w:r>
        <w:rPr>
          <w:rFonts w:ascii="仿宋" w:eastAsia="仿宋" w:hAnsi="仿宋" w:cs="仿宋" w:hint="eastAsia"/>
          <w:b/>
          <w:sz w:val="32"/>
          <w:szCs w:val="32"/>
        </w:rPr>
        <w:t>自学考试</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学习中心（站点）</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题    目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eastAsia="zh-CN"/>
        </w:rPr>
        <w:t>混凝土结构耐久性浅谈</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办学学院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专    业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土木工程</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rPr>
      </w:pPr>
      <w:r>
        <w:rPr>
          <w:rFonts w:ascii="仿宋" w:eastAsia="仿宋" w:hAnsi="仿宋" w:cs="仿宋" w:hint="eastAsia"/>
          <w:b/>
          <w:sz w:val="32"/>
          <w:szCs w:val="32"/>
        </w:rPr>
        <w:t xml:space="preserve">学生姓名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尚定江</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学    号 </w:t>
      </w:r>
      <w:r>
        <w:rPr>
          <w:rFonts w:ascii="仿宋" w:eastAsia="仿宋" w:hAnsi="仿宋" w:cs="仿宋" w:hint="eastAsia"/>
          <w:b/>
          <w:sz w:val="32"/>
          <w:szCs w:val="32"/>
          <w:u w:val="single"/>
        </w:rPr>
        <w:t xml:space="preserve">    DI421111004  </w:t>
      </w:r>
      <w:r>
        <w:rPr>
          <w:rFonts w:ascii="仿宋" w:eastAsia="仿宋" w:hAnsi="仿宋" w:cs="仿宋" w:hint="eastAsia"/>
          <w:b/>
          <w:sz w:val="32"/>
          <w:szCs w:val="32"/>
        </w:rPr>
        <w:t xml:space="preserve">年级 </w:t>
      </w:r>
      <w:r>
        <w:rPr>
          <w:rFonts w:ascii="仿宋" w:eastAsia="仿宋" w:hAnsi="仿宋" w:cs="仿宋" w:hint="eastAsia"/>
          <w:b/>
          <w:sz w:val="32"/>
          <w:szCs w:val="32"/>
          <w:u w:val="single"/>
        </w:rPr>
        <w:t xml:space="preserve">    </w:t>
      </w:r>
      <w:r>
        <w:rPr>
          <w:rFonts w:ascii="仿宋" w:eastAsia="仿宋" w:hAnsi="仿宋" w:cs="仿宋" w:hint="eastAsia"/>
          <w:b/>
          <w:sz w:val="32"/>
          <w:szCs w:val="32"/>
          <w:u w:val="single"/>
          <w:lang w:val="en-US" w:eastAsia="zh-CN"/>
        </w:rPr>
        <w:t xml:space="preserve">      </w:t>
      </w:r>
      <w:r>
        <w:rPr>
          <w:rFonts w:ascii="仿宋" w:eastAsia="仿宋" w:hAnsi="仿宋" w:cs="仿宋" w:hint="eastAsia"/>
          <w:b/>
          <w:sz w:val="32"/>
          <w:szCs w:val="32"/>
          <w:u w:val="single"/>
        </w:rPr>
        <w:t xml:space="preserve">    </w:t>
      </w:r>
    </w:p>
    <w:p>
      <w:pPr>
        <w:spacing w:line="700" w:lineRule="exact"/>
        <w:ind w:firstLine="960" w:firstLineChars="300"/>
        <w:rPr>
          <w:rFonts w:ascii="仿宋" w:eastAsia="仿宋" w:hAnsi="仿宋" w:cs="仿宋" w:hint="eastAsia"/>
          <w:b/>
          <w:sz w:val="32"/>
          <w:szCs w:val="32"/>
          <w:u w:val="single"/>
        </w:rPr>
      </w:pPr>
      <w:r>
        <w:rPr>
          <w:rFonts w:ascii="仿宋" w:eastAsia="仿宋" w:hAnsi="仿宋" w:cs="仿宋" w:hint="eastAsia"/>
          <w:b/>
          <w:sz w:val="32"/>
          <w:szCs w:val="32"/>
        </w:rPr>
        <w:t xml:space="preserve">指导教师 </w:t>
      </w:r>
      <w:r>
        <w:rPr>
          <w:rFonts w:ascii="仿宋" w:eastAsia="仿宋" w:hAnsi="仿宋" w:cs="仿宋" w:hint="eastAsia"/>
          <w:b/>
          <w:sz w:val="32"/>
          <w:szCs w:val="32"/>
          <w:u w:val="single"/>
        </w:rPr>
        <w:t xml:space="preserve">               　       　          </w:t>
      </w:r>
    </w:p>
    <w:p>
      <w:pPr>
        <w:rPr>
          <w:rFonts w:ascii="仿宋" w:eastAsia="仿宋" w:hAnsi="仿宋" w:cs="仿宋" w:hint="eastAsia"/>
        </w:rPr>
      </w:pPr>
    </w:p>
    <w:p>
      <w:pPr>
        <w:spacing w:line="560" w:lineRule="exact"/>
        <w:jc w:val="center"/>
        <w:rPr>
          <w:rFonts w:ascii="仿宋" w:eastAsia="仿宋" w:hAnsi="仿宋" w:cs="仿宋" w:hint="eastAsia"/>
          <w:b/>
          <w:sz w:val="32"/>
          <w:szCs w:val="32"/>
        </w:rPr>
      </w:pPr>
      <w:r>
        <w:rPr>
          <w:rFonts w:ascii="仿宋" w:eastAsia="仿宋" w:hAnsi="仿宋" w:cs="仿宋" w:hint="eastAsia"/>
          <w:b/>
          <w:sz w:val="32"/>
          <w:szCs w:val="32"/>
        </w:rPr>
        <w:t>成人继续教育学院教学服务部制表</w:t>
      </w:r>
    </w:p>
    <w:p>
      <w:pPr>
        <w:spacing w:line="560" w:lineRule="exact"/>
        <w:ind w:firstLine="640" w:firstLineChars="200"/>
        <w:rPr>
          <w:rFonts w:ascii="仿宋" w:eastAsia="仿宋" w:hAnsi="仿宋" w:cs="仿宋" w:hint="eastAsia"/>
          <w:b/>
          <w:sz w:val="32"/>
          <w:szCs w:val="32"/>
        </w:rPr>
      </w:pPr>
      <w:r>
        <w:rPr>
          <w:rFonts w:ascii="仿宋" w:eastAsia="仿宋" w:hAnsi="仿宋" w:cs="仿宋" w:hint="eastAsia"/>
          <w:b/>
          <w:sz w:val="32"/>
          <w:szCs w:val="32"/>
        </w:rPr>
        <w:t>　　　　　</w:t>
      </w:r>
      <w:r>
        <w:rPr>
          <w:rFonts w:ascii="仿宋" w:eastAsia="仿宋" w:hAnsi="仿宋" w:cs="仿宋" w:hint="eastAsia"/>
          <w:b/>
          <w:sz w:val="32"/>
          <w:szCs w:val="32"/>
          <w:lang w:val="en-US"/>
        </w:rPr>
        <w:t xml:space="preserve">    </w:t>
      </w:r>
      <w:r>
        <w:rPr>
          <w:rFonts w:ascii="仿宋" w:eastAsia="仿宋" w:hAnsi="仿宋" w:cs="仿宋" w:hint="eastAsia"/>
          <w:b/>
          <w:sz w:val="30"/>
          <w:szCs w:val="30"/>
        </w:rPr>
        <w:t>二</w:t>
      </w:r>
      <w:r>
        <w:rPr>
          <w:rFonts w:ascii="仿宋" w:eastAsia="仿宋" w:hAnsi="仿宋" w:cs="仿宋" w:hint="eastAsia"/>
          <w:b/>
          <w:sz w:val="30"/>
          <w:szCs w:val="30"/>
          <w:lang w:eastAsia="zh-CN"/>
        </w:rPr>
        <w:t>〇</w:t>
      </w:r>
      <w:r>
        <w:rPr>
          <w:rFonts w:ascii="仿宋" w:eastAsia="仿宋" w:hAnsi="仿宋" w:cs="仿宋" w:hint="eastAsia"/>
          <w:b/>
          <w:sz w:val="30"/>
          <w:szCs w:val="30"/>
          <w:lang w:val="en-US" w:eastAsia="zh-CN"/>
        </w:rPr>
        <w:t xml:space="preserve">二三 </w:t>
      </w:r>
      <w:r>
        <w:rPr>
          <w:rFonts w:ascii="仿宋" w:eastAsia="仿宋" w:hAnsi="仿宋" w:cs="仿宋" w:hint="eastAsia"/>
          <w:b/>
          <w:sz w:val="32"/>
          <w:szCs w:val="32"/>
        </w:rPr>
        <w:t xml:space="preserve">年 </w:t>
      </w:r>
      <w:r>
        <w:rPr>
          <w:rFonts w:ascii="仿宋" w:eastAsia="仿宋" w:hAnsi="仿宋" w:cs="仿宋" w:hint="eastAsia"/>
          <w:b/>
          <w:sz w:val="32"/>
          <w:szCs w:val="32"/>
          <w:lang w:val="en-US" w:eastAsia="zh-CN"/>
        </w:rPr>
        <w:t>一</w:t>
      </w:r>
      <w:r>
        <w:rPr>
          <w:rFonts w:ascii="仿宋" w:eastAsia="仿宋" w:hAnsi="仿宋" w:cs="仿宋" w:hint="eastAsia"/>
          <w:b/>
          <w:sz w:val="32"/>
          <w:szCs w:val="32"/>
        </w:rPr>
        <w:t xml:space="preserve"> 月 </w:t>
      </w:r>
      <w:r>
        <w:rPr>
          <w:rFonts w:ascii="仿宋" w:eastAsia="仿宋" w:hAnsi="仿宋" w:cs="仿宋" w:hint="eastAsia"/>
          <w:b/>
          <w:sz w:val="32"/>
          <w:szCs w:val="32"/>
          <w:lang w:val="en-US" w:eastAsia="zh-CN"/>
        </w:rPr>
        <w:t>二十</w:t>
      </w:r>
      <w:r>
        <w:rPr>
          <w:rFonts w:ascii="仿宋" w:eastAsia="仿宋" w:hAnsi="仿宋" w:cs="仿宋" w:hint="eastAsia"/>
          <w:b/>
          <w:sz w:val="32"/>
          <w:szCs w:val="32"/>
        </w:rPr>
        <w:t xml:space="preserve"> 日</w:t>
      </w:r>
    </w:p>
    <w:p>
      <w:pPr>
        <w:spacing w:line="440" w:lineRule="exact"/>
        <w:ind w:left="143"/>
        <w:jc w:val="center"/>
        <w:rPr>
          <w:rFonts w:ascii="仿宋" w:eastAsia="仿宋" w:hAnsi="仿宋" w:cs="仿宋" w:hint="eastAsia"/>
          <w:b/>
        </w:rPr>
        <w:sectPr>
          <w:headerReference w:type="default" r:id="rId9"/>
          <w:footerReference w:type="default" r:id="rId10"/>
          <w:footnotePr>
            <w:numFmt w:val="decimalEnclosedCircleChinese"/>
            <w:numRestart w:val="eachPage"/>
          </w:footnotePr>
          <w:pgSz w:w="11906" w:h="16838"/>
          <w:pgMar w:top="1417" w:right="1134" w:bottom="1417" w:left="1418" w:header="851" w:footer="850" w:gutter="0"/>
          <w:pgNumType w:start="1"/>
          <w:cols w:num="1" w:space="0"/>
          <w:titlePg/>
          <w:rtlGutter w:val="0"/>
          <w:docGrid w:type="lines" w:linePitch="312" w:charSpace="0"/>
        </w:sectPr>
      </w:pPr>
    </w:p>
    <w:p>
      <w:pPr>
        <w:pStyle w:val="Heading1"/>
        <w:keepNext/>
        <w:keepLines/>
        <w:pageBreakBefore w:val="0"/>
        <w:widowControl w:val="0"/>
        <w:numPr>
          <w:ilvl w:val="0"/>
          <w:numId w:val="0"/>
        </w:numPr>
        <w:kinsoku/>
        <w:wordWrap/>
        <w:overflowPunct/>
        <w:topLinePunct w:val="0"/>
        <w:autoSpaceDE/>
        <w:autoSpaceDN/>
        <w:bidi w:val="0"/>
        <w:adjustRightInd/>
        <w:snapToGrid/>
        <w:spacing w:before="0" w:after="0" w:line="240" w:lineRule="auto"/>
        <w:ind w:leftChars="0"/>
        <w:jc w:val="center"/>
        <w:textAlignment w:val="auto"/>
        <w:rPr>
          <w:rFonts w:eastAsia="宋体" w:hint="eastAsia"/>
          <w:color w:val="FF0000"/>
          <w:lang w:eastAsia="zh-CN"/>
        </w:rPr>
      </w:pPr>
      <w:bookmarkStart w:id="0" w:name="_Toc28044"/>
      <w:bookmarkStart w:id="1" w:name="_Toc20518"/>
      <w:bookmarkStart w:id="2" w:name="_Toc24303"/>
      <w:bookmarkStart w:id="3" w:name="_Toc8078"/>
      <w:bookmarkStart w:id="4" w:name="_Toc21683"/>
      <w:bookmarkStart w:id="5" w:name="_Toc29090"/>
      <w:bookmarkStart w:id="6" w:name="_Toc5948"/>
      <w:bookmarkStart w:id="7" w:name="_Toc10320"/>
      <w:r>
        <w:rPr>
          <w:rFonts w:ascii="黑体" w:eastAsia="黑体" w:hAnsi="黑体" w:cs="黑体" w:hint="eastAsia"/>
          <w:b w:val="0"/>
          <w:bCs w:val="0"/>
          <w:sz w:val="36"/>
          <w:szCs w:val="36"/>
          <w:lang w:eastAsia="zh-CN"/>
        </w:rPr>
        <w:t>混凝土结构耐久性浅谈</w:t>
      </w:r>
      <w:bookmarkEnd w:id="0"/>
      <w:bookmarkEnd w:id="1"/>
      <w:bookmarkEnd w:id="2"/>
      <w:bookmarkEnd w:id="3"/>
      <w:bookmarkEnd w:id="4"/>
      <w:bookmarkEnd w:id="5"/>
      <w:bookmarkEnd w:id="6"/>
      <w:bookmarkEnd w:id="7"/>
    </w:p>
    <w:p>
      <w:pPr>
        <w:pageBreakBefore w:val="0"/>
        <w:widowControl w:val="0"/>
        <w:kinsoku/>
        <w:wordWrap/>
        <w:overflowPunct/>
        <w:topLinePunct w:val="0"/>
        <w:bidi w:val="0"/>
        <w:spacing w:line="400" w:lineRule="exact"/>
        <w:textAlignment w:val="auto"/>
      </w:pPr>
    </w:p>
    <w:p>
      <w:pPr>
        <w:pageBreakBefore w:val="0"/>
        <w:widowControl w:val="0"/>
        <w:kinsoku/>
        <w:wordWrap/>
        <w:overflowPunct/>
        <w:topLinePunct w:val="0"/>
        <w:bidi w:val="0"/>
        <w:spacing w:line="400" w:lineRule="exact"/>
        <w:jc w:val="center"/>
        <w:textAlignment w:val="auto"/>
        <w:rPr>
          <w:rFonts w:ascii="楷体_GB2312" w:eastAsia="楷体" w:hint="eastAsia"/>
        </w:rPr>
      </w:pPr>
      <w:r>
        <w:rPr>
          <w:rFonts w:ascii="楷体" w:eastAsia="楷体" w:hAnsi="楷体" w:cs="楷体" w:hint="eastAsia"/>
          <w:sz w:val="28"/>
          <w:szCs w:val="28"/>
        </w:rPr>
        <w:t>专业：</w:t>
      </w:r>
      <w:r>
        <w:rPr>
          <w:rFonts w:ascii="楷体" w:eastAsia="楷体" w:hAnsi="楷体" w:cs="楷体" w:hint="eastAsia"/>
          <w:sz w:val="28"/>
          <w:szCs w:val="28"/>
          <w:lang w:val="en-US" w:eastAsia="zh-CN"/>
        </w:rPr>
        <w:t>土木工程</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jc w:val="center"/>
        <w:textAlignment w:val="auto"/>
        <w:rPr>
          <w:rFonts w:ascii="楷体_GB2312" w:eastAsia="楷体_GB2312"/>
        </w:rPr>
      </w:pPr>
      <w:r>
        <w:rPr>
          <w:rFonts w:ascii="楷体" w:eastAsia="楷体" w:hAnsi="楷体" w:cs="楷体" w:hint="eastAsia"/>
          <w:sz w:val="28"/>
          <w:szCs w:val="28"/>
        </w:rPr>
        <w:t>学生：</w:t>
      </w:r>
      <w:r>
        <w:rPr>
          <w:rFonts w:ascii="楷体" w:eastAsia="楷体" w:hAnsi="楷体" w:cs="楷体" w:hint="eastAsia"/>
          <w:sz w:val="28"/>
          <w:szCs w:val="28"/>
          <w:lang w:val="en-US" w:eastAsia="zh-CN"/>
        </w:rPr>
        <w:t>尚定江</w:t>
      </w:r>
      <w:r>
        <w:rPr>
          <w:rFonts w:ascii="楷体_GB2312" w:eastAsia="楷体_GB2312" w:hint="eastAsia"/>
          <w:sz w:val="28"/>
          <w:szCs w:val="28"/>
        </w:rPr>
        <w:t xml:space="preserve"> </w:t>
      </w:r>
      <w:r>
        <w:rPr>
          <w:rFonts w:ascii="楷体" w:eastAsia="楷体" w:hAnsi="楷体" w:cs="楷体" w:hint="eastAsia"/>
          <w:sz w:val="28"/>
          <w:szCs w:val="28"/>
        </w:rPr>
        <w:t>指导老师：</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jc w:val="center"/>
        <w:textAlignment w:val="auto"/>
        <w:rPr>
          <w:rFonts w:ascii="宋体" w:hAnsi="宋体"/>
        </w:rPr>
      </w:pPr>
      <w:r>
        <w:rPr>
          <w:rFonts w:ascii="黑体" w:eastAsia="黑体" w:hint="eastAsia"/>
          <w:b/>
          <w:sz w:val="24"/>
        </w:rPr>
        <w:t>摘  要</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textAlignment w:val="auto"/>
        <w:rPr>
          <w:rFonts w:ascii="楷体" w:eastAsia="楷体" w:hAnsi="楷体" w:hint="eastAsia"/>
        </w:rPr>
      </w:pPr>
      <w:r>
        <w:rPr>
          <w:rFonts w:ascii="楷体" w:eastAsia="楷体" w:hAnsi="楷体" w:hint="eastAsia"/>
          <w:sz w:val="24"/>
        </w:rPr>
        <w:t>通过多年的工程施工及工程监理工作经验，作者阐述了现阶段施工中混凝土结构存有的耐久性难题，给出了</w:t>
      </w:r>
      <w:r>
        <w:rPr>
          <w:rFonts w:ascii="楷体" w:eastAsia="楷体" w:hAnsi="楷体" w:hint="eastAsia"/>
          <w:sz w:val="24"/>
          <w:lang w:eastAsia="zh-CN"/>
        </w:rPr>
        <w:t>影响</w:t>
      </w:r>
      <w:r>
        <w:rPr>
          <w:rFonts w:ascii="楷体" w:eastAsia="楷体" w:hAnsi="楷体" w:hint="eastAsia"/>
          <w:sz w:val="24"/>
        </w:rPr>
        <w:t>混凝土结构耐久性的影响因素，阐述了施工中比较常见的混凝土结构耐久性对策，融合目前在我国具体情况，阐述了目前国内设计方案施工中存有的一些在我国是发展过程中大国，从业大规模基建项目。伴随着现代主义建筑持续向高层住宅化大跨距化及地底化方面发展，</w:t>
      </w:r>
      <w:r>
        <w:rPr>
          <w:rFonts w:ascii="楷体" w:eastAsia="楷体" w:hAnsi="楷体" w:hint="eastAsia"/>
          <w:sz w:val="24"/>
          <w:lang w:eastAsia="zh-CN"/>
        </w:rPr>
        <w:t>混凝土</w:t>
      </w:r>
      <w:r>
        <w:rPr>
          <w:rFonts w:ascii="楷体" w:eastAsia="楷体" w:hAnsi="楷体" w:hint="eastAsia"/>
          <w:sz w:val="24"/>
        </w:rPr>
        <w:t>耐久性应变成建筑界关注的焦点难题</w:t>
      </w:r>
      <w:r>
        <w:rPr>
          <w:rFonts w:ascii="楷体" w:eastAsia="楷体" w:hAnsi="楷体" w:hint="eastAsia"/>
          <w:sz w:val="24"/>
          <w:lang w:eastAsia="zh-CN"/>
        </w:rPr>
        <w:t>。</w:t>
      </w:r>
    </w:p>
    <w:p>
      <w:pPr>
        <w:pageBreakBefore w:val="0"/>
        <w:widowControl w:val="0"/>
        <w:kinsoku/>
        <w:wordWrap/>
        <w:overflowPunct/>
        <w:topLinePunct w:val="0"/>
        <w:bidi w:val="0"/>
        <w:spacing w:line="400" w:lineRule="exact"/>
        <w:textAlignment w:val="auto"/>
        <w:rPr>
          <w:rFonts w:ascii="楷体" w:eastAsia="楷体" w:hAnsi="楷体" w:hint="eastAsia"/>
        </w:rPr>
      </w:pPr>
      <w:r>
        <w:rPr>
          <w:rFonts w:ascii="黑体" w:eastAsia="黑体" w:hint="eastAsia"/>
          <w:b/>
          <w:sz w:val="24"/>
        </w:rPr>
        <w:t>关键词：</w:t>
      </w:r>
      <w:r>
        <w:rPr>
          <w:rFonts w:ascii="楷体" w:eastAsia="楷体" w:hAnsi="楷体" w:hint="eastAsia"/>
          <w:sz w:val="24"/>
        </w:rPr>
        <w:t>混凝土</w:t>
      </w:r>
      <w:r>
        <w:rPr>
          <w:rFonts w:ascii="楷体" w:eastAsia="楷体" w:hAnsi="楷体" w:hint="eastAsia"/>
          <w:sz w:val="24"/>
          <w:lang w:eastAsia="zh-CN"/>
        </w:rPr>
        <w:t>；</w:t>
      </w:r>
      <w:r>
        <w:rPr>
          <w:rFonts w:ascii="楷体" w:eastAsia="楷体" w:hAnsi="楷体" w:hint="eastAsia"/>
          <w:sz w:val="24"/>
        </w:rPr>
        <w:t>耐久性</w:t>
      </w:r>
      <w:r>
        <w:rPr>
          <w:rFonts w:ascii="楷体" w:eastAsia="楷体" w:hAnsi="楷体" w:hint="eastAsia"/>
          <w:sz w:val="24"/>
          <w:lang w:eastAsia="zh-CN"/>
        </w:rPr>
        <w:t>；</w:t>
      </w:r>
      <w:r>
        <w:rPr>
          <w:rFonts w:ascii="楷体" w:eastAsia="楷体" w:hAnsi="楷体" w:hint="eastAsia"/>
          <w:sz w:val="24"/>
        </w:rPr>
        <w:t>影响因素</w:t>
      </w:r>
      <w:r>
        <w:rPr>
          <w:rFonts w:ascii="楷体" w:eastAsia="楷体" w:hAnsi="楷体" w:hint="eastAsia"/>
          <w:sz w:val="24"/>
          <w:lang w:eastAsia="zh-CN"/>
        </w:rPr>
        <w:t>；</w:t>
      </w:r>
      <w:r>
        <w:rPr>
          <w:rFonts w:ascii="楷体" w:eastAsia="楷体" w:hAnsi="楷体" w:hint="eastAsia"/>
          <w:sz w:val="24"/>
        </w:rPr>
        <w:t>措施</w:t>
      </w:r>
    </w:p>
    <w:p>
      <w:pPr>
        <w:pageBreakBefore w:val="0"/>
        <w:widowControl w:val="0"/>
        <w:kinsoku/>
        <w:wordWrap/>
        <w:overflowPunct/>
        <w:topLinePunct w:val="0"/>
        <w:bidi w:val="0"/>
        <w:spacing w:line="400" w:lineRule="exact"/>
        <w:textAlignment w:val="auto"/>
        <w:rPr>
          <w:rFonts w:ascii="楷体" w:eastAsia="楷体" w:hAnsi="楷体" w:hint="eastAsia"/>
        </w:rPr>
        <w:sectPr>
          <w:headerReference w:type="default" r:id="rId11"/>
          <w:footerReference w:type="default" r:id="rId12"/>
          <w:headerReference w:type="first" r:id="rId13"/>
          <w:footerReference w:type="first" r:id="rId14"/>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p>
    <w:p>
      <w:pPr>
        <w:pageBreakBefore w:val="0"/>
        <w:widowControl w:val="0"/>
        <w:tabs>
          <w:tab w:val="left" w:pos="180"/>
        </w:tabs>
        <w:kinsoku/>
        <w:wordWrap/>
        <w:overflowPunct/>
        <w:topLinePunct w:val="0"/>
        <w:bidi w:val="0"/>
        <w:spacing w:line="400" w:lineRule="exact"/>
        <w:jc w:val="center"/>
        <w:textAlignment w:val="auto"/>
        <w:rPr>
          <w:b/>
          <w:color w:val="FF0000"/>
          <w:sz w:val="36"/>
          <w:szCs w:val="36"/>
        </w:rPr>
      </w:pPr>
      <w:r>
        <w:rPr>
          <w:rFonts w:ascii="Times New Roman" w:hAnsi="Times New Roman" w:hint="eastAsia"/>
          <w:b/>
          <w:bCs/>
          <w:sz w:val="32"/>
          <w:szCs w:val="32"/>
        </w:rPr>
        <w:t>Discussion on durability of concrete structure</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b/>
          <w:sz w:val="28"/>
          <w:szCs w:val="28"/>
        </w:rPr>
      </w:pPr>
      <w:r>
        <w:rPr>
          <w:b/>
          <w:sz w:val="28"/>
          <w:szCs w:val="28"/>
        </w:rPr>
        <w:t>Major</w:t>
      </w:r>
      <w:r>
        <w:rPr>
          <w:rFonts w:hint="eastAsia"/>
          <w:b/>
          <w:sz w:val="28"/>
          <w:szCs w:val="28"/>
        </w:rPr>
        <w:t>: Civil Engineering</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b/>
          <w:color w:val="FF0000"/>
          <w:sz w:val="28"/>
          <w:szCs w:val="28"/>
        </w:rPr>
      </w:pPr>
      <w:r>
        <w:rPr>
          <w:rFonts w:hint="eastAsia"/>
          <w:b/>
          <w:sz w:val="28"/>
          <w:szCs w:val="28"/>
        </w:rPr>
        <w:t>Student: Shang Dingjiang Instructor:</w:t>
      </w:r>
      <w:r>
        <w:rPr>
          <w:b/>
          <w:sz w:val="28"/>
          <w:szCs w:val="28"/>
        </w:rPr>
        <w:t xml:space="preserve"> </w:t>
      </w:r>
    </w:p>
    <w:p>
      <w:pPr>
        <w:pageBreakBefore w:val="0"/>
        <w:widowControl w:val="0"/>
        <w:tabs>
          <w:tab w:val="left" w:pos="1365"/>
        </w:tabs>
        <w:kinsoku/>
        <w:wordWrap/>
        <w:overflowPunct/>
        <w:topLinePunct w:val="0"/>
        <w:bidi w:val="0"/>
        <w:spacing w:line="400" w:lineRule="exact"/>
        <w:jc w:val="center"/>
        <w:textAlignment w:val="auto"/>
        <w:rPr>
          <w:b/>
          <w:color w:val="FF0000"/>
        </w:rPr>
      </w:pPr>
    </w:p>
    <w:p>
      <w:pPr>
        <w:pageBreakBefore w:val="0"/>
        <w:widowControl w:val="0"/>
        <w:tabs>
          <w:tab w:val="left" w:pos="180"/>
        </w:tabs>
        <w:kinsoku/>
        <w:wordWrap/>
        <w:overflowPunct/>
        <w:topLinePunct w:val="0"/>
        <w:bidi w:val="0"/>
        <w:spacing w:line="400" w:lineRule="exact"/>
        <w:jc w:val="center"/>
        <w:textAlignment w:val="auto"/>
        <w:rPr>
          <w:rFonts w:eastAsia="楷体_GB2312"/>
          <w:b/>
        </w:rPr>
      </w:pPr>
      <w:r>
        <w:rPr>
          <w:rFonts w:eastAsia="楷体_GB2312"/>
          <w:b/>
          <w:sz w:val="24"/>
        </w:rPr>
        <w:t>Abstract</w:t>
      </w:r>
    </w:p>
    <w:p>
      <w:pPr>
        <w:pageBreakBefore w:val="0"/>
        <w:widowControl w:val="0"/>
        <w:kinsoku/>
        <w:wordWrap/>
        <w:overflowPunct/>
        <w:topLinePunct w:val="0"/>
        <w:bidi w:val="0"/>
        <w:spacing w:line="400" w:lineRule="exact"/>
        <w:jc w:val="center"/>
        <w:textAlignment w:val="auto"/>
        <w:rPr>
          <w:b/>
          <w:color w:val="FF0000"/>
        </w:rPr>
      </w:pPr>
    </w:p>
    <w:p>
      <w:pPr>
        <w:pageBreakBefore w:val="0"/>
        <w:widowControl w:val="0"/>
        <w:kinsoku/>
        <w:wordWrap/>
        <w:overflowPunct/>
        <w:topLinePunct w:val="0"/>
        <w:bidi w:val="0"/>
        <w:spacing w:line="400" w:lineRule="exact"/>
        <w:ind w:firstLine="480" w:firstLineChars="200"/>
        <w:textAlignment w:val="auto"/>
        <w:rPr>
          <w:rFonts w:hint="eastAsia"/>
          <w:b/>
        </w:rPr>
      </w:pPr>
      <w:r>
        <w:rPr>
          <w:rFonts w:ascii="Times New Roman" w:hAnsi="Times New Roman" w:hint="eastAsia"/>
          <w:szCs w:val="21"/>
        </w:rPr>
        <w:t>Through many years of experience in engineering construction and engineering supervision, the author expounds the durability problems existing in the concrete structure in the current stage of construction, gives the influencing factors that endanger the durability of the concrete structure, expounds the relatively common concrete structure durability countermeasures in the construction, combines the current specific situation in China, and expounds that some of the problems existing in the current domestic design scheme construction are large countries in the development process in China, Engaged in large-scale infrastructure projects. With the continuous development of modernist architecture towards high-rise residential, large-span and underground, the durability of concrete should become the focus of the building community</w:t>
      </w:r>
      <w:r>
        <w:rPr>
          <w:rFonts w:hint="eastAsia"/>
          <w:szCs w:val="21"/>
          <w:lang w:val="en-US" w:eastAsia="zh-CN"/>
        </w:rPr>
        <w:t>.</w:t>
      </w:r>
    </w:p>
    <w:p>
      <w:pPr>
        <w:pageBreakBefore w:val="0"/>
        <w:widowControl w:val="0"/>
        <w:kinsoku/>
        <w:wordWrap/>
        <w:overflowPunct/>
        <w:topLinePunct w:val="0"/>
        <w:bidi w:val="0"/>
        <w:spacing w:line="400" w:lineRule="exact"/>
        <w:textAlignment w:val="auto"/>
        <w:rPr>
          <w:rFonts w:hint="eastAsia"/>
          <w:b/>
          <w:color w:val="FF0000"/>
        </w:rPr>
        <w:sectPr>
          <w:headerReference w:type="default" r:id="rId15"/>
          <w:footerReference w:type="default" r:id="rId16"/>
          <w:headerReference w:type="first" r:id="rId17"/>
          <w:footerReference w:type="first" r:id="rId18"/>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r>
        <w:rPr>
          <w:rFonts w:eastAsia="楷体_GB2312"/>
          <w:b/>
          <w:sz w:val="24"/>
        </w:rPr>
        <w:t>Key words</w:t>
      </w:r>
      <w:r>
        <w:rPr>
          <w:rFonts w:eastAsia="楷体_GB2312"/>
          <w:sz w:val="24"/>
        </w:rPr>
        <w:t>：</w:t>
      </w:r>
      <w:r>
        <w:rPr>
          <w:rFonts w:eastAsia="楷体_GB2312" w:hint="eastAsia"/>
          <w:sz w:val="24"/>
          <w:lang w:val="en-US" w:eastAsia="zh-CN"/>
        </w:rPr>
        <w:t>C</w:t>
      </w:r>
      <w:r>
        <w:rPr>
          <w:rFonts w:eastAsia="宋体" w:hint="eastAsia"/>
          <w:sz w:val="24"/>
        </w:rPr>
        <w:t>oncrete; Durability; Influencing factors; measures</w:t>
      </w:r>
      <w:r>
        <w:rPr>
          <w:rFonts w:hint="eastAsia"/>
          <w:sz w:val="24"/>
          <w:lang w:val="en-US" w:eastAsia="zh-CN"/>
        </w:rPr>
        <w:t>.</w:t>
      </w:r>
    </w:p>
    <w:p>
      <w:pPr>
        <w:pStyle w:val="Heading1"/>
        <w:keepNext/>
        <w:keepLines/>
        <w:pageBreakBefore w:val="0"/>
        <w:widowControl w:val="0"/>
        <w:numPr>
          <w:ilvl w:val="0"/>
          <w:numId w:val="0"/>
        </w:numPr>
        <w:kinsoku/>
        <w:wordWrap/>
        <w:overflowPunct/>
        <w:topLinePunct w:val="0"/>
        <w:autoSpaceDE/>
        <w:autoSpaceDN/>
        <w:bidi w:val="0"/>
        <w:adjustRightInd/>
        <w:snapToGrid/>
        <w:spacing w:before="0" w:after="0" w:line="400" w:lineRule="exact"/>
        <w:ind w:left="432" w:leftChars="0"/>
        <w:jc w:val="center"/>
        <w:textAlignment w:val="auto"/>
      </w:pPr>
      <w:bookmarkStart w:id="8" w:name="_Toc21530"/>
      <w:bookmarkStart w:id="9" w:name="_Toc2329"/>
      <w:bookmarkStart w:id="10" w:name="_Toc19448"/>
      <w:bookmarkStart w:id="11" w:name="_Toc2643"/>
      <w:bookmarkStart w:id="12" w:name="_Toc20211"/>
      <w:bookmarkStart w:id="13" w:name="_Toc12753"/>
      <w:bookmarkStart w:id="14" w:name="_Toc3943"/>
      <w:bookmarkStart w:id="15" w:name="_Toc21339"/>
      <w:bookmarkStart w:id="16" w:name="_Toc452712805"/>
      <w:bookmarkStart w:id="17" w:name="_Toc1584"/>
      <w:bookmarkStart w:id="18" w:name="_Toc1533"/>
      <w:bookmarkStart w:id="19" w:name="_Toc17136"/>
      <w:bookmarkStart w:id="20" w:name="_Toc31334"/>
      <w:r>
        <w:rPr>
          <w:rFonts w:hint="eastAsia"/>
          <w:sz w:val="36"/>
          <w:szCs w:val="36"/>
        </w:rPr>
        <w:t>目  录</w:t>
      </w:r>
      <w:bookmarkEnd w:id="8"/>
      <w:bookmarkEnd w:id="9"/>
      <w:bookmarkEnd w:id="10"/>
      <w:bookmarkEnd w:id="11"/>
      <w:bookmarkEnd w:id="12"/>
      <w:bookmarkEnd w:id="13"/>
      <w:bookmarkEnd w:id="14"/>
      <w:bookmarkEnd w:id="15"/>
      <w:bookmarkEnd w:id="16"/>
      <w:bookmarkEnd w:id="17"/>
      <w:bookmarkEnd w:id="18"/>
      <w:bookmarkEnd w:id="19"/>
      <w:bookmarkEnd w:id="20"/>
    </w:p>
    <w:p>
      <w:pPr>
        <w:pageBreakBefore w:val="0"/>
        <w:widowControl w:val="0"/>
        <w:kinsoku/>
        <w:wordWrap/>
        <w:overflowPunct/>
        <w:topLinePunct w:val="0"/>
        <w:bidi w:val="0"/>
        <w:spacing w:line="400" w:lineRule="exact"/>
        <w:jc w:val="center"/>
        <w:textAlignment w:val="auto"/>
        <w:rPr>
          <w:rFonts w:hint="eastAsia"/>
        </w:rPr>
      </w:pPr>
    </w:p>
    <w:p>
      <w:pPr>
        <w:pStyle w:val="TOC1"/>
        <w:tabs>
          <w:tab w:val="right" w:leader="dot" w:pos="9354"/>
        </w:tabs>
      </w:pPr>
      <w:r>
        <w:rPr>
          <w:rFonts w:ascii="宋体" w:hAnsi="宋体"/>
          <w:b/>
        </w:rPr>
        <w:fldChar w:fldCharType="begin"/>
      </w:r>
      <w:r>
        <w:rPr>
          <w:rFonts w:ascii="宋体" w:hAnsi="宋体"/>
          <w:b/>
        </w:rPr>
        <w:instrText xml:space="preserve"> </w:instrText>
      </w:r>
      <w:r>
        <w:rPr>
          <w:rFonts w:ascii="宋体" w:hAnsi="宋体" w:hint="eastAsia"/>
          <w:b/>
        </w:rPr>
        <w:instrText>TOC \o "1-3" \h \z \u</w:instrText>
      </w:r>
      <w:r>
        <w:rPr>
          <w:rFonts w:ascii="宋体" w:hAnsi="宋体"/>
          <w:b/>
        </w:rPr>
        <w:instrText xml:space="preserve"> </w:instrText>
      </w:r>
      <w:r>
        <w:rPr>
          <w:rFonts w:ascii="宋体" w:hAnsi="宋体"/>
          <w:b/>
        </w:rPr>
        <w:fldChar w:fldCharType="separate"/>
      </w:r>
      <w:hyperlink w:anchor="_Toc22984" w:history="1">
        <w:r>
          <w:rPr>
            <w:rFonts w:hint="default"/>
          </w:rPr>
          <w:t xml:space="preserve">1. </w:t>
        </w:r>
        <w:r>
          <w:rPr>
            <w:rFonts w:hint="eastAsia"/>
            <w:lang w:eastAsia="zh-CN"/>
          </w:rPr>
          <w:t>绪论</w:t>
        </w:r>
        <w:r>
          <w:tab/>
        </w:r>
        <w:r>
          <w:fldChar w:fldCharType="begin"/>
        </w:r>
        <w:r>
          <w:instrText xml:space="preserve"> PAGEREF _Toc22984 \h </w:instrText>
        </w:r>
        <w:r>
          <w:fldChar w:fldCharType="separate"/>
        </w:r>
        <w:r>
          <w:t>1</w:t>
        </w:r>
        <w:r>
          <w:fldChar w:fldCharType="end"/>
        </w:r>
      </w:hyperlink>
    </w:p>
    <w:p>
      <w:pPr>
        <w:pStyle w:val="TOC2"/>
        <w:tabs>
          <w:tab w:val="right" w:leader="dot" w:pos="9354"/>
        </w:tabs>
      </w:pPr>
      <w:hyperlink w:anchor="_Toc21798" w:history="1">
        <w:r>
          <w:rPr>
            <w:rFonts w:ascii="宋体" w:eastAsia="黑体" w:hAnsi="宋体" w:cs="宋体" w:hint="default"/>
            <w:lang w:eastAsia="zh-CN"/>
          </w:rPr>
          <w:t xml:space="preserve">1.1. </w:t>
        </w:r>
        <w:r>
          <w:t>混凝土</w:t>
        </w:r>
        <w:r>
          <w:rPr>
            <w:rFonts w:hint="eastAsia"/>
            <w:lang w:eastAsia="zh-CN"/>
          </w:rPr>
          <w:t>耐久性问题的提出</w:t>
        </w:r>
        <w:r>
          <w:tab/>
        </w:r>
        <w:r>
          <w:fldChar w:fldCharType="begin"/>
        </w:r>
        <w:r>
          <w:instrText xml:space="preserve"> PAGEREF _Toc21798 \h </w:instrText>
        </w:r>
        <w:r>
          <w:fldChar w:fldCharType="separate"/>
        </w:r>
        <w:r>
          <w:t>1</w:t>
        </w:r>
        <w:r>
          <w:fldChar w:fldCharType="end"/>
        </w:r>
      </w:hyperlink>
    </w:p>
    <w:p>
      <w:pPr>
        <w:pStyle w:val="TOC2"/>
        <w:tabs>
          <w:tab w:val="right" w:leader="dot" w:pos="9354"/>
        </w:tabs>
      </w:pPr>
      <w:hyperlink w:anchor="_Toc1837" w:history="1">
        <w:r>
          <w:rPr>
            <w:rFonts w:ascii="宋体" w:eastAsia="黑体" w:hAnsi="宋体" w:cs="宋体" w:hint="default"/>
          </w:rPr>
          <w:t xml:space="preserve">1.2. </w:t>
        </w:r>
        <w:r>
          <w:t>混凝土</w:t>
        </w:r>
        <w:r>
          <w:rPr>
            <w:rFonts w:hint="eastAsia"/>
            <w:lang w:val="en-US" w:eastAsia="zh-CN"/>
          </w:rPr>
          <w:t>耐久性的概念</w:t>
        </w:r>
        <w:r>
          <w:tab/>
        </w:r>
        <w:r>
          <w:fldChar w:fldCharType="begin"/>
        </w:r>
        <w:r>
          <w:instrText xml:space="preserve"> PAGEREF _Toc1837 \h </w:instrText>
        </w:r>
        <w:r>
          <w:fldChar w:fldCharType="separate"/>
        </w:r>
        <w:r>
          <w:t>1</w:t>
        </w:r>
        <w:r>
          <w:fldChar w:fldCharType="end"/>
        </w:r>
      </w:hyperlink>
    </w:p>
    <w:p>
      <w:pPr>
        <w:pStyle w:val="TOC1"/>
        <w:tabs>
          <w:tab w:val="right" w:leader="dot" w:pos="9354"/>
        </w:tabs>
      </w:pPr>
      <w:hyperlink w:anchor="_Toc29346" w:history="1">
        <w:r>
          <w:rPr>
            <w:rFonts w:hint="default"/>
          </w:rPr>
          <w:t xml:space="preserve">2. </w:t>
        </w:r>
        <w:r>
          <w:rPr>
            <w:rFonts w:hint="eastAsia"/>
          </w:rPr>
          <w:t>混凝土结构耐久性问题的分析</w:t>
        </w:r>
        <w:r>
          <w:tab/>
        </w:r>
        <w:r>
          <w:fldChar w:fldCharType="begin"/>
        </w:r>
        <w:r>
          <w:instrText xml:space="preserve"> PAGEREF _Toc29346 \h </w:instrText>
        </w:r>
        <w:r>
          <w:fldChar w:fldCharType="separate"/>
        </w:r>
        <w:r>
          <w:t>2</w:t>
        </w:r>
        <w:r>
          <w:fldChar w:fldCharType="end"/>
        </w:r>
      </w:hyperlink>
    </w:p>
    <w:p>
      <w:pPr>
        <w:pStyle w:val="TOC2"/>
        <w:tabs>
          <w:tab w:val="right" w:leader="dot" w:pos="9354"/>
        </w:tabs>
      </w:pPr>
      <w:hyperlink w:anchor="_Toc8667" w:history="1">
        <w:r>
          <w:rPr>
            <w:rFonts w:ascii="宋体" w:eastAsia="黑体" w:hAnsi="宋体" w:cs="宋体" w:hint="default"/>
          </w:rPr>
          <w:t xml:space="preserve">2.1. </w:t>
        </w:r>
        <w:r>
          <w:rPr>
            <w:rFonts w:hint="eastAsia"/>
          </w:rPr>
          <w:t>混凝土冻融破坏</w:t>
        </w:r>
        <w:r>
          <w:tab/>
        </w:r>
        <w:r>
          <w:fldChar w:fldCharType="begin"/>
        </w:r>
        <w:r>
          <w:instrText xml:space="preserve"> PAGEREF _Toc8667 \h </w:instrText>
        </w:r>
        <w:r>
          <w:fldChar w:fldCharType="separate"/>
        </w:r>
        <w:r>
          <w:t>2</w:t>
        </w:r>
        <w:r>
          <w:fldChar w:fldCharType="end"/>
        </w:r>
      </w:hyperlink>
    </w:p>
    <w:p>
      <w:pPr>
        <w:pStyle w:val="TOC3"/>
        <w:tabs>
          <w:tab w:val="right" w:leader="dot" w:pos="9354"/>
        </w:tabs>
      </w:pPr>
      <w:hyperlink w:anchor="_Toc7380" w:history="1">
        <w:r>
          <w:rPr>
            <w:rFonts w:ascii="宋体" w:eastAsia="宋体" w:hAnsi="宋体" w:cs="宋体" w:hint="default"/>
          </w:rPr>
          <w:t xml:space="preserve">2.1.1. </w:t>
        </w:r>
        <w:r>
          <w:rPr>
            <w:rFonts w:hint="eastAsia"/>
          </w:rPr>
          <w:t>破坏机理</w:t>
        </w:r>
        <w:r>
          <w:tab/>
        </w:r>
        <w:r>
          <w:fldChar w:fldCharType="begin"/>
        </w:r>
        <w:r>
          <w:instrText xml:space="preserve"> PAGEREF _Toc7380 \h </w:instrText>
        </w:r>
        <w:r>
          <w:fldChar w:fldCharType="separate"/>
        </w:r>
        <w:r>
          <w:t>2</w:t>
        </w:r>
        <w:r>
          <w:fldChar w:fldCharType="end"/>
        </w:r>
      </w:hyperlink>
    </w:p>
    <w:p>
      <w:pPr>
        <w:pStyle w:val="TOC3"/>
        <w:tabs>
          <w:tab w:val="right" w:leader="dot" w:pos="9354"/>
        </w:tabs>
      </w:pPr>
      <w:hyperlink w:anchor="_Toc14759" w:history="1">
        <w:r>
          <w:rPr>
            <w:rFonts w:ascii="宋体" w:eastAsia="宋体" w:hAnsi="宋体" w:cs="宋体" w:hint="default"/>
          </w:rPr>
          <w:t xml:space="preserve">2.1.2. </w:t>
        </w:r>
        <w:r>
          <w:rPr>
            <w:rFonts w:hint="eastAsia"/>
          </w:rPr>
          <w:t>影响因素</w:t>
        </w:r>
        <w:r>
          <w:tab/>
        </w:r>
        <w:r>
          <w:fldChar w:fldCharType="begin"/>
        </w:r>
        <w:r>
          <w:instrText xml:space="preserve"> PAGEREF _Toc14759 \h </w:instrText>
        </w:r>
        <w:r>
          <w:fldChar w:fldCharType="separate"/>
        </w:r>
        <w:r>
          <w:t>3</w:t>
        </w:r>
        <w:r>
          <w:fldChar w:fldCharType="end"/>
        </w:r>
      </w:hyperlink>
    </w:p>
    <w:p>
      <w:pPr>
        <w:pStyle w:val="TOC2"/>
        <w:tabs>
          <w:tab w:val="right" w:leader="dot" w:pos="9354"/>
        </w:tabs>
      </w:pPr>
      <w:hyperlink w:anchor="_Toc743" w:history="1">
        <w:r>
          <w:rPr>
            <w:rFonts w:ascii="宋体" w:eastAsia="黑体" w:hAnsi="宋体" w:cs="宋体" w:hint="default"/>
          </w:rPr>
          <w:t xml:space="preserve">2.2. </w:t>
        </w:r>
        <w:r>
          <w:rPr>
            <w:rFonts w:hint="eastAsia"/>
          </w:rPr>
          <w:t>混凝土渗透破坏</w:t>
        </w:r>
        <w:r>
          <w:tab/>
        </w:r>
        <w:r>
          <w:fldChar w:fldCharType="begin"/>
        </w:r>
        <w:r>
          <w:instrText xml:space="preserve"> PAGEREF _Toc743 \h </w:instrText>
        </w:r>
        <w:r>
          <w:fldChar w:fldCharType="separate"/>
        </w:r>
        <w:r>
          <w:t>3</w:t>
        </w:r>
        <w:r>
          <w:fldChar w:fldCharType="end"/>
        </w:r>
      </w:hyperlink>
    </w:p>
    <w:p>
      <w:pPr>
        <w:pStyle w:val="TOC3"/>
        <w:tabs>
          <w:tab w:val="right" w:leader="dot" w:pos="9354"/>
        </w:tabs>
      </w:pPr>
      <w:hyperlink w:anchor="_Toc11569" w:history="1">
        <w:r>
          <w:rPr>
            <w:rFonts w:ascii="宋体" w:eastAsia="宋体" w:hAnsi="宋体" w:cs="宋体" w:hint="default"/>
          </w:rPr>
          <w:t xml:space="preserve">2.2.1. </w:t>
        </w:r>
        <w:r>
          <w:rPr>
            <w:rFonts w:hint="eastAsia"/>
          </w:rPr>
          <w:t>破坏原因</w:t>
        </w:r>
        <w:r>
          <w:tab/>
        </w:r>
        <w:r>
          <w:fldChar w:fldCharType="begin"/>
        </w:r>
        <w:r>
          <w:instrText xml:space="preserve"> PAGEREF _Toc11569 \h </w:instrText>
        </w:r>
        <w:r>
          <w:fldChar w:fldCharType="separate"/>
        </w:r>
        <w:r>
          <w:t>3</w:t>
        </w:r>
        <w:r>
          <w:fldChar w:fldCharType="end"/>
        </w:r>
      </w:hyperlink>
    </w:p>
    <w:p>
      <w:pPr>
        <w:pStyle w:val="TOC3"/>
        <w:tabs>
          <w:tab w:val="right" w:leader="dot" w:pos="9354"/>
        </w:tabs>
      </w:pPr>
      <w:hyperlink w:anchor="_Toc11431" w:history="1">
        <w:r>
          <w:rPr>
            <w:rFonts w:ascii="宋体" w:eastAsia="宋体" w:hAnsi="宋体" w:cs="宋体" w:hint="default"/>
          </w:rPr>
          <w:t xml:space="preserve">2.2.2. </w:t>
        </w:r>
        <w:r>
          <w:rPr>
            <w:rFonts w:hint="eastAsia"/>
          </w:rPr>
          <w:t>影响因素</w:t>
        </w:r>
        <w:r>
          <w:tab/>
        </w:r>
        <w:r>
          <w:fldChar w:fldCharType="begin"/>
        </w:r>
        <w:r>
          <w:instrText xml:space="preserve"> PAGEREF _Toc11431 \h </w:instrText>
        </w:r>
        <w:r>
          <w:fldChar w:fldCharType="separate"/>
        </w:r>
        <w:r>
          <w:t>4</w:t>
        </w:r>
        <w:r>
          <w:fldChar w:fldCharType="end"/>
        </w:r>
      </w:hyperlink>
    </w:p>
    <w:p>
      <w:pPr>
        <w:pStyle w:val="TOC2"/>
        <w:tabs>
          <w:tab w:val="right" w:leader="dot" w:pos="9354"/>
        </w:tabs>
      </w:pPr>
      <w:hyperlink w:anchor="_Toc16888" w:history="1">
        <w:r>
          <w:rPr>
            <w:rFonts w:ascii="宋体" w:eastAsia="黑体" w:hAnsi="宋体" w:cs="宋体" w:hint="default"/>
          </w:rPr>
          <w:t xml:space="preserve">2.3. </w:t>
        </w:r>
        <w:r>
          <w:rPr>
            <w:rFonts w:hint="eastAsia"/>
          </w:rPr>
          <w:t>碱骨料反应</w:t>
        </w:r>
        <w:r>
          <w:tab/>
        </w:r>
        <w:r>
          <w:fldChar w:fldCharType="begin"/>
        </w:r>
        <w:r>
          <w:instrText xml:space="preserve"> PAGEREF _Toc16888 \h </w:instrText>
        </w:r>
        <w:r>
          <w:fldChar w:fldCharType="separate"/>
        </w:r>
        <w:r>
          <w:t>4</w:t>
        </w:r>
        <w:r>
          <w:fldChar w:fldCharType="end"/>
        </w:r>
      </w:hyperlink>
    </w:p>
    <w:p>
      <w:pPr>
        <w:pStyle w:val="TOC2"/>
        <w:tabs>
          <w:tab w:val="right" w:leader="dot" w:pos="9354"/>
        </w:tabs>
      </w:pPr>
      <w:hyperlink w:anchor="_Toc23257" w:history="1">
        <w:r>
          <w:rPr>
            <w:rFonts w:ascii="宋体" w:eastAsia="黑体" w:hAnsi="宋体" w:cs="宋体" w:hint="default"/>
          </w:rPr>
          <w:t xml:space="preserve">2.4. </w:t>
        </w:r>
        <w:r>
          <w:rPr>
            <w:rFonts w:hint="eastAsia"/>
          </w:rPr>
          <w:t>混凝土的碳化</w:t>
        </w:r>
        <w:r>
          <w:tab/>
        </w:r>
        <w:r>
          <w:fldChar w:fldCharType="begin"/>
        </w:r>
        <w:r>
          <w:instrText xml:space="preserve"> PAGEREF _Toc23257 \h </w:instrText>
        </w:r>
        <w:r>
          <w:fldChar w:fldCharType="separate"/>
        </w:r>
        <w:r>
          <w:t>4</w:t>
        </w:r>
        <w:r>
          <w:fldChar w:fldCharType="end"/>
        </w:r>
      </w:hyperlink>
    </w:p>
    <w:p>
      <w:pPr>
        <w:pStyle w:val="TOC3"/>
        <w:tabs>
          <w:tab w:val="right" w:leader="dot" w:pos="9354"/>
        </w:tabs>
      </w:pPr>
      <w:hyperlink w:anchor="_Toc2539" w:history="1">
        <w:r>
          <w:rPr>
            <w:rFonts w:ascii="宋体" w:eastAsia="宋体" w:hAnsi="宋体" w:cs="宋体" w:hint="default"/>
          </w:rPr>
          <w:t xml:space="preserve">2.4.1. </w:t>
        </w:r>
        <w:r>
          <w:rPr>
            <w:rFonts w:hint="eastAsia"/>
          </w:rPr>
          <w:t>破坏原因</w:t>
        </w:r>
        <w:r>
          <w:tab/>
        </w:r>
        <w:r>
          <w:fldChar w:fldCharType="begin"/>
        </w:r>
        <w:r>
          <w:instrText xml:space="preserve"> PAGEREF _Toc2539 \h </w:instrText>
        </w:r>
        <w:r>
          <w:fldChar w:fldCharType="separate"/>
        </w:r>
        <w:r>
          <w:t>4</w:t>
        </w:r>
        <w:r>
          <w:fldChar w:fldCharType="end"/>
        </w:r>
      </w:hyperlink>
    </w:p>
    <w:p>
      <w:pPr>
        <w:pStyle w:val="TOC3"/>
        <w:tabs>
          <w:tab w:val="right" w:leader="dot" w:pos="9354"/>
        </w:tabs>
      </w:pPr>
      <w:hyperlink w:anchor="_Toc17155" w:history="1">
        <w:r>
          <w:rPr>
            <w:rFonts w:ascii="宋体" w:eastAsia="宋体" w:hAnsi="宋体" w:cs="宋体" w:hint="default"/>
          </w:rPr>
          <w:t xml:space="preserve">2.4.2. </w:t>
        </w:r>
        <w:r>
          <w:rPr>
            <w:rFonts w:hint="eastAsia"/>
          </w:rPr>
          <w:t>影响因素</w:t>
        </w:r>
        <w:r>
          <w:tab/>
        </w:r>
        <w:r>
          <w:fldChar w:fldCharType="begin"/>
        </w:r>
        <w:r>
          <w:instrText xml:space="preserve"> PAGEREF _Toc17155 \h </w:instrText>
        </w:r>
        <w:r>
          <w:fldChar w:fldCharType="separate"/>
        </w:r>
        <w:r>
          <w:t>5</w:t>
        </w:r>
        <w:r>
          <w:fldChar w:fldCharType="end"/>
        </w:r>
      </w:hyperlink>
    </w:p>
    <w:p>
      <w:pPr>
        <w:pStyle w:val="TOC2"/>
        <w:tabs>
          <w:tab w:val="right" w:leader="dot" w:pos="9354"/>
        </w:tabs>
      </w:pPr>
      <w:hyperlink w:anchor="_Toc27267" w:history="1">
        <w:r>
          <w:rPr>
            <w:rFonts w:ascii="宋体" w:eastAsia="黑体" w:hAnsi="宋体" w:cs="宋体" w:hint="default"/>
          </w:rPr>
          <w:t xml:space="preserve">2.5. </w:t>
        </w:r>
        <w:r>
          <w:rPr>
            <w:rFonts w:hint="eastAsia"/>
          </w:rPr>
          <w:t>钢筋锈蚀</w:t>
        </w:r>
        <w:r>
          <w:tab/>
        </w:r>
        <w:r>
          <w:fldChar w:fldCharType="begin"/>
        </w:r>
        <w:r>
          <w:instrText xml:space="preserve"> PAGEREF _Toc27267 \h </w:instrText>
        </w:r>
        <w:r>
          <w:fldChar w:fldCharType="separate"/>
        </w:r>
        <w:r>
          <w:t>5</w:t>
        </w:r>
        <w:r>
          <w:fldChar w:fldCharType="end"/>
        </w:r>
      </w:hyperlink>
    </w:p>
    <w:p>
      <w:pPr>
        <w:pStyle w:val="TOC3"/>
        <w:tabs>
          <w:tab w:val="right" w:leader="dot" w:pos="9354"/>
        </w:tabs>
      </w:pPr>
      <w:hyperlink w:anchor="_Toc19102" w:history="1">
        <w:r>
          <w:rPr>
            <w:rFonts w:ascii="宋体" w:eastAsia="宋体" w:hAnsi="宋体" w:cs="宋体" w:hint="default"/>
          </w:rPr>
          <w:t xml:space="preserve">2.5.1. </w:t>
        </w:r>
        <w:r>
          <w:rPr>
            <w:rFonts w:hint="eastAsia"/>
          </w:rPr>
          <w:t>破坏原因</w:t>
        </w:r>
        <w:r>
          <w:tab/>
        </w:r>
        <w:r>
          <w:fldChar w:fldCharType="begin"/>
        </w:r>
        <w:r>
          <w:instrText xml:space="preserve"> PAGEREF _Toc19102 \h </w:instrText>
        </w:r>
        <w:r>
          <w:fldChar w:fldCharType="separate"/>
        </w:r>
        <w:r>
          <w:t>5</w:t>
        </w:r>
        <w:r>
          <w:fldChar w:fldCharType="end"/>
        </w:r>
      </w:hyperlink>
    </w:p>
    <w:p>
      <w:pPr>
        <w:pStyle w:val="TOC3"/>
        <w:tabs>
          <w:tab w:val="right" w:leader="dot" w:pos="9354"/>
        </w:tabs>
      </w:pPr>
      <w:hyperlink w:anchor="_Toc31147" w:history="1">
        <w:r>
          <w:rPr>
            <w:rFonts w:ascii="宋体" w:eastAsia="宋体" w:hAnsi="宋体" w:cs="宋体" w:hint="default"/>
          </w:rPr>
          <w:t xml:space="preserve">2.5.2. </w:t>
        </w:r>
        <w:r>
          <w:rPr>
            <w:rFonts w:hint="eastAsia"/>
          </w:rPr>
          <w:t>影响因素</w:t>
        </w:r>
        <w:r>
          <w:tab/>
        </w:r>
        <w:r>
          <w:fldChar w:fldCharType="begin"/>
        </w:r>
        <w:r>
          <w:instrText xml:space="preserve"> PAGEREF _Toc31147 \h </w:instrText>
        </w:r>
        <w:r>
          <w:fldChar w:fldCharType="separate"/>
        </w:r>
        <w:r>
          <w:t>6</w:t>
        </w:r>
        <w:r>
          <w:fldChar w:fldCharType="end"/>
        </w:r>
      </w:hyperlink>
    </w:p>
    <w:p>
      <w:pPr>
        <w:pStyle w:val="TOC1"/>
        <w:tabs>
          <w:tab w:val="right" w:leader="dot" w:pos="9354"/>
        </w:tabs>
      </w:pPr>
      <w:hyperlink w:anchor="_Toc17623" w:history="1">
        <w:r>
          <w:rPr>
            <w:rFonts w:hint="default"/>
          </w:rPr>
          <w:t xml:space="preserve">3. </w:t>
        </w:r>
        <w:r>
          <w:rPr>
            <w:rFonts w:hint="eastAsia"/>
          </w:rPr>
          <w:t>提高混凝土耐久性的措施</w:t>
        </w:r>
        <w:r>
          <w:tab/>
        </w:r>
        <w:r>
          <w:fldChar w:fldCharType="begin"/>
        </w:r>
        <w:r>
          <w:instrText xml:space="preserve"> PAGEREF _Toc17623 \h </w:instrText>
        </w:r>
        <w:r>
          <w:fldChar w:fldCharType="separate"/>
        </w:r>
        <w:r>
          <w:t>7</w:t>
        </w:r>
        <w:r>
          <w:fldChar w:fldCharType="end"/>
        </w:r>
      </w:hyperlink>
    </w:p>
    <w:p>
      <w:pPr>
        <w:pStyle w:val="TOC2"/>
        <w:tabs>
          <w:tab w:val="right" w:leader="dot" w:pos="9354"/>
        </w:tabs>
      </w:pPr>
      <w:hyperlink w:anchor="_Toc18186" w:history="1">
        <w:r>
          <w:rPr>
            <w:rFonts w:ascii="宋体" w:eastAsia="黑体" w:hAnsi="宋体" w:cs="宋体" w:hint="default"/>
          </w:rPr>
          <w:t xml:space="preserve">3.1. </w:t>
        </w:r>
        <w:r>
          <w:rPr>
            <w:rFonts w:hint="eastAsia"/>
          </w:rPr>
          <w:t>合理选择混凝土结构的组成材料</w:t>
        </w:r>
        <w:r>
          <w:tab/>
        </w:r>
        <w:r>
          <w:fldChar w:fldCharType="begin"/>
        </w:r>
        <w:r>
          <w:instrText xml:space="preserve"> PAGEREF _Toc18186 \h </w:instrText>
        </w:r>
        <w:r>
          <w:fldChar w:fldCharType="separate"/>
        </w:r>
        <w:r>
          <w:t>7</w:t>
        </w:r>
        <w:r>
          <w:fldChar w:fldCharType="end"/>
        </w:r>
      </w:hyperlink>
    </w:p>
    <w:p>
      <w:pPr>
        <w:pStyle w:val="TOC3"/>
        <w:tabs>
          <w:tab w:val="right" w:leader="dot" w:pos="9354"/>
        </w:tabs>
      </w:pPr>
      <w:hyperlink w:anchor="_Toc3904" w:history="1">
        <w:r>
          <w:rPr>
            <w:rFonts w:ascii="宋体" w:eastAsia="宋体" w:hAnsi="宋体" w:cs="宋体" w:hint="default"/>
          </w:rPr>
          <w:t xml:space="preserve">3.1.1. </w:t>
        </w:r>
        <w:r>
          <w:rPr>
            <w:rFonts w:hint="eastAsia"/>
          </w:rPr>
          <w:t>混凝土各组成材料及钢筋的选用</w:t>
        </w:r>
        <w:r>
          <w:tab/>
        </w:r>
        <w:r>
          <w:fldChar w:fldCharType="begin"/>
        </w:r>
        <w:r>
          <w:instrText xml:space="preserve"> PAGEREF _Toc3904 \h </w:instrText>
        </w:r>
        <w:r>
          <w:fldChar w:fldCharType="separate"/>
        </w:r>
        <w:r>
          <w:t>7</w:t>
        </w:r>
        <w:r>
          <w:fldChar w:fldCharType="end"/>
        </w:r>
      </w:hyperlink>
    </w:p>
    <w:p>
      <w:pPr>
        <w:pStyle w:val="TOC3"/>
        <w:tabs>
          <w:tab w:val="right" w:leader="dot" w:pos="9354"/>
        </w:tabs>
      </w:pPr>
      <w:hyperlink w:anchor="_Toc7265" w:history="1">
        <w:r>
          <w:rPr>
            <w:rFonts w:ascii="宋体" w:eastAsia="宋体" w:hAnsi="宋体" w:cs="宋体" w:hint="default"/>
          </w:rPr>
          <w:t xml:space="preserve">3.1.2. </w:t>
        </w:r>
        <w:r>
          <w:rPr>
            <w:rFonts w:hint="eastAsia"/>
          </w:rPr>
          <w:t>抗硫酸盐腐蚀</w:t>
        </w:r>
        <w:r>
          <w:tab/>
        </w:r>
        <w:r>
          <w:fldChar w:fldCharType="begin"/>
        </w:r>
        <w:r>
          <w:instrText xml:space="preserve"> PAGEREF _Toc7265 \h </w:instrText>
        </w:r>
        <w:r>
          <w:fldChar w:fldCharType="separate"/>
        </w:r>
        <w:r>
          <w:t>7</w:t>
        </w:r>
        <w:r>
          <w:fldChar w:fldCharType="end"/>
        </w:r>
      </w:hyperlink>
    </w:p>
    <w:p>
      <w:pPr>
        <w:pStyle w:val="TOC3"/>
        <w:tabs>
          <w:tab w:val="right" w:leader="dot" w:pos="9354"/>
        </w:tabs>
      </w:pPr>
      <w:hyperlink w:anchor="_Toc3362" w:history="1">
        <w:r>
          <w:rPr>
            <w:rFonts w:ascii="宋体" w:eastAsia="宋体" w:hAnsi="宋体" w:cs="宋体" w:hint="default"/>
          </w:rPr>
          <w:t xml:space="preserve">3.1.3. </w:t>
        </w:r>
        <w:r>
          <w:rPr>
            <w:rFonts w:hint="eastAsia"/>
          </w:rPr>
          <w:t>掺入高效减水剂</w:t>
        </w:r>
        <w:r>
          <w:tab/>
        </w:r>
        <w:r>
          <w:fldChar w:fldCharType="begin"/>
        </w:r>
        <w:r>
          <w:instrText xml:space="preserve"> PAGEREF _Toc3362 \h </w:instrText>
        </w:r>
        <w:r>
          <w:fldChar w:fldCharType="separate"/>
        </w:r>
        <w:r>
          <w:t>7</w:t>
        </w:r>
        <w:r>
          <w:fldChar w:fldCharType="end"/>
        </w:r>
      </w:hyperlink>
    </w:p>
    <w:p>
      <w:pPr>
        <w:pStyle w:val="TOC3"/>
        <w:tabs>
          <w:tab w:val="right" w:leader="dot" w:pos="9354"/>
        </w:tabs>
      </w:pPr>
      <w:hyperlink w:anchor="_Toc22049" w:history="1">
        <w:r>
          <w:rPr>
            <w:rFonts w:ascii="宋体" w:eastAsia="宋体" w:hAnsi="宋体" w:cs="宋体" w:hint="default"/>
          </w:rPr>
          <w:t xml:space="preserve">3.1.4. </w:t>
        </w:r>
        <w:r>
          <w:rPr>
            <w:rFonts w:hint="eastAsia"/>
          </w:rPr>
          <w:t>抗碳化</w:t>
        </w:r>
        <w:r>
          <w:tab/>
        </w:r>
        <w:r>
          <w:fldChar w:fldCharType="begin"/>
        </w:r>
        <w:r>
          <w:instrText xml:space="preserve"> PAGEREF _Toc22049 \h </w:instrText>
        </w:r>
        <w:r>
          <w:fldChar w:fldCharType="separate"/>
        </w:r>
        <w:r>
          <w:t>8</w:t>
        </w:r>
        <w:r>
          <w:fldChar w:fldCharType="end"/>
        </w:r>
      </w:hyperlink>
    </w:p>
    <w:p>
      <w:pPr>
        <w:pStyle w:val="TOC2"/>
        <w:tabs>
          <w:tab w:val="right" w:leader="dot" w:pos="9354"/>
        </w:tabs>
      </w:pPr>
      <w:hyperlink w:anchor="_Toc15954" w:history="1">
        <w:r>
          <w:rPr>
            <w:rFonts w:ascii="宋体" w:eastAsia="黑体" w:hAnsi="宋体" w:cs="宋体" w:hint="default"/>
          </w:rPr>
          <w:t xml:space="preserve">3.2. </w:t>
        </w:r>
        <w:r>
          <w:rPr>
            <w:rFonts w:hint="eastAsia"/>
          </w:rPr>
          <w:t>控制施工质量</w:t>
        </w:r>
        <w:r>
          <w:tab/>
        </w:r>
        <w:r>
          <w:fldChar w:fldCharType="begin"/>
        </w:r>
        <w:r>
          <w:instrText xml:space="preserve"> PAGEREF _Toc15954 \h </w:instrText>
        </w:r>
        <w:r>
          <w:fldChar w:fldCharType="separate"/>
        </w:r>
        <w:r>
          <w:t>8</w:t>
        </w:r>
        <w:r>
          <w:fldChar w:fldCharType="end"/>
        </w:r>
      </w:hyperlink>
    </w:p>
    <w:p>
      <w:pPr>
        <w:pStyle w:val="TOC3"/>
        <w:tabs>
          <w:tab w:val="right" w:leader="dot" w:pos="9354"/>
        </w:tabs>
      </w:pPr>
      <w:hyperlink w:anchor="_Toc15714" w:history="1">
        <w:r>
          <w:rPr>
            <w:rFonts w:ascii="宋体" w:eastAsia="宋体" w:hAnsi="宋体" w:cs="宋体" w:hint="default"/>
          </w:rPr>
          <w:t xml:space="preserve">3.2.1. </w:t>
        </w:r>
        <w:r>
          <w:rPr>
            <w:rFonts w:hint="eastAsia"/>
          </w:rPr>
          <w:t>控制施工质量</w:t>
        </w:r>
        <w:r>
          <w:tab/>
        </w:r>
        <w:r>
          <w:fldChar w:fldCharType="begin"/>
        </w:r>
        <w:r>
          <w:instrText xml:space="preserve"> PAGEREF _Toc15714 \h </w:instrText>
        </w:r>
        <w:r>
          <w:fldChar w:fldCharType="separate"/>
        </w:r>
        <w:r>
          <w:t>8</w:t>
        </w:r>
        <w:r>
          <w:fldChar w:fldCharType="end"/>
        </w:r>
      </w:hyperlink>
    </w:p>
    <w:p>
      <w:pPr>
        <w:pStyle w:val="TOC3"/>
        <w:tabs>
          <w:tab w:val="right" w:leader="dot" w:pos="9354"/>
        </w:tabs>
      </w:pPr>
      <w:hyperlink w:anchor="_Toc21942" w:history="1">
        <w:r>
          <w:rPr>
            <w:rFonts w:ascii="宋体" w:eastAsia="宋体" w:hAnsi="宋体" w:cs="宋体" w:hint="default"/>
          </w:rPr>
          <w:t xml:space="preserve">3.2.2. </w:t>
        </w:r>
        <w:r>
          <w:rPr>
            <w:rFonts w:hint="eastAsia"/>
          </w:rPr>
          <w:t>抗磨损</w:t>
        </w:r>
        <w:r>
          <w:tab/>
        </w:r>
        <w:r>
          <w:fldChar w:fldCharType="begin"/>
        </w:r>
        <w:r>
          <w:instrText xml:space="preserve"> PAGEREF _Toc21942 \h </w:instrText>
        </w:r>
        <w:r>
          <w:fldChar w:fldCharType="separate"/>
        </w:r>
        <w:r>
          <w:t>8</w:t>
        </w:r>
        <w:r>
          <w:fldChar w:fldCharType="end"/>
        </w:r>
      </w:hyperlink>
    </w:p>
    <w:p>
      <w:pPr>
        <w:pStyle w:val="TOC2"/>
        <w:tabs>
          <w:tab w:val="right" w:leader="dot" w:pos="9354"/>
        </w:tabs>
      </w:pPr>
      <w:hyperlink w:anchor="_Toc22242" w:history="1">
        <w:r>
          <w:rPr>
            <w:rFonts w:ascii="宋体" w:eastAsia="黑体" w:hAnsi="宋体" w:cs="宋体" w:hint="default"/>
          </w:rPr>
          <w:t xml:space="preserve">3.3. </w:t>
        </w:r>
        <w:r>
          <w:rPr>
            <w:rFonts w:hint="eastAsia"/>
          </w:rPr>
          <w:t>改进结构设计</w:t>
        </w:r>
        <w:r>
          <w:tab/>
        </w:r>
        <w:r>
          <w:fldChar w:fldCharType="begin"/>
        </w:r>
        <w:r>
          <w:instrText xml:space="preserve"> PAGEREF _Toc22242 \h </w:instrText>
        </w:r>
        <w:r>
          <w:fldChar w:fldCharType="separate"/>
        </w:r>
        <w:r>
          <w:t>9</w:t>
        </w:r>
        <w:r>
          <w:fldChar w:fldCharType="end"/>
        </w:r>
      </w:hyperlink>
    </w:p>
    <w:p>
      <w:pPr>
        <w:pStyle w:val="TOC2"/>
        <w:tabs>
          <w:tab w:val="right" w:leader="dot" w:pos="9354"/>
        </w:tabs>
      </w:pPr>
      <w:hyperlink w:anchor="_Toc5335" w:history="1">
        <w:r>
          <w:rPr>
            <w:rFonts w:ascii="宋体" w:eastAsia="黑体" w:hAnsi="宋体" w:cs="宋体" w:hint="default"/>
          </w:rPr>
          <w:t xml:space="preserve">3.4. </w:t>
        </w:r>
        <w:r>
          <w:rPr>
            <w:rFonts w:hint="eastAsia"/>
          </w:rPr>
          <w:t>采用高强混凝土以提高结构物的耐久性</w:t>
        </w:r>
        <w:r>
          <w:tab/>
        </w:r>
        <w:r>
          <w:fldChar w:fldCharType="begin"/>
        </w:r>
        <w:r>
          <w:instrText xml:space="preserve"> PAGEREF _Toc5335 \h </w:instrText>
        </w:r>
        <w:r>
          <w:fldChar w:fldCharType="separate"/>
        </w:r>
        <w:r>
          <w:t>9</w:t>
        </w:r>
        <w:r>
          <w:fldChar w:fldCharType="end"/>
        </w:r>
      </w:hyperlink>
    </w:p>
    <w:p>
      <w:pPr>
        <w:pStyle w:val="TOC2"/>
        <w:tabs>
          <w:tab w:val="right" w:leader="dot" w:pos="9354"/>
        </w:tabs>
      </w:pPr>
      <w:hyperlink w:anchor="_Toc30395" w:history="1">
        <w:r>
          <w:rPr>
            <w:rFonts w:ascii="宋体" w:eastAsia="黑体" w:hAnsi="宋体" w:cs="宋体" w:hint="default"/>
          </w:rPr>
          <w:t xml:space="preserve">3.5. </w:t>
        </w:r>
        <w:r>
          <w:rPr>
            <w:rFonts w:hint="eastAsia"/>
          </w:rPr>
          <w:t>消除混凝土自身的结构破坏因素</w:t>
        </w:r>
        <w:r>
          <w:tab/>
        </w:r>
        <w:r>
          <w:fldChar w:fldCharType="begin"/>
        </w:r>
        <w:r>
          <w:instrText xml:space="preserve"> PAGEREF _Toc30395 \h </w:instrText>
        </w:r>
        <w:r>
          <w:fldChar w:fldCharType="separate"/>
        </w:r>
        <w:r>
          <w:t>9</w:t>
        </w:r>
        <w:r>
          <w:fldChar w:fldCharType="end"/>
        </w:r>
      </w:hyperlink>
    </w:p>
    <w:p>
      <w:pPr>
        <w:pStyle w:val="TOC2"/>
        <w:tabs>
          <w:tab w:val="right" w:leader="dot" w:pos="9354"/>
        </w:tabs>
      </w:pPr>
      <w:hyperlink w:anchor="_Toc7484" w:history="1">
        <w:r>
          <w:rPr>
            <w:rFonts w:ascii="宋体" w:eastAsia="黑体" w:hAnsi="宋体" w:cs="宋体" w:hint="default"/>
          </w:rPr>
          <w:t xml:space="preserve">3.6. </w:t>
        </w:r>
        <w:r>
          <w:rPr>
            <w:rFonts w:hint="eastAsia"/>
          </w:rPr>
          <w:t>其他</w:t>
        </w:r>
        <w:r>
          <w:tab/>
        </w:r>
        <w:r>
          <w:fldChar w:fldCharType="begin"/>
        </w:r>
        <w:r>
          <w:instrText xml:space="preserve"> PAGEREF _Toc7484 \h </w:instrText>
        </w:r>
        <w:r>
          <w:fldChar w:fldCharType="separate"/>
        </w:r>
        <w:r>
          <w:t>9</w:t>
        </w:r>
        <w:r>
          <w:fldChar w:fldCharType="end"/>
        </w:r>
      </w:hyperlink>
    </w:p>
    <w:p>
      <w:pPr>
        <w:pStyle w:val="TOC1"/>
        <w:tabs>
          <w:tab w:val="right" w:leader="dot" w:pos="9354"/>
        </w:tabs>
      </w:pPr>
      <w:hyperlink w:anchor="_Toc9955" w:history="1">
        <w:r>
          <w:rPr>
            <w:rFonts w:hint="default"/>
          </w:rPr>
          <w:t xml:space="preserve">4. </w:t>
        </w:r>
        <w:r>
          <w:rPr>
            <w:rFonts w:hint="eastAsia"/>
          </w:rPr>
          <w:t>案例分析</w:t>
        </w:r>
        <w:r>
          <w:tab/>
        </w:r>
        <w:r>
          <w:fldChar w:fldCharType="begin"/>
        </w:r>
        <w:r>
          <w:instrText xml:space="preserve"> PAGEREF _Toc9955 \h </w:instrText>
        </w:r>
        <w:r>
          <w:fldChar w:fldCharType="separate"/>
        </w:r>
        <w:r>
          <w:t>10</w:t>
        </w:r>
        <w:r>
          <w:fldChar w:fldCharType="end"/>
        </w:r>
      </w:hyperlink>
    </w:p>
    <w:p>
      <w:pPr>
        <w:pStyle w:val="TOC2"/>
        <w:tabs>
          <w:tab w:val="right" w:leader="dot" w:pos="9354"/>
        </w:tabs>
      </w:pPr>
      <w:hyperlink w:anchor="_Toc11615" w:history="1">
        <w:r>
          <w:rPr>
            <w:rFonts w:ascii="宋体" w:eastAsia="黑体" w:hAnsi="宋体" w:cs="宋体" w:hint="default"/>
          </w:rPr>
          <w:t xml:space="preserve">4.1. </w:t>
        </w:r>
        <w:r>
          <w:rPr>
            <w:rFonts w:hint="eastAsia"/>
          </w:rPr>
          <w:t>工程概况</w:t>
        </w:r>
        <w:r>
          <w:tab/>
        </w:r>
        <w:r>
          <w:fldChar w:fldCharType="begin"/>
        </w:r>
        <w:r>
          <w:instrText xml:space="preserve"> PAGEREF _Toc11615 \h </w:instrText>
        </w:r>
        <w:r>
          <w:fldChar w:fldCharType="separate"/>
        </w:r>
        <w:r>
          <w:t>10</w:t>
        </w:r>
        <w:r>
          <w:fldChar w:fldCharType="end"/>
        </w:r>
      </w:hyperlink>
    </w:p>
    <w:p>
      <w:pPr>
        <w:pStyle w:val="TOC2"/>
        <w:tabs>
          <w:tab w:val="right" w:leader="dot" w:pos="9354"/>
        </w:tabs>
        <w:sectPr>
          <w:headerReference w:type="default" r:id="rId19"/>
          <w:footerReference w:type="default" r:id="rId20"/>
          <w:headerReference w:type="first" r:id="rId21"/>
          <w:footerReference w:type="first" r:id="rId22"/>
          <w:footnotePr>
            <w:numFmt w:val="decimalEnclosedCircleChinese"/>
            <w:numRestart w:val="eachPage"/>
          </w:footnotePr>
          <w:pgSz w:w="11906" w:h="16838"/>
          <w:pgMar w:top="1417" w:right="1134" w:bottom="1417" w:left="1418" w:header="851" w:footer="850" w:gutter="0"/>
          <w:pgNumType w:fmt="upperRoman" w:start="1"/>
          <w:cols w:num="1" w:space="0"/>
          <w:titlePg/>
          <w:rtlGutter w:val="0"/>
          <w:docGrid w:type="lines" w:linePitch="312" w:charSpace="0"/>
        </w:sectPr>
      </w:pPr>
      <w:hyperlink w:anchor="_Toc7876" w:history="1">
        <w:r>
          <w:rPr>
            <w:rFonts w:ascii="宋体" w:eastAsia="黑体" w:hAnsi="宋体" w:cs="宋体" w:hint="default"/>
          </w:rPr>
          <w:t xml:space="preserve">4.2. </w:t>
        </w:r>
        <w:r>
          <w:rPr>
            <w:rFonts w:hint="eastAsia"/>
          </w:rPr>
          <w:t>裂缝分布情况及特征</w:t>
        </w:r>
        <w:r>
          <w:tab/>
        </w:r>
        <w:r>
          <w:fldChar w:fldCharType="begin"/>
        </w:r>
        <w:r>
          <w:instrText xml:space="preserve"> PAGEREF _Toc7876 \h </w:instrText>
        </w:r>
        <w:r>
          <w:fldChar w:fldCharType="separate"/>
        </w:r>
        <w:r>
          <w:t>10</w:t>
        </w:r>
        <w:r>
          <w:fldChar w:fldCharType="end"/>
        </w:r>
      </w:hyperlink>
    </w:p>
    <w:p>
      <w:pPr>
        <w:pStyle w:val="TOC2"/>
        <w:tabs>
          <w:tab w:val="right" w:leader="dot" w:pos="9354"/>
        </w:tabs>
      </w:pPr>
      <w:hyperlink w:anchor="_Toc11896" w:history="1">
        <w:r>
          <w:rPr>
            <w:rFonts w:ascii="宋体" w:eastAsia="黑体" w:hAnsi="宋体" w:cs="宋体" w:hint="default"/>
          </w:rPr>
          <w:t xml:space="preserve">4.3. </w:t>
        </w:r>
        <w:r>
          <w:rPr>
            <w:rFonts w:hint="eastAsia"/>
          </w:rPr>
          <w:t>裂缝产生的原因分析</w:t>
        </w:r>
        <w:r>
          <w:tab/>
        </w:r>
        <w:r>
          <w:fldChar w:fldCharType="begin"/>
        </w:r>
        <w:r>
          <w:instrText xml:space="preserve"> PAGEREF _Toc11896 \h </w:instrText>
        </w:r>
        <w:r>
          <w:fldChar w:fldCharType="separate"/>
        </w:r>
        <w:r>
          <w:t>10</w:t>
        </w:r>
        <w:r>
          <w:fldChar w:fldCharType="end"/>
        </w:r>
      </w:hyperlink>
    </w:p>
    <w:p>
      <w:pPr>
        <w:pStyle w:val="TOC1"/>
        <w:tabs>
          <w:tab w:val="right" w:leader="dot" w:pos="9354"/>
        </w:tabs>
      </w:pPr>
      <w:hyperlink w:anchor="_Toc15461" w:history="1">
        <w:r>
          <w:rPr>
            <w:rFonts w:hint="default"/>
          </w:rPr>
          <w:t xml:space="preserve">5. </w:t>
        </w:r>
        <w:r>
          <w:rPr>
            <w:rFonts w:hint="eastAsia"/>
          </w:rPr>
          <w:t>结论与展望</w:t>
        </w:r>
        <w:r>
          <w:tab/>
        </w:r>
        <w:r>
          <w:fldChar w:fldCharType="begin"/>
        </w:r>
        <w:r>
          <w:instrText xml:space="preserve"> PAGEREF _Toc15461 \h </w:instrText>
        </w:r>
        <w:r>
          <w:fldChar w:fldCharType="separate"/>
        </w:r>
        <w:r>
          <w:t>12</w:t>
        </w:r>
        <w:r>
          <w:fldChar w:fldCharType="end"/>
        </w:r>
      </w:hyperlink>
    </w:p>
    <w:p>
      <w:pPr>
        <w:pStyle w:val="TOC1"/>
        <w:tabs>
          <w:tab w:val="right" w:leader="dot" w:pos="9354"/>
        </w:tabs>
      </w:pPr>
      <w:hyperlink w:anchor="_Toc24947" w:history="1">
        <w:r>
          <w:rPr>
            <w:rFonts w:hint="eastAsia"/>
          </w:rPr>
          <w:t>参考文献</w:t>
        </w:r>
        <w:r>
          <w:tab/>
        </w:r>
        <w:r>
          <w:fldChar w:fldCharType="begin"/>
        </w:r>
        <w:r>
          <w:instrText xml:space="preserve"> PAGEREF _Toc24947 \h </w:instrText>
        </w:r>
        <w:r>
          <w:fldChar w:fldCharType="separate"/>
        </w:r>
        <w:r>
          <w:t>13</w:t>
        </w:r>
        <w:r>
          <w:fldChar w:fldCharType="end"/>
        </w:r>
      </w:hyperlink>
    </w:p>
    <w:p>
      <w:pPr>
        <w:pStyle w:val="TOC1"/>
        <w:tabs>
          <w:tab w:val="right" w:leader="dot" w:pos="9354"/>
        </w:tabs>
      </w:pPr>
      <w:hyperlink w:anchor="_Toc11470" w:history="1">
        <w:r>
          <w:rPr>
            <w:rFonts w:hint="eastAsia"/>
          </w:rPr>
          <w:t>致  谢</w:t>
        </w:r>
        <w:r>
          <w:tab/>
        </w:r>
        <w:r>
          <w:fldChar w:fldCharType="begin"/>
        </w:r>
        <w:r>
          <w:instrText xml:space="preserve"> PAGEREF _Toc11470 \h </w:instrText>
        </w:r>
        <w:r>
          <w:fldChar w:fldCharType="separate"/>
        </w:r>
        <w:r>
          <w:t>14</w:t>
        </w:r>
        <w:r>
          <w:fldChar w:fldCharType="end"/>
        </w:r>
      </w:hyperlink>
    </w:p>
    <w:p>
      <w:pPr>
        <w:pStyle w:val="TOC1"/>
        <w:keepNext w:val="0"/>
        <w:keepLines w:val="0"/>
        <w:pageBreakBefore w:val="0"/>
        <w:widowControl w:val="0"/>
        <w:tabs>
          <w:tab w:val="right" w:leader="dot" w:pos="8931"/>
        </w:tabs>
        <w:kinsoku/>
        <w:wordWrap/>
        <w:overflowPunct/>
        <w:topLinePunct w:val="0"/>
        <w:autoSpaceDE/>
        <w:autoSpaceDN/>
        <w:bidi w:val="0"/>
        <w:adjustRightInd/>
        <w:snapToGrid w:val="0"/>
        <w:spacing w:line="400" w:lineRule="exact"/>
        <w:textAlignment w:val="auto"/>
      </w:pPr>
      <w:r>
        <w:rPr>
          <w:rFonts w:ascii="宋体" w:hAnsi="宋体"/>
        </w:rPr>
        <w:fldChar w:fldCharType="end"/>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b/>
          <w:color w:val="0000FF"/>
          <w:sz w:val="28"/>
          <w:szCs w:val="28"/>
        </w:rPr>
        <w:sectPr>
          <w:headerReference w:type="default" r:id="rId23"/>
          <w:footerReference w:type="default" r:id="rId24"/>
          <w:headerReference w:type="first" r:id="rId25"/>
          <w:footerReference w:type="first" r:id="rId26"/>
          <w:footnotePr>
            <w:numFmt w:val="decimalEnclosedCircleChinese"/>
            <w:numRestart w:val="eachPage"/>
          </w:footnotePr>
          <w:type w:val="nextPage"/>
          <w:pgSz w:w="11906" w:h="16838"/>
          <w:pgMar w:top="1417" w:right="1134" w:bottom="1417" w:left="1418" w:header="851" w:footer="850" w:gutter="0"/>
          <w:pgNumType w:fmt="upperRoman" w:start="2"/>
          <w:cols w:num="1" w:space="0"/>
          <w:titlePg w:val="0"/>
          <w:rtlGutter w:val="0"/>
          <w:docGrid w:type="lines" w:linePitch="312" w:charSpace="0"/>
        </w:sectPr>
      </w:pPr>
    </w:p>
    <w:p>
      <w:pPr>
        <w:pStyle w:val="Heading1"/>
        <w:bidi w:val="0"/>
      </w:pPr>
      <w:bookmarkStart w:id="21" w:name="_Toc22957"/>
      <w:bookmarkStart w:id="22" w:name="_Toc31298"/>
      <w:bookmarkStart w:id="23" w:name="_Toc22984"/>
      <w:r>
        <w:rPr>
          <w:rFonts w:hint="eastAsia"/>
          <w:lang w:eastAsia="zh-CN"/>
        </w:rPr>
        <w:t>绪论</w:t>
      </w:r>
      <w:bookmarkEnd w:id="21"/>
      <w:bookmarkEnd w:id="22"/>
      <w:bookmarkEnd w:id="23"/>
    </w:p>
    <w:p>
      <w:pPr>
        <w:pStyle w:val="Heading2"/>
        <w:bidi w:val="0"/>
        <w:rPr>
          <w:rFonts w:hint="eastAsia"/>
          <w:lang w:eastAsia="zh-CN"/>
        </w:rPr>
      </w:pPr>
      <w:bookmarkStart w:id="24" w:name="_Toc7060"/>
      <w:bookmarkStart w:id="25" w:name="_Toc20476"/>
      <w:bookmarkStart w:id="26" w:name="_Toc21798"/>
      <w:r>
        <w:t>混凝土</w:t>
      </w:r>
      <w:r>
        <w:rPr>
          <w:rFonts w:hint="eastAsia"/>
          <w:lang w:eastAsia="zh-CN"/>
        </w:rPr>
        <w:t>耐久性问题的提出</w:t>
      </w:r>
      <w:bookmarkEnd w:id="24"/>
      <w:bookmarkEnd w:id="25"/>
      <w:bookmarkEnd w:id="26"/>
    </w:p>
    <w:p>
      <w:pPr>
        <w:bidi w:val="0"/>
      </w:pPr>
      <w:r>
        <w:rPr>
          <w:rFonts w:hint="eastAsia"/>
        </w:rPr>
        <w:t>混凝土在所有的20新时代被普遍应用，由于它的整体性好，耐久性强，维修保养降低成本。混凝土的耐久性要在20新时代六七十年代发现的。一些西方的混凝土公路桥梁根据三四十年的应用，早已进入老年期。大伙儿意想不到的是，在欠佳自然环境和服现役前提下，混凝土原料出现了结构混凝土增碳、保护层掉下来、间隙发展趋向、建筑钢筋锈蚀、冻融毁坏、混凝土砂石料浸蚀等一系列情况。20年代70阶段末在中国建造的混凝土公路桥梁中也看到显著空隙。因此，混凝土结构的耐久性已经变成了结构项目工程师不可忽视难题</w:t>
      </w:r>
      <w:r>
        <w:rPr>
          <w:rFonts w:ascii="宋体" w:eastAsia="宋体" w:hAnsi="宋体" w:cs="宋体" w:hint="eastAsia"/>
          <w:b w:val="0"/>
          <w:bCs w:val="0"/>
          <w:color w:val="auto"/>
          <w:sz w:val="24"/>
          <w:vertAlign w:val="superscript"/>
        </w:rPr>
        <w:t>[1]</w:t>
      </w:r>
      <w:r>
        <w:t>。</w:t>
      </w:r>
    </w:p>
    <w:p>
      <w:pPr>
        <w:pStyle w:val="Heading2"/>
        <w:bidi w:val="0"/>
      </w:pPr>
      <w:bookmarkStart w:id="27" w:name="_Toc763"/>
      <w:bookmarkStart w:id="28" w:name="_Toc24735"/>
      <w:bookmarkStart w:id="29" w:name="_Toc1837"/>
      <w:r>
        <w:t>混凝土</w:t>
      </w:r>
      <w:r>
        <w:rPr>
          <w:rFonts w:hint="eastAsia"/>
          <w:lang w:val="en-US" w:eastAsia="zh-CN"/>
        </w:rPr>
        <w:t>耐久性的概念</w:t>
      </w:r>
      <w:bookmarkEnd w:id="27"/>
      <w:bookmarkEnd w:id="28"/>
      <w:bookmarkEnd w:id="29"/>
    </w:p>
    <w:p>
      <w:pPr>
        <w:bidi w:val="0"/>
        <w:sectPr>
          <w:headerReference w:type="default" r:id="rId27"/>
          <w:footerReference w:type="default" r:id="rId28"/>
          <w:headerReference w:type="first" r:id="rId29"/>
          <w:footerReference w:type="first" r:id="rId30"/>
          <w:pgSz w:w="11907" w:h="16840"/>
          <w:pgMar w:top="1474" w:right="1474" w:bottom="1474" w:left="1474" w:header="851" w:footer="992" w:gutter="454"/>
          <w:pgNumType w:fmt="decimal" w:start="1"/>
          <w:cols w:num="1" w:space="720"/>
          <w:docGrid w:linePitch="312" w:charSpace="0"/>
        </w:sectPr>
      </w:pPr>
      <w:r>
        <w:rPr>
          <w:rFonts w:hint="eastAsia"/>
        </w:rPr>
        <w:t>混凝土的耐久性就是指混凝</w:t>
      </w:r>
      <w:bookmarkStart w:id="30" w:name="_GoBack"/>
      <w:bookmarkEnd w:id="30"/>
      <w:r>
        <w:rPr>
          <w:rFonts w:hint="eastAsia"/>
        </w:rPr>
        <w:t>土对周边不利条件的持续抵抗能力</w:t>
      </w:r>
      <w:r>
        <w:rPr>
          <w:rFonts w:hint="eastAsia"/>
          <w:lang w:eastAsia="zh-CN"/>
        </w:rPr>
        <w:t>。</w:t>
      </w:r>
      <w:r>
        <w:rPr>
          <w:rFonts w:hint="eastAsia"/>
        </w:rPr>
        <w:t>结构耐久性难点主要表现在混凝土</w:t>
      </w:r>
      <w:r>
        <w:rPr>
          <w:rFonts w:hint="eastAsia"/>
          <w:lang w:eastAsia="zh-CN"/>
        </w:rPr>
        <w:t>影响</w:t>
      </w:r>
      <w:r>
        <w:rPr>
          <w:rFonts w:hint="eastAsia"/>
        </w:rPr>
        <w:t>：建筑钢筋磨蚀、脆裂、疲劳和应力腐蚀</w:t>
      </w:r>
      <w:r>
        <w:rPr>
          <w:rFonts w:hint="eastAsia"/>
          <w:lang w:eastAsia="zh-CN"/>
        </w:rPr>
        <w:t>；</w:t>
      </w:r>
      <w:r>
        <w:rPr>
          <w:rFonts w:hint="eastAsia"/>
        </w:rPr>
        <w:t>建筑钢筋和混凝土中间</w:t>
      </w:r>
      <w:r>
        <w:rPr>
          <w:rFonts w:hint="eastAsia"/>
          <w:lang w:eastAsia="zh-CN"/>
        </w:rPr>
        <w:t>黏结</w:t>
      </w:r>
      <w:r>
        <w:rPr>
          <w:rFonts w:hint="eastAsia"/>
        </w:rPr>
        <w:t>钢筋的叠合板长短功效变弱</w:t>
      </w:r>
      <w:r>
        <w:rPr>
          <w:rFonts w:hint="eastAsia"/>
          <w:lang w:eastAsia="zh-CN"/>
        </w:rPr>
        <w:t>。</w:t>
      </w:r>
      <w:r>
        <w:rPr>
          <w:rFonts w:hint="eastAsia"/>
        </w:rPr>
        <w:t>就短期内预期目标来讲，这种问题严重影响结构</w:t>
      </w:r>
      <w:r>
        <w:rPr>
          <w:rFonts w:hint="eastAsia"/>
          <w:lang w:eastAsia="zh-CN"/>
        </w:rPr>
        <w:t>的外形</w:t>
      </w:r>
      <w:r>
        <w:rPr>
          <w:rFonts w:hint="eastAsia"/>
        </w:rPr>
        <w:t>与作用</w:t>
      </w:r>
      <w:r>
        <w:rPr>
          <w:rFonts w:hint="eastAsia"/>
          <w:lang w:eastAsia="zh-CN"/>
        </w:rPr>
        <w:t>；</w:t>
      </w:r>
      <w:r>
        <w:rPr>
          <w:rFonts w:hint="eastAsia"/>
        </w:rPr>
        <w:t>一直以来，结构的安全系数也会跟着降低，安全隐患问题，损害了结构的使用年限</w:t>
      </w:r>
      <w:r>
        <w:rPr>
          <w:rFonts w:hint="eastAsia"/>
          <w:lang w:eastAsia="zh-CN"/>
        </w:rPr>
        <w:t>。</w:t>
      </w:r>
      <w:r>
        <w:rPr>
          <w:rFonts w:hint="eastAsia"/>
        </w:rPr>
        <w:t>混凝土耐久性：从两方面讲述了损害混凝土耐久性的关键因素</w:t>
      </w:r>
      <w:r>
        <w:t>。</w:t>
      </w:r>
    </w:p>
    <w:p>
      <w:pPr>
        <w:pStyle w:val="Heading1"/>
        <w:bidi w:val="0"/>
        <w:rPr>
          <w:rFonts w:hint="eastAsia"/>
        </w:rPr>
      </w:pPr>
      <w:bookmarkStart w:id="31" w:name="_Toc9897"/>
      <w:bookmarkStart w:id="32" w:name="_Toc13104"/>
      <w:bookmarkStart w:id="33" w:name="_Toc29346"/>
      <w:r>
        <w:rPr>
          <w:rFonts w:hint="eastAsia"/>
        </w:rPr>
        <w:t>混凝土结构耐久性问题的分析</w:t>
      </w:r>
      <w:bookmarkEnd w:id="31"/>
      <w:bookmarkEnd w:id="32"/>
      <w:bookmarkEnd w:id="33"/>
    </w:p>
    <w:p>
      <w:pPr>
        <w:bidi w:val="0"/>
        <w:rPr>
          <w:rFonts w:hint="eastAsia"/>
        </w:rPr>
      </w:pPr>
      <w:r>
        <w:rPr>
          <w:rFonts w:hint="eastAsia"/>
        </w:rPr>
        <w:t>如上一章上述，混凝土耐久性就是指混凝土在实际使用时抵挡各种各样破坏要素效果，则是持续保持抗压强度、外观和完好性的能力</w:t>
      </w:r>
      <w:r>
        <w:rPr>
          <w:rFonts w:hint="eastAsia"/>
          <w:lang w:eastAsia="zh-CN"/>
        </w:rPr>
        <w:t>。</w:t>
      </w:r>
      <w:r>
        <w:rPr>
          <w:rFonts w:hint="eastAsia"/>
        </w:rPr>
        <w:t>主要包含抗冻性、耐吸水性、抗碱集料、耐蚀性等多方面。</w:t>
      </w:r>
    </w:p>
    <w:p>
      <w:pPr>
        <w:bidi w:val="0"/>
        <w:rPr>
          <w:rFonts w:hint="eastAsia"/>
        </w:rPr>
      </w:pPr>
      <w:r>
        <w:rPr>
          <w:rFonts w:hint="eastAsia"/>
        </w:rPr>
        <w:t>此章从冻融破坏、渗入破坏、碱石料、混凝土间炭化、钢筋生锈、侵蚀六个方面阐述了混凝土构造耐久性无效的原因和因素。</w:t>
      </w:r>
    </w:p>
    <w:p>
      <w:pPr>
        <w:pStyle w:val="Heading2"/>
        <w:bidi w:val="0"/>
        <w:rPr>
          <w:rFonts w:hint="eastAsia"/>
        </w:rPr>
      </w:pPr>
      <w:bookmarkStart w:id="34" w:name="_Toc19026"/>
      <w:bookmarkStart w:id="35" w:name="_Toc16471"/>
      <w:bookmarkStart w:id="36" w:name="_Toc8667"/>
      <w:r>
        <w:rPr>
          <w:rFonts w:hint="eastAsia"/>
        </w:rPr>
        <w:t>混凝土冻融破坏</w:t>
      </w:r>
      <w:bookmarkEnd w:id="34"/>
      <w:bookmarkEnd w:id="35"/>
      <w:bookmarkEnd w:id="36"/>
    </w:p>
    <w:p>
      <w:pPr>
        <w:bidi w:val="0"/>
        <w:rPr>
          <w:rFonts w:hint="eastAsia"/>
        </w:rPr>
      </w:pPr>
      <w:r>
        <w:rPr>
          <w:rFonts w:hint="eastAsia"/>
        </w:rPr>
        <w:t>混凝土冻融破坏就是指混凝土饱和状态或湿冷时，环境里湿度的正负极转变造成</w:t>
      </w:r>
      <w:r>
        <w:rPr>
          <w:rFonts w:hint="eastAsia"/>
          <w:lang w:eastAsia="zh-CN"/>
        </w:rPr>
        <w:t>松弛</w:t>
      </w:r>
      <w:r>
        <w:rPr>
          <w:rFonts w:hint="eastAsia"/>
        </w:rPr>
        <w:t>，造成疲惫内应力，造成冻融再次影响下外部慢慢侵蚀混凝土的破坏。</w:t>
      </w:r>
    </w:p>
    <w:p>
      <w:pPr>
        <w:bidi w:val="0"/>
        <w:rPr>
          <w:rFonts w:hint="eastAsia"/>
        </w:rPr>
      </w:pPr>
      <w:r>
        <w:rPr>
          <w:rFonts w:hint="eastAsia"/>
        </w:rPr>
        <w:t>混凝土根据冻融循环系统破坏后，损害不断积淀，间隙不断发展加剧，由外界内，直至混凝土破坏。情况是循序</w:t>
      </w:r>
      <w:r>
        <w:rPr>
          <w:rFonts w:hint="eastAsia"/>
          <w:lang w:eastAsia="zh-CN"/>
        </w:rPr>
        <w:t>渐进地掉下</w:t>
      </w:r>
      <w:r>
        <w:rPr>
          <w:rFonts w:hint="eastAsia"/>
        </w:rPr>
        <w:t>来。不断冻融后，损害渐渐地累积和扩大，发展趋向成相互之间连接空隙，渐渐地降低混凝土的抗拉强度，最终严重</w:t>
      </w:r>
      <w:r>
        <w:rPr>
          <w:rFonts w:hint="eastAsia"/>
          <w:lang w:eastAsia="zh-CN"/>
        </w:rPr>
        <w:t>影响</w:t>
      </w:r>
      <w:r>
        <w:rPr>
          <w:rFonts w:hint="eastAsia"/>
        </w:rPr>
        <w:t>构造的长久运用</w:t>
      </w:r>
      <w:r>
        <w:rPr>
          <w:rFonts w:ascii="宋体" w:eastAsia="宋体" w:hAnsi="宋体" w:cs="宋体" w:hint="eastAsia"/>
          <w:b w:val="0"/>
          <w:bCs w:val="0"/>
          <w:color w:val="auto"/>
          <w:sz w:val="24"/>
          <w:vertAlign w:val="superscript"/>
        </w:rPr>
        <w:t>[</w:t>
      </w:r>
      <w:r>
        <w:rPr>
          <w:rFonts w:ascii="宋体" w:hAnsi="宋体" w:cs="宋体" w:hint="eastAsia"/>
          <w:b w:val="0"/>
          <w:bCs w:val="0"/>
          <w:color w:val="auto"/>
          <w:sz w:val="24"/>
          <w:vertAlign w:val="superscript"/>
          <w:lang w:val="en-US" w:eastAsia="zh-CN"/>
        </w:rPr>
        <w:t>2</w:t>
      </w:r>
      <w:r>
        <w:rPr>
          <w:rFonts w:ascii="宋体" w:eastAsia="宋体" w:hAnsi="宋体" w:cs="宋体" w:hint="eastAsia"/>
          <w:b w:val="0"/>
          <w:bCs w:val="0"/>
          <w:color w:val="auto"/>
          <w:sz w:val="24"/>
          <w:vertAlign w:val="superscript"/>
        </w:rPr>
        <w:t>]</w:t>
      </w:r>
      <w:r>
        <w:rPr>
          <w:rFonts w:hint="eastAsia"/>
        </w:rPr>
        <w:t>。</w:t>
      </w:r>
    </w:p>
    <w:p>
      <w:pPr>
        <w:pStyle w:val="Heading3"/>
        <w:bidi w:val="0"/>
        <w:rPr>
          <w:rFonts w:hint="eastAsia"/>
        </w:rPr>
      </w:pPr>
      <w:bookmarkStart w:id="37" w:name="_Toc3200"/>
      <w:bookmarkStart w:id="38" w:name="_Toc9516"/>
      <w:bookmarkStart w:id="39" w:name="_Toc7380"/>
      <w:r>
        <w:rPr>
          <w:rFonts w:hint="eastAsia"/>
        </w:rPr>
        <w:t>破坏机理</w:t>
      </w:r>
      <w:bookmarkEnd w:id="37"/>
      <w:bookmarkEnd w:id="38"/>
      <w:bookmarkEnd w:id="39"/>
    </w:p>
    <w:p>
      <w:pPr>
        <w:bidi w:val="0"/>
        <w:rPr>
          <w:rFonts w:hint="eastAsia"/>
        </w:rPr>
      </w:pPr>
      <w:r>
        <w:rPr>
          <w:rFonts w:hint="eastAsia"/>
          <w:lang w:eastAsia="zh-CN"/>
        </w:rPr>
        <w:t>混凝土</w:t>
      </w:r>
      <w:r>
        <w:rPr>
          <w:rFonts w:hint="eastAsia"/>
        </w:rPr>
        <w:t>冻害原理的科研始于20世纪30时期，包括静水压假设和渗透浓度假设。可是，由于凝血构造冷冻损伤的多样性，目前还没有承认的基础知识能够多方位反映凝血的冷冻</w:t>
      </w:r>
      <w:r>
        <w:rPr>
          <w:rFonts w:hint="eastAsia"/>
          <w:lang w:eastAsia="zh-CN"/>
        </w:rPr>
        <w:t>影响</w:t>
      </w:r>
      <w:r>
        <w:rPr>
          <w:rFonts w:hint="eastAsia"/>
        </w:rPr>
        <w:t>体系。迄今为止，被很多科研专家教授接受的最具有</w:t>
      </w:r>
      <w:r>
        <w:rPr>
          <w:rFonts w:hint="eastAsia"/>
          <w:lang w:eastAsia="zh-CN"/>
        </w:rPr>
        <w:t>价</w:t>
      </w:r>
      <w:r>
        <w:rPr>
          <w:rFonts w:hint="eastAsia"/>
        </w:rPr>
        <w:t>系数的描述是静水压假设和渗透浓度假设的结合，奠定了</w:t>
      </w:r>
      <w:r>
        <w:rPr>
          <w:rFonts w:hint="eastAsia"/>
          <w:lang w:eastAsia="zh-CN"/>
        </w:rPr>
        <w:t>混凝土</w:t>
      </w:r>
      <w:r>
        <w:rPr>
          <w:rFonts w:hint="eastAsia"/>
        </w:rPr>
        <w:t>抗寒性讲解的基础知识。</w:t>
      </w:r>
    </w:p>
    <w:p>
      <w:pPr>
        <w:bidi w:val="0"/>
        <w:rPr>
          <w:rFonts w:hint="eastAsia"/>
        </w:rPr>
      </w:pPr>
      <w:r>
        <w:rPr>
          <w:rFonts w:hint="eastAsia"/>
        </w:rPr>
        <w:t>(1</w:t>
      </w:r>
      <w:r>
        <w:rPr>
          <w:rFonts w:hint="eastAsia"/>
          <w:lang w:eastAsia="zh-CN"/>
        </w:rPr>
        <w:t>）</w:t>
      </w:r>
      <w:r>
        <w:rPr>
          <w:rFonts w:hint="eastAsia"/>
        </w:rPr>
        <w:t>静水压假设；硬化混凝土孔隙包括凝胶孔、脸部毛孔、气泡等。各种各样孔孔径差别非常大</w:t>
      </w:r>
      <w:r>
        <w:rPr>
          <w:rFonts w:hint="eastAsia"/>
          <w:lang w:eastAsia="zh-CN"/>
        </w:rPr>
        <w:t>。</w:t>
      </w:r>
      <w:r>
        <w:rPr>
          <w:rFonts w:hint="eastAsia"/>
        </w:rPr>
        <w:t>水结成冰时，人体的形态会膨胀9%</w:t>
      </w:r>
      <w:r>
        <w:rPr>
          <w:rFonts w:hint="eastAsia"/>
          <w:lang w:eastAsia="zh-CN"/>
        </w:rPr>
        <w:t>。</w:t>
      </w:r>
      <w:r>
        <w:rPr>
          <w:rFonts w:hint="eastAsia"/>
        </w:rPr>
        <w:t>在冻结前提下，混凝土间隙中的一些间隙水溶液冻结膨胀，驱使未冻结空隙水溶液从冻结地域往外挪动。当水溶液在吸水性混合砂浆</w:t>
      </w:r>
      <w:r>
        <w:rPr>
          <w:rFonts w:hint="eastAsia"/>
          <w:lang w:eastAsia="zh-CN"/>
        </w:rPr>
        <w:t>体系</w:t>
      </w:r>
      <w:r>
        <w:rPr>
          <w:rFonts w:hint="eastAsia"/>
        </w:rPr>
        <w:t>中活动时，尽量解决粘性摩阻，导致静水压和破坏热应力。</w:t>
      </w:r>
    </w:p>
    <w:p>
      <w:pPr>
        <w:bidi w:val="0"/>
        <w:rPr>
          <w:rFonts w:hint="eastAsia"/>
        </w:rPr>
      </w:pPr>
      <w:r>
        <w:rPr>
          <w:rFonts w:hint="eastAsia"/>
        </w:rPr>
        <w:t>静水压假设能够描述健全</w:t>
      </w:r>
      <w:r>
        <w:rPr>
          <w:rFonts w:hint="eastAsia"/>
          <w:lang w:eastAsia="zh-CN"/>
        </w:rPr>
        <w:t>混凝土</w:t>
      </w:r>
      <w:r>
        <w:rPr>
          <w:rFonts w:hint="eastAsia"/>
        </w:rPr>
        <w:t>冻结损坏的许多具体表现，在引气</w:t>
      </w:r>
      <w:r>
        <w:rPr>
          <w:rFonts w:hint="eastAsia"/>
          <w:lang w:eastAsia="zh-CN"/>
        </w:rPr>
        <w:t>混凝土</w:t>
      </w:r>
      <w:r>
        <w:rPr>
          <w:rFonts w:hint="eastAsia"/>
        </w:rPr>
        <w:t>里的应用都是取得成功的。可是却工作压力的特点看起来，它的作用应当是一瞬间的，风险性理应会随着</w:t>
      </w:r>
      <w:r>
        <w:rPr>
          <w:rFonts w:hint="eastAsia"/>
          <w:lang w:eastAsia="zh-CN"/>
        </w:rPr>
        <w:t>时间</w:t>
      </w:r>
      <w:r>
        <w:rPr>
          <w:rFonts w:hint="eastAsia"/>
        </w:rPr>
        <w:t>的变化而逐渐消散。可是，试验表明，伴随</w:t>
      </w:r>
      <w:r>
        <w:rPr>
          <w:rFonts w:hint="eastAsia"/>
          <w:lang w:eastAsia="zh-CN"/>
        </w:rPr>
        <w:t>时</w:t>
      </w:r>
      <w:r>
        <w:rPr>
          <w:rFonts w:hint="eastAsia"/>
        </w:rPr>
        <w:t>之间转变，混凝土冻害有的时候会越来越厉害。混合砂浆冻结时，绝大部分水分运动</w:t>
      </w:r>
      <w:r>
        <w:rPr>
          <w:rFonts w:hint="eastAsia"/>
          <w:lang w:eastAsia="zh-CN"/>
        </w:rPr>
        <w:t>并不是</w:t>
      </w:r>
      <w:r>
        <w:rPr>
          <w:rFonts w:hint="eastAsia"/>
        </w:rPr>
        <w:t>像一般假如那般避开冻结处，而只是趋向冻结处；一般来说，</w:t>
      </w:r>
      <w:r>
        <w:rPr>
          <w:rFonts w:hint="eastAsia"/>
          <w:lang w:eastAsia="zh-CN"/>
        </w:rPr>
        <w:t>在</w:t>
      </w:r>
      <w:r>
        <w:rPr>
          <w:rFonts w:hint="eastAsia"/>
        </w:rPr>
        <w:t>冻结时的膨胀伴随制冷效率的提升而降低。这类无法用静水压假设来表述。</w:t>
      </w:r>
    </w:p>
    <w:p>
      <w:pPr>
        <w:bidi w:val="0"/>
        <w:rPr>
          <w:rFonts w:hint="eastAsia"/>
        </w:rPr>
        <w:sectPr>
          <w:headerReference w:type="default" r:id="rId31"/>
          <w:footerReference w:type="default" r:id="rId32"/>
          <w:headerReference w:type="first" r:id="rId33"/>
          <w:footerReference w:type="first" r:id="rId34"/>
          <w:pgSz w:w="11907" w:h="16840"/>
          <w:pgMar w:top="1474" w:right="1474" w:bottom="1474" w:left="1474" w:header="851" w:footer="992" w:gutter="454"/>
          <w:pgNumType w:fmt="decimal" w:start="2"/>
          <w:cols w:num="1" w:space="720"/>
          <w:docGrid w:linePitch="312" w:charSpace="0"/>
        </w:sectPr>
      </w:pPr>
      <w:r>
        <w:rPr>
          <w:rFonts w:hint="eastAsia"/>
        </w:rPr>
        <w:t>(2</w:t>
      </w:r>
      <w:r>
        <w:rPr>
          <w:rFonts w:hint="eastAsia"/>
          <w:lang w:eastAsia="zh-CN"/>
        </w:rPr>
        <w:t>）</w:t>
      </w:r>
    </w:p>
    <w:p>
      <w:pPr>
        <w:bidi w:val="0"/>
        <w:rPr>
          <w:rFonts w:hint="eastAsia"/>
        </w:rPr>
      </w:pPr>
      <w:r>
        <w:rPr>
          <w:rFonts w:hint="eastAsia"/>
        </w:rPr>
        <w:t>渗透浓度假设：渗透浓度假设感觉，因为混凝土孔水溶液上存在钠、钾、钙等磷酸盐，孔眼中的一些水溶液先冻结，未冻结水溶液里的磷酸盐浓度值升高，和周边较小圆孔里的磷酸盐浓度值有所差异</w:t>
      </w:r>
      <w:r>
        <w:rPr>
          <w:rFonts w:hint="eastAsia"/>
          <w:lang w:eastAsia="zh-CN"/>
        </w:rPr>
        <w:t>。</w:t>
      </w:r>
      <w:r>
        <w:rPr>
          <w:rFonts w:hint="eastAsia"/>
        </w:rPr>
        <w:t>该质量浓度差造成，推动了小圆孔中水溶液的一部分向冻结的主骨的迁移</w:t>
      </w:r>
      <w:r>
        <w:rPr>
          <w:rFonts w:hint="eastAsia"/>
          <w:lang w:eastAsia="zh-CN"/>
        </w:rPr>
        <w:t>。</w:t>
      </w:r>
      <w:r>
        <w:rPr>
          <w:rFonts w:hint="eastAsia"/>
        </w:rPr>
        <w:t>即便孔隙物质的量浓度为0，冰的饱和蒸汽压都比同操作温度的排水低，因而小孔隙里的水溶液会转移至冻结的孔隙水溶液的一部分中</w:t>
      </w:r>
      <w:r>
        <w:rPr>
          <w:rFonts w:hint="eastAsia"/>
          <w:lang w:eastAsia="zh-CN"/>
        </w:rPr>
        <w:t>。</w:t>
      </w:r>
      <w:r>
        <w:rPr>
          <w:rFonts w:hint="eastAsia"/>
        </w:rPr>
        <w:t>由此可见渗透浓度是通过微孔板水溶液含盐度与凉水饱和蒸汽压差值所引起的</w:t>
      </w:r>
      <w:r>
        <w:rPr>
          <w:rFonts w:ascii="宋体" w:eastAsia="宋体" w:hAnsi="宋体" w:cs="宋体" w:hint="eastAsia"/>
          <w:b w:val="0"/>
          <w:bCs w:val="0"/>
          <w:color w:val="auto"/>
          <w:sz w:val="24"/>
          <w:vertAlign w:val="superscript"/>
        </w:rPr>
        <w:t>[</w:t>
      </w:r>
      <w:r>
        <w:rPr>
          <w:rFonts w:ascii="宋体" w:hAnsi="宋体" w:cs="宋体" w:hint="eastAsia"/>
          <w:b w:val="0"/>
          <w:bCs w:val="0"/>
          <w:color w:val="auto"/>
          <w:sz w:val="24"/>
          <w:vertAlign w:val="superscript"/>
          <w:lang w:val="en-US" w:eastAsia="zh-CN"/>
        </w:rPr>
        <w:t>3</w:t>
      </w:r>
      <w:r>
        <w:rPr>
          <w:rFonts w:ascii="宋体" w:eastAsia="宋体" w:hAnsi="宋体" w:cs="宋体" w:hint="eastAsia"/>
          <w:b w:val="0"/>
          <w:bCs w:val="0"/>
          <w:color w:val="auto"/>
          <w:sz w:val="24"/>
          <w:vertAlign w:val="superscript"/>
        </w:rPr>
        <w:t>]</w:t>
      </w:r>
      <w:r>
        <w:rPr>
          <w:rFonts w:hint="eastAsia"/>
        </w:rPr>
        <w:t>。</w:t>
      </w:r>
    </w:p>
    <w:p>
      <w:pPr>
        <w:pStyle w:val="Heading3"/>
        <w:bidi w:val="0"/>
        <w:rPr>
          <w:rFonts w:hint="eastAsia"/>
        </w:rPr>
      </w:pPr>
      <w:bookmarkStart w:id="40" w:name="_Toc1688"/>
      <w:bookmarkStart w:id="41" w:name="_Toc11600"/>
      <w:bookmarkStart w:id="42" w:name="_Toc14759"/>
      <w:r>
        <w:rPr>
          <w:rFonts w:hint="eastAsia"/>
        </w:rPr>
        <w:t>影响因素</w:t>
      </w:r>
      <w:bookmarkEnd w:id="40"/>
      <w:bookmarkEnd w:id="41"/>
      <w:bookmarkEnd w:id="42"/>
    </w:p>
    <w:p>
      <w:pPr>
        <w:bidi w:val="0"/>
        <w:rPr>
          <w:rFonts w:hint="eastAsia"/>
        </w:rPr>
      </w:pPr>
      <w:r>
        <w:rPr>
          <w:rFonts w:hint="eastAsia"/>
        </w:rPr>
        <w:t>造成混凝土冻融阻碍的重要因素可以概括为</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混凝土水泥浆比重越多，混凝土孔隙比越多，混凝土吸水能力扩张，最后混凝土构造冻融毁坏较为严重；</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孔隙结构与孔隙特点：连接孔隙易呈吸潮饱和，给混凝土产生显著冻害</w:t>
      </w:r>
      <w:r>
        <w:rPr>
          <w:rFonts w:hint="eastAsia"/>
          <w:lang w:eastAsia="zh-CN"/>
        </w:rPr>
        <w:t>；</w:t>
      </w:r>
      <w:r>
        <w:rPr>
          <w:rFonts w:hint="eastAsia"/>
        </w:rPr>
        <w:t>假如是密闭式型孔，则无法吸潮，冻害小；</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饱和：混凝土孔隙还未被雨水饱和状态时，冻结过程中产生的压力使水向孔隙挪动，冻结降低。</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混凝土抗压强度</w:t>
      </w:r>
      <w:r>
        <w:rPr>
          <w:rFonts w:hint="eastAsia"/>
          <w:lang w:eastAsia="zh-CN"/>
        </w:rPr>
        <w:t>）</w:t>
      </w:r>
      <w:r>
        <w:rPr>
          <w:rFonts w:hint="eastAsia"/>
        </w:rPr>
        <w:t>在同样冻结毁坏</w:t>
      </w:r>
      <w:r>
        <w:rPr>
          <w:rFonts w:hint="eastAsia"/>
          <w:lang w:eastAsia="zh-CN"/>
        </w:rPr>
        <w:t>的</w:t>
      </w:r>
      <w:r>
        <w:rPr>
          <w:rFonts w:hint="eastAsia"/>
        </w:rPr>
        <w:t>应力下，混凝土抗压强度越小，冷害水平越大。</w:t>
      </w:r>
    </w:p>
    <w:p>
      <w:pPr>
        <w:pStyle w:val="Heading2"/>
        <w:bidi w:val="0"/>
        <w:rPr>
          <w:rFonts w:hint="eastAsia"/>
        </w:rPr>
      </w:pPr>
      <w:bookmarkStart w:id="43" w:name="_Toc19519"/>
      <w:bookmarkStart w:id="44" w:name="_Toc4171"/>
      <w:bookmarkStart w:id="45" w:name="_Toc743"/>
      <w:r>
        <w:rPr>
          <w:rFonts w:hint="eastAsia"/>
        </w:rPr>
        <w:t>混凝土渗透破坏</w:t>
      </w:r>
      <w:bookmarkEnd w:id="43"/>
      <w:bookmarkEnd w:id="44"/>
      <w:bookmarkEnd w:id="45"/>
    </w:p>
    <w:p>
      <w:pPr>
        <w:bidi w:val="0"/>
        <w:rPr>
          <w:rFonts w:hint="eastAsia"/>
        </w:rPr>
      </w:pPr>
      <w:r>
        <w:rPr>
          <w:rFonts w:hint="eastAsia"/>
        </w:rPr>
        <w:t>混凝土构造的渗入破坏就是指</w:t>
      </w:r>
      <w:r>
        <w:rPr>
          <w:rFonts w:hint="eastAsia"/>
          <w:lang w:eastAsia="zh-CN"/>
        </w:rPr>
        <w:t>气体</w:t>
      </w:r>
      <w:r>
        <w:rPr>
          <w:rFonts w:hint="eastAsia"/>
        </w:rPr>
        <w:t>、液态、化学键等</w:t>
      </w:r>
      <w:r>
        <w:rPr>
          <w:rFonts w:hint="eastAsia"/>
          <w:lang w:eastAsia="zh-CN"/>
        </w:rPr>
        <w:t>影响</w:t>
      </w:r>
      <w:r>
        <w:rPr>
          <w:rFonts w:hint="eastAsia"/>
        </w:rPr>
        <w:t>物质向混凝土里的渗入、蔓延或转移，进而导致混凝土构造的破坏</w:t>
      </w:r>
      <w:r>
        <w:rPr>
          <w:rFonts w:hint="eastAsia"/>
          <w:lang w:eastAsia="zh-CN"/>
        </w:rPr>
        <w:t>。</w:t>
      </w:r>
      <w:r>
        <w:rPr>
          <w:rFonts w:hint="eastAsia"/>
        </w:rPr>
        <w:t>混凝土被泥沙运动破坏后，有害物最先破坏了构造表面的混凝土，造成了建筑钢材在混凝土里的刺激和碱和</w:t>
      </w:r>
      <w:r>
        <w:rPr>
          <w:rFonts w:hint="eastAsia"/>
          <w:lang w:eastAsia="zh-CN"/>
        </w:rPr>
        <w:t>砂石</w:t>
      </w:r>
      <w:r>
        <w:rPr>
          <w:rFonts w:hint="eastAsia"/>
        </w:rPr>
        <w:t>原材料的表述</w:t>
      </w:r>
      <w:r>
        <w:rPr>
          <w:rFonts w:hint="eastAsia"/>
          <w:lang w:eastAsia="zh-CN"/>
        </w:rPr>
        <w:t>。</w:t>
      </w:r>
      <w:r>
        <w:rPr>
          <w:rFonts w:hint="eastAsia"/>
        </w:rPr>
        <w:t>这些变化绝大多数伴随容量</w:t>
      </w:r>
      <w:r>
        <w:rPr>
          <w:rFonts w:hint="eastAsia"/>
          <w:lang w:eastAsia="zh-CN"/>
        </w:rPr>
        <w:t>膨胀</w:t>
      </w:r>
      <w:r>
        <w:rPr>
          <w:rFonts w:hint="eastAsia"/>
        </w:rPr>
        <w:t>，涌潮所产生的内应力使混凝土进一步开裂，从而使得混凝土的吸水能力进一步提高，二者紧密联系，最后严重影响了混凝土构造的耐用性。</w:t>
      </w:r>
    </w:p>
    <w:p>
      <w:pPr>
        <w:pStyle w:val="Heading3"/>
        <w:bidi w:val="0"/>
        <w:rPr>
          <w:rFonts w:hint="eastAsia"/>
        </w:rPr>
      </w:pPr>
      <w:bookmarkStart w:id="46" w:name="_Toc1295"/>
      <w:bookmarkStart w:id="47" w:name="_Toc4141"/>
      <w:bookmarkStart w:id="48" w:name="_Toc11569"/>
      <w:r>
        <w:rPr>
          <w:rFonts w:hint="eastAsia"/>
        </w:rPr>
        <w:t>破坏原因</w:t>
      </w:r>
      <w:bookmarkEnd w:id="46"/>
      <w:bookmarkEnd w:id="47"/>
      <w:bookmarkEnd w:id="48"/>
    </w:p>
    <w:p>
      <w:pPr>
        <w:bidi w:val="0"/>
        <w:rPr>
          <w:rFonts w:hint="eastAsia"/>
        </w:rPr>
      </w:pPr>
      <w:r>
        <w:rPr>
          <w:rFonts w:hint="eastAsia"/>
        </w:rPr>
        <w:t>混凝土上存在粒度分布不同类型的孔隙度时，连接的孔隙度就会变成蒸气、液态或有害物进到混凝土的安全通道，造成混凝土的破坏。</w:t>
      </w:r>
    </w:p>
    <w:p>
      <w:pPr>
        <w:bidi w:val="0"/>
        <w:rPr>
          <w:rFonts w:hint="eastAsia"/>
        </w:rPr>
        <w:sectPr>
          <w:headerReference w:type="default" r:id="rId35"/>
          <w:footerReference w:type="default" r:id="rId36"/>
          <w:headerReference w:type="first" r:id="rId37"/>
          <w:footerReference w:type="first" r:id="rId38"/>
          <w:type w:val="nextPage"/>
          <w:pgSz w:w="11907" w:h="16840"/>
          <w:pgMar w:top="1474" w:right="1474" w:bottom="1474" w:left="1474" w:header="851" w:footer="992" w:gutter="454"/>
          <w:pgNumType w:fmt="decimal" w:start="3"/>
          <w:cols w:num="1" w:space="720"/>
          <w:titlePg w:val="0"/>
          <w:docGrid w:linePitch="312" w:charSpace="0"/>
        </w:sectPr>
      </w:pPr>
      <w:r>
        <w:rPr>
          <w:rFonts w:hint="eastAsia"/>
        </w:rPr>
        <w:t>混凝土渗入的原理是水和混凝土表面接触的时候，压力差和孔状工作压力会让</w:t>
      </w:r>
      <w:r>
        <w:rPr>
          <w:rFonts w:hint="eastAsia"/>
          <w:lang w:eastAsia="zh-CN"/>
        </w:rPr>
        <w:t>水流</w:t>
      </w:r>
      <w:r>
        <w:rPr>
          <w:rFonts w:hint="eastAsia"/>
        </w:rPr>
        <w:t>在混凝土内流动性</w:t>
      </w:r>
      <w:r>
        <w:rPr>
          <w:rFonts w:hint="eastAsia"/>
          <w:lang w:eastAsia="zh-CN"/>
        </w:rPr>
        <w:t>。</w:t>
      </w:r>
      <w:r>
        <w:rPr>
          <w:rFonts w:hint="eastAsia"/>
        </w:rPr>
        <w:t>伴随着水分稳定渗流的加重，水和毛薄厚间的摩阻力飞速发展，泥沙运动速率伴随着下渗试验减小了无数次</w:t>
      </w:r>
      <w:r>
        <w:rPr>
          <w:rFonts w:hint="eastAsia"/>
          <w:lang w:eastAsia="zh-CN"/>
        </w:rPr>
        <w:t>。</w:t>
      </w:r>
      <w:r>
        <w:rPr>
          <w:rFonts w:hint="eastAsia"/>
        </w:rPr>
        <w:t>当水抵达混凝土的背面时，孔状工作压力会转换方向，阻拦水渗入</w:t>
      </w:r>
      <w:r>
        <w:rPr>
          <w:rFonts w:hint="eastAsia"/>
          <w:lang w:eastAsia="zh-CN"/>
        </w:rPr>
        <w:t>。</w:t>
      </w:r>
      <w:r>
        <w:rPr>
          <w:rFonts w:hint="eastAsia"/>
        </w:rPr>
        <w:t>当压差大于表面摩阻力和孔状摩阻力时，水从混凝土反面滴下</w:t>
      </w:r>
      <w:r>
        <w:rPr>
          <w:rFonts w:hint="eastAsia"/>
          <w:lang w:eastAsia="zh-CN"/>
        </w:rPr>
        <w:t>；</w:t>
      </w:r>
      <w:r>
        <w:rPr>
          <w:rFonts w:hint="eastAsia"/>
        </w:rPr>
        <w:t>以压差小于</w:t>
      </w:r>
      <w:r>
        <w:rPr>
          <w:rFonts w:hint="eastAsia"/>
          <w:lang w:eastAsia="zh-CN"/>
        </w:rPr>
        <w:t>摩擦阻力</w:t>
      </w:r>
    </w:p>
    <w:p>
      <w:pPr>
        <w:bidi w:val="0"/>
        <w:rPr>
          <w:rFonts w:hint="eastAsia"/>
        </w:rPr>
      </w:pPr>
      <w:r>
        <w:rPr>
          <w:rFonts w:hint="eastAsia"/>
        </w:rPr>
        <w:t>和孔状摩擦阻力为原则，水分呈孔状挪动，这时移速取决于混凝土</w:t>
      </w:r>
      <w:r>
        <w:rPr>
          <w:rFonts w:hint="eastAsia"/>
          <w:lang w:eastAsia="zh-CN"/>
        </w:rPr>
        <w:t>内部</w:t>
      </w:r>
      <w:r>
        <w:rPr>
          <w:rFonts w:hint="eastAsia"/>
        </w:rPr>
        <w:t>水分的蒸发效率</w:t>
      </w:r>
      <w:r>
        <w:rPr>
          <w:rFonts w:ascii="宋体" w:eastAsia="宋体" w:hAnsi="宋体" w:cs="宋体" w:hint="eastAsia"/>
          <w:b w:val="0"/>
          <w:bCs w:val="0"/>
          <w:color w:val="auto"/>
          <w:sz w:val="24"/>
          <w:vertAlign w:val="superscript"/>
        </w:rPr>
        <w:t>[</w:t>
      </w:r>
      <w:r>
        <w:rPr>
          <w:rFonts w:ascii="宋体" w:hAnsi="宋体" w:cs="宋体" w:hint="eastAsia"/>
          <w:b w:val="0"/>
          <w:bCs w:val="0"/>
          <w:color w:val="auto"/>
          <w:sz w:val="24"/>
          <w:vertAlign w:val="superscript"/>
          <w:lang w:val="en-US" w:eastAsia="zh-CN"/>
        </w:rPr>
        <w:t>4</w:t>
      </w:r>
      <w:r>
        <w:rPr>
          <w:rFonts w:ascii="宋体" w:eastAsia="宋体" w:hAnsi="宋体" w:cs="宋体" w:hint="eastAsia"/>
          <w:b w:val="0"/>
          <w:bCs w:val="0"/>
          <w:color w:val="auto"/>
          <w:sz w:val="24"/>
          <w:vertAlign w:val="superscript"/>
        </w:rPr>
        <w:t>]</w:t>
      </w:r>
      <w:r>
        <w:rPr>
          <w:rFonts w:hint="eastAsia"/>
        </w:rPr>
        <w:t>。</w:t>
      </w:r>
    </w:p>
    <w:p>
      <w:pPr>
        <w:pStyle w:val="Heading3"/>
        <w:bidi w:val="0"/>
        <w:rPr>
          <w:rFonts w:hint="eastAsia"/>
        </w:rPr>
      </w:pPr>
      <w:bookmarkStart w:id="49" w:name="_Toc27336"/>
      <w:bookmarkStart w:id="50" w:name="_Toc9908"/>
      <w:bookmarkStart w:id="51" w:name="_Toc11431"/>
      <w:r>
        <w:rPr>
          <w:rFonts w:hint="eastAsia"/>
        </w:rPr>
        <w:t>影响因素</w:t>
      </w:r>
      <w:bookmarkEnd w:id="49"/>
      <w:bookmarkEnd w:id="50"/>
      <w:bookmarkEnd w:id="51"/>
    </w:p>
    <w:p>
      <w:pPr>
        <w:bidi w:val="0"/>
        <w:rPr>
          <w:rFonts w:hint="eastAsia"/>
        </w:rPr>
      </w:pPr>
      <w:r>
        <w:rPr>
          <w:rFonts w:hint="eastAsia"/>
          <w:lang w:eastAsia="zh-CN"/>
        </w:rPr>
        <w:t>影响</w:t>
      </w:r>
      <w:r>
        <w:rPr>
          <w:rFonts w:hint="eastAsia"/>
        </w:rPr>
        <w:t>混凝土吸水能力的重要因素有混凝土水泥浆比重、砂石料比较大的粒度分析、混凝土日常维护常见问题、混凝土种类、混凝土外加剂等</w:t>
      </w:r>
      <w:r>
        <w:rPr>
          <w:rFonts w:hint="eastAsia"/>
          <w:lang w:eastAsia="zh-CN"/>
        </w:rPr>
        <w:t>。</w:t>
      </w:r>
      <w:r>
        <w:rPr>
          <w:rFonts w:hint="eastAsia"/>
        </w:rPr>
        <w:t>具体干预情况如下</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混凝土水泥浆比重</w:t>
      </w:r>
      <w:r>
        <w:rPr>
          <w:rFonts w:hint="eastAsia"/>
          <w:lang w:eastAsia="zh-CN"/>
        </w:rPr>
        <w:t>影响</w:t>
      </w:r>
      <w:r>
        <w:rPr>
          <w:rFonts w:hint="eastAsia"/>
        </w:rPr>
        <w:t>混凝土空隙率尺寸、总数，可以直接</w:t>
      </w:r>
      <w:r>
        <w:rPr>
          <w:rFonts w:hint="eastAsia"/>
          <w:lang w:eastAsia="zh-CN"/>
        </w:rPr>
        <w:t>影响</w:t>
      </w:r>
      <w:r>
        <w:rPr>
          <w:rFonts w:hint="eastAsia"/>
        </w:rPr>
        <w:t>混凝土构造的密度</w:t>
      </w:r>
      <w:r>
        <w:rPr>
          <w:rFonts w:hint="eastAsia"/>
          <w:lang w:eastAsia="zh-CN"/>
        </w:rPr>
        <w:t>。</w:t>
      </w:r>
      <w:r>
        <w:rPr>
          <w:rFonts w:hint="eastAsia"/>
        </w:rPr>
        <w:t>混凝土水泥浆比重越小、混凝土越夯实，抗渗等级性就越好，相反也是。</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石料和抹灰砂浆页片很容易开裂，块状石料很容易开洞，所以在同样的混凝土水泥浆比重下，混凝土石料比较大的粒度分析越大，抗渗性越不好；</w:t>
      </w:r>
    </w:p>
    <w:p>
      <w:pPr>
        <w:bidi w:val="0"/>
        <w:rPr>
          <w:rFonts w:hint="eastAsia"/>
        </w:rPr>
      </w:pPr>
      <w:r>
        <w:rPr>
          <w:rFonts w:hint="eastAsia"/>
          <w:lang w:eastAsia="zh-CN"/>
        </w:rPr>
        <w:t>（</w:t>
      </w:r>
      <w:r>
        <w:rPr>
          <w:rFonts w:hint="eastAsia"/>
          <w:lang w:val="en-US" w:eastAsia="zh-CN"/>
        </w:rPr>
        <w:t>3</w:t>
      </w:r>
      <w:r>
        <w:rPr>
          <w:rFonts w:hint="eastAsia"/>
          <w:lang w:eastAsia="zh-CN"/>
        </w:rPr>
        <w:t>）</w:t>
      </w:r>
      <w:r>
        <w:rPr>
          <w:rFonts w:hint="eastAsia"/>
        </w:rPr>
        <w:t>混凝土维护保养混凝土的抗渗级性能提升湿养混凝土差</w:t>
      </w:r>
      <w:r>
        <w:rPr>
          <w:rFonts w:hint="eastAsia"/>
          <w:lang w:eastAsia="zh-CN"/>
        </w:rPr>
        <w:t>。</w:t>
      </w:r>
      <w:r>
        <w:rPr>
          <w:rFonts w:hint="eastAsia"/>
        </w:rPr>
        <w:t>在干燥前提下，混炼胶和整个过程第10个步骤水太多很容易产生一系列间隙</w:t>
      </w:r>
      <w:r>
        <w:rPr>
          <w:rFonts w:hint="eastAsia"/>
          <w:lang w:eastAsia="zh-CN"/>
        </w:rPr>
        <w:t>。</w:t>
      </w:r>
      <w:r>
        <w:rPr>
          <w:rFonts w:hint="eastAsia"/>
        </w:rPr>
        <w:t>根本原因是表面隆起抗渗性能比</w:t>
      </w:r>
      <w:r>
        <w:rPr>
          <w:rFonts w:hint="eastAsia"/>
          <w:lang w:eastAsia="zh-CN"/>
        </w:rPr>
        <w:t>海绵</w:t>
      </w:r>
      <w:r>
        <w:rPr>
          <w:rFonts w:hint="eastAsia"/>
        </w:rPr>
        <w:t>小</w:t>
      </w:r>
      <w:r>
        <w:rPr>
          <w:rFonts w:hint="eastAsia"/>
          <w:lang w:eastAsia="zh-CN"/>
        </w:rPr>
        <w:t>。</w:t>
      </w:r>
      <w:r>
        <w:rPr>
          <w:rFonts w:hint="eastAsia"/>
        </w:rPr>
        <w:t>湖泊生态环境治理和水中硬底化混凝土，不但总气孔率低，并且孔径小</w:t>
      </w:r>
      <w:r>
        <w:rPr>
          <w:rFonts w:hint="eastAsia"/>
          <w:lang w:eastAsia="zh-CN"/>
        </w:rPr>
        <w:t>。</w:t>
      </w:r>
      <w:r>
        <w:rPr>
          <w:rFonts w:hint="eastAsia"/>
        </w:rPr>
        <w:t>该混凝土的密度说明了混凝土的抗渗等级性</w:t>
      </w:r>
      <w:r>
        <w:rPr>
          <w:rFonts w:hint="eastAsia"/>
          <w:lang w:eastAsia="zh-CN"/>
        </w:rPr>
        <w:t>。</w:t>
      </w:r>
    </w:p>
    <w:p>
      <w:pPr>
        <w:pStyle w:val="Heading2"/>
        <w:bidi w:val="0"/>
        <w:rPr>
          <w:rFonts w:hint="eastAsia"/>
        </w:rPr>
      </w:pPr>
      <w:bookmarkStart w:id="52" w:name="_Toc30393"/>
      <w:bookmarkStart w:id="53" w:name="_Toc30884"/>
      <w:bookmarkStart w:id="54" w:name="_Toc16888"/>
      <w:r>
        <w:rPr>
          <w:rFonts w:hint="eastAsia"/>
        </w:rPr>
        <w:t>碱骨料反应</w:t>
      </w:r>
      <w:bookmarkEnd w:id="52"/>
      <w:bookmarkEnd w:id="53"/>
      <w:bookmarkEnd w:id="54"/>
    </w:p>
    <w:p>
      <w:pPr>
        <w:bidi w:val="0"/>
        <w:rPr>
          <w:rFonts w:hint="eastAsia"/>
        </w:rPr>
      </w:pPr>
      <w:r>
        <w:rPr>
          <w:rFonts w:hint="eastAsia"/>
        </w:rPr>
        <w:t>混凝土里的碱和混凝土中的活性骨料体现膨胀物质造成，造成混凝土的膨胀毁坏，称之为碱骨料表述</w:t>
      </w:r>
      <w:r>
        <w:rPr>
          <w:rFonts w:hint="eastAsia"/>
          <w:lang w:eastAsia="zh-CN"/>
        </w:rPr>
        <w:t>。</w:t>
      </w:r>
      <w:r>
        <w:rPr>
          <w:rFonts w:hint="eastAsia"/>
        </w:rPr>
        <w:t>这种情况也会导致混凝土很明显的扩充和间隙，更改混凝土的宏观结构，使混凝土的抗拉强度、抗压强度、弹力</w:t>
      </w:r>
      <w:r>
        <w:rPr>
          <w:rFonts w:hint="eastAsia"/>
          <w:lang w:eastAsia="zh-CN"/>
        </w:rPr>
        <w:t>砂轮</w:t>
      </w:r>
      <w:r>
        <w:rPr>
          <w:rFonts w:hint="eastAsia"/>
        </w:rPr>
        <w:t>片等特点大大减少，严重危害构造的安全性和技术参数</w:t>
      </w:r>
      <w:r>
        <w:rPr>
          <w:rFonts w:hint="eastAsia"/>
          <w:lang w:eastAsia="zh-CN"/>
        </w:rPr>
        <w:t>。</w:t>
      </w:r>
      <w:r>
        <w:rPr>
          <w:rFonts w:hint="eastAsia"/>
        </w:rPr>
        <w:t>一旦发生，就难以完毕，没法修复和救助，被称作混凝土的</w:t>
      </w:r>
      <w:r>
        <w:rPr>
          <w:rFonts w:hint="eastAsia"/>
          <w:lang w:eastAsia="zh-CN"/>
        </w:rPr>
        <w:t>“</w:t>
      </w:r>
      <w:r>
        <w:rPr>
          <w:rFonts w:hint="eastAsia"/>
        </w:rPr>
        <w:t>癌病</w:t>
      </w:r>
      <w:r>
        <w:rPr>
          <w:rFonts w:hint="eastAsia"/>
          <w:lang w:eastAsia="zh-CN"/>
        </w:rPr>
        <w:t>”</w:t>
      </w:r>
      <w:r>
        <w:rPr>
          <w:rFonts w:hint="eastAsia"/>
        </w:rPr>
        <w:t>。</w:t>
      </w:r>
    </w:p>
    <w:p>
      <w:pPr>
        <w:pStyle w:val="Heading2"/>
        <w:bidi w:val="0"/>
        <w:rPr>
          <w:rFonts w:hint="eastAsia"/>
        </w:rPr>
      </w:pPr>
      <w:bookmarkStart w:id="55" w:name="_Toc31279"/>
      <w:bookmarkStart w:id="56" w:name="_Toc27639"/>
      <w:bookmarkStart w:id="57" w:name="_Toc23257"/>
      <w:r>
        <w:rPr>
          <w:rFonts w:hint="eastAsia"/>
        </w:rPr>
        <w:t>混凝土的碳化</w:t>
      </w:r>
      <w:bookmarkEnd w:id="55"/>
      <w:bookmarkEnd w:id="56"/>
      <w:bookmarkEnd w:id="57"/>
    </w:p>
    <w:p>
      <w:pPr>
        <w:bidi w:val="0"/>
        <w:rPr>
          <w:rFonts w:hint="eastAsia"/>
        </w:rPr>
      </w:pPr>
      <w:r>
        <w:rPr>
          <w:rFonts w:hint="eastAsia"/>
        </w:rPr>
        <w:t>混凝土增碳就是指空房里的一氧化碳气体在十几分钟内渗入</w:t>
      </w:r>
      <w:r>
        <w:rPr>
          <w:rFonts w:hint="eastAsia"/>
          <w:lang w:eastAsia="zh-CN"/>
        </w:rPr>
        <w:t>混合料中</w:t>
      </w:r>
      <w:r>
        <w:rPr>
          <w:rFonts w:hint="eastAsia"/>
        </w:rPr>
        <w:t>，与其说矿物</w:t>
      </w:r>
      <w:r>
        <w:rPr>
          <w:rFonts w:hint="eastAsia"/>
          <w:lang w:eastAsia="zh-CN"/>
        </w:rPr>
        <w:t>反应</w:t>
      </w:r>
      <w:r>
        <w:rPr>
          <w:rFonts w:hint="eastAsia"/>
        </w:rPr>
        <w:t>产生碳酸氢钙和水，减少混凝土碱性的全过程。这一环节也被称作混凝土</w:t>
      </w:r>
      <w:r>
        <w:rPr>
          <w:rFonts w:hint="eastAsia"/>
          <w:lang w:eastAsia="zh-CN"/>
        </w:rPr>
        <w:t>的中和</w:t>
      </w:r>
      <w:r>
        <w:rPr>
          <w:rFonts w:hint="eastAsia"/>
        </w:rPr>
        <w:t>。</w:t>
      </w:r>
    </w:p>
    <w:p>
      <w:pPr>
        <w:pStyle w:val="Heading3"/>
        <w:bidi w:val="0"/>
        <w:rPr>
          <w:rFonts w:hint="eastAsia"/>
        </w:rPr>
      </w:pPr>
      <w:bookmarkStart w:id="58" w:name="_Toc29212"/>
      <w:bookmarkStart w:id="59" w:name="_Toc2127"/>
      <w:bookmarkStart w:id="60" w:name="_Toc2539"/>
      <w:r>
        <w:rPr>
          <w:rFonts w:hint="eastAsia"/>
        </w:rPr>
        <w:t>破坏原因</w:t>
      </w:r>
      <w:bookmarkEnd w:id="58"/>
      <w:bookmarkEnd w:id="59"/>
      <w:bookmarkEnd w:id="60"/>
    </w:p>
    <w:p>
      <w:pPr>
        <w:bidi w:val="0"/>
        <w:rPr>
          <w:rFonts w:hint="eastAsia"/>
        </w:rPr>
      </w:pPr>
      <w:r>
        <w:rPr>
          <w:rFonts w:hint="eastAsia"/>
        </w:rPr>
        <w:t>碳化的化学反应式为∶</w:t>
      </w:r>
    </w:p>
    <w:p>
      <w:pPr>
        <w:bidi w:val="0"/>
        <w:jc w:val="center"/>
        <w:rPr>
          <w:rFonts w:hint="eastAsia"/>
        </w:rPr>
      </w:pPr>
      <w:r>
        <w:rPr>
          <w:rFonts w:eastAsia="宋体" w:hint="eastAsia"/>
          <w:position w:val="-12"/>
          <w:lang w:eastAsia="zh-CN"/>
        </w:rPr>
        <w:object>
          <v:shape id="_x0000_i1028" type="#_x0000_t75" style="width:168.95pt;height:19pt" o:ole="" coordsize="21600,21600" o:preferrelative="t" filled="f" stroked="f">
            <v:imagedata r:id="rId39" o:title=""/>
            <o:lock v:ext="edit" aspectratio="t"/>
            <w10:anchorlock/>
          </v:shape>
          <o:OLEObject Type="Embed" ProgID="Equation.KSEE3" ShapeID="_x0000_i1028" DrawAspect="Content" ObjectID="_1468075725" r:id="rId40"/>
        </w:object>
      </w:r>
    </w:p>
    <w:p>
      <w:pPr>
        <w:bidi w:val="0"/>
        <w:rPr>
          <w:rFonts w:hint="eastAsia"/>
        </w:rPr>
        <w:sectPr>
          <w:headerReference w:type="default" r:id="rId41"/>
          <w:footerReference w:type="default" r:id="rId42"/>
          <w:headerReference w:type="first" r:id="rId43"/>
          <w:footerReference w:type="first" r:id="rId44"/>
          <w:type w:val="nextPage"/>
          <w:pgSz w:w="11907" w:h="16840"/>
          <w:pgMar w:top="1474" w:right="1474" w:bottom="1474" w:left="1474" w:header="851" w:footer="992" w:gutter="454"/>
          <w:pgNumType w:fmt="decimal" w:start="4"/>
          <w:cols w:num="1" w:space="720"/>
          <w:titlePg w:val="0"/>
          <w:docGrid w:linePitch="312" w:charSpace="0"/>
        </w:sectPr>
      </w:pPr>
      <w:r>
        <w:rPr>
          <w:rFonts w:hint="eastAsia"/>
        </w:rPr>
        <w:t>混凝土的增碳</w:t>
      </w:r>
      <w:r>
        <w:rPr>
          <w:rFonts w:hint="eastAsia"/>
          <w:lang w:eastAsia="zh-CN"/>
        </w:rPr>
        <w:t>反应</w:t>
      </w:r>
      <w:r>
        <w:rPr>
          <w:rFonts w:hint="eastAsia"/>
        </w:rPr>
        <w:t>结论有两个层面：一方面，</w:t>
      </w:r>
      <w:r>
        <w:rPr>
          <w:rFonts w:hint="eastAsia"/>
          <w:lang w:eastAsia="zh-CN"/>
        </w:rPr>
        <w:t>反应</w:t>
      </w:r>
      <w:r>
        <w:rPr>
          <w:rFonts w:hint="eastAsia"/>
        </w:rPr>
        <w:t>形成的碳酸氢钙等固态化学物质会阻塞混凝土的孔隙度，降低混凝土的孔隙率和孔眼，进而</w:t>
      </w:r>
      <w:r>
        <w:rPr>
          <w:rFonts w:hint="eastAsia"/>
          <w:lang w:eastAsia="zh-CN"/>
        </w:rPr>
        <w:t>削弱</w:t>
      </w:r>
      <w:r>
        <w:rPr>
          <w:rFonts w:hint="eastAsia"/>
        </w:rPr>
        <w:t>后面的CO</w:t>
      </w:r>
      <w:r>
        <w:rPr>
          <w:rFonts w:hint="eastAsia"/>
          <w:vertAlign w:val="subscript"/>
        </w:rPr>
        <w:t>2</w:t>
      </w:r>
      <w:r>
        <w:rPr>
          <w:rFonts w:hint="eastAsia"/>
        </w:rPr>
        <w:t>蔓延，使混凝土密实度；另一方面，孔隙度中Ca(OH)</w:t>
      </w:r>
      <w:r>
        <w:rPr>
          <w:rFonts w:hint="eastAsia"/>
          <w:vertAlign w:val="subscript"/>
        </w:rPr>
        <w:t>2</w:t>
      </w:r>
      <w:r>
        <w:rPr>
          <w:rFonts w:hint="eastAsia"/>
        </w:rPr>
        <w:t>的含量和</w:t>
      </w:r>
      <w:r>
        <w:rPr>
          <w:rFonts w:hint="eastAsia"/>
          <w:lang w:eastAsia="zh-CN"/>
        </w:rPr>
        <w:t>pH酸碱度</w:t>
      </w:r>
    </w:p>
    <w:p>
      <w:pPr>
        <w:bidi w:val="0"/>
        <w:rPr>
          <w:rFonts w:hint="eastAsia"/>
        </w:rPr>
      </w:pPr>
      <w:r>
        <w:rPr>
          <w:rFonts w:hint="eastAsia"/>
        </w:rPr>
        <w:t>减少，造成建筑钢筋变钝和腐蚀。</w:t>
      </w:r>
    </w:p>
    <w:p>
      <w:pPr>
        <w:pStyle w:val="Heading3"/>
        <w:bidi w:val="0"/>
        <w:rPr>
          <w:rFonts w:hint="eastAsia"/>
        </w:rPr>
      </w:pPr>
      <w:bookmarkStart w:id="61" w:name="_Toc21199"/>
      <w:bookmarkStart w:id="62" w:name="_Toc2391"/>
      <w:bookmarkStart w:id="63" w:name="_Toc17155"/>
      <w:r>
        <w:rPr>
          <w:rFonts w:hint="eastAsia"/>
        </w:rPr>
        <w:t>影响因素</w:t>
      </w:r>
      <w:bookmarkEnd w:id="61"/>
      <w:bookmarkEnd w:id="62"/>
      <w:bookmarkEnd w:id="63"/>
    </w:p>
    <w:p>
      <w:pPr>
        <w:bidi w:val="0"/>
        <w:rPr>
          <w:rFonts w:hint="eastAsia"/>
        </w:rPr>
      </w:pPr>
      <w:r>
        <w:rPr>
          <w:rFonts w:hint="eastAsia"/>
          <w:lang w:eastAsia="zh-CN"/>
        </w:rPr>
        <w:t>影响</w:t>
      </w:r>
      <w:r>
        <w:rPr>
          <w:rFonts w:hint="eastAsia"/>
        </w:rPr>
        <w:t>混凝土增碳的主要原因很多，但</w:t>
      </w:r>
      <w:r>
        <w:rPr>
          <w:rFonts w:hint="eastAsia"/>
          <w:lang w:eastAsia="zh-CN"/>
        </w:rPr>
        <w:t>主要有</w:t>
      </w:r>
      <w:r>
        <w:rPr>
          <w:rFonts w:hint="eastAsia"/>
        </w:rPr>
        <w:t>两种因素，一个是原料因素，另一个是生态环境规范因素。</w:t>
      </w:r>
    </w:p>
    <w:p>
      <w:pPr>
        <w:bidi w:val="0"/>
        <w:rPr>
          <w:rFonts w:hint="eastAsia"/>
        </w:rPr>
      </w:pPr>
      <w:r>
        <w:rPr>
          <w:rFonts w:hint="eastAsia"/>
        </w:rPr>
        <w:t>(1</w:t>
      </w:r>
      <w:r>
        <w:rPr>
          <w:rFonts w:hint="eastAsia"/>
          <w:lang w:eastAsia="zh-CN"/>
        </w:rPr>
        <w:t>）</w:t>
      </w:r>
      <w:r>
        <w:rPr>
          <w:rFonts w:hint="eastAsia"/>
        </w:rPr>
        <w:t>原料：不一样的混凝土有着不同的矿物组成、热塑性塑料、混凝土减水剂和原材料，马上</w:t>
      </w:r>
      <w:r>
        <w:rPr>
          <w:rFonts w:hint="eastAsia"/>
          <w:lang w:eastAsia="zh-CN"/>
        </w:rPr>
        <w:t>影响</w:t>
      </w:r>
      <w:r>
        <w:rPr>
          <w:rFonts w:hint="eastAsia"/>
        </w:rPr>
        <w:t>水泥的活力和混凝土的偏碱，对增碳速率有关键</w:t>
      </w:r>
      <w:r>
        <w:rPr>
          <w:rFonts w:hint="eastAsia"/>
          <w:lang w:eastAsia="zh-CN"/>
        </w:rPr>
        <w:t>影响</w:t>
      </w:r>
      <w:r>
        <w:rPr>
          <w:rFonts w:hint="eastAsia"/>
        </w:rPr>
        <w:t>。一般来说，混凝土中轻烧白云石越大，混凝土的空气氧化速率减缓。不一样石料类型和粒度分布遍及的内部构造孔隙率结构区别特别大，马上</w:t>
      </w:r>
      <w:r>
        <w:rPr>
          <w:rFonts w:hint="eastAsia"/>
          <w:lang w:eastAsia="zh-CN"/>
        </w:rPr>
        <w:t>影响</w:t>
      </w:r>
      <w:r>
        <w:rPr>
          <w:rFonts w:hint="eastAsia"/>
        </w:rPr>
        <w:t>混凝土的密实度。压实度、坚固、相互配合好一点的石料混凝土增碳速率较慢。水泥浆比重的视角，在水泥用量一定的条件下，扩大水泥浆比重，其混凝土十的气孔率提升，压实度减少，透水性扩大，空气中水分及有害物比较多的进入混凝土内部结构，加速混凝土的炭化</w:t>
      </w:r>
      <w:r>
        <w:rPr>
          <w:rFonts w:ascii="宋体" w:eastAsia="宋体" w:hAnsi="宋体" w:cs="宋体" w:hint="eastAsia"/>
          <w:b w:val="0"/>
          <w:bCs w:val="0"/>
          <w:color w:val="auto"/>
          <w:sz w:val="24"/>
          <w:vertAlign w:val="superscript"/>
        </w:rPr>
        <w:t>[</w:t>
      </w:r>
      <w:r>
        <w:rPr>
          <w:rFonts w:ascii="宋体" w:hAnsi="宋体" w:cs="宋体" w:hint="eastAsia"/>
          <w:b w:val="0"/>
          <w:bCs w:val="0"/>
          <w:color w:val="auto"/>
          <w:sz w:val="24"/>
          <w:vertAlign w:val="superscript"/>
          <w:lang w:val="en-US" w:eastAsia="zh-CN"/>
        </w:rPr>
        <w:t>5</w:t>
      </w:r>
      <w:r>
        <w:rPr>
          <w:rFonts w:ascii="宋体" w:eastAsia="宋体" w:hAnsi="宋体" w:cs="宋体" w:hint="eastAsia"/>
          <w:b w:val="0"/>
          <w:bCs w:val="0"/>
          <w:color w:val="auto"/>
          <w:sz w:val="24"/>
          <w:vertAlign w:val="superscript"/>
        </w:rPr>
        <w:t>]</w:t>
      </w:r>
      <w:r>
        <w:rPr>
          <w:rFonts w:hint="eastAsia"/>
        </w:rPr>
        <w:t>。</w:t>
      </w:r>
    </w:p>
    <w:p>
      <w:pPr>
        <w:bidi w:val="0"/>
        <w:rPr>
          <w:rFonts w:hint="eastAsia"/>
        </w:rPr>
      </w:pPr>
      <w:r>
        <w:rPr>
          <w:rFonts w:hint="eastAsia"/>
        </w:rPr>
        <w:t>（2）自然条件∶工作温度对混凝土增碳的直接关系要当工作温度大幅度降低时，混凝土表面收缩产生抗拉力，一旦超过混凝土的抗拉强度，混凝土表面裂开，为二氧化碳和水</w:t>
      </w:r>
      <w:r>
        <w:rPr>
          <w:rFonts w:hint="eastAsia"/>
          <w:lang w:eastAsia="zh-CN"/>
        </w:rPr>
        <w:t>地渗透到</w:t>
      </w:r>
      <w:r>
        <w:rPr>
          <w:rFonts w:hint="eastAsia"/>
        </w:rPr>
        <w:t>发挥优势，加速混凝土增碳；此外，工作温度大时，二氧化碳在空气中的扩散系数大，为其他碳酸钾体现确保了区位优势，太阳照射加快了呈现出的空气氧化速率。此外，</w:t>
      </w:r>
      <w:r>
        <w:rPr>
          <w:rFonts w:hint="eastAsia"/>
          <w:lang w:eastAsia="zh-CN"/>
        </w:rPr>
        <w:t>影响</w:t>
      </w:r>
      <w:r>
        <w:rPr>
          <w:rFonts w:hint="eastAsia"/>
        </w:rPr>
        <w:t>混凝土增碳水准的因素也包含保养注意事项和混凝土强度、混凝土抗拉强度、空气相对湿度、CO</w:t>
      </w:r>
      <w:r>
        <w:rPr>
          <w:rFonts w:hint="eastAsia"/>
          <w:vertAlign w:val="subscript"/>
        </w:rPr>
        <w:t>2</w:t>
      </w:r>
      <w:r>
        <w:rPr>
          <w:rFonts w:hint="eastAsia"/>
        </w:rPr>
        <w:t>质量浓度等。</w:t>
      </w:r>
    </w:p>
    <w:p>
      <w:pPr>
        <w:pStyle w:val="Heading2"/>
        <w:bidi w:val="0"/>
        <w:rPr>
          <w:rFonts w:hint="eastAsia"/>
        </w:rPr>
      </w:pPr>
      <w:bookmarkStart w:id="64" w:name="_Toc4350"/>
      <w:bookmarkStart w:id="65" w:name="_Toc3836"/>
      <w:bookmarkStart w:id="66" w:name="_Toc27267"/>
      <w:r>
        <w:rPr>
          <w:rFonts w:hint="eastAsia"/>
        </w:rPr>
        <w:t>钢筋锈蚀</w:t>
      </w:r>
      <w:bookmarkEnd w:id="64"/>
      <w:bookmarkEnd w:id="65"/>
      <w:bookmarkEnd w:id="66"/>
    </w:p>
    <w:p>
      <w:pPr>
        <w:bidi w:val="0"/>
        <w:rPr>
          <w:rFonts w:hint="eastAsia"/>
        </w:rPr>
      </w:pPr>
      <w:r>
        <w:rPr>
          <w:rFonts w:hint="eastAsia"/>
        </w:rPr>
        <w:t>混凝土</w:t>
      </w:r>
      <w:r>
        <w:rPr>
          <w:rFonts w:hint="eastAsia"/>
          <w:lang w:eastAsia="zh-CN"/>
        </w:rPr>
        <w:t>黏结</w:t>
      </w:r>
      <w:r>
        <w:rPr>
          <w:rFonts w:hint="eastAsia"/>
        </w:rPr>
        <w:t>之后产生偏碱碳酸钾，导致混凝土孔隙度源水的偏碱比较高，在建筑钢筋表面形成一层密切的镀层，因而建筑钢筋一般不易生锈；但一旦镀层被损坏，在有足够的水与O</w:t>
      </w:r>
      <w:r>
        <w:rPr>
          <w:rFonts w:hint="eastAsia"/>
          <w:vertAlign w:val="subscript"/>
        </w:rPr>
        <w:t>2</w:t>
      </w:r>
      <w:r>
        <w:rPr>
          <w:rFonts w:hint="eastAsia"/>
        </w:rPr>
        <w:t>的情况之下，就会造成电腐蚀。建筑钢筋混凝土一旦腐蚀，就会在建筑钢筋混凝土表面造成分散的腐蚀物质，并向四周的混凝土孔隙度中扩散。一方面，混凝土里的建筑钢筋锈蚀后，建筑钢筋的有效截面也会减少；另一方面，腐蚀物质的容量胀交流会导致混凝土保护层碎裂甚至掉下去，建筑钢筋混凝土中间粘结力降低。</w:t>
      </w:r>
    </w:p>
    <w:p>
      <w:pPr>
        <w:pStyle w:val="Heading3"/>
        <w:bidi w:val="0"/>
        <w:rPr>
          <w:rFonts w:hint="eastAsia"/>
        </w:rPr>
      </w:pPr>
      <w:bookmarkStart w:id="67" w:name="_Toc769"/>
      <w:bookmarkStart w:id="68" w:name="_Toc18570"/>
      <w:bookmarkStart w:id="69" w:name="_Toc19102"/>
      <w:r>
        <w:rPr>
          <w:rFonts w:hint="eastAsia"/>
        </w:rPr>
        <w:t>破坏原因</w:t>
      </w:r>
      <w:bookmarkEnd w:id="67"/>
      <w:bookmarkEnd w:id="68"/>
      <w:bookmarkEnd w:id="69"/>
    </w:p>
    <w:p>
      <w:pPr>
        <w:bidi w:val="0"/>
        <w:rPr>
          <w:rFonts w:hint="eastAsia"/>
        </w:rPr>
      </w:pPr>
      <w:r>
        <w:rPr>
          <w:rFonts w:hint="eastAsia"/>
        </w:rPr>
        <w:t>混凝土腐蚀的本质是电腐蚀。主要表现在</w:t>
      </w:r>
      <w:r>
        <w:rPr>
          <w:rFonts w:hint="eastAsia"/>
          <w:lang w:eastAsia="zh-CN"/>
        </w:rPr>
        <w:t>钢筋</w:t>
      </w:r>
      <w:r>
        <w:rPr>
          <w:rFonts w:hint="eastAsia"/>
        </w:rPr>
        <w:t>在外部物质效果下造成电体现，渐渐地产生氢氧化铬</w:t>
      </w:r>
      <w:r>
        <w:rPr>
          <w:rFonts w:hint="eastAsia"/>
          <w:lang w:eastAsia="zh-CN"/>
        </w:rPr>
        <w:t>（</w:t>
      </w:r>
      <w:r>
        <w:rPr>
          <w:rFonts w:hint="eastAsia"/>
        </w:rPr>
        <w:t>即铁锈</w:t>
      </w:r>
      <w:r>
        <w:rPr>
          <w:rFonts w:hint="eastAsia"/>
          <w:lang w:eastAsia="zh-CN"/>
        </w:rPr>
        <w:t>）</w:t>
      </w:r>
      <w:r>
        <w:rPr>
          <w:rFonts w:hint="eastAsia"/>
        </w:rPr>
        <w:t>等。锈迹的</w:t>
      </w:r>
      <w:r>
        <w:rPr>
          <w:rFonts w:hint="eastAsia"/>
          <w:lang w:eastAsia="zh-CN"/>
        </w:rPr>
        <w:t>身形</w:t>
      </w:r>
      <w:r>
        <w:rPr>
          <w:rFonts w:hint="eastAsia"/>
        </w:rPr>
        <w:br/>
      </w:r>
      <w:r>
        <w:rPr>
          <w:rFonts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https://d.book118.com/966043154042010054</w:t>
        </w:r>
      </w:hyperlink>
    </w:p>
    <w:p>
      <w:pPr>
        <w:bidi w:val="0"/>
        <w:rPr>
          <w:rFonts w:hint="eastAsia"/>
        </w:rPr>
      </w:pPr>
    </w:p>
    <w:sectPr>
      <w:headerReference w:type="default" r:id="rId46"/>
      <w:footerReference w:type="default" r:id="rId47"/>
      <w:headerReference w:type="first" r:id="rId48"/>
      <w:footerReference w:type="first" r:id="rId49"/>
      <w:type w:val="nextPage"/>
      <w:pgSz w:w="11907" w:h="16840"/>
      <w:pgMar w:top="1474" w:right="1474" w:bottom="1474" w:left="1474" w:header="851" w:footer="992" w:gutter="454"/>
      <w:pgNumType w:fmt="decimal" w:start="5"/>
      <w:cols w:num="1" w:space="720"/>
      <w:titlePg w:val="0"/>
      <w:docGrid w:linePitch="312"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44805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6407511"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237223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729167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2148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II</w:t>
                    </w:r>
                    <w:r>
                      <w:rPr>
                        <w:sz w:val="21"/>
                        <w:szCs w:val="21"/>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5235179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76530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594677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335659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655270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705586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991431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6708559"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828594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97615492"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sz w:val="20"/>
        <w:szCs w:val="20"/>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hint="eastAsia"/>
        <w:sz w:val="21"/>
        <w:szCs w:val="21"/>
        <w:lang w:val="en-US" w:eastAsia="zh-CN"/>
      </w:rPr>
      <w:t xml:space="preserve">    </w:t>
    </w:r>
    <w:r>
      <w:rPr>
        <w:rFonts w:ascii="宋体" w:hAnsi="宋体" w:cs="宋体" w:hint="eastAsia"/>
        <w:sz w:val="21"/>
        <w:szCs w:val="21"/>
        <w:lang w:eastAsia="zh-CN"/>
      </w:rPr>
      <w:t>混凝土结构耐久性浅谈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left="0" w:firstLine="0" w:leftChars="0" w:firstLineChars="0"/>
      <w:jc w:val="both"/>
      <w:rPr>
        <w:rFonts w:eastAsia="宋体" w:hint="eastAsia"/>
        <w:lang w:eastAsia="zh-CN"/>
      </w:rPr>
    </w:pPr>
    <w:r>
      <w:rPr>
        <w:rFonts w:ascii="宋体" w:hAnsi="宋体" w:cs="宋体" w:hint="eastAsia"/>
        <w:sz w:val="21"/>
        <w:szCs w:val="21"/>
      </w:rPr>
      <w:t>四川大学本科毕业论文</w:t>
    </w:r>
    <w:r>
      <w:rPr>
        <w:rFonts w:hint="eastAsia"/>
        <w:sz w:val="21"/>
        <w:szCs w:val="21"/>
      </w:rPr>
      <w:t xml:space="preserve">     </w:t>
    </w:r>
    <w:r>
      <w:rPr>
        <w:rFonts w:hint="eastAsia"/>
        <w:sz w:val="21"/>
        <w:szCs w:val="21"/>
        <w:lang w:val="en-US" w:eastAsia="zh-CN"/>
      </w:rPr>
      <w:t xml:space="preserve">                                       </w:t>
    </w:r>
    <w:r>
      <w:rPr>
        <w:rFonts w:hint="eastAsia"/>
        <w:sz w:val="21"/>
        <w:szCs w:val="21"/>
      </w:rPr>
      <w:t xml:space="preserve">    </w:t>
    </w:r>
    <w:r>
      <w:rPr>
        <w:rFonts w:ascii="宋体" w:hAnsi="宋体" w:cs="宋体" w:hint="eastAsia"/>
        <w:sz w:val="21"/>
        <w:szCs w:val="21"/>
        <w:lang w:eastAsia="zh-CN"/>
      </w:rPr>
      <w:t>混凝土结构耐久性浅谈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450ECB9"/>
    <w:multiLevelType w:val="multilevel"/>
    <w:tmpl w:val="E450ECB9"/>
    <w:lvl w:ilvl="0">
      <w:start w:val="1"/>
      <w:numFmt w:val="decimal"/>
      <w:pStyle w:val="Heading1"/>
      <w:suff w:val="nothing"/>
      <w:lvlText w:val="%1."/>
      <w:lvlJc w:val="left"/>
      <w:pPr>
        <w:tabs>
          <w:tab w:val="left" w:pos="420"/>
        </w:tabs>
        <w:ind w:left="0" w:firstLine="0" w:leftChars="0" w:firstLineChars="0"/>
      </w:pPr>
      <w:rPr>
        <w:rFonts w:hint="default"/>
      </w:rPr>
    </w:lvl>
    <w:lvl w:ilvl="1">
      <w:start w:val="1"/>
      <w:numFmt w:val="decimal"/>
      <w:pStyle w:val="Heading2"/>
      <w:suff w:val="nothing"/>
      <w:lvlText w:val="%1.%2."/>
      <w:lvlJc w:val="left"/>
      <w:pPr>
        <w:tabs>
          <w:tab w:val="left" w:pos="420"/>
        </w:tabs>
        <w:ind w:left="0" w:firstLine="0" w:leftChars="0" w:firstLineChars="0"/>
      </w:pPr>
      <w:rPr>
        <w:rFonts w:ascii="宋体" w:eastAsia="黑体" w:hAnsi="宋体" w:cs="宋体" w:hint="default"/>
        <w:sz w:val="28"/>
      </w:rPr>
    </w:lvl>
    <w:lvl w:ilvl="2">
      <w:start w:val="1"/>
      <w:numFmt w:val="decimal"/>
      <w:pStyle w:val="Heading3"/>
      <w:suff w:val="nothing"/>
      <w:lvlText w:val="%1.%2.%3."/>
      <w:lvlJc w:val="left"/>
      <w:pPr>
        <w:tabs>
          <w:tab w:val="left" w:pos="420"/>
        </w:tabs>
        <w:ind w:left="0" w:firstLine="0" w:leftChars="0" w:firstLineChars="0"/>
      </w:pPr>
      <w:rPr>
        <w:rFonts w:ascii="宋体" w:eastAsia="宋体" w:hAnsi="宋体" w:cs="宋体" w:hint="default"/>
      </w:rPr>
    </w:lvl>
    <w:lvl w:ilvl="3">
      <w:start w:val="1"/>
      <w:numFmt w:val="decimal"/>
      <w:pStyle w:val="Heading4"/>
      <w:suff w:val="nothing"/>
      <w:lvlText w:val="%1.%2.%3.%4."/>
      <w:lvlJc w:val="left"/>
      <w:pPr>
        <w:tabs>
          <w:tab w:val="left" w:pos="420"/>
        </w:tabs>
        <w:ind w:left="0" w:firstLine="0" w:leftChars="0" w:firstLineChars="0"/>
      </w:pPr>
      <w:rPr>
        <w:rFonts w:ascii="宋体" w:eastAsia="宋体" w:hAnsi="宋体" w:cs="宋体"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footnotePr>
    <w:numFmt w:val="decimalEnclosedCircleChinese"/>
    <w:numRestart w:val="eachPage"/>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DA9"/>
    <w:rsid w:val="00011210"/>
    <w:rsid w:val="000D1B37"/>
    <w:rsid w:val="000F0A66"/>
    <w:rsid w:val="000F6CF9"/>
    <w:rsid w:val="001552DB"/>
    <w:rsid w:val="001577FC"/>
    <w:rsid w:val="00223895"/>
    <w:rsid w:val="002769E9"/>
    <w:rsid w:val="002910FF"/>
    <w:rsid w:val="002C11D5"/>
    <w:rsid w:val="002E0336"/>
    <w:rsid w:val="002F4DA9"/>
    <w:rsid w:val="00311E68"/>
    <w:rsid w:val="0034411D"/>
    <w:rsid w:val="0034732B"/>
    <w:rsid w:val="003735EB"/>
    <w:rsid w:val="00383AB0"/>
    <w:rsid w:val="003E4EDD"/>
    <w:rsid w:val="004163C9"/>
    <w:rsid w:val="00426927"/>
    <w:rsid w:val="00443A40"/>
    <w:rsid w:val="004450CF"/>
    <w:rsid w:val="00474DCC"/>
    <w:rsid w:val="004C2301"/>
    <w:rsid w:val="004E7A4C"/>
    <w:rsid w:val="00547DEA"/>
    <w:rsid w:val="00562F96"/>
    <w:rsid w:val="00581822"/>
    <w:rsid w:val="005A16B0"/>
    <w:rsid w:val="00614F20"/>
    <w:rsid w:val="00646DDB"/>
    <w:rsid w:val="00666725"/>
    <w:rsid w:val="006809FE"/>
    <w:rsid w:val="006D24EF"/>
    <w:rsid w:val="00700DCA"/>
    <w:rsid w:val="00716B82"/>
    <w:rsid w:val="00766151"/>
    <w:rsid w:val="007C0E37"/>
    <w:rsid w:val="007E6842"/>
    <w:rsid w:val="007F2453"/>
    <w:rsid w:val="00837DBB"/>
    <w:rsid w:val="008620F7"/>
    <w:rsid w:val="00902317"/>
    <w:rsid w:val="00963A66"/>
    <w:rsid w:val="009924DC"/>
    <w:rsid w:val="009C679C"/>
    <w:rsid w:val="00A02C19"/>
    <w:rsid w:val="00A44DA1"/>
    <w:rsid w:val="00AB3357"/>
    <w:rsid w:val="00AB5613"/>
    <w:rsid w:val="00AD4711"/>
    <w:rsid w:val="00B12E7F"/>
    <w:rsid w:val="00B42C40"/>
    <w:rsid w:val="00B54462"/>
    <w:rsid w:val="00B65E21"/>
    <w:rsid w:val="00B767B5"/>
    <w:rsid w:val="00BC6904"/>
    <w:rsid w:val="00BF5F47"/>
    <w:rsid w:val="00C22129"/>
    <w:rsid w:val="00C31052"/>
    <w:rsid w:val="00C608D2"/>
    <w:rsid w:val="00C66461"/>
    <w:rsid w:val="00CA4E66"/>
    <w:rsid w:val="00CB00D7"/>
    <w:rsid w:val="00D601DF"/>
    <w:rsid w:val="00D82E4A"/>
    <w:rsid w:val="00D87E32"/>
    <w:rsid w:val="00DC0A02"/>
    <w:rsid w:val="00DD3480"/>
    <w:rsid w:val="00DE312A"/>
    <w:rsid w:val="00DF2EA6"/>
    <w:rsid w:val="00E406E8"/>
    <w:rsid w:val="00E81867"/>
    <w:rsid w:val="00EA581F"/>
    <w:rsid w:val="00ED7EC0"/>
    <w:rsid w:val="00EE7943"/>
    <w:rsid w:val="00F36B6E"/>
    <w:rsid w:val="00F93D0D"/>
    <w:rsid w:val="00FA2B9A"/>
    <w:rsid w:val="00FC0685"/>
    <w:rsid w:val="00FE1E36"/>
    <w:rsid w:val="00FF2281"/>
    <w:rsid w:val="01B57DDB"/>
    <w:rsid w:val="029427CA"/>
    <w:rsid w:val="056A42CA"/>
    <w:rsid w:val="05EF6E96"/>
    <w:rsid w:val="0600474B"/>
    <w:rsid w:val="066C2B2F"/>
    <w:rsid w:val="06961067"/>
    <w:rsid w:val="069F493B"/>
    <w:rsid w:val="08412863"/>
    <w:rsid w:val="084B7339"/>
    <w:rsid w:val="09273ED2"/>
    <w:rsid w:val="09681968"/>
    <w:rsid w:val="0B7D6369"/>
    <w:rsid w:val="0F3A247F"/>
    <w:rsid w:val="0FEF5223"/>
    <w:rsid w:val="163A7801"/>
    <w:rsid w:val="1995351D"/>
    <w:rsid w:val="1A836F73"/>
    <w:rsid w:val="1E7949BD"/>
    <w:rsid w:val="24873735"/>
    <w:rsid w:val="24B67EDD"/>
    <w:rsid w:val="25197A99"/>
    <w:rsid w:val="259B2AA0"/>
    <w:rsid w:val="269D1EF4"/>
    <w:rsid w:val="28813F94"/>
    <w:rsid w:val="2ABB6D96"/>
    <w:rsid w:val="2E826612"/>
    <w:rsid w:val="30263327"/>
    <w:rsid w:val="304D6CA2"/>
    <w:rsid w:val="31D953B1"/>
    <w:rsid w:val="36A348A2"/>
    <w:rsid w:val="387348F4"/>
    <w:rsid w:val="391B1AE6"/>
    <w:rsid w:val="39E62997"/>
    <w:rsid w:val="3C3814A4"/>
    <w:rsid w:val="3EAD43CC"/>
    <w:rsid w:val="40D75086"/>
    <w:rsid w:val="4A164CFD"/>
    <w:rsid w:val="4DDD4AE7"/>
    <w:rsid w:val="4E7B6D50"/>
    <w:rsid w:val="4F56786A"/>
    <w:rsid w:val="506B19F1"/>
    <w:rsid w:val="51173160"/>
    <w:rsid w:val="576567CA"/>
    <w:rsid w:val="59553D7A"/>
    <w:rsid w:val="5C3050D7"/>
    <w:rsid w:val="5E291C31"/>
    <w:rsid w:val="5F322934"/>
    <w:rsid w:val="62155F75"/>
    <w:rsid w:val="68F55049"/>
    <w:rsid w:val="690276A6"/>
    <w:rsid w:val="6C7F2654"/>
    <w:rsid w:val="6E377191"/>
    <w:rsid w:val="6FBE69DF"/>
    <w:rsid w:val="72FF5175"/>
    <w:rsid w:val="739764D5"/>
    <w:rsid w:val="73BD5D46"/>
    <w:rsid w:val="76656885"/>
    <w:rsid w:val="76AC1403"/>
    <w:rsid w:val="785D6673"/>
    <w:rsid w:val="79B268ED"/>
    <w:rsid w:val="7A6D61E2"/>
    <w:rsid w:val="7A940F27"/>
    <w:rsid w:val="7BF55A54"/>
    <w:rsid w:val="7C572696"/>
    <w:rsid w:val="7D2019E0"/>
    <w:rsid w:val="7D756C75"/>
  </w:rsids>
  <w:docVars>
    <w:docVar w:name="commondata" w:val="eyJoZGlkIjoiYjc0OGY0ZTQ2NzE3ODc5M2NlNjRkZWU0NGVkYmI4N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uiPriority="0" w:unhideWhenUsed="0" w:qFormat="1"/>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qFormat="1"/>
    <w:lsdException w:name="Table Grid" w:semiHidden="0" w:uiPriority="39"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pacing w:line="400" w:lineRule="exact"/>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numPr>
        <w:ilvl w:val="0"/>
        <w:numId w:val="1"/>
      </w:numPr>
      <w:spacing w:line="400" w:lineRule="exact"/>
      <w:ind w:left="432" w:hanging="432" w:firstLineChars="0"/>
      <w:outlineLvl w:val="0"/>
    </w:pPr>
    <w:rPr>
      <w:rFonts w:ascii="Times New Roman" w:eastAsia="黑体" w:hAnsi="Times New Roman"/>
      <w:bCs/>
      <w:kern w:val="44"/>
      <w:sz w:val="30"/>
      <w:szCs w:val="44"/>
    </w:rPr>
  </w:style>
  <w:style w:type="paragraph" w:styleId="Heading2">
    <w:name w:val="heading 2"/>
    <w:basedOn w:val="Normal"/>
    <w:next w:val="Normal"/>
    <w:qFormat/>
    <w:pPr>
      <w:keepNext/>
      <w:keepLines/>
      <w:numPr>
        <w:ilvl w:val="1"/>
        <w:numId w:val="1"/>
      </w:numPr>
      <w:spacing w:line="400" w:lineRule="exact"/>
      <w:ind w:firstLine="0" w:firstLineChars="0"/>
      <w:outlineLvl w:val="1"/>
    </w:pPr>
    <w:rPr>
      <w:rFonts w:ascii="Arial" w:eastAsia="黑体" w:hAnsi="Arial"/>
      <w:bCs/>
      <w:sz w:val="28"/>
      <w:szCs w:val="32"/>
    </w:rPr>
  </w:style>
  <w:style w:type="paragraph" w:styleId="Heading3">
    <w:name w:val="heading 3"/>
    <w:basedOn w:val="Normal"/>
    <w:next w:val="Normal"/>
    <w:qFormat/>
    <w:pPr>
      <w:keepNext/>
      <w:keepLines/>
      <w:numPr>
        <w:ilvl w:val="2"/>
        <w:numId w:val="1"/>
      </w:numPr>
      <w:spacing w:before="260" w:after="260" w:line="416" w:lineRule="auto"/>
      <w:ind w:firstLine="0" w:firstLineChars="0"/>
      <w:outlineLvl w:val="2"/>
    </w:pPr>
    <w:rPr>
      <w:b/>
      <w:bCs/>
      <w:sz w:val="32"/>
      <w:szCs w:val="32"/>
    </w:rPr>
  </w:style>
  <w:style w:type="paragraph" w:styleId="Heading4">
    <w:name w:val="heading 4"/>
    <w:basedOn w:val="Normal"/>
    <w:next w:val="Normal"/>
    <w:qFormat/>
    <w:pPr>
      <w:keepNext/>
      <w:keepLines/>
      <w:numPr>
        <w:ilvl w:val="3"/>
        <w:numId w:val="1"/>
      </w:numPr>
      <w:spacing w:before="280" w:after="290" w:line="376" w:lineRule="auto"/>
      <w:ind w:firstLine="0" w:firstLineChars="0"/>
      <w:outlineLvl w:val="3"/>
    </w:pPr>
    <w:rPr>
      <w:rFonts w:ascii="Arial" w:eastAsia="黑体" w:hAnsi="Arial"/>
      <w:b/>
      <w:bCs/>
      <w:sz w:val="28"/>
      <w:szCs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2">
    <w:name w:val="Body Text First Indent 2"/>
    <w:basedOn w:val="BodyTextIndent"/>
    <w:uiPriority w:val="99"/>
    <w:unhideWhenUsed/>
    <w:qFormat/>
    <w:pPr>
      <w:ind w:firstLine="420" w:firstLineChars="200"/>
    </w:pPr>
  </w:style>
  <w:style w:type="paragraph" w:styleId="BodyTextIndent">
    <w:name w:val="Body Text Indent"/>
    <w:basedOn w:val="Normal"/>
    <w:uiPriority w:val="99"/>
    <w:unhideWhenUsed/>
    <w:qFormat/>
    <w:pPr>
      <w:spacing w:after="120" w:afterLines="0" w:afterAutospacing="0"/>
      <w:ind w:left="420" w:leftChars="200"/>
    </w:pPr>
  </w:style>
  <w:style w:type="paragraph" w:styleId="Caption">
    <w:name w:val="caption"/>
    <w:basedOn w:val="Normal"/>
    <w:next w:val="Normal"/>
    <w:unhideWhenUsed/>
    <w:qFormat/>
    <w:pPr>
      <w:ind w:firstLine="0" w:firstLineChars="0"/>
    </w:pPr>
    <w:rPr>
      <w:rFonts w:ascii="Arial" w:eastAsia="黑体" w:hAnsi="Arial"/>
      <w:sz w:val="20"/>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
    <w:name w:val="Body Text"/>
    <w:basedOn w:val="Normal"/>
    <w:next w:val="Normal"/>
    <w:qFormat/>
    <w:rPr>
      <w:spacing w:val="-5"/>
      <w:kern w:val="0"/>
      <w:sz w:val="18"/>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EndnoteText">
    <w:name w:val="endnote text"/>
    <w:basedOn w:val="Normal"/>
    <w:qFormat/>
    <w:pPr>
      <w:snapToGrid w:val="0"/>
      <w:jc w:val="left"/>
    </w:p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style>
  <w:style w:type="paragraph" w:styleId="FootnoteText">
    <w:name w:val="footnote text"/>
    <w:basedOn w:val="Normal"/>
    <w:link w:val="Char"/>
    <w:semiHidden/>
    <w:qFormat/>
    <w:pPr>
      <w:snapToGrid w:val="0"/>
      <w:jc w:val="left"/>
    </w:pPr>
    <w:rPr>
      <w:sz w:val="18"/>
      <w:szCs w:val="18"/>
    </w:rPr>
  </w:style>
  <w:style w:type="paragraph" w:styleId="TOC2">
    <w:name w:val="toc 2"/>
    <w:basedOn w:val="Normal"/>
    <w:next w:val="Normal"/>
    <w:semiHidden/>
    <w:qFormat/>
    <w:pPr>
      <w:ind w:left="420" w:leftChars="200"/>
    </w:pPr>
  </w:style>
  <w:style w:type="paragraph" w:styleId="NormalWeb">
    <w:name w:val="Normal (Web)"/>
    <w:basedOn w:val="Normal"/>
    <w:qFormat/>
    <w:pPr>
      <w:spacing w:before="100" w:beforeAutospacing="1" w:after="100" w:afterAutospacing="1"/>
      <w:jc w:val="left"/>
    </w:pPr>
    <w:rPr>
      <w:rFonts w:ascii="Times New Roman" w:eastAsia="宋体" w:hAnsi="Times New Roman" w:cs="Times New Roman"/>
      <w:kern w:val="0"/>
      <w:sz w:val="24"/>
      <w:szCs w:val="24"/>
    </w:rPr>
  </w:style>
  <w:style w:type="paragraph" w:styleId="CommentSubject">
    <w:name w:val="annotation subject"/>
    <w:basedOn w:val="CommentText"/>
    <w:next w:val="CommentText"/>
    <w:semiHidden/>
    <w:qFormat/>
    <w:rPr>
      <w:b/>
      <w:bCs/>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Hyperlink">
    <w:name w:val="Hyperlink"/>
    <w:basedOn w:val="DefaultParagraphFont"/>
    <w:qFormat/>
    <w:rPr>
      <w:color w:val="0000FF"/>
      <w:u w:val="single"/>
    </w:rPr>
  </w:style>
  <w:style w:type="character" w:styleId="CommentReference">
    <w:name w:val="annotation reference"/>
    <w:basedOn w:val="DefaultParagraphFont"/>
    <w:semiHidden/>
    <w:qFormat/>
    <w:rPr>
      <w:sz w:val="21"/>
      <w:szCs w:val="21"/>
    </w:rPr>
  </w:style>
  <w:style w:type="character" w:styleId="FootnoteReference">
    <w:name w:val="footnote reference"/>
    <w:basedOn w:val="DefaultParagraphFont"/>
    <w:qFormat/>
    <w:rPr>
      <w:vertAlign w:val="superscript"/>
    </w:rPr>
  </w:style>
  <w:style w:type="character" w:customStyle="1" w:styleId="2Char">
    <w:name w:val="标题 2 Char"/>
    <w:basedOn w:val="DefaultParagraphFont"/>
    <w:qFormat/>
    <w:rPr>
      <w:rFonts w:ascii="Arial" w:eastAsia="黑体" w:hAnsi="Arial"/>
      <w:b/>
      <w:bCs/>
      <w:kern w:val="2"/>
      <w:sz w:val="32"/>
      <w:szCs w:val="32"/>
      <w:lang w:val="en-US" w:eastAsia="zh-CN" w:bidi="ar-SA"/>
    </w:rPr>
  </w:style>
  <w:style w:type="character" w:customStyle="1" w:styleId="Char">
    <w:name w:val="脚注文本 Char"/>
    <w:link w:val="FootnoteText"/>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eader" Target="header11.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eader" Target="header15.xml" /><Relationship Id="rId38" Type="http://schemas.openxmlformats.org/officeDocument/2006/relationships/footer" Target="footer15.xml" /><Relationship Id="rId39" Type="http://schemas.openxmlformats.org/officeDocument/2006/relationships/image" Target="media/image3.wmf" /><Relationship Id="rId4" Type="http://schemas.openxmlformats.org/officeDocument/2006/relationships/webSettings" Target="webSettings.xml" /><Relationship Id="rId40" Type="http://schemas.openxmlformats.org/officeDocument/2006/relationships/oleObject" Target="embeddings/oleObject1.bin" /><Relationship Id="rId41" Type="http://schemas.openxmlformats.org/officeDocument/2006/relationships/header" Target="header16.xml" /><Relationship Id="rId42" Type="http://schemas.openxmlformats.org/officeDocument/2006/relationships/footer" Target="footer16.xml" /><Relationship Id="rId43" Type="http://schemas.openxmlformats.org/officeDocument/2006/relationships/header" Target="header17.xml" /><Relationship Id="rId44" Type="http://schemas.openxmlformats.org/officeDocument/2006/relationships/footer" Target="footer17.xml" /><Relationship Id="rId45" Type="http://schemas.openxmlformats.org/officeDocument/2006/relationships/hyperlink" Target="https://d.book118.com/966043154042010054" TargetMode="Externa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header" Target="header19.xml" /><Relationship Id="rId49" Type="http://schemas.openxmlformats.org/officeDocument/2006/relationships/footer" Target="footer19.xml" /><Relationship Id="rId5" Type="http://schemas.openxmlformats.org/officeDocument/2006/relationships/fontTable" Target="fontTable.xml" /><Relationship Id="rId50" Type="http://schemas.microsoft.com/office/2006/relationships/keyMapCustomizations" Target="customizations.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image" Target="media/image1.png" /><Relationship Id="rId8" Type="http://schemas.openxmlformats.org/officeDocument/2006/relationships/image" Target="media/image2.jpeg" /><Relationship Id="rId9" Type="http://schemas.openxmlformats.org/officeDocument/2006/relationships/header" Target="header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10749</Words>
  <Characters>12181</Characters>
  <Application>Microsoft Office Word</Application>
  <DocSecurity>0</DocSecurity>
  <Lines>38</Lines>
  <Paragraphs>10</Paragraphs>
  <ScaleCrop>false</ScaleCrop>
  <Company>MC SYSTEM</Company>
  <LinksUpToDate>false</LinksUpToDate>
  <CharactersWithSpaces>12753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β系数</dc:title>
  <dc:creator>MC SYSTEM</dc:creator>
  <cp:lastModifiedBy>我是阿迪呀</cp:lastModifiedBy>
  <cp:revision>6</cp:revision>
  <cp:lastPrinted>2007-05-08T02:57:00Z</cp:lastPrinted>
  <dcterms:created xsi:type="dcterms:W3CDTF">2009-05-18T01:19:00Z</dcterms:created>
  <dcterms:modified xsi:type="dcterms:W3CDTF">2023-03-06T03:30:14Z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AB3D3A450A8449D2BE025D077288CB1D</vt:lpwstr>
  </property>
  <property fmtid="{D5CDD505-2E9C-101B-9397-08002B2CF9AE}" pid="3" name="KSOProductBuildVer">
    <vt:lpwstr>2052-11.1.0.13703</vt:lpwstr>
  </property>
  <property fmtid="{D5CDD505-2E9C-101B-9397-08002B2CF9AE}" pid="4" name="MTWinEqns">
    <vt:bool>true</vt:bool>
  </property>
</Properties>
</file>