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地矿地震仪器项目计划设计方案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93" w:history="1">
        <w:r>
          <w:rPr>
            <w:rFonts w:ascii="仿宋" w:eastAsia="仿宋" w:hAnsi="仿宋" w:cs="仿宋" w:hint="eastAsia"/>
            <w:lang w:eastAsia="zh-CN"/>
          </w:rPr>
          <w:t>序言</w:t>
        </w:r>
        <w:r>
          <w:tab/>
        </w:r>
        <w:r>
          <w:fldChar w:fldCharType="begin"/>
        </w:r>
        <w:r>
          <w:instrText xml:space="preserve"> PAGEREF _Toc22593 \h </w:instrText>
        </w:r>
        <w:r>
          <w:fldChar w:fldCharType="separate"/>
        </w:r>
        <w:r>
          <w:t>3</w:t>
        </w:r>
        <w:r>
          <w:fldChar w:fldCharType="end"/>
        </w:r>
      </w:hyperlink>
    </w:p>
    <w:p>
      <w:pPr>
        <w:pStyle w:val="TOC1"/>
        <w:tabs>
          <w:tab w:val="right" w:leader="dot" w:pos="8306"/>
        </w:tabs>
      </w:pPr>
      <w:hyperlink w:anchor="_Toc4790" w:history="1">
        <w:r>
          <w:rPr>
            <w:rFonts w:ascii="仿宋" w:eastAsia="仿宋" w:hAnsi="仿宋" w:cs="仿宋" w:hint="eastAsia"/>
            <w:lang w:eastAsia="zh-CN"/>
          </w:rPr>
          <w:t>一、地矿地震仪器项目危机管理</w:t>
        </w:r>
        <w:r>
          <w:tab/>
        </w:r>
        <w:r>
          <w:fldChar w:fldCharType="begin"/>
        </w:r>
        <w:r>
          <w:instrText xml:space="preserve"> PAGEREF _Toc4790 \h </w:instrText>
        </w:r>
        <w:r>
          <w:fldChar w:fldCharType="separate"/>
        </w:r>
        <w:r>
          <w:t>3</w:t>
        </w:r>
        <w:r>
          <w:fldChar w:fldCharType="end"/>
        </w:r>
      </w:hyperlink>
    </w:p>
    <w:p>
      <w:pPr>
        <w:pStyle w:val="TOC2"/>
        <w:tabs>
          <w:tab w:val="right" w:leader="dot" w:pos="8306"/>
        </w:tabs>
      </w:pPr>
      <w:hyperlink w:anchor="_Toc13033" w:history="1">
        <w:r>
          <w:rPr>
            <w:rFonts w:ascii="仿宋" w:eastAsia="仿宋" w:hAnsi="仿宋" w:cs="仿宋" w:hint="eastAsia"/>
            <w:lang w:eastAsia="zh-CN"/>
          </w:rPr>
          <w:t>(一)、危机预警与识别</w:t>
        </w:r>
        <w:r>
          <w:tab/>
        </w:r>
        <w:r>
          <w:fldChar w:fldCharType="begin"/>
        </w:r>
        <w:r>
          <w:instrText xml:space="preserve"> PAGEREF _Toc13033 \h </w:instrText>
        </w:r>
        <w:r>
          <w:fldChar w:fldCharType="separate"/>
        </w:r>
        <w:r>
          <w:t>3</w:t>
        </w:r>
        <w:r>
          <w:fldChar w:fldCharType="end"/>
        </w:r>
      </w:hyperlink>
    </w:p>
    <w:p>
      <w:pPr>
        <w:pStyle w:val="TOC2"/>
        <w:tabs>
          <w:tab w:val="right" w:leader="dot" w:pos="8306"/>
        </w:tabs>
      </w:pPr>
      <w:hyperlink w:anchor="_Toc5131" w:history="1">
        <w:r>
          <w:rPr>
            <w:rFonts w:ascii="仿宋" w:eastAsia="仿宋" w:hAnsi="仿宋" w:cs="仿宋" w:hint="eastAsia"/>
            <w:lang w:eastAsia="zh-CN"/>
          </w:rPr>
          <w:t>(二)、危机应对与恢复</w:t>
        </w:r>
        <w:r>
          <w:tab/>
        </w:r>
        <w:r>
          <w:fldChar w:fldCharType="begin"/>
        </w:r>
        <w:r>
          <w:instrText xml:space="preserve"> PAGEREF _Toc5131 \h </w:instrText>
        </w:r>
        <w:r>
          <w:fldChar w:fldCharType="separate"/>
        </w:r>
        <w:r>
          <w:t>4</w:t>
        </w:r>
        <w:r>
          <w:fldChar w:fldCharType="end"/>
        </w:r>
      </w:hyperlink>
    </w:p>
    <w:p>
      <w:pPr>
        <w:pStyle w:val="TOC1"/>
        <w:tabs>
          <w:tab w:val="right" w:leader="dot" w:pos="8306"/>
        </w:tabs>
      </w:pPr>
      <w:hyperlink w:anchor="_Toc23075" w:history="1">
        <w:r>
          <w:rPr>
            <w:rFonts w:ascii="仿宋" w:eastAsia="仿宋" w:hAnsi="仿宋" w:cs="仿宋" w:hint="eastAsia"/>
            <w:lang w:eastAsia="zh-CN"/>
          </w:rPr>
          <w:t>二、地矿地震仪器项目建设背景及必要性分析</w:t>
        </w:r>
        <w:r>
          <w:tab/>
        </w:r>
        <w:r>
          <w:fldChar w:fldCharType="begin"/>
        </w:r>
        <w:r>
          <w:instrText xml:space="preserve"> PAGEREF _Toc23075 \h </w:instrText>
        </w:r>
        <w:r>
          <w:fldChar w:fldCharType="separate"/>
        </w:r>
        <w:r>
          <w:t>5</w:t>
        </w:r>
        <w:r>
          <w:fldChar w:fldCharType="end"/>
        </w:r>
      </w:hyperlink>
    </w:p>
    <w:p>
      <w:pPr>
        <w:pStyle w:val="TOC2"/>
        <w:tabs>
          <w:tab w:val="right" w:leader="dot" w:pos="8306"/>
        </w:tabs>
      </w:pPr>
      <w:hyperlink w:anchor="_Toc32598" w:history="1">
        <w:r>
          <w:rPr>
            <w:rFonts w:ascii="仿宋" w:eastAsia="仿宋" w:hAnsi="仿宋" w:cs="仿宋" w:hint="eastAsia"/>
            <w:lang w:eastAsia="zh-CN"/>
          </w:rPr>
          <w:t>(一)、地矿地震仪器项目背景分析</w:t>
        </w:r>
        <w:r>
          <w:tab/>
        </w:r>
        <w:r>
          <w:fldChar w:fldCharType="begin"/>
        </w:r>
        <w:r>
          <w:instrText xml:space="preserve"> PAGEREF _Toc32598 \h </w:instrText>
        </w:r>
        <w:r>
          <w:fldChar w:fldCharType="separate"/>
        </w:r>
        <w:r>
          <w:t>5</w:t>
        </w:r>
        <w:r>
          <w:fldChar w:fldCharType="end"/>
        </w:r>
      </w:hyperlink>
    </w:p>
    <w:p>
      <w:pPr>
        <w:pStyle w:val="TOC2"/>
        <w:tabs>
          <w:tab w:val="right" w:leader="dot" w:pos="8306"/>
        </w:tabs>
      </w:pPr>
      <w:hyperlink w:anchor="_Toc19835" w:history="1">
        <w:r>
          <w:rPr>
            <w:rFonts w:ascii="仿宋" w:eastAsia="仿宋" w:hAnsi="仿宋" w:cs="仿宋" w:hint="eastAsia"/>
            <w:lang w:eastAsia="zh-CN"/>
          </w:rPr>
          <w:t>(二)、地矿地震仪器项目建设必要性分析</w:t>
        </w:r>
        <w:r>
          <w:tab/>
        </w:r>
        <w:r>
          <w:fldChar w:fldCharType="begin"/>
        </w:r>
        <w:r>
          <w:instrText xml:space="preserve"> PAGEREF _Toc19835 \h </w:instrText>
        </w:r>
        <w:r>
          <w:fldChar w:fldCharType="separate"/>
        </w:r>
        <w:r>
          <w:t>7</w:t>
        </w:r>
        <w:r>
          <w:fldChar w:fldCharType="end"/>
        </w:r>
      </w:hyperlink>
    </w:p>
    <w:p>
      <w:pPr>
        <w:pStyle w:val="TOC1"/>
        <w:tabs>
          <w:tab w:val="right" w:leader="dot" w:pos="8306"/>
        </w:tabs>
      </w:pPr>
      <w:hyperlink w:anchor="_Toc32064" w:history="1">
        <w:r>
          <w:rPr>
            <w:rFonts w:ascii="仿宋" w:eastAsia="仿宋" w:hAnsi="仿宋" w:cs="仿宋" w:hint="eastAsia"/>
            <w:lang w:eastAsia="zh-CN"/>
          </w:rPr>
          <w:t>三、产品规划分析</w:t>
        </w:r>
        <w:r>
          <w:tab/>
        </w:r>
        <w:r>
          <w:fldChar w:fldCharType="begin"/>
        </w:r>
        <w:r>
          <w:instrText xml:space="preserve"> PAGEREF _Toc32064 \h </w:instrText>
        </w:r>
        <w:r>
          <w:fldChar w:fldCharType="separate"/>
        </w:r>
        <w:r>
          <w:t>8</w:t>
        </w:r>
        <w:r>
          <w:fldChar w:fldCharType="end"/>
        </w:r>
      </w:hyperlink>
    </w:p>
    <w:p>
      <w:pPr>
        <w:pStyle w:val="TOC2"/>
        <w:tabs>
          <w:tab w:val="right" w:leader="dot" w:pos="8306"/>
        </w:tabs>
      </w:pPr>
      <w:hyperlink w:anchor="_Toc25858" w:history="1">
        <w:r>
          <w:rPr>
            <w:rFonts w:ascii="仿宋" w:eastAsia="仿宋" w:hAnsi="仿宋" w:cs="仿宋" w:hint="eastAsia"/>
            <w:lang w:eastAsia="zh-CN"/>
          </w:rPr>
          <w:t>(一)、产品规划</w:t>
        </w:r>
        <w:r>
          <w:tab/>
        </w:r>
        <w:r>
          <w:fldChar w:fldCharType="begin"/>
        </w:r>
        <w:r>
          <w:instrText xml:space="preserve"> PAGEREF _Toc25858 \h </w:instrText>
        </w:r>
        <w:r>
          <w:fldChar w:fldCharType="separate"/>
        </w:r>
        <w:r>
          <w:t>8</w:t>
        </w:r>
        <w:r>
          <w:fldChar w:fldCharType="end"/>
        </w:r>
      </w:hyperlink>
    </w:p>
    <w:p>
      <w:pPr>
        <w:pStyle w:val="TOC2"/>
        <w:tabs>
          <w:tab w:val="right" w:leader="dot" w:pos="8306"/>
        </w:tabs>
      </w:pPr>
      <w:hyperlink w:anchor="_Toc14205" w:history="1">
        <w:r>
          <w:rPr>
            <w:rFonts w:ascii="仿宋" w:eastAsia="仿宋" w:hAnsi="仿宋" w:cs="仿宋" w:hint="eastAsia"/>
            <w:lang w:eastAsia="zh-CN"/>
          </w:rPr>
          <w:t>(二)、建设规模</w:t>
        </w:r>
        <w:r>
          <w:tab/>
        </w:r>
        <w:r>
          <w:fldChar w:fldCharType="begin"/>
        </w:r>
        <w:r>
          <w:instrText xml:space="preserve"> PAGEREF _Toc14205 \h </w:instrText>
        </w:r>
        <w:r>
          <w:fldChar w:fldCharType="separate"/>
        </w:r>
        <w:r>
          <w:t>9</w:t>
        </w:r>
        <w:r>
          <w:fldChar w:fldCharType="end"/>
        </w:r>
      </w:hyperlink>
    </w:p>
    <w:p>
      <w:pPr>
        <w:pStyle w:val="TOC1"/>
        <w:tabs>
          <w:tab w:val="right" w:leader="dot" w:pos="8306"/>
        </w:tabs>
      </w:pPr>
      <w:hyperlink w:anchor="_Toc5619" w:history="1">
        <w:r>
          <w:rPr>
            <w:rFonts w:ascii="仿宋" w:eastAsia="仿宋" w:hAnsi="仿宋" w:cs="仿宋" w:hint="eastAsia"/>
            <w:lang w:eastAsia="zh-CN"/>
          </w:rPr>
          <w:t>四、地矿地震仪器项目文档管理</w:t>
        </w:r>
        <w:r>
          <w:tab/>
        </w:r>
        <w:r>
          <w:fldChar w:fldCharType="begin"/>
        </w:r>
        <w:r>
          <w:instrText xml:space="preserve"> PAGEREF _Toc5619 \h </w:instrText>
        </w:r>
        <w:r>
          <w:fldChar w:fldCharType="separate"/>
        </w:r>
        <w:r>
          <w:t>10</w:t>
        </w:r>
        <w:r>
          <w:fldChar w:fldCharType="end"/>
        </w:r>
      </w:hyperlink>
    </w:p>
    <w:p>
      <w:pPr>
        <w:pStyle w:val="TOC2"/>
        <w:tabs>
          <w:tab w:val="right" w:leader="dot" w:pos="8306"/>
        </w:tabs>
      </w:pPr>
      <w:hyperlink w:anchor="_Toc24398" w:history="1">
        <w:r>
          <w:rPr>
            <w:rFonts w:ascii="仿宋" w:eastAsia="仿宋" w:hAnsi="仿宋" w:cs="仿宋" w:hint="eastAsia"/>
            <w:lang w:eastAsia="zh-CN"/>
          </w:rPr>
          <w:t>(一)、文档编制与审查</w:t>
        </w:r>
        <w:r>
          <w:tab/>
        </w:r>
        <w:r>
          <w:fldChar w:fldCharType="begin"/>
        </w:r>
        <w:r>
          <w:instrText xml:space="preserve"> PAGEREF _Toc24398 \h </w:instrText>
        </w:r>
        <w:r>
          <w:fldChar w:fldCharType="separate"/>
        </w:r>
        <w:r>
          <w:t>10</w:t>
        </w:r>
        <w:r>
          <w:fldChar w:fldCharType="end"/>
        </w:r>
      </w:hyperlink>
    </w:p>
    <w:p>
      <w:pPr>
        <w:pStyle w:val="TOC2"/>
        <w:tabs>
          <w:tab w:val="right" w:leader="dot" w:pos="8306"/>
        </w:tabs>
      </w:pPr>
      <w:hyperlink w:anchor="_Toc25017" w:history="1">
        <w:r>
          <w:rPr>
            <w:rFonts w:ascii="仿宋" w:eastAsia="仿宋" w:hAnsi="仿宋" w:cs="仿宋" w:hint="eastAsia"/>
            <w:lang w:eastAsia="zh-CN"/>
          </w:rPr>
          <w:t>(二)、文档发布与分发</w:t>
        </w:r>
        <w:r>
          <w:tab/>
        </w:r>
        <w:r>
          <w:fldChar w:fldCharType="begin"/>
        </w:r>
        <w:r>
          <w:instrText xml:space="preserve"> PAGEREF _Toc25017 \h </w:instrText>
        </w:r>
        <w:r>
          <w:fldChar w:fldCharType="separate"/>
        </w:r>
        <w:r>
          <w:t>12</w:t>
        </w:r>
        <w:r>
          <w:fldChar w:fldCharType="end"/>
        </w:r>
      </w:hyperlink>
    </w:p>
    <w:p>
      <w:pPr>
        <w:pStyle w:val="TOC2"/>
        <w:tabs>
          <w:tab w:val="right" w:leader="dot" w:pos="8306"/>
        </w:tabs>
      </w:pPr>
      <w:hyperlink w:anchor="_Toc22768" w:history="1">
        <w:r>
          <w:rPr>
            <w:rFonts w:ascii="仿宋" w:eastAsia="仿宋" w:hAnsi="仿宋" w:cs="仿宋" w:hint="eastAsia"/>
            <w:lang w:eastAsia="zh-CN"/>
          </w:rPr>
          <w:t>(三)、文档存档与归档</w:t>
        </w:r>
        <w:r>
          <w:tab/>
        </w:r>
        <w:r>
          <w:fldChar w:fldCharType="begin"/>
        </w:r>
        <w:r>
          <w:instrText xml:space="preserve"> PAGEREF _Toc22768 \h </w:instrText>
        </w:r>
        <w:r>
          <w:fldChar w:fldCharType="separate"/>
        </w:r>
        <w:r>
          <w:t>13</w:t>
        </w:r>
        <w:r>
          <w:fldChar w:fldCharType="end"/>
        </w:r>
      </w:hyperlink>
    </w:p>
    <w:p>
      <w:pPr>
        <w:pStyle w:val="TOC1"/>
        <w:tabs>
          <w:tab w:val="right" w:leader="dot" w:pos="8306"/>
        </w:tabs>
      </w:pPr>
      <w:hyperlink w:anchor="_Toc27159" w:history="1">
        <w:r>
          <w:rPr>
            <w:rFonts w:ascii="仿宋" w:eastAsia="仿宋" w:hAnsi="仿宋" w:cs="仿宋" w:hint="eastAsia"/>
            <w:lang w:eastAsia="zh-CN"/>
          </w:rPr>
          <w:t>五、地矿地震仪器项目土建工程</w:t>
        </w:r>
        <w:r>
          <w:tab/>
        </w:r>
        <w:r>
          <w:fldChar w:fldCharType="begin"/>
        </w:r>
        <w:r>
          <w:instrText xml:space="preserve"> PAGEREF _Toc27159 \h </w:instrText>
        </w:r>
        <w:r>
          <w:fldChar w:fldCharType="separate"/>
        </w:r>
        <w:r>
          <w:t>14</w:t>
        </w:r>
        <w:r>
          <w:fldChar w:fldCharType="end"/>
        </w:r>
      </w:hyperlink>
    </w:p>
    <w:p>
      <w:pPr>
        <w:pStyle w:val="TOC2"/>
        <w:tabs>
          <w:tab w:val="right" w:leader="dot" w:pos="8306"/>
        </w:tabs>
      </w:pPr>
      <w:hyperlink w:anchor="_Toc15278" w:history="1">
        <w:r>
          <w:rPr>
            <w:rFonts w:ascii="仿宋" w:eastAsia="仿宋" w:hAnsi="仿宋" w:cs="仿宋" w:hint="eastAsia"/>
            <w:lang w:eastAsia="zh-CN"/>
          </w:rPr>
          <w:t>(一)、建筑工程设计原则</w:t>
        </w:r>
        <w:r>
          <w:tab/>
        </w:r>
        <w:r>
          <w:fldChar w:fldCharType="begin"/>
        </w:r>
        <w:r>
          <w:instrText xml:space="preserve"> PAGEREF _Toc15278 \h </w:instrText>
        </w:r>
        <w:r>
          <w:fldChar w:fldCharType="separate"/>
        </w:r>
        <w:r>
          <w:t>14</w:t>
        </w:r>
        <w:r>
          <w:fldChar w:fldCharType="end"/>
        </w:r>
      </w:hyperlink>
    </w:p>
    <w:p>
      <w:pPr>
        <w:pStyle w:val="TOC2"/>
        <w:tabs>
          <w:tab w:val="right" w:leader="dot" w:pos="8306"/>
        </w:tabs>
      </w:pPr>
      <w:hyperlink w:anchor="_Toc15219" w:history="1">
        <w:r>
          <w:rPr>
            <w:rFonts w:ascii="仿宋" w:eastAsia="仿宋" w:hAnsi="仿宋" w:cs="仿宋" w:hint="eastAsia"/>
            <w:lang w:eastAsia="zh-CN"/>
          </w:rPr>
          <w:t>(二)、土建工程设计年限及安全等级</w:t>
        </w:r>
        <w:r>
          <w:tab/>
        </w:r>
        <w:r>
          <w:fldChar w:fldCharType="begin"/>
        </w:r>
        <w:r>
          <w:instrText xml:space="preserve"> PAGEREF _Toc15219 \h </w:instrText>
        </w:r>
        <w:r>
          <w:fldChar w:fldCharType="separate"/>
        </w:r>
        <w:r>
          <w:t>15</w:t>
        </w:r>
        <w:r>
          <w:fldChar w:fldCharType="end"/>
        </w:r>
      </w:hyperlink>
    </w:p>
    <w:p>
      <w:pPr>
        <w:pStyle w:val="TOC2"/>
        <w:tabs>
          <w:tab w:val="right" w:leader="dot" w:pos="8306"/>
        </w:tabs>
      </w:pPr>
      <w:hyperlink w:anchor="_Toc4984" w:history="1">
        <w:r>
          <w:rPr>
            <w:rFonts w:ascii="仿宋" w:eastAsia="仿宋" w:hAnsi="仿宋" w:cs="仿宋" w:hint="eastAsia"/>
            <w:lang w:eastAsia="zh-CN"/>
          </w:rPr>
          <w:t>(三)、建筑工程设计总体要求</w:t>
        </w:r>
        <w:r>
          <w:tab/>
        </w:r>
        <w:r>
          <w:fldChar w:fldCharType="begin"/>
        </w:r>
        <w:r>
          <w:instrText xml:space="preserve"> PAGEREF _Toc4984 \h </w:instrText>
        </w:r>
        <w:r>
          <w:fldChar w:fldCharType="separate"/>
        </w:r>
        <w:r>
          <w:t>16</w:t>
        </w:r>
        <w:r>
          <w:fldChar w:fldCharType="end"/>
        </w:r>
      </w:hyperlink>
    </w:p>
    <w:p>
      <w:pPr>
        <w:pStyle w:val="TOC2"/>
        <w:tabs>
          <w:tab w:val="right" w:leader="dot" w:pos="8306"/>
        </w:tabs>
      </w:pPr>
      <w:hyperlink w:anchor="_Toc9878" w:history="1">
        <w:r>
          <w:rPr>
            <w:rFonts w:ascii="仿宋" w:eastAsia="仿宋" w:hAnsi="仿宋" w:cs="仿宋" w:hint="eastAsia"/>
            <w:lang w:eastAsia="zh-CN"/>
          </w:rPr>
          <w:t>(四)、土建工程建设指标</w:t>
        </w:r>
        <w:r>
          <w:tab/>
        </w:r>
        <w:r>
          <w:fldChar w:fldCharType="begin"/>
        </w:r>
        <w:r>
          <w:instrText xml:space="preserve"> PAGEREF _Toc9878 \h </w:instrText>
        </w:r>
        <w:r>
          <w:fldChar w:fldCharType="separate"/>
        </w:r>
        <w:r>
          <w:t>17</w:t>
        </w:r>
        <w:r>
          <w:fldChar w:fldCharType="end"/>
        </w:r>
      </w:hyperlink>
    </w:p>
    <w:p>
      <w:pPr>
        <w:pStyle w:val="TOC1"/>
        <w:tabs>
          <w:tab w:val="right" w:leader="dot" w:pos="8306"/>
        </w:tabs>
      </w:pPr>
      <w:hyperlink w:anchor="_Toc30759" w:history="1">
        <w:r>
          <w:rPr>
            <w:rFonts w:ascii="仿宋" w:eastAsia="仿宋" w:hAnsi="仿宋" w:cs="仿宋" w:hint="eastAsia"/>
            <w:lang w:eastAsia="zh-CN"/>
          </w:rPr>
          <w:t>六、市场分析、调研</w:t>
        </w:r>
        <w:r>
          <w:tab/>
        </w:r>
        <w:r>
          <w:fldChar w:fldCharType="begin"/>
        </w:r>
        <w:r>
          <w:instrText xml:space="preserve"> PAGEREF _Toc30759 \h </w:instrText>
        </w:r>
        <w:r>
          <w:fldChar w:fldCharType="separate"/>
        </w:r>
        <w:r>
          <w:t>17</w:t>
        </w:r>
        <w:r>
          <w:fldChar w:fldCharType="end"/>
        </w:r>
      </w:hyperlink>
    </w:p>
    <w:p>
      <w:pPr>
        <w:pStyle w:val="TOC2"/>
        <w:tabs>
          <w:tab w:val="right" w:leader="dot" w:pos="8306"/>
        </w:tabs>
      </w:pPr>
      <w:hyperlink w:anchor="_Toc3428" w:history="1">
        <w:r>
          <w:rPr>
            <w:rFonts w:ascii="仿宋" w:eastAsia="仿宋" w:hAnsi="仿宋" w:cs="仿宋" w:hint="eastAsia"/>
            <w:lang w:eastAsia="zh-CN"/>
          </w:rPr>
          <w:t>(一)、地矿地震仪器行业分析</w:t>
        </w:r>
        <w:r>
          <w:tab/>
        </w:r>
        <w:r>
          <w:fldChar w:fldCharType="begin"/>
        </w:r>
        <w:r>
          <w:instrText xml:space="preserve"> PAGEREF _Toc3428 \h </w:instrText>
        </w:r>
        <w:r>
          <w:fldChar w:fldCharType="separate"/>
        </w:r>
        <w:r>
          <w:t>17</w:t>
        </w:r>
        <w:r>
          <w:fldChar w:fldCharType="end"/>
        </w:r>
      </w:hyperlink>
    </w:p>
    <w:p>
      <w:pPr>
        <w:pStyle w:val="TOC2"/>
        <w:tabs>
          <w:tab w:val="right" w:leader="dot" w:pos="8306"/>
        </w:tabs>
      </w:pPr>
      <w:hyperlink w:anchor="_Toc28624" w:history="1">
        <w:r>
          <w:rPr>
            <w:rFonts w:ascii="仿宋" w:eastAsia="仿宋" w:hAnsi="仿宋" w:cs="仿宋" w:hint="eastAsia"/>
            <w:lang w:eastAsia="zh-CN"/>
          </w:rPr>
          <w:t>(二)、地矿地震仪器市场分析预测</w:t>
        </w:r>
        <w:r>
          <w:tab/>
        </w:r>
        <w:r>
          <w:fldChar w:fldCharType="begin"/>
        </w:r>
        <w:r>
          <w:instrText xml:space="preserve"> PAGEREF _Toc28624 \h </w:instrText>
        </w:r>
        <w:r>
          <w:fldChar w:fldCharType="separate"/>
        </w:r>
        <w:r>
          <w:t>18</w:t>
        </w:r>
        <w:r>
          <w:fldChar w:fldCharType="end"/>
        </w:r>
      </w:hyperlink>
    </w:p>
    <w:p>
      <w:pPr>
        <w:pStyle w:val="TOC1"/>
        <w:tabs>
          <w:tab w:val="right" w:leader="dot" w:pos="8306"/>
        </w:tabs>
      </w:pPr>
      <w:hyperlink w:anchor="_Toc25172" w:history="1">
        <w:r>
          <w:rPr>
            <w:rFonts w:ascii="仿宋" w:eastAsia="仿宋" w:hAnsi="仿宋" w:cs="仿宋" w:hint="eastAsia"/>
            <w:lang w:eastAsia="zh-CN"/>
          </w:rPr>
          <w:t>七、生产安全保护</w:t>
        </w:r>
        <w:r>
          <w:tab/>
        </w:r>
        <w:r>
          <w:fldChar w:fldCharType="begin"/>
        </w:r>
        <w:r>
          <w:instrText xml:space="preserve"> PAGEREF _Toc25172 \h </w:instrText>
        </w:r>
        <w:r>
          <w:fldChar w:fldCharType="separate"/>
        </w:r>
        <w:r>
          <w:t>19</w:t>
        </w:r>
        <w:r>
          <w:fldChar w:fldCharType="end"/>
        </w:r>
      </w:hyperlink>
    </w:p>
    <w:p>
      <w:pPr>
        <w:pStyle w:val="TOC2"/>
        <w:tabs>
          <w:tab w:val="right" w:leader="dot" w:pos="8306"/>
        </w:tabs>
      </w:pPr>
      <w:hyperlink w:anchor="_Toc31964" w:history="1">
        <w:r>
          <w:rPr>
            <w:rFonts w:ascii="仿宋" w:eastAsia="仿宋" w:hAnsi="仿宋" w:cs="仿宋" w:hint="eastAsia"/>
            <w:lang w:eastAsia="zh-CN"/>
          </w:rPr>
          <w:t>(一)、消防安全</w:t>
        </w:r>
        <w:r>
          <w:tab/>
        </w:r>
        <w:r>
          <w:fldChar w:fldCharType="begin"/>
        </w:r>
        <w:r>
          <w:instrText xml:space="preserve"> PAGEREF _Toc31964 \h </w:instrText>
        </w:r>
        <w:r>
          <w:fldChar w:fldCharType="separate"/>
        </w:r>
        <w:r>
          <w:t>19</w:t>
        </w:r>
        <w:r>
          <w:fldChar w:fldCharType="end"/>
        </w:r>
      </w:hyperlink>
    </w:p>
    <w:p>
      <w:pPr>
        <w:pStyle w:val="TOC2"/>
        <w:tabs>
          <w:tab w:val="right" w:leader="dot" w:pos="8306"/>
        </w:tabs>
      </w:pPr>
      <w:hyperlink w:anchor="_Toc22711" w:history="1">
        <w:r>
          <w:rPr>
            <w:rFonts w:ascii="仿宋" w:eastAsia="仿宋" w:hAnsi="仿宋" w:cs="仿宋" w:hint="eastAsia"/>
            <w:lang w:eastAsia="zh-CN"/>
          </w:rPr>
          <w:t>(二)、防火防爆总图布置措施</w:t>
        </w:r>
        <w:r>
          <w:tab/>
        </w:r>
        <w:r>
          <w:fldChar w:fldCharType="begin"/>
        </w:r>
        <w:r>
          <w:instrText xml:space="preserve"> PAGEREF _Toc22711 \h </w:instrText>
        </w:r>
        <w:r>
          <w:fldChar w:fldCharType="separate"/>
        </w:r>
        <w:r>
          <w:t>20</w:t>
        </w:r>
        <w:r>
          <w:fldChar w:fldCharType="end"/>
        </w:r>
      </w:hyperlink>
    </w:p>
    <w:p>
      <w:pPr>
        <w:pStyle w:val="TOC2"/>
        <w:tabs>
          <w:tab w:val="right" w:leader="dot" w:pos="8306"/>
        </w:tabs>
      </w:pPr>
      <w:hyperlink w:anchor="_Toc32193" w:history="1">
        <w:r>
          <w:rPr>
            <w:rFonts w:ascii="仿宋" w:eastAsia="仿宋" w:hAnsi="仿宋" w:cs="仿宋" w:hint="eastAsia"/>
            <w:lang w:eastAsia="zh-CN"/>
          </w:rPr>
          <w:t>(三)、自然灾害防范措施</w:t>
        </w:r>
        <w:r>
          <w:tab/>
        </w:r>
        <w:r>
          <w:fldChar w:fldCharType="begin"/>
        </w:r>
        <w:r>
          <w:instrText xml:space="preserve"> PAGEREF _Toc32193 \h </w:instrText>
        </w:r>
        <w:r>
          <w:fldChar w:fldCharType="separate"/>
        </w:r>
        <w:r>
          <w:t>21</w:t>
        </w:r>
        <w:r>
          <w:fldChar w:fldCharType="end"/>
        </w:r>
      </w:hyperlink>
    </w:p>
    <w:p>
      <w:pPr>
        <w:pStyle w:val="TOC2"/>
        <w:tabs>
          <w:tab w:val="right" w:leader="dot" w:pos="8306"/>
        </w:tabs>
      </w:pPr>
      <w:hyperlink w:anchor="_Toc29699" w:history="1">
        <w:r>
          <w:rPr>
            <w:rFonts w:ascii="仿宋" w:eastAsia="仿宋" w:hAnsi="仿宋" w:cs="仿宋" w:hint="eastAsia"/>
            <w:lang w:eastAsia="zh-CN"/>
          </w:rPr>
          <w:t>(四)、安全色及安全标志使用要求</w:t>
        </w:r>
        <w:r>
          <w:tab/>
        </w:r>
        <w:r>
          <w:fldChar w:fldCharType="begin"/>
        </w:r>
        <w:r>
          <w:instrText xml:space="preserve"> PAGEREF _Toc29699 \h </w:instrText>
        </w:r>
        <w:r>
          <w:fldChar w:fldCharType="separate"/>
        </w:r>
        <w:r>
          <w:t>22</w:t>
        </w:r>
        <w:r>
          <w:fldChar w:fldCharType="end"/>
        </w:r>
      </w:hyperlink>
    </w:p>
    <w:p>
      <w:pPr>
        <w:pStyle w:val="TOC2"/>
        <w:tabs>
          <w:tab w:val="right" w:leader="dot" w:pos="8306"/>
        </w:tabs>
      </w:pPr>
      <w:hyperlink w:anchor="_Toc29577" w:history="1">
        <w:r>
          <w:rPr>
            <w:rFonts w:ascii="仿宋" w:eastAsia="仿宋" w:hAnsi="仿宋" w:cs="仿宋" w:hint="eastAsia"/>
            <w:lang w:eastAsia="zh-CN"/>
          </w:rPr>
          <w:t>(五)、防尘防毒措施</w:t>
        </w:r>
        <w:r>
          <w:tab/>
        </w:r>
        <w:r>
          <w:fldChar w:fldCharType="begin"/>
        </w:r>
        <w:r>
          <w:instrText xml:space="preserve"> PAGEREF _Toc29577 \h </w:instrText>
        </w:r>
        <w:r>
          <w:fldChar w:fldCharType="separate"/>
        </w:r>
        <w:r>
          <w:t>23</w:t>
        </w:r>
        <w:r>
          <w:fldChar w:fldCharType="end"/>
        </w:r>
      </w:hyperlink>
    </w:p>
    <w:p>
      <w:pPr>
        <w:pStyle w:val="TOC2"/>
        <w:tabs>
          <w:tab w:val="right" w:leader="dot" w:pos="8306"/>
        </w:tabs>
      </w:pPr>
      <w:hyperlink w:anchor="_Toc22215" w:history="1">
        <w:r>
          <w:rPr>
            <w:rFonts w:ascii="仿宋" w:eastAsia="仿宋" w:hAnsi="仿宋" w:cs="仿宋" w:hint="eastAsia"/>
            <w:lang w:eastAsia="zh-CN"/>
          </w:rPr>
          <w:t>(六)、防静电、触电防护及防雷措施</w:t>
        </w:r>
        <w:r>
          <w:tab/>
        </w:r>
        <w:r>
          <w:fldChar w:fldCharType="begin"/>
        </w:r>
        <w:r>
          <w:instrText xml:space="preserve"> PAGEREF _Toc22215 \h </w:instrText>
        </w:r>
        <w:r>
          <w:fldChar w:fldCharType="separate"/>
        </w:r>
        <w:r>
          <w:t>24</w:t>
        </w:r>
        <w:r>
          <w:fldChar w:fldCharType="end"/>
        </w:r>
      </w:hyperlink>
    </w:p>
    <w:p>
      <w:pPr>
        <w:pStyle w:val="TOC2"/>
        <w:tabs>
          <w:tab w:val="right" w:leader="dot" w:pos="8306"/>
        </w:tabs>
      </w:pPr>
      <w:hyperlink w:anchor="_Toc11660" w:history="1">
        <w:r>
          <w:rPr>
            <w:rFonts w:ascii="仿宋" w:eastAsia="仿宋" w:hAnsi="仿宋" w:cs="仿宋" w:hint="eastAsia"/>
            <w:lang w:eastAsia="zh-CN"/>
          </w:rPr>
          <w:t>(七)、机械设备安全保障措施</w:t>
        </w:r>
        <w:r>
          <w:tab/>
        </w:r>
        <w:r>
          <w:fldChar w:fldCharType="begin"/>
        </w:r>
        <w:r>
          <w:instrText xml:space="preserve"> PAGEREF _Toc11660 \h </w:instrText>
        </w:r>
        <w:r>
          <w:fldChar w:fldCharType="separate"/>
        </w:r>
        <w:r>
          <w:t>25</w:t>
        </w:r>
        <w:r>
          <w:fldChar w:fldCharType="end"/>
        </w:r>
      </w:hyperlink>
    </w:p>
    <w:p>
      <w:pPr>
        <w:pStyle w:val="TOC1"/>
        <w:tabs>
          <w:tab w:val="right" w:leader="dot" w:pos="8306"/>
        </w:tabs>
      </w:pPr>
      <w:hyperlink w:anchor="_Toc30195" w:history="1">
        <w:r>
          <w:rPr>
            <w:rFonts w:ascii="仿宋" w:eastAsia="仿宋" w:hAnsi="仿宋" w:cs="仿宋" w:hint="eastAsia"/>
            <w:lang w:eastAsia="zh-CN"/>
          </w:rPr>
          <w:t>八、地矿地震仪器项目人力资源培养与发展</w:t>
        </w:r>
        <w:r>
          <w:tab/>
        </w:r>
        <w:r>
          <w:fldChar w:fldCharType="begin"/>
        </w:r>
        <w:r>
          <w:instrText xml:space="preserve"> PAGEREF _Toc30195 \h </w:instrText>
        </w:r>
        <w:r>
          <w:fldChar w:fldCharType="separate"/>
        </w:r>
        <w:r>
          <w:t>27</w:t>
        </w:r>
        <w:r>
          <w:fldChar w:fldCharType="end"/>
        </w:r>
      </w:hyperlink>
    </w:p>
    <w:p>
      <w:pPr>
        <w:pStyle w:val="TOC2"/>
        <w:tabs>
          <w:tab w:val="right" w:leader="dot" w:pos="8306"/>
        </w:tabs>
      </w:pPr>
      <w:hyperlink w:anchor="_Toc3082" w:history="1">
        <w:r>
          <w:rPr>
            <w:rFonts w:ascii="仿宋" w:eastAsia="仿宋" w:hAnsi="仿宋" w:cs="仿宋" w:hint="eastAsia"/>
            <w:lang w:eastAsia="zh-CN"/>
          </w:rPr>
          <w:t>(一)、人才需求与规划</w:t>
        </w:r>
        <w:r>
          <w:tab/>
        </w:r>
        <w:r>
          <w:fldChar w:fldCharType="begin"/>
        </w:r>
        <w:r>
          <w:instrText xml:space="preserve"> PAGEREF _Toc3082 \h </w:instrText>
        </w:r>
        <w:r>
          <w:fldChar w:fldCharType="separate"/>
        </w:r>
        <w:r>
          <w:t>27</w:t>
        </w:r>
        <w:r>
          <w:fldChar w:fldCharType="end"/>
        </w:r>
      </w:hyperlink>
    </w:p>
    <w:p>
      <w:pPr>
        <w:pStyle w:val="TOC2"/>
        <w:tabs>
          <w:tab w:val="right" w:leader="dot" w:pos="8306"/>
        </w:tabs>
      </w:pPr>
      <w:hyperlink w:anchor="_Toc15249" w:history="1">
        <w:r>
          <w:rPr>
            <w:rFonts w:ascii="仿宋" w:eastAsia="仿宋" w:hAnsi="仿宋" w:cs="仿宋" w:hint="eastAsia"/>
            <w:lang w:eastAsia="zh-CN"/>
          </w:rPr>
          <w:t>(二)、培训与发展计划</w:t>
        </w:r>
        <w:r>
          <w:tab/>
        </w:r>
        <w:r>
          <w:fldChar w:fldCharType="begin"/>
        </w:r>
        <w:r>
          <w:instrText xml:space="preserve"> PAGEREF _Toc15249 \h </w:instrText>
        </w:r>
        <w:r>
          <w:fldChar w:fldCharType="separate"/>
        </w:r>
        <w:r>
          <w:t>27</w:t>
        </w:r>
        <w:r>
          <w:fldChar w:fldCharType="end"/>
        </w:r>
      </w:hyperlink>
    </w:p>
    <w:p>
      <w:pPr>
        <w:pStyle w:val="TOC1"/>
        <w:tabs>
          <w:tab w:val="right" w:leader="dot" w:pos="8306"/>
        </w:tabs>
      </w:pPr>
      <w:hyperlink w:anchor="_Toc22664" w:history="1">
        <w:r>
          <w:rPr>
            <w:rFonts w:ascii="仿宋" w:eastAsia="仿宋" w:hAnsi="仿宋" w:cs="仿宋" w:hint="eastAsia"/>
            <w:lang w:eastAsia="zh-CN"/>
          </w:rPr>
          <w:t>九、地矿地震仪器项目投资规划</w:t>
        </w:r>
        <w:r>
          <w:tab/>
        </w:r>
        <w:r>
          <w:fldChar w:fldCharType="begin"/>
        </w:r>
        <w:r>
          <w:instrText xml:space="preserve"> PAGEREF _Toc22664 \h </w:instrText>
        </w:r>
        <w:r>
          <w:fldChar w:fldCharType="separate"/>
        </w:r>
        <w:r>
          <w:t>28</w:t>
        </w:r>
        <w:r>
          <w:fldChar w:fldCharType="end"/>
        </w:r>
      </w:hyperlink>
    </w:p>
    <w:p>
      <w:pPr>
        <w:pStyle w:val="TOC2"/>
        <w:tabs>
          <w:tab w:val="right" w:leader="dot" w:pos="8306"/>
        </w:tabs>
      </w:pPr>
      <w:hyperlink w:anchor="_Toc15403" w:history="1">
        <w:r>
          <w:rPr>
            <w:rFonts w:ascii="仿宋" w:eastAsia="仿宋" w:hAnsi="仿宋" w:cs="仿宋" w:hint="eastAsia"/>
            <w:lang w:eastAsia="zh-CN"/>
          </w:rPr>
          <w:t>(一)、地矿地震仪器项目总投资估算</w:t>
        </w:r>
        <w:r>
          <w:tab/>
        </w:r>
        <w:r>
          <w:fldChar w:fldCharType="begin"/>
        </w:r>
        <w:r>
          <w:instrText xml:space="preserve"> PAGEREF _Toc15403 \h </w:instrText>
        </w:r>
        <w:r>
          <w:fldChar w:fldCharType="separate"/>
        </w:r>
        <w:r>
          <w:t>28</w:t>
        </w:r>
        <w:r>
          <w:fldChar w:fldCharType="end"/>
        </w:r>
      </w:hyperlink>
    </w:p>
    <w:p>
      <w:pPr>
        <w:pStyle w:val="TOC2"/>
        <w:tabs>
          <w:tab w:val="right" w:leader="dot" w:pos="8306"/>
        </w:tabs>
      </w:pPr>
      <w:hyperlink w:anchor="_Toc27165" w:history="1">
        <w:r>
          <w:rPr>
            <w:rFonts w:ascii="仿宋" w:eastAsia="仿宋" w:hAnsi="仿宋" w:cs="仿宋" w:hint="eastAsia"/>
            <w:lang w:eastAsia="zh-CN"/>
          </w:rPr>
          <w:t>(二)、资金筹措</w:t>
        </w:r>
        <w:r>
          <w:tab/>
        </w:r>
        <w:r>
          <w:fldChar w:fldCharType="begin"/>
        </w:r>
        <w:r>
          <w:instrText xml:space="preserve"> PAGEREF _Toc27165 \h </w:instrText>
        </w:r>
        <w:r>
          <w:fldChar w:fldCharType="separate"/>
        </w:r>
        <w:r>
          <w:t>29</w:t>
        </w:r>
        <w:r>
          <w:fldChar w:fldCharType="end"/>
        </w:r>
      </w:hyperlink>
    </w:p>
    <w:p>
      <w:pPr>
        <w:pStyle w:val="TOC1"/>
        <w:tabs>
          <w:tab w:val="right" w:leader="dot" w:pos="8306"/>
        </w:tabs>
      </w:pPr>
      <w:hyperlink w:anchor="_Toc31850" w:history="1">
        <w:r>
          <w:rPr>
            <w:rFonts w:ascii="仿宋" w:eastAsia="仿宋" w:hAnsi="仿宋" w:cs="仿宋" w:hint="eastAsia"/>
            <w:lang w:eastAsia="zh-CN"/>
          </w:rPr>
          <w:t>十、地矿地震仪器项目技术管理</w:t>
        </w:r>
        <w:r>
          <w:tab/>
        </w:r>
        <w:r>
          <w:fldChar w:fldCharType="begin"/>
        </w:r>
        <w:r>
          <w:instrText xml:space="preserve"> PAGEREF _Toc31850 \h </w:instrText>
        </w:r>
        <w:r>
          <w:fldChar w:fldCharType="separate"/>
        </w:r>
        <w:r>
          <w:t>30</w:t>
        </w:r>
        <w:r>
          <w:fldChar w:fldCharType="end"/>
        </w:r>
      </w:hyperlink>
    </w:p>
    <w:p>
      <w:pPr>
        <w:pStyle w:val="TOC2"/>
        <w:tabs>
          <w:tab w:val="right" w:leader="dot" w:pos="8306"/>
        </w:tabs>
      </w:pPr>
      <w:hyperlink w:anchor="_Toc15628" w:history="1">
        <w:r>
          <w:rPr>
            <w:rFonts w:ascii="仿宋" w:eastAsia="仿宋" w:hAnsi="仿宋" w:cs="仿宋" w:hint="eastAsia"/>
            <w:lang w:eastAsia="zh-CN"/>
          </w:rPr>
          <w:t>(一)、技术方案选用方向</w:t>
        </w:r>
        <w:r>
          <w:tab/>
        </w:r>
        <w:r>
          <w:fldChar w:fldCharType="begin"/>
        </w:r>
        <w:r>
          <w:instrText xml:space="preserve"> PAGEREF _Toc15628 \h </w:instrText>
        </w:r>
        <w:r>
          <w:fldChar w:fldCharType="separate"/>
        </w:r>
        <w:r>
          <w:t>30</w:t>
        </w:r>
        <w:r>
          <w:fldChar w:fldCharType="end"/>
        </w:r>
      </w:hyperlink>
    </w:p>
    <w:p>
      <w:pPr>
        <w:pStyle w:val="TOC2"/>
        <w:tabs>
          <w:tab w:val="right" w:leader="dot" w:pos="8306"/>
        </w:tabs>
      </w:pPr>
      <w:hyperlink w:anchor="_Toc28856" w:history="1">
        <w:r>
          <w:rPr>
            <w:rFonts w:ascii="仿宋" w:eastAsia="仿宋" w:hAnsi="仿宋" w:cs="仿宋" w:hint="eastAsia"/>
            <w:lang w:eastAsia="zh-CN"/>
          </w:rPr>
          <w:t>(二)、工艺技术方案选用原则</w:t>
        </w:r>
        <w:r>
          <w:tab/>
        </w:r>
        <w:r>
          <w:fldChar w:fldCharType="begin"/>
        </w:r>
        <w:r>
          <w:instrText xml:space="preserve"> PAGEREF _Toc28856 \h </w:instrText>
        </w:r>
        <w:r>
          <w:fldChar w:fldCharType="separate"/>
        </w:r>
        <w:r>
          <w:t>32</w:t>
        </w:r>
        <w:r>
          <w:fldChar w:fldCharType="end"/>
        </w:r>
      </w:hyperlink>
    </w:p>
    <w:p>
      <w:pPr>
        <w:pStyle w:val="TOC2"/>
        <w:tabs>
          <w:tab w:val="right" w:leader="dot" w:pos="8306"/>
        </w:tabs>
      </w:pPr>
      <w:hyperlink w:anchor="_Toc8296" w:history="1">
        <w:r>
          <w:rPr>
            <w:rFonts w:ascii="仿宋" w:eastAsia="仿宋" w:hAnsi="仿宋" w:cs="仿宋" w:hint="eastAsia"/>
            <w:lang w:eastAsia="zh-CN"/>
          </w:rPr>
          <w:t>(三)、工艺技术方案要求</w:t>
        </w:r>
        <w:r>
          <w:tab/>
        </w:r>
        <w:r>
          <w:fldChar w:fldCharType="begin"/>
        </w:r>
        <w:r>
          <w:instrText xml:space="preserve"> PAGEREF _Toc8296 \h </w:instrText>
        </w:r>
        <w:r>
          <w:fldChar w:fldCharType="separate"/>
        </w:r>
        <w:r>
          <w:t>34</w:t>
        </w:r>
        <w:r>
          <w:fldChar w:fldCharType="end"/>
        </w:r>
      </w:hyperlink>
    </w:p>
    <w:p>
      <w:pPr>
        <w:pStyle w:val="TOC1"/>
        <w:tabs>
          <w:tab w:val="right" w:leader="dot" w:pos="8306"/>
        </w:tabs>
      </w:pPr>
      <w:hyperlink w:anchor="_Toc28397" w:history="1">
        <w:r>
          <w:rPr>
            <w:rFonts w:ascii="仿宋" w:eastAsia="仿宋" w:hAnsi="仿宋" w:cs="仿宋" w:hint="eastAsia"/>
            <w:lang w:eastAsia="zh-CN"/>
          </w:rPr>
          <w:t>十一、地矿地震仪器项目人力资源管理</w:t>
        </w:r>
        <w:r>
          <w:tab/>
        </w:r>
        <w:r>
          <w:fldChar w:fldCharType="begin"/>
        </w:r>
        <w:r>
          <w:instrText xml:space="preserve"> PAGEREF _Toc28397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1" w:history="1">
        <w:r>
          <w:rPr>
            <w:rFonts w:ascii="仿宋" w:eastAsia="仿宋" w:hAnsi="仿宋" w:cs="仿宋" w:hint="eastAsia"/>
            <w:lang w:eastAsia="zh-CN"/>
          </w:rPr>
          <w:t>(一)、建立健全的预算管理制度</w:t>
        </w:r>
        <w:r>
          <w:tab/>
        </w:r>
        <w:r>
          <w:fldChar w:fldCharType="begin"/>
        </w:r>
        <w:r>
          <w:instrText xml:space="preserve"> PAGEREF _Toc29071 \h </w:instrText>
        </w:r>
        <w:r>
          <w:fldChar w:fldCharType="separate"/>
        </w:r>
        <w:r>
          <w:t>36</w:t>
        </w:r>
        <w:r>
          <w:fldChar w:fldCharType="end"/>
        </w:r>
      </w:hyperlink>
    </w:p>
    <w:p>
      <w:pPr>
        <w:pStyle w:val="TOC2"/>
        <w:tabs>
          <w:tab w:val="right" w:leader="dot" w:pos="8306"/>
        </w:tabs>
      </w:pPr>
      <w:hyperlink w:anchor="_Toc19013" w:history="1">
        <w:r>
          <w:rPr>
            <w:rFonts w:ascii="仿宋" w:eastAsia="仿宋" w:hAnsi="仿宋" w:cs="仿宋" w:hint="eastAsia"/>
            <w:lang w:eastAsia="zh-CN"/>
          </w:rPr>
          <w:t>(二)、加强资金流动监控</w:t>
        </w:r>
        <w:r>
          <w:tab/>
        </w:r>
        <w:r>
          <w:fldChar w:fldCharType="begin"/>
        </w:r>
        <w:r>
          <w:instrText xml:space="preserve"> PAGEREF _Toc19013 \h </w:instrText>
        </w:r>
        <w:r>
          <w:fldChar w:fldCharType="separate"/>
        </w:r>
        <w:r>
          <w:t>38</w:t>
        </w:r>
        <w:r>
          <w:fldChar w:fldCharType="end"/>
        </w:r>
      </w:hyperlink>
    </w:p>
    <w:p>
      <w:pPr>
        <w:pStyle w:val="TOC2"/>
        <w:tabs>
          <w:tab w:val="right" w:leader="dot" w:pos="8306"/>
        </w:tabs>
      </w:pPr>
      <w:hyperlink w:anchor="_Toc23742" w:history="1">
        <w:r>
          <w:rPr>
            <w:rFonts w:ascii="仿宋" w:eastAsia="仿宋" w:hAnsi="仿宋" w:cs="仿宋" w:hint="eastAsia"/>
            <w:lang w:eastAsia="zh-CN"/>
          </w:rPr>
          <w:t>(三)、制定完善的风险控制机制</w:t>
        </w:r>
        <w:r>
          <w:tab/>
        </w:r>
        <w:r>
          <w:fldChar w:fldCharType="begin"/>
        </w:r>
        <w:r>
          <w:instrText xml:space="preserve"> PAGEREF _Toc23742 \h </w:instrText>
        </w:r>
        <w:r>
          <w:fldChar w:fldCharType="separate"/>
        </w:r>
        <w:r>
          <w:t>39</w:t>
        </w:r>
        <w:r>
          <w:fldChar w:fldCharType="end"/>
        </w:r>
      </w:hyperlink>
    </w:p>
    <w:p>
      <w:pPr>
        <w:pStyle w:val="TOC2"/>
        <w:tabs>
          <w:tab w:val="right" w:leader="dot" w:pos="8306"/>
        </w:tabs>
      </w:pPr>
      <w:hyperlink w:anchor="_Toc21560" w:history="1">
        <w:r>
          <w:rPr>
            <w:rFonts w:ascii="仿宋" w:eastAsia="仿宋" w:hAnsi="仿宋" w:cs="仿宋" w:hint="eastAsia"/>
            <w:lang w:eastAsia="zh-CN"/>
          </w:rPr>
          <w:t>(四)、优化成本管理</w:t>
        </w:r>
        <w:r>
          <w:tab/>
        </w:r>
        <w:r>
          <w:fldChar w:fldCharType="begin"/>
        </w:r>
        <w:r>
          <w:instrText xml:space="preserve"> PAGEREF _Toc21560 \h </w:instrText>
        </w:r>
        <w:r>
          <w:fldChar w:fldCharType="separate"/>
        </w:r>
        <w:r>
          <w:t>40</w:t>
        </w:r>
        <w:r>
          <w:fldChar w:fldCharType="end"/>
        </w:r>
      </w:hyperlink>
    </w:p>
    <w:p>
      <w:pPr>
        <w:pStyle w:val="TOC1"/>
        <w:tabs>
          <w:tab w:val="right" w:leader="dot" w:pos="8306"/>
        </w:tabs>
      </w:pPr>
      <w:hyperlink w:anchor="_Toc4878" w:history="1">
        <w:r>
          <w:rPr>
            <w:rFonts w:ascii="仿宋" w:eastAsia="仿宋" w:hAnsi="仿宋" w:cs="仿宋" w:hint="eastAsia"/>
            <w:lang w:eastAsia="zh-CN"/>
          </w:rPr>
          <w:t>十二、地矿地震仪器项目社会影响</w:t>
        </w:r>
        <w:r>
          <w:tab/>
        </w:r>
        <w:r>
          <w:fldChar w:fldCharType="begin"/>
        </w:r>
        <w:r>
          <w:instrText xml:space="preserve"> PAGEREF _Toc4878 \h </w:instrText>
        </w:r>
        <w:r>
          <w:fldChar w:fldCharType="separate"/>
        </w:r>
        <w:r>
          <w:t>42</w:t>
        </w:r>
        <w:r>
          <w:fldChar w:fldCharType="end"/>
        </w:r>
      </w:hyperlink>
    </w:p>
    <w:p>
      <w:pPr>
        <w:pStyle w:val="TOC2"/>
        <w:tabs>
          <w:tab w:val="right" w:leader="dot" w:pos="8306"/>
        </w:tabs>
      </w:pPr>
      <w:hyperlink w:anchor="_Toc4332" w:history="1">
        <w:r>
          <w:rPr>
            <w:rFonts w:ascii="仿宋" w:eastAsia="仿宋" w:hAnsi="仿宋" w:cs="仿宋" w:hint="eastAsia"/>
            <w:lang w:eastAsia="zh-CN"/>
          </w:rPr>
          <w:t>(一)、社会责任与义务</w:t>
        </w:r>
        <w:r>
          <w:tab/>
        </w:r>
        <w:r>
          <w:fldChar w:fldCharType="begin"/>
        </w:r>
        <w:r>
          <w:instrText xml:space="preserve"> PAGEREF _Toc4332 \h </w:instrText>
        </w:r>
        <w:r>
          <w:fldChar w:fldCharType="separate"/>
        </w:r>
        <w:r>
          <w:t>42</w:t>
        </w:r>
        <w:r>
          <w:fldChar w:fldCharType="end"/>
        </w:r>
      </w:hyperlink>
    </w:p>
    <w:p>
      <w:pPr>
        <w:pStyle w:val="TOC2"/>
        <w:tabs>
          <w:tab w:val="right" w:leader="dot" w:pos="8306"/>
        </w:tabs>
      </w:pPr>
      <w:hyperlink w:anchor="_Toc10654" w:history="1">
        <w:r>
          <w:rPr>
            <w:rFonts w:ascii="仿宋" w:eastAsia="仿宋" w:hAnsi="仿宋" w:cs="仿宋" w:hint="eastAsia"/>
            <w:lang w:eastAsia="zh-CN"/>
          </w:rPr>
          <w:t>(二)、社会参与与沟通</w:t>
        </w:r>
        <w:r>
          <w:tab/>
        </w:r>
        <w:r>
          <w:fldChar w:fldCharType="begin"/>
        </w:r>
        <w:r>
          <w:instrText xml:space="preserve"> PAGEREF _Toc10654 \h </w:instrText>
        </w:r>
        <w:r>
          <w:fldChar w:fldCharType="separate"/>
        </w:r>
        <w:r>
          <w:t>43</w:t>
        </w:r>
        <w:r>
          <w:fldChar w:fldCharType="end"/>
        </w:r>
      </w:hyperlink>
    </w:p>
    <w:p>
      <w:pPr>
        <w:pStyle w:val="TOC1"/>
        <w:tabs>
          <w:tab w:val="right" w:leader="dot" w:pos="8306"/>
        </w:tabs>
      </w:pPr>
      <w:hyperlink w:anchor="_Toc9304" w:history="1">
        <w:r>
          <w:rPr>
            <w:rFonts w:ascii="仿宋" w:eastAsia="仿宋" w:hAnsi="仿宋" w:cs="仿宋" w:hint="eastAsia"/>
            <w:lang w:eastAsia="zh-CN"/>
          </w:rPr>
          <w:t>十三、营销与推广策略</w:t>
        </w:r>
        <w:r>
          <w:tab/>
        </w:r>
        <w:r>
          <w:fldChar w:fldCharType="begin"/>
        </w:r>
        <w:r>
          <w:instrText xml:space="preserve"> PAGEREF _Toc9304 \h </w:instrText>
        </w:r>
        <w:r>
          <w:fldChar w:fldCharType="separate"/>
        </w:r>
        <w:r>
          <w:t>43</w:t>
        </w:r>
        <w:r>
          <w:fldChar w:fldCharType="end"/>
        </w:r>
      </w:hyperlink>
    </w:p>
    <w:p>
      <w:pPr>
        <w:pStyle w:val="TOC2"/>
        <w:tabs>
          <w:tab w:val="right" w:leader="dot" w:pos="8306"/>
        </w:tabs>
      </w:pPr>
      <w:hyperlink w:anchor="_Toc12975" w:history="1">
        <w:r>
          <w:rPr>
            <w:rFonts w:ascii="仿宋" w:eastAsia="仿宋" w:hAnsi="仿宋" w:cs="仿宋" w:hint="eastAsia"/>
            <w:lang w:eastAsia="zh-CN"/>
          </w:rPr>
          <w:t>(一)、产品/服务定位与特点</w:t>
        </w:r>
        <w:r>
          <w:tab/>
        </w:r>
        <w:r>
          <w:fldChar w:fldCharType="begin"/>
        </w:r>
        <w:r>
          <w:instrText xml:space="preserve"> PAGEREF _Toc12975 \h </w:instrText>
        </w:r>
        <w:r>
          <w:fldChar w:fldCharType="separate"/>
        </w:r>
        <w:r>
          <w:t>43</w:t>
        </w:r>
        <w:r>
          <w:fldChar w:fldCharType="end"/>
        </w:r>
      </w:hyperlink>
    </w:p>
    <w:p>
      <w:pPr>
        <w:pStyle w:val="TOC2"/>
        <w:tabs>
          <w:tab w:val="right" w:leader="dot" w:pos="8306"/>
        </w:tabs>
      </w:pPr>
      <w:hyperlink w:anchor="_Toc25932" w:history="1">
        <w:r>
          <w:rPr>
            <w:rFonts w:ascii="仿宋" w:eastAsia="仿宋" w:hAnsi="仿宋" w:cs="仿宋" w:hint="eastAsia"/>
            <w:lang w:eastAsia="zh-CN"/>
          </w:rPr>
          <w:t>(二)、市场定位与竞争分析</w:t>
        </w:r>
        <w:r>
          <w:tab/>
        </w:r>
        <w:r>
          <w:fldChar w:fldCharType="begin"/>
        </w:r>
        <w:r>
          <w:instrText xml:space="preserve"> PAGEREF _Toc25932 \h </w:instrText>
        </w:r>
        <w:r>
          <w:fldChar w:fldCharType="separate"/>
        </w:r>
        <w:r>
          <w:t>45</w:t>
        </w:r>
        <w:r>
          <w:fldChar w:fldCharType="end"/>
        </w:r>
      </w:hyperlink>
    </w:p>
    <w:p>
      <w:pPr>
        <w:pStyle w:val="TOC2"/>
        <w:tabs>
          <w:tab w:val="right" w:leader="dot" w:pos="8306"/>
        </w:tabs>
      </w:pPr>
      <w:hyperlink w:anchor="_Toc26876" w:history="1">
        <w:r>
          <w:rPr>
            <w:rFonts w:ascii="仿宋" w:eastAsia="仿宋" w:hAnsi="仿宋" w:cs="仿宋" w:hint="eastAsia"/>
            <w:lang w:eastAsia="zh-CN"/>
          </w:rPr>
          <w:t>(三)、营销渠道与策略</w:t>
        </w:r>
        <w:r>
          <w:tab/>
        </w:r>
        <w:r>
          <w:fldChar w:fldCharType="begin"/>
        </w:r>
        <w:r>
          <w:instrText xml:space="preserve"> PAGEREF _Toc26876 \h </w:instrText>
        </w:r>
        <w:r>
          <w:fldChar w:fldCharType="separate"/>
        </w:r>
        <w:r>
          <w:t>46</w:t>
        </w:r>
        <w:r>
          <w:fldChar w:fldCharType="end"/>
        </w:r>
      </w:hyperlink>
    </w:p>
    <w:p>
      <w:pPr>
        <w:pStyle w:val="TOC2"/>
        <w:tabs>
          <w:tab w:val="right" w:leader="dot" w:pos="8306"/>
        </w:tabs>
      </w:pPr>
      <w:hyperlink w:anchor="_Toc11777" w:history="1">
        <w:r>
          <w:rPr>
            <w:rFonts w:ascii="仿宋" w:eastAsia="仿宋" w:hAnsi="仿宋" w:cs="仿宋" w:hint="eastAsia"/>
            <w:lang w:eastAsia="zh-CN"/>
          </w:rPr>
          <w:t>(四)、推广与宣传活动</w:t>
        </w:r>
        <w:r>
          <w:tab/>
        </w:r>
        <w:r>
          <w:fldChar w:fldCharType="begin"/>
        </w:r>
        <w:r>
          <w:instrText xml:space="preserve"> PAGEREF _Toc11777 \h </w:instrText>
        </w:r>
        <w:r>
          <w:fldChar w:fldCharType="separate"/>
        </w:r>
        <w:r>
          <w:t>47</w:t>
        </w:r>
        <w:r>
          <w:fldChar w:fldCharType="end"/>
        </w:r>
      </w:hyperlink>
    </w:p>
    <w:p>
      <w:pPr>
        <w:pStyle w:val="TOC1"/>
        <w:tabs>
          <w:tab w:val="right" w:leader="dot" w:pos="8306"/>
        </w:tabs>
      </w:pPr>
      <w:hyperlink w:anchor="_Toc18083" w:history="1">
        <w:r>
          <w:rPr>
            <w:rFonts w:ascii="仿宋" w:eastAsia="仿宋" w:hAnsi="仿宋" w:cs="仿宋" w:hint="eastAsia"/>
            <w:lang w:eastAsia="zh-CN"/>
          </w:rPr>
          <w:t>十四、利益相关者分析与沟通计划</w:t>
        </w:r>
        <w:r>
          <w:tab/>
        </w:r>
        <w:r>
          <w:fldChar w:fldCharType="begin"/>
        </w:r>
        <w:r>
          <w:instrText xml:space="preserve"> PAGEREF _Toc18083 \h </w:instrText>
        </w:r>
        <w:r>
          <w:fldChar w:fldCharType="separate"/>
        </w:r>
        <w:r>
          <w:t>53</w:t>
        </w:r>
        <w:r>
          <w:fldChar w:fldCharType="end"/>
        </w:r>
      </w:hyperlink>
    </w:p>
    <w:p>
      <w:pPr>
        <w:pStyle w:val="TOC2"/>
        <w:tabs>
          <w:tab w:val="right" w:leader="dot" w:pos="8306"/>
        </w:tabs>
      </w:pPr>
      <w:hyperlink w:anchor="_Toc32220" w:history="1">
        <w:r>
          <w:rPr>
            <w:rFonts w:ascii="仿宋" w:eastAsia="仿宋" w:hAnsi="仿宋" w:cs="仿宋" w:hint="eastAsia"/>
            <w:lang w:eastAsia="zh-CN"/>
          </w:rPr>
          <w:t>(一)、利益相关者分析</w:t>
        </w:r>
        <w:r>
          <w:tab/>
        </w:r>
        <w:r>
          <w:fldChar w:fldCharType="begin"/>
        </w:r>
        <w:r>
          <w:instrText xml:space="preserve"> PAGEREF _Toc32220 \h </w:instrText>
        </w:r>
        <w:r>
          <w:fldChar w:fldCharType="separate"/>
        </w:r>
        <w:r>
          <w:t>53</w:t>
        </w:r>
        <w:r>
          <w:fldChar w:fldCharType="end"/>
        </w:r>
      </w:hyperlink>
    </w:p>
    <w:p>
      <w:pPr>
        <w:pStyle w:val="TOC2"/>
        <w:tabs>
          <w:tab w:val="right" w:leader="dot" w:pos="8306"/>
        </w:tabs>
      </w:pPr>
      <w:hyperlink w:anchor="_Toc27716" w:history="1">
        <w:r>
          <w:rPr>
            <w:rFonts w:ascii="仿宋" w:eastAsia="仿宋" w:hAnsi="仿宋" w:cs="仿宋" w:hint="eastAsia"/>
            <w:lang w:eastAsia="zh-CN"/>
          </w:rPr>
          <w:t>(二)、沟通计划</w:t>
        </w:r>
        <w:r>
          <w:tab/>
        </w:r>
        <w:r>
          <w:fldChar w:fldCharType="begin"/>
        </w:r>
        <w:r>
          <w:instrText xml:space="preserve"> PAGEREF _Toc27716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90"/>
      <w:r>
        <w:rPr>
          <w:rFonts w:ascii="仿宋" w:eastAsia="仿宋" w:hAnsi="仿宋" w:cs="仿宋" w:hint="eastAsia"/>
          <w:sz w:val="28"/>
          <w:lang w:eastAsia="zh-CN"/>
        </w:rPr>
        <w:t>一、地矿地震仪器项目危机管理</w:t>
      </w:r>
      <w:bookmarkEnd w:id="2"/>
    </w:p>
    <w:p>
      <w:pPr>
        <w:pStyle w:val="Heading2"/>
        <w:rPr>
          <w:rFonts w:ascii="仿宋" w:eastAsia="仿宋" w:hAnsi="仿宋" w:cs="仿宋" w:hint="eastAsia"/>
          <w:lang w:eastAsia="zh-CN"/>
        </w:rPr>
      </w:pPr>
      <w:bookmarkStart w:id="3" w:name="_Toc130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矿地震仪器项目危机管理中，危机预警与识别是确保地矿地震仪器项目稳健运行的核心步骤。通过建立全面的监测机制，地矿地震仪器项目团队旨在及时发现和理解潜在的风险和危机因素，以便采取及时的预防和应对措施，确保地矿地震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首先，通过深入的风险评估，地矿地震仪器项目团队全面分析了整个地矿地震仪器项目和各个阶段可能存在的威胁。这包括准确评估每个潜在风险的发生概率和可能影响的程度，为后续危机预警提供了有力支持。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矿地震仪器项目团队着重于明确定义地矿地震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矿地震仪器项目进展的持续监控，团队能够及时发现潜在问题并作出迅速反应。地矿地震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在这一阶段，团队的专业素养和反应速度将发挥至关重要的作用，以确保潜在危机能够在初期得到有效的处理，最大程度地减轻负面影响。通过危机预警与识别，地矿地震仪器项目得以更有序、可控地推进。</w:t>
      </w:r>
    </w:p>
    <w:p>
      <w:pPr>
        <w:pStyle w:val="Heading2"/>
        <w:ind w:firstLine="560" w:firstLineChars="200"/>
        <w:rPr>
          <w:rFonts w:ascii="仿宋" w:eastAsia="仿宋" w:hAnsi="仿宋" w:cs="仿宋" w:hint="eastAsia"/>
          <w:sz w:val="28"/>
          <w:lang w:eastAsia="zh-CN"/>
        </w:rPr>
      </w:pPr>
      <w:bookmarkStart w:id="4" w:name="_Toc51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在危机发生时，地矿地震仪器项目团队立即行动，成立了应急小组。该小组的任务是迅速制定并实施紧急应对措施，以最小化潜在损失。以下是采取的主要措施：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暂停地矿地震仪器项目进度：为遏制危机蔓延，地矿地震仪器项目暂时停止进行，以便全面评估当前状况。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资源重新分配：重新评估地矿地震仪器项目资源的分配，确保最大限度地减小损失。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实时沟通：与关键利益相关者建立实时沟通机制，向他们传递地矿地震仪器项目危机的实际状况，保障地矿地震仪器项目核心利益。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在紧急应对的同时，地矿地震仪器项目团队强调了团队协作和有效沟通的重要性。以下是团队协作的关键举措：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信息共享机制：建立了信息共享平台，确保团队成员能够及时获取地矿地震仪器项目危机的实时信息。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领导者沟通：地矿地震仪器项目领导者通过定期会议和即时沟通工具，指导团队应对危机，保持团队稳定运行。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随着危机得到初步控制，地矿地震仪器项目团队转向制定恢复计划，以确保地矿地震仪器项目能够从中迅速恢复。主要恢复计划包括：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修复受损的进度计划：重新评估地矿地震仪器项目进度，制定修复计划，确保地矿地震仪器项目尽快回归正常进程。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重新调整资源分配：优化资源分配，确保地矿地震仪器项目在有限资源下高效运转。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风险管理机制加强：对地矿地震仪器项目风险进行全面评估，制定更强化的风险管理策略，以预防未来可能的危机。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75"/>
      <w:r>
        <w:rPr>
          <w:rFonts w:ascii="仿宋" w:eastAsia="仿宋" w:hAnsi="仿宋" w:cs="仿宋" w:hint="eastAsia"/>
          <w:sz w:val="28"/>
          <w:lang w:eastAsia="zh-CN"/>
        </w:rPr>
        <w:t>二、地矿地震仪器项目建设背景及必要性分析</w:t>
      </w:r>
      <w:bookmarkEnd w:id="5"/>
    </w:p>
    <w:p>
      <w:pPr>
        <w:pStyle w:val="Heading2"/>
        <w:rPr>
          <w:rFonts w:ascii="仿宋" w:eastAsia="仿宋" w:hAnsi="仿宋" w:cs="仿宋" w:hint="eastAsia"/>
          <w:lang w:eastAsia="zh-CN"/>
        </w:rPr>
      </w:pPr>
      <w:bookmarkStart w:id="6" w:name="_Toc32598"/>
      <w:r>
        <w:rPr>
          <w:rFonts w:ascii="仿宋" w:eastAsia="仿宋" w:hAnsi="仿宋" w:cs="仿宋" w:hint="eastAsia"/>
          <w:lang w:eastAsia="zh-CN"/>
        </w:rPr>
        <w:t>(一)、地矿地震仪器项目背景分析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矿地震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矿地震仪器项目在这个潮流中的定位。同时，我们将关注行业内涌现的新兴机遇，以便地矿地震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矿地震仪器项目提供了强大的发展动力。我们将聚焦于行业内最新的技术发展趋势，包括但不限于人工智能、大数据分析、物联网等领域。通过深度的技术研究，我们将确保地矿地震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矿地震仪器项目发展的源泉。我们将投入更多的精力对市场需求进行深入剖析，超越表面的需求，深入挖掘潜在的市场痛点和机遇。通过对市场需求的细致了解，地矿地震仪器项目将更有针对性地设计解决方案，满足市场的多样化需求，从而更好地促进地矿地震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矿地震仪器项目战略至关重要。我们将对竞争态势进行更为深入的分析，包括但不限于市场份额、产品特点、客户满意度等多个维度。通过深度的竞争分析，地矿地震仪器项目将能够更准确地把握市场脉搏，制定具有竞争力的地矿地震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矿地震仪器项目的发展具有直接的影响。我们将进行更为全面的法规和政策分析，了解行业发展中的潜在法律风险和合规挑战。通过充分了解和遵守相关法规，地矿地震仪器项目将确保在法律框架内合法合规运营，为地矿地震仪器项目的稳健发展提供有力支持。</w:t>
      </w:r>
    </w:p>
    <w:p>
      <w:pPr>
        <w:pStyle w:val="Heading2"/>
        <w:ind w:firstLine="560" w:firstLineChars="200"/>
        <w:rPr>
          <w:rFonts w:ascii="仿宋" w:eastAsia="仿宋" w:hAnsi="仿宋" w:cs="仿宋" w:hint="eastAsia"/>
          <w:sz w:val="28"/>
          <w:lang w:eastAsia="zh-CN"/>
        </w:rPr>
      </w:pPr>
      <w:bookmarkStart w:id="7" w:name="_Toc19835"/>
      <w:r>
        <w:rPr>
          <w:rFonts w:ascii="仿宋" w:eastAsia="仿宋" w:hAnsi="仿宋" w:cs="仿宋" w:hint="eastAsia"/>
          <w:sz w:val="28"/>
          <w:lang w:eastAsia="zh-CN"/>
        </w:rPr>
        <w:t>(二)、地矿地震仪器项目建设必要性分析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建设的迫切性源于对行业发展趋势的深刻洞察。我们正处于一个行业变革的时代，科技创新、数字化转型成为企业发展的关键动力。地矿地震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建设不仅仅是为了跟上潮流，更是为了通过技术创新推动企业的持续发展。通过引入先进的技术和解决方案，地矿地震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矿地震仪器项目的建设成为必然选择，通过提高产品质量、拓展服务领域，从而在竞争中获得更多的机会。地矿地震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矿地震仪器项目建设的必要性体现在对客户需求更精准的满足。通过地矿地震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建设的背后是对企业持续创新的追求。只有通过不断创新，企业才能在竞争中立于不败之地。地矿地震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06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8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地矿地震仪器项目的主要产品是XXXX，预计年产值为XXX万元。这一产品在市场中占据着重要的地位，其广泛的应用范围使得该地矿地震仪器项目的市场前景非常广阔。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矿地震仪器项目的xxx产品作为重要的原材料之一，将在多个领域发挥关键作用。其在建筑、交通、能源等方面的广泛应用将为整个产业链提供强大的支持，形成产业协同效应。地矿地震仪器项目的年产值XXX万XXX万XXX万万元不仅反映了其在市场上的巨大潜力，更预示着它对国民经济的积极贡献。这种关联度高、涉及面广的产业关系，使得该地矿地震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20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总征地面积为XXXX平方米，相当于约XX.XX亩，其中净用地面积为XXXX平方米，红线范围内相当于约XX.XX亩。这一用地规模充分考虑了地矿地震仪器项目的建设需求，保障了地矿地震仪器项目在合适的空间内得以充分发展。地矿地震仪器项目规划的总建筑面积为XXXX平方米，其中主体工程建设占XXXX平方米，计容建筑面积达XXXX平方米。预计建筑工程的投资将达到XXXX万元，为地矿地震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计划购置的设备共计XXXX台（套），设备购置费用为XXXX万元。这一设备购置计划充分考虑到地矿地震仪器项目的生产需求和技术要求，确保了地矿地震仪器项目在生产运营中具备先进的技术装备和高效的生产能力。设备的合理配置将为地矿地震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计划总投资为XXXX万元，预计年实现营业收入为XXXX万元。这一产能规模的设定旨在确保地矿地震仪器项目能够在投资与回报之间取得平衡，实现长期可持续的发展。地矿地震仪器项目的总投资充分考虑到各个方面的需求，包括用地建设、设备购置等多个环节，以确保地矿地震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619"/>
      <w:r>
        <w:rPr>
          <w:rFonts w:ascii="仿宋" w:eastAsia="仿宋" w:hAnsi="仿宋" w:cs="仿宋" w:hint="eastAsia"/>
          <w:sz w:val="28"/>
          <w:lang w:eastAsia="zh-CN"/>
        </w:rPr>
        <w:t>四、地矿地震仪器项目文档管理</w:t>
      </w:r>
      <w:bookmarkEnd w:id="11"/>
    </w:p>
    <w:p>
      <w:pPr>
        <w:pStyle w:val="Heading2"/>
        <w:rPr>
          <w:rFonts w:ascii="仿宋" w:eastAsia="仿宋" w:hAnsi="仿宋" w:cs="仿宋" w:hint="eastAsia"/>
          <w:lang w:eastAsia="zh-CN"/>
        </w:rPr>
      </w:pPr>
      <w:bookmarkStart w:id="12" w:name="_Toc2439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地矿地震仪器项目高度重视文档的质量和准确性，以支持地矿地震仪器项目的各项活动和决策。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文档的编制始于地矿地震仪器项目计划的初期，我们制定了详细的文档编制计划，明确了每个文档的内容、格式和编写责任人。在地矿地震仪器项目启动阶段，我们首先编制了地矿地震仪器项目章程，明确定义了地矿地震仪器项目的目标、范围、风险等关键要素。随后，地矿地震仪器项目团队根据计划陆续编制了需求文档、设计文档、测试文档等各类文档，确保地矿地震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矿地震仪器项目管理中的重要环节，旨在确保地矿地震仪器项目文档符合质量标准和地矿地震仪器项目需求。在地矿地震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矿地震仪器项目相关利益方和专业领域的专家对文档进行独立审查。这有助于获取更全面、客观的反馈，确保地矿地震仪器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地矿地震仪器项目在文档编制与审查方面建立了严格的管理机制，通过规范的流程和多维度的审查，确保地矿地震仪器项目文档的质量、准确性和可靠性，为地矿地震仪器项目的顺利推进提供了有力支持。</w:t>
      </w:r>
    </w:p>
    <w:p>
      <w:pPr>
        <w:pStyle w:val="Heading2"/>
        <w:ind w:firstLine="560" w:firstLineChars="200"/>
        <w:rPr>
          <w:rFonts w:ascii="仿宋" w:eastAsia="仿宋" w:hAnsi="仿宋" w:cs="仿宋" w:hint="eastAsia"/>
          <w:sz w:val="28"/>
          <w:lang w:eastAsia="zh-CN"/>
        </w:rPr>
      </w:pPr>
      <w:bookmarkStart w:id="13" w:name="_Toc2501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在地矿地震仪器项目中，我们致力于优化文档发布与分发过程，以确保信息的高效传递和团队间协作的顺畅进行。以下是我们采取的关键优化策略：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我们通过多渠道发布文档，包括电子邮件、地矿地震仪器项目管理平台、内部网站等，以满足不同团队成员的偏好和需求。多渠道发布确保了信息的全面覆盖。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我们采用了精细的权限控制，确保只有授权人员可以访问敏感信息。这种安全措施保护了地矿地震仪器项目文档的机密性，防止了未经授权的信息泄露。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76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矿地震仪器项目生命周期中一个至关重要的环节，直接关系到地矿地震仪器项目信息的长期保存和历史记录的完整性。在地矿地震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159"/>
      <w:r>
        <w:rPr>
          <w:rFonts w:ascii="仿宋" w:eastAsia="仿宋" w:hAnsi="仿宋" w:cs="仿宋" w:hint="eastAsia"/>
          <w:sz w:val="28"/>
          <w:lang w:eastAsia="zh-CN"/>
        </w:rPr>
        <w:t>五、地矿地震仪器项目土建工程</w:t>
      </w:r>
      <w:bookmarkEnd w:id="15"/>
    </w:p>
    <w:p>
      <w:pPr>
        <w:pStyle w:val="Heading2"/>
        <w:rPr>
          <w:rFonts w:ascii="仿宋" w:eastAsia="仿宋" w:hAnsi="仿宋" w:cs="仿宋" w:hint="eastAsia"/>
          <w:lang w:eastAsia="zh-CN"/>
        </w:rPr>
      </w:pPr>
      <w:bookmarkStart w:id="16" w:name="_Toc1527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在地矿地震仪器项目的建筑工程设计中，我们将秉承一系列重要的设计原则，以确保地矿地震仪器项目建筑在功能、美观、可持续性等方面达到最佳效果。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首要原则是确保建筑的功能性得到最大化的发挥。我们将充分理解地矿地震仪器项目的实际需求，合理布局各个功能区域，保证建筑在满足业务需求的同时，提供高效的工作环境。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在建筑设计中，我们将综合考虑建设和运营成本。通过精细的经济效益分析，确保设计方案在高效利用资源的同时，对地矿地震仪器项目的长期盈利能力有积极的贡献。</w:t>
      </w:r>
    </w:p>
    <w:p>
      <w:pPr>
        <w:pStyle w:val="Heading2"/>
        <w:ind w:firstLine="560" w:firstLineChars="200"/>
        <w:rPr>
          <w:rFonts w:ascii="仿宋" w:eastAsia="仿宋" w:hAnsi="仿宋" w:cs="仿宋" w:hint="eastAsia"/>
          <w:sz w:val="28"/>
          <w:lang w:eastAsia="zh-CN"/>
        </w:rPr>
      </w:pPr>
      <w:bookmarkStart w:id="17" w:name="_Toc1521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矿地震仪器项目的土建工程设计中，我们将精准设定设计年限，结合地矿地震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矿地震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98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地矿地震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矿地震仪器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https://d.book118.com/966102234215010050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地矿地震仪器项目计划设计方案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F09C3"/>
    <w:rsid w:val="599F0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0223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2024-02-11T12:27:00Z</dcterms:created>
  <dcterms:modified xsi:type="dcterms:W3CDTF">2024-02-11T12:27:11Z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5304FDF98B4A4CB5AE9074ED47B17662_11</vt:lpwstr>
  </property>
  <property fmtid="{D5CDD505-2E9C-101B-9397-08002B2CF9AE}" pid="3" name="KSOProductBuildVer">
    <vt:lpwstr>2052-12.1.0.16250</vt:lpwstr>
  </property>
</Properties>
</file>