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白兰地，相关饮料酒项目规划设计蓝图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03" w:history="1">
        <w:r>
          <w:rPr>
            <w:rFonts w:ascii="仿宋" w:eastAsia="仿宋" w:hAnsi="仿宋" w:cs="仿宋" w:hint="eastAsia"/>
            <w:lang w:eastAsia="zh-CN"/>
          </w:rPr>
          <w:t>概论</w:t>
        </w:r>
        <w:r>
          <w:tab/>
        </w:r>
        <w:r>
          <w:fldChar w:fldCharType="begin"/>
        </w:r>
        <w:r>
          <w:instrText xml:space="preserve"> PAGEREF _Toc15003 \h </w:instrText>
        </w:r>
        <w:r>
          <w:fldChar w:fldCharType="separate"/>
        </w:r>
        <w:r>
          <w:t>3</w:t>
        </w:r>
        <w:r>
          <w:fldChar w:fldCharType="end"/>
        </w:r>
      </w:hyperlink>
    </w:p>
    <w:p>
      <w:pPr>
        <w:pStyle w:val="TOC1"/>
        <w:tabs>
          <w:tab w:val="right" w:leader="dot" w:pos="8306"/>
        </w:tabs>
      </w:pPr>
      <w:hyperlink w:anchor="_Toc10843" w:history="1">
        <w:r>
          <w:rPr>
            <w:rFonts w:ascii="仿宋" w:eastAsia="仿宋" w:hAnsi="仿宋" w:cs="仿宋" w:hint="eastAsia"/>
            <w:lang w:eastAsia="zh-CN"/>
          </w:rPr>
          <w:t>一、白兰地，相关饮料酒项目建设背景及必要性分析</w:t>
        </w:r>
        <w:r>
          <w:tab/>
        </w:r>
        <w:r>
          <w:fldChar w:fldCharType="begin"/>
        </w:r>
        <w:r>
          <w:instrText xml:space="preserve"> PAGEREF _Toc10843 \h </w:instrText>
        </w:r>
        <w:r>
          <w:fldChar w:fldCharType="separate"/>
        </w:r>
        <w:r>
          <w:t>3</w:t>
        </w:r>
        <w:r>
          <w:fldChar w:fldCharType="end"/>
        </w:r>
      </w:hyperlink>
    </w:p>
    <w:p>
      <w:pPr>
        <w:pStyle w:val="TOC2"/>
        <w:tabs>
          <w:tab w:val="right" w:leader="dot" w:pos="8306"/>
        </w:tabs>
      </w:pPr>
      <w:hyperlink w:anchor="_Toc610" w:history="1">
        <w:r>
          <w:rPr>
            <w:rFonts w:ascii="仿宋" w:eastAsia="仿宋" w:hAnsi="仿宋" w:cs="仿宋" w:hint="eastAsia"/>
            <w:lang w:eastAsia="zh-CN"/>
          </w:rPr>
          <w:t>(一)、白兰地，相关饮料酒项目背景分析</w:t>
        </w:r>
        <w:r>
          <w:tab/>
        </w:r>
        <w:r>
          <w:fldChar w:fldCharType="begin"/>
        </w:r>
        <w:r>
          <w:instrText xml:space="preserve"> PAGEREF _Toc610 \h </w:instrText>
        </w:r>
        <w:r>
          <w:fldChar w:fldCharType="separate"/>
        </w:r>
        <w:r>
          <w:t>3</w:t>
        </w:r>
        <w:r>
          <w:fldChar w:fldCharType="end"/>
        </w:r>
      </w:hyperlink>
    </w:p>
    <w:p>
      <w:pPr>
        <w:pStyle w:val="TOC2"/>
        <w:tabs>
          <w:tab w:val="right" w:leader="dot" w:pos="8306"/>
        </w:tabs>
      </w:pPr>
      <w:hyperlink w:anchor="_Toc27369" w:history="1">
        <w:r>
          <w:rPr>
            <w:rFonts w:ascii="仿宋" w:eastAsia="仿宋" w:hAnsi="仿宋" w:cs="仿宋" w:hint="eastAsia"/>
            <w:lang w:eastAsia="zh-CN"/>
          </w:rPr>
          <w:t>(二)、白兰地，相关饮料酒项目建设必要性分析</w:t>
        </w:r>
        <w:r>
          <w:tab/>
        </w:r>
        <w:r>
          <w:fldChar w:fldCharType="begin"/>
        </w:r>
        <w:r>
          <w:instrText xml:space="preserve"> PAGEREF _Toc27369 \h </w:instrText>
        </w:r>
        <w:r>
          <w:fldChar w:fldCharType="separate"/>
        </w:r>
        <w:r>
          <w:t>5</w:t>
        </w:r>
        <w:r>
          <w:fldChar w:fldCharType="end"/>
        </w:r>
      </w:hyperlink>
    </w:p>
    <w:p>
      <w:pPr>
        <w:pStyle w:val="TOC1"/>
        <w:tabs>
          <w:tab w:val="right" w:leader="dot" w:pos="8306"/>
        </w:tabs>
      </w:pPr>
      <w:hyperlink w:anchor="_Toc27697" w:history="1">
        <w:r>
          <w:rPr>
            <w:rFonts w:ascii="仿宋" w:eastAsia="仿宋" w:hAnsi="仿宋" w:cs="仿宋" w:hint="eastAsia"/>
            <w:lang w:eastAsia="zh-CN"/>
          </w:rPr>
          <w:t>二、白兰地，相关饮料酒项目可持续发展</w:t>
        </w:r>
        <w:r>
          <w:tab/>
        </w:r>
        <w:r>
          <w:fldChar w:fldCharType="begin"/>
        </w:r>
        <w:r>
          <w:instrText xml:space="preserve"> PAGEREF _Toc27697 \h </w:instrText>
        </w:r>
        <w:r>
          <w:fldChar w:fldCharType="separate"/>
        </w:r>
        <w:r>
          <w:t>6</w:t>
        </w:r>
        <w:r>
          <w:fldChar w:fldCharType="end"/>
        </w:r>
      </w:hyperlink>
    </w:p>
    <w:p>
      <w:pPr>
        <w:pStyle w:val="TOC2"/>
        <w:tabs>
          <w:tab w:val="right" w:leader="dot" w:pos="8306"/>
        </w:tabs>
      </w:pPr>
      <w:hyperlink w:anchor="_Toc20912" w:history="1">
        <w:r>
          <w:rPr>
            <w:rFonts w:ascii="仿宋" w:eastAsia="仿宋" w:hAnsi="仿宋" w:cs="仿宋" w:hint="eastAsia"/>
            <w:lang w:eastAsia="zh-CN"/>
          </w:rPr>
          <w:t>(一)、可持续战略与实践</w:t>
        </w:r>
        <w:r>
          <w:tab/>
        </w:r>
        <w:r>
          <w:fldChar w:fldCharType="begin"/>
        </w:r>
        <w:r>
          <w:instrText xml:space="preserve"> PAGEREF _Toc20912 \h </w:instrText>
        </w:r>
        <w:r>
          <w:fldChar w:fldCharType="separate"/>
        </w:r>
        <w:r>
          <w:t>6</w:t>
        </w:r>
        <w:r>
          <w:fldChar w:fldCharType="end"/>
        </w:r>
      </w:hyperlink>
    </w:p>
    <w:p>
      <w:pPr>
        <w:pStyle w:val="TOC2"/>
        <w:tabs>
          <w:tab w:val="right" w:leader="dot" w:pos="8306"/>
        </w:tabs>
      </w:pPr>
      <w:hyperlink w:anchor="_Toc22367" w:history="1">
        <w:r>
          <w:rPr>
            <w:rFonts w:ascii="仿宋" w:eastAsia="仿宋" w:hAnsi="仿宋" w:cs="仿宋" w:hint="eastAsia"/>
            <w:lang w:eastAsia="zh-CN"/>
          </w:rPr>
          <w:t>(二)、环保与社会责任</w:t>
        </w:r>
        <w:r>
          <w:tab/>
        </w:r>
        <w:r>
          <w:fldChar w:fldCharType="begin"/>
        </w:r>
        <w:r>
          <w:instrText xml:space="preserve"> PAGEREF _Toc22367 \h </w:instrText>
        </w:r>
        <w:r>
          <w:fldChar w:fldCharType="separate"/>
        </w:r>
        <w:r>
          <w:t>7</w:t>
        </w:r>
        <w:r>
          <w:fldChar w:fldCharType="end"/>
        </w:r>
      </w:hyperlink>
    </w:p>
    <w:p>
      <w:pPr>
        <w:pStyle w:val="TOC1"/>
        <w:tabs>
          <w:tab w:val="right" w:leader="dot" w:pos="8306"/>
        </w:tabs>
      </w:pPr>
      <w:hyperlink w:anchor="_Toc3392" w:history="1">
        <w:r>
          <w:rPr>
            <w:rFonts w:ascii="仿宋" w:eastAsia="仿宋" w:hAnsi="仿宋" w:cs="仿宋" w:hint="eastAsia"/>
            <w:lang w:eastAsia="zh-CN"/>
          </w:rPr>
          <w:t>三、白兰地，相关饮料酒项目危机管理</w:t>
        </w:r>
        <w:r>
          <w:tab/>
        </w:r>
        <w:r>
          <w:fldChar w:fldCharType="begin"/>
        </w:r>
        <w:r>
          <w:instrText xml:space="preserve"> PAGEREF _Toc3392 \h </w:instrText>
        </w:r>
        <w:r>
          <w:fldChar w:fldCharType="separate"/>
        </w:r>
        <w:r>
          <w:t>8</w:t>
        </w:r>
        <w:r>
          <w:fldChar w:fldCharType="end"/>
        </w:r>
      </w:hyperlink>
    </w:p>
    <w:p>
      <w:pPr>
        <w:pStyle w:val="TOC2"/>
        <w:tabs>
          <w:tab w:val="right" w:leader="dot" w:pos="8306"/>
        </w:tabs>
      </w:pPr>
      <w:hyperlink w:anchor="_Toc6789" w:history="1">
        <w:r>
          <w:rPr>
            <w:rFonts w:ascii="仿宋" w:eastAsia="仿宋" w:hAnsi="仿宋" w:cs="仿宋" w:hint="eastAsia"/>
            <w:lang w:eastAsia="zh-CN"/>
          </w:rPr>
          <w:t>(一)、危机预警与识别</w:t>
        </w:r>
        <w:r>
          <w:tab/>
        </w:r>
        <w:r>
          <w:fldChar w:fldCharType="begin"/>
        </w:r>
        <w:r>
          <w:instrText xml:space="preserve"> PAGEREF _Toc6789 \h </w:instrText>
        </w:r>
        <w:r>
          <w:fldChar w:fldCharType="separate"/>
        </w:r>
        <w:r>
          <w:t>8</w:t>
        </w:r>
        <w:r>
          <w:fldChar w:fldCharType="end"/>
        </w:r>
      </w:hyperlink>
    </w:p>
    <w:p>
      <w:pPr>
        <w:pStyle w:val="TOC2"/>
        <w:tabs>
          <w:tab w:val="right" w:leader="dot" w:pos="8306"/>
        </w:tabs>
      </w:pPr>
      <w:hyperlink w:anchor="_Toc6893" w:history="1">
        <w:r>
          <w:rPr>
            <w:rFonts w:ascii="仿宋" w:eastAsia="仿宋" w:hAnsi="仿宋" w:cs="仿宋" w:hint="eastAsia"/>
            <w:lang w:eastAsia="zh-CN"/>
          </w:rPr>
          <w:t>(二)、危机应对与恢复</w:t>
        </w:r>
        <w:r>
          <w:tab/>
        </w:r>
        <w:r>
          <w:fldChar w:fldCharType="begin"/>
        </w:r>
        <w:r>
          <w:instrText xml:space="preserve"> PAGEREF _Toc6893 \h </w:instrText>
        </w:r>
        <w:r>
          <w:fldChar w:fldCharType="separate"/>
        </w:r>
        <w:r>
          <w:t>9</w:t>
        </w:r>
        <w:r>
          <w:fldChar w:fldCharType="end"/>
        </w:r>
      </w:hyperlink>
    </w:p>
    <w:p>
      <w:pPr>
        <w:pStyle w:val="TOC1"/>
        <w:tabs>
          <w:tab w:val="right" w:leader="dot" w:pos="8306"/>
        </w:tabs>
      </w:pPr>
      <w:hyperlink w:anchor="_Toc16960" w:history="1">
        <w:r>
          <w:rPr>
            <w:rFonts w:ascii="仿宋" w:eastAsia="仿宋" w:hAnsi="仿宋" w:cs="仿宋" w:hint="eastAsia"/>
            <w:lang w:eastAsia="zh-CN"/>
          </w:rPr>
          <w:t>四、白兰地，相关饮料酒项目概论</w:t>
        </w:r>
        <w:r>
          <w:tab/>
        </w:r>
        <w:r>
          <w:fldChar w:fldCharType="begin"/>
        </w:r>
        <w:r>
          <w:instrText xml:space="preserve"> PAGEREF _Toc16960 \h </w:instrText>
        </w:r>
        <w:r>
          <w:fldChar w:fldCharType="separate"/>
        </w:r>
        <w:r>
          <w:t>11</w:t>
        </w:r>
        <w:r>
          <w:fldChar w:fldCharType="end"/>
        </w:r>
      </w:hyperlink>
    </w:p>
    <w:p>
      <w:pPr>
        <w:pStyle w:val="TOC2"/>
        <w:tabs>
          <w:tab w:val="right" w:leader="dot" w:pos="8306"/>
        </w:tabs>
      </w:pPr>
      <w:hyperlink w:anchor="_Toc12051" w:history="1">
        <w:r>
          <w:rPr>
            <w:rFonts w:ascii="仿宋" w:eastAsia="仿宋" w:hAnsi="仿宋" w:cs="仿宋" w:hint="eastAsia"/>
            <w:lang w:eastAsia="zh-CN"/>
          </w:rPr>
          <w:t>(一)、白兰地，相关饮料酒项目概况</w:t>
        </w:r>
        <w:r>
          <w:tab/>
        </w:r>
        <w:r>
          <w:fldChar w:fldCharType="begin"/>
        </w:r>
        <w:r>
          <w:instrText xml:space="preserve"> PAGEREF _Toc12051 \h </w:instrText>
        </w:r>
        <w:r>
          <w:fldChar w:fldCharType="separate"/>
        </w:r>
        <w:r>
          <w:t>11</w:t>
        </w:r>
        <w:r>
          <w:fldChar w:fldCharType="end"/>
        </w:r>
      </w:hyperlink>
    </w:p>
    <w:p>
      <w:pPr>
        <w:pStyle w:val="TOC2"/>
        <w:tabs>
          <w:tab w:val="right" w:leader="dot" w:pos="8306"/>
        </w:tabs>
      </w:pPr>
      <w:hyperlink w:anchor="_Toc27368" w:history="1">
        <w:r>
          <w:rPr>
            <w:rFonts w:ascii="仿宋" w:eastAsia="仿宋" w:hAnsi="仿宋" w:cs="仿宋" w:hint="eastAsia"/>
            <w:lang w:eastAsia="zh-CN"/>
          </w:rPr>
          <w:t>(二)、白兰地，相关饮料酒项目目标</w:t>
        </w:r>
        <w:r>
          <w:tab/>
        </w:r>
        <w:r>
          <w:fldChar w:fldCharType="begin"/>
        </w:r>
        <w:r>
          <w:instrText xml:space="preserve"> PAGEREF _Toc27368 \h </w:instrText>
        </w:r>
        <w:r>
          <w:fldChar w:fldCharType="separate"/>
        </w:r>
        <w:r>
          <w:t>13</w:t>
        </w:r>
        <w:r>
          <w:fldChar w:fldCharType="end"/>
        </w:r>
      </w:hyperlink>
    </w:p>
    <w:p>
      <w:pPr>
        <w:pStyle w:val="TOC2"/>
        <w:tabs>
          <w:tab w:val="right" w:leader="dot" w:pos="8306"/>
        </w:tabs>
      </w:pPr>
      <w:hyperlink w:anchor="_Toc28780" w:history="1">
        <w:r>
          <w:rPr>
            <w:rFonts w:ascii="仿宋" w:eastAsia="仿宋" w:hAnsi="仿宋" w:cs="仿宋" w:hint="eastAsia"/>
            <w:lang w:eastAsia="zh-CN"/>
          </w:rPr>
          <w:t>(三)、白兰地，相关饮料酒项目提出的理由</w:t>
        </w:r>
        <w:r>
          <w:tab/>
        </w:r>
        <w:r>
          <w:fldChar w:fldCharType="begin"/>
        </w:r>
        <w:r>
          <w:instrText xml:space="preserve"> PAGEREF _Toc28780 \h </w:instrText>
        </w:r>
        <w:r>
          <w:fldChar w:fldCharType="separate"/>
        </w:r>
        <w:r>
          <w:t>14</w:t>
        </w:r>
        <w:r>
          <w:fldChar w:fldCharType="end"/>
        </w:r>
      </w:hyperlink>
    </w:p>
    <w:p>
      <w:pPr>
        <w:pStyle w:val="TOC2"/>
        <w:tabs>
          <w:tab w:val="right" w:leader="dot" w:pos="8306"/>
        </w:tabs>
      </w:pPr>
      <w:hyperlink w:anchor="_Toc13578" w:history="1">
        <w:r>
          <w:rPr>
            <w:rFonts w:ascii="仿宋" w:eastAsia="仿宋" w:hAnsi="仿宋" w:cs="仿宋" w:hint="eastAsia"/>
            <w:lang w:eastAsia="zh-CN"/>
          </w:rPr>
          <w:t>(四)、白兰地，相关饮料酒项目意义</w:t>
        </w:r>
        <w:r>
          <w:tab/>
        </w:r>
        <w:r>
          <w:fldChar w:fldCharType="begin"/>
        </w:r>
        <w:r>
          <w:instrText xml:space="preserve"> PAGEREF _Toc13578 \h </w:instrText>
        </w:r>
        <w:r>
          <w:fldChar w:fldCharType="separate"/>
        </w:r>
        <w:r>
          <w:t>16</w:t>
        </w:r>
        <w:r>
          <w:fldChar w:fldCharType="end"/>
        </w:r>
      </w:hyperlink>
    </w:p>
    <w:p>
      <w:pPr>
        <w:pStyle w:val="TOC2"/>
        <w:tabs>
          <w:tab w:val="right" w:leader="dot" w:pos="8306"/>
        </w:tabs>
      </w:pPr>
      <w:hyperlink w:anchor="_Toc10020" w:history="1">
        <w:r>
          <w:rPr>
            <w:rFonts w:ascii="仿宋" w:eastAsia="仿宋" w:hAnsi="仿宋" w:cs="仿宋" w:hint="eastAsia"/>
            <w:lang w:eastAsia="zh-CN"/>
          </w:rPr>
          <w:t>(五)、白兰地，相关饮料酒项目背景</w:t>
        </w:r>
        <w:r>
          <w:tab/>
        </w:r>
        <w:r>
          <w:fldChar w:fldCharType="begin"/>
        </w:r>
        <w:r>
          <w:instrText xml:space="preserve"> PAGEREF _Toc10020 \h </w:instrText>
        </w:r>
        <w:r>
          <w:fldChar w:fldCharType="separate"/>
        </w:r>
        <w:r>
          <w:t>17</w:t>
        </w:r>
        <w:r>
          <w:fldChar w:fldCharType="end"/>
        </w:r>
      </w:hyperlink>
    </w:p>
    <w:p>
      <w:pPr>
        <w:pStyle w:val="TOC1"/>
        <w:tabs>
          <w:tab w:val="right" w:leader="dot" w:pos="8306"/>
        </w:tabs>
      </w:pPr>
      <w:hyperlink w:anchor="_Toc4776" w:history="1">
        <w:r>
          <w:rPr>
            <w:rFonts w:ascii="仿宋" w:eastAsia="仿宋" w:hAnsi="仿宋" w:cs="仿宋" w:hint="eastAsia"/>
            <w:lang w:eastAsia="zh-CN"/>
          </w:rPr>
          <w:t>五、白兰地，相关饮料酒项目绩效评估</w:t>
        </w:r>
        <w:r>
          <w:tab/>
        </w:r>
        <w:r>
          <w:fldChar w:fldCharType="begin"/>
        </w:r>
        <w:r>
          <w:instrText xml:space="preserve"> PAGEREF _Toc4776 \h </w:instrText>
        </w:r>
        <w:r>
          <w:fldChar w:fldCharType="separate"/>
        </w:r>
        <w:r>
          <w:t>18</w:t>
        </w:r>
        <w:r>
          <w:fldChar w:fldCharType="end"/>
        </w:r>
      </w:hyperlink>
    </w:p>
    <w:p>
      <w:pPr>
        <w:pStyle w:val="TOC2"/>
        <w:tabs>
          <w:tab w:val="right" w:leader="dot" w:pos="8306"/>
        </w:tabs>
      </w:pPr>
      <w:hyperlink w:anchor="_Toc17814" w:history="1">
        <w:r>
          <w:rPr>
            <w:rFonts w:ascii="仿宋" w:eastAsia="仿宋" w:hAnsi="仿宋" w:cs="仿宋" w:hint="eastAsia"/>
            <w:lang w:eastAsia="zh-CN"/>
          </w:rPr>
          <w:t>(一)、绩效评估指标</w:t>
        </w:r>
        <w:r>
          <w:tab/>
        </w:r>
        <w:r>
          <w:fldChar w:fldCharType="begin"/>
        </w:r>
        <w:r>
          <w:instrText xml:space="preserve"> PAGEREF _Toc17814 \h </w:instrText>
        </w:r>
        <w:r>
          <w:fldChar w:fldCharType="separate"/>
        </w:r>
        <w:r>
          <w:t>18</w:t>
        </w:r>
        <w:r>
          <w:fldChar w:fldCharType="end"/>
        </w:r>
      </w:hyperlink>
    </w:p>
    <w:p>
      <w:pPr>
        <w:pStyle w:val="TOC2"/>
        <w:tabs>
          <w:tab w:val="right" w:leader="dot" w:pos="8306"/>
        </w:tabs>
      </w:pPr>
      <w:hyperlink w:anchor="_Toc23438" w:history="1">
        <w:r>
          <w:rPr>
            <w:rFonts w:ascii="仿宋" w:eastAsia="仿宋" w:hAnsi="仿宋" w:cs="仿宋" w:hint="eastAsia"/>
            <w:lang w:eastAsia="zh-CN"/>
          </w:rPr>
          <w:t>(二)、绩效评估方法</w:t>
        </w:r>
        <w:r>
          <w:tab/>
        </w:r>
        <w:r>
          <w:fldChar w:fldCharType="begin"/>
        </w:r>
        <w:r>
          <w:instrText xml:space="preserve"> PAGEREF _Toc23438 \h </w:instrText>
        </w:r>
        <w:r>
          <w:fldChar w:fldCharType="separate"/>
        </w:r>
        <w:r>
          <w:t>19</w:t>
        </w:r>
        <w:r>
          <w:fldChar w:fldCharType="end"/>
        </w:r>
      </w:hyperlink>
    </w:p>
    <w:p>
      <w:pPr>
        <w:pStyle w:val="TOC2"/>
        <w:tabs>
          <w:tab w:val="right" w:leader="dot" w:pos="8306"/>
        </w:tabs>
      </w:pPr>
      <w:hyperlink w:anchor="_Toc8142" w:history="1">
        <w:r>
          <w:rPr>
            <w:rFonts w:ascii="仿宋" w:eastAsia="仿宋" w:hAnsi="仿宋" w:cs="仿宋" w:hint="eastAsia"/>
            <w:lang w:eastAsia="zh-CN"/>
          </w:rPr>
          <w:t>(三)、绩效评估周期</w:t>
        </w:r>
        <w:r>
          <w:tab/>
        </w:r>
        <w:r>
          <w:fldChar w:fldCharType="begin"/>
        </w:r>
        <w:r>
          <w:instrText xml:space="preserve"> PAGEREF _Toc8142 \h </w:instrText>
        </w:r>
        <w:r>
          <w:fldChar w:fldCharType="separate"/>
        </w:r>
        <w:r>
          <w:t>20</w:t>
        </w:r>
        <w:r>
          <w:fldChar w:fldCharType="end"/>
        </w:r>
      </w:hyperlink>
    </w:p>
    <w:p>
      <w:pPr>
        <w:pStyle w:val="TOC1"/>
        <w:tabs>
          <w:tab w:val="right" w:leader="dot" w:pos="8306"/>
        </w:tabs>
      </w:pPr>
      <w:hyperlink w:anchor="_Toc18751" w:history="1">
        <w:r>
          <w:rPr>
            <w:rFonts w:ascii="仿宋" w:eastAsia="仿宋" w:hAnsi="仿宋" w:cs="仿宋" w:hint="eastAsia"/>
            <w:lang w:eastAsia="zh-CN"/>
          </w:rPr>
          <w:t>六、产品规划分析</w:t>
        </w:r>
        <w:r>
          <w:tab/>
        </w:r>
        <w:r>
          <w:fldChar w:fldCharType="begin"/>
        </w:r>
        <w:r>
          <w:instrText xml:space="preserve"> PAGEREF _Toc18751 \h </w:instrText>
        </w:r>
        <w:r>
          <w:fldChar w:fldCharType="separate"/>
        </w:r>
        <w:r>
          <w:t>21</w:t>
        </w:r>
        <w:r>
          <w:fldChar w:fldCharType="end"/>
        </w:r>
      </w:hyperlink>
    </w:p>
    <w:p>
      <w:pPr>
        <w:pStyle w:val="TOC2"/>
        <w:tabs>
          <w:tab w:val="right" w:leader="dot" w:pos="8306"/>
        </w:tabs>
      </w:pPr>
      <w:hyperlink w:anchor="_Toc4171" w:history="1">
        <w:r>
          <w:rPr>
            <w:rFonts w:ascii="仿宋" w:eastAsia="仿宋" w:hAnsi="仿宋" w:cs="仿宋" w:hint="eastAsia"/>
            <w:lang w:eastAsia="zh-CN"/>
          </w:rPr>
          <w:t>(一)、产品规划</w:t>
        </w:r>
        <w:r>
          <w:tab/>
        </w:r>
        <w:r>
          <w:fldChar w:fldCharType="begin"/>
        </w:r>
        <w:r>
          <w:instrText xml:space="preserve"> PAGEREF _Toc4171 \h </w:instrText>
        </w:r>
        <w:r>
          <w:fldChar w:fldCharType="separate"/>
        </w:r>
        <w:r>
          <w:t>21</w:t>
        </w:r>
        <w:r>
          <w:fldChar w:fldCharType="end"/>
        </w:r>
      </w:hyperlink>
    </w:p>
    <w:p>
      <w:pPr>
        <w:pStyle w:val="TOC2"/>
        <w:tabs>
          <w:tab w:val="right" w:leader="dot" w:pos="8306"/>
        </w:tabs>
      </w:pPr>
      <w:hyperlink w:anchor="_Toc16191" w:history="1">
        <w:r>
          <w:rPr>
            <w:rFonts w:ascii="仿宋" w:eastAsia="仿宋" w:hAnsi="仿宋" w:cs="仿宋" w:hint="eastAsia"/>
            <w:lang w:eastAsia="zh-CN"/>
          </w:rPr>
          <w:t>(二)、建设规模</w:t>
        </w:r>
        <w:r>
          <w:tab/>
        </w:r>
        <w:r>
          <w:fldChar w:fldCharType="begin"/>
        </w:r>
        <w:r>
          <w:instrText xml:space="preserve"> PAGEREF _Toc16191 \h </w:instrText>
        </w:r>
        <w:r>
          <w:fldChar w:fldCharType="separate"/>
        </w:r>
        <w:r>
          <w:t>22</w:t>
        </w:r>
        <w:r>
          <w:fldChar w:fldCharType="end"/>
        </w:r>
      </w:hyperlink>
    </w:p>
    <w:p>
      <w:pPr>
        <w:pStyle w:val="TOC1"/>
        <w:tabs>
          <w:tab w:val="right" w:leader="dot" w:pos="8306"/>
        </w:tabs>
      </w:pPr>
      <w:hyperlink w:anchor="_Toc31631" w:history="1">
        <w:r>
          <w:rPr>
            <w:rFonts w:ascii="仿宋" w:eastAsia="仿宋" w:hAnsi="仿宋" w:cs="仿宋" w:hint="eastAsia"/>
            <w:lang w:eastAsia="zh-CN"/>
          </w:rPr>
          <w:t>七、白兰地，相关饮料酒项目财务管理</w:t>
        </w:r>
        <w:r>
          <w:tab/>
        </w:r>
        <w:r>
          <w:fldChar w:fldCharType="begin"/>
        </w:r>
        <w:r>
          <w:instrText xml:space="preserve"> PAGEREF _Toc31631 \h </w:instrText>
        </w:r>
        <w:r>
          <w:fldChar w:fldCharType="separate"/>
        </w:r>
        <w:r>
          <w:t>23</w:t>
        </w:r>
        <w:r>
          <w:fldChar w:fldCharType="end"/>
        </w:r>
      </w:hyperlink>
    </w:p>
    <w:p>
      <w:pPr>
        <w:pStyle w:val="TOC2"/>
        <w:tabs>
          <w:tab w:val="right" w:leader="dot" w:pos="8306"/>
        </w:tabs>
      </w:pPr>
      <w:hyperlink w:anchor="_Toc10955" w:history="1">
        <w:r>
          <w:rPr>
            <w:rFonts w:ascii="仿宋" w:eastAsia="仿宋" w:hAnsi="仿宋" w:cs="仿宋" w:hint="eastAsia"/>
            <w:lang w:eastAsia="zh-CN"/>
          </w:rPr>
          <w:t>(一)、资金需求大</w:t>
        </w:r>
        <w:r>
          <w:tab/>
        </w:r>
        <w:r>
          <w:fldChar w:fldCharType="begin"/>
        </w:r>
        <w:r>
          <w:instrText xml:space="preserve"> PAGEREF _Toc10955 \h </w:instrText>
        </w:r>
        <w:r>
          <w:fldChar w:fldCharType="separate"/>
        </w:r>
        <w:r>
          <w:t>23</w:t>
        </w:r>
        <w:r>
          <w:fldChar w:fldCharType="end"/>
        </w:r>
      </w:hyperlink>
    </w:p>
    <w:p>
      <w:pPr>
        <w:pStyle w:val="TOC2"/>
        <w:tabs>
          <w:tab w:val="right" w:leader="dot" w:pos="8306"/>
        </w:tabs>
      </w:pPr>
      <w:hyperlink w:anchor="_Toc29060" w:history="1">
        <w:r>
          <w:rPr>
            <w:rFonts w:ascii="仿宋" w:eastAsia="仿宋" w:hAnsi="仿宋" w:cs="仿宋" w:hint="eastAsia"/>
            <w:lang w:eastAsia="zh-CN"/>
          </w:rPr>
          <w:t>(二)、研发周期长</w:t>
        </w:r>
        <w:r>
          <w:tab/>
        </w:r>
        <w:r>
          <w:fldChar w:fldCharType="begin"/>
        </w:r>
        <w:r>
          <w:instrText xml:space="preserve"> PAGEREF _Toc29060 \h </w:instrText>
        </w:r>
        <w:r>
          <w:fldChar w:fldCharType="separate"/>
        </w:r>
        <w:r>
          <w:t>24</w:t>
        </w:r>
        <w:r>
          <w:fldChar w:fldCharType="end"/>
        </w:r>
      </w:hyperlink>
    </w:p>
    <w:p>
      <w:pPr>
        <w:pStyle w:val="TOC2"/>
        <w:tabs>
          <w:tab w:val="right" w:leader="dot" w:pos="8306"/>
        </w:tabs>
      </w:pPr>
      <w:hyperlink w:anchor="_Toc23873" w:history="1">
        <w:r>
          <w:rPr>
            <w:rFonts w:ascii="仿宋" w:eastAsia="仿宋" w:hAnsi="仿宋" w:cs="仿宋" w:hint="eastAsia"/>
            <w:lang w:eastAsia="zh-CN"/>
          </w:rPr>
          <w:t>(三)、市场风险大</w:t>
        </w:r>
        <w:r>
          <w:tab/>
        </w:r>
        <w:r>
          <w:fldChar w:fldCharType="begin"/>
        </w:r>
        <w:r>
          <w:instrText xml:space="preserve"> PAGEREF _Toc23873 \h </w:instrText>
        </w:r>
        <w:r>
          <w:fldChar w:fldCharType="separate"/>
        </w:r>
        <w:r>
          <w:t>25</w:t>
        </w:r>
        <w:r>
          <w:fldChar w:fldCharType="end"/>
        </w:r>
      </w:hyperlink>
    </w:p>
    <w:p>
      <w:pPr>
        <w:pStyle w:val="TOC2"/>
        <w:tabs>
          <w:tab w:val="right" w:leader="dot" w:pos="8306"/>
        </w:tabs>
      </w:pPr>
      <w:hyperlink w:anchor="_Toc25283" w:history="1">
        <w:r>
          <w:rPr>
            <w:rFonts w:ascii="仿宋" w:eastAsia="仿宋" w:hAnsi="仿宋" w:cs="仿宋" w:hint="eastAsia"/>
            <w:lang w:eastAsia="zh-CN"/>
          </w:rPr>
          <w:t>(四)、利润率高</w:t>
        </w:r>
        <w:r>
          <w:tab/>
        </w:r>
        <w:r>
          <w:fldChar w:fldCharType="begin"/>
        </w:r>
        <w:r>
          <w:instrText xml:space="preserve"> PAGEREF _Toc25283 \h </w:instrText>
        </w:r>
        <w:r>
          <w:fldChar w:fldCharType="separate"/>
        </w:r>
        <w:r>
          <w:t>28</w:t>
        </w:r>
        <w:r>
          <w:fldChar w:fldCharType="end"/>
        </w:r>
      </w:hyperlink>
    </w:p>
    <w:p>
      <w:pPr>
        <w:pStyle w:val="TOC1"/>
        <w:tabs>
          <w:tab w:val="right" w:leader="dot" w:pos="8306"/>
        </w:tabs>
      </w:pPr>
      <w:hyperlink w:anchor="_Toc7870" w:history="1">
        <w:r>
          <w:rPr>
            <w:rFonts w:ascii="仿宋" w:eastAsia="仿宋" w:hAnsi="仿宋" w:cs="仿宋" w:hint="eastAsia"/>
            <w:lang w:eastAsia="zh-CN"/>
          </w:rPr>
          <w:t>八、白兰地，相关饮料酒项目经营效益</w:t>
        </w:r>
        <w:r>
          <w:tab/>
        </w:r>
        <w:r>
          <w:fldChar w:fldCharType="begin"/>
        </w:r>
        <w:r>
          <w:instrText xml:space="preserve"> PAGEREF _Toc7870 \h </w:instrText>
        </w:r>
        <w:r>
          <w:fldChar w:fldCharType="separate"/>
        </w:r>
        <w:r>
          <w:t>30</w:t>
        </w:r>
        <w:r>
          <w:fldChar w:fldCharType="end"/>
        </w:r>
      </w:hyperlink>
    </w:p>
    <w:p>
      <w:pPr>
        <w:pStyle w:val="TOC2"/>
        <w:tabs>
          <w:tab w:val="right" w:leader="dot" w:pos="8306"/>
        </w:tabs>
      </w:pPr>
      <w:hyperlink w:anchor="_Toc20790" w:history="1">
        <w:r>
          <w:rPr>
            <w:rFonts w:ascii="仿宋" w:eastAsia="仿宋" w:hAnsi="仿宋" w:cs="仿宋" w:hint="eastAsia"/>
            <w:lang w:eastAsia="zh-CN"/>
          </w:rPr>
          <w:t>(一)、经济评价财务测算</w:t>
        </w:r>
        <w:r>
          <w:tab/>
        </w:r>
        <w:r>
          <w:fldChar w:fldCharType="begin"/>
        </w:r>
        <w:r>
          <w:instrText xml:space="preserve"> PAGEREF _Toc20790 \h </w:instrText>
        </w:r>
        <w:r>
          <w:fldChar w:fldCharType="separate"/>
        </w:r>
        <w:r>
          <w:t>30</w:t>
        </w:r>
        <w:r>
          <w:fldChar w:fldCharType="end"/>
        </w:r>
      </w:hyperlink>
    </w:p>
    <w:p>
      <w:pPr>
        <w:pStyle w:val="TOC2"/>
        <w:tabs>
          <w:tab w:val="right" w:leader="dot" w:pos="8306"/>
        </w:tabs>
      </w:pPr>
      <w:hyperlink w:anchor="_Toc25282" w:history="1">
        <w:r>
          <w:rPr>
            <w:rFonts w:ascii="仿宋" w:eastAsia="仿宋" w:hAnsi="仿宋" w:cs="仿宋" w:hint="eastAsia"/>
            <w:lang w:eastAsia="zh-CN"/>
          </w:rPr>
          <w:t>(二)、白兰地，相关饮料酒项目盈利能力分析</w:t>
        </w:r>
        <w:r>
          <w:tab/>
        </w:r>
        <w:r>
          <w:fldChar w:fldCharType="begin"/>
        </w:r>
        <w:r>
          <w:instrText xml:space="preserve"> PAGEREF _Toc25282 \h </w:instrText>
        </w:r>
        <w:r>
          <w:fldChar w:fldCharType="separate"/>
        </w:r>
        <w:r>
          <w:t>32</w:t>
        </w:r>
        <w:r>
          <w:fldChar w:fldCharType="end"/>
        </w:r>
      </w:hyperlink>
    </w:p>
    <w:p>
      <w:pPr>
        <w:pStyle w:val="TOC1"/>
        <w:tabs>
          <w:tab w:val="right" w:leader="dot" w:pos="8306"/>
        </w:tabs>
      </w:pPr>
      <w:hyperlink w:anchor="_Toc24242" w:history="1">
        <w:r>
          <w:rPr>
            <w:rFonts w:ascii="仿宋" w:eastAsia="仿宋" w:hAnsi="仿宋" w:cs="仿宋" w:hint="eastAsia"/>
            <w:lang w:eastAsia="zh-CN"/>
          </w:rPr>
          <w:t>九、白兰地，相关饮料酒项目人力资源培养与发展</w:t>
        </w:r>
        <w:r>
          <w:tab/>
        </w:r>
        <w:r>
          <w:fldChar w:fldCharType="begin"/>
        </w:r>
        <w:r>
          <w:instrText xml:space="preserve"> PAGEREF _Toc24242 \h </w:instrText>
        </w:r>
        <w:r>
          <w:fldChar w:fldCharType="separate"/>
        </w:r>
        <w:r>
          <w:t>32</w:t>
        </w:r>
        <w:r>
          <w:fldChar w:fldCharType="end"/>
        </w:r>
      </w:hyperlink>
    </w:p>
    <w:p>
      <w:pPr>
        <w:pStyle w:val="TOC2"/>
        <w:tabs>
          <w:tab w:val="right" w:leader="dot" w:pos="8306"/>
        </w:tabs>
      </w:pPr>
      <w:hyperlink w:anchor="_Toc5847" w:history="1">
        <w:r>
          <w:rPr>
            <w:rFonts w:ascii="仿宋" w:eastAsia="仿宋" w:hAnsi="仿宋" w:cs="仿宋" w:hint="eastAsia"/>
            <w:lang w:eastAsia="zh-CN"/>
          </w:rPr>
          <w:t>(一)、人才需求与规划</w:t>
        </w:r>
        <w:r>
          <w:tab/>
        </w:r>
        <w:r>
          <w:fldChar w:fldCharType="begin"/>
        </w:r>
        <w:r>
          <w:instrText xml:space="preserve"> PAGEREF _Toc5847 \h </w:instrText>
        </w:r>
        <w:r>
          <w:fldChar w:fldCharType="separate"/>
        </w:r>
        <w:r>
          <w:t>32</w:t>
        </w:r>
        <w:r>
          <w:fldChar w:fldCharType="end"/>
        </w:r>
      </w:hyperlink>
    </w:p>
    <w:p>
      <w:pPr>
        <w:pStyle w:val="TOC2"/>
        <w:tabs>
          <w:tab w:val="right" w:leader="dot" w:pos="8306"/>
        </w:tabs>
      </w:pPr>
      <w:hyperlink w:anchor="_Toc29050" w:history="1">
        <w:r>
          <w:rPr>
            <w:rFonts w:ascii="仿宋" w:eastAsia="仿宋" w:hAnsi="仿宋" w:cs="仿宋" w:hint="eastAsia"/>
            <w:lang w:eastAsia="zh-CN"/>
          </w:rPr>
          <w:t>(二)、培训与发展计划</w:t>
        </w:r>
        <w:r>
          <w:tab/>
        </w:r>
        <w:r>
          <w:fldChar w:fldCharType="begin"/>
        </w:r>
        <w:r>
          <w:instrText xml:space="preserve"> PAGEREF _Toc29050 \h </w:instrText>
        </w:r>
        <w:r>
          <w:fldChar w:fldCharType="separate"/>
        </w:r>
        <w:r>
          <w:t>33</w:t>
        </w:r>
        <w:r>
          <w:fldChar w:fldCharType="end"/>
        </w:r>
      </w:hyperlink>
    </w:p>
    <w:p>
      <w:pPr>
        <w:pStyle w:val="TOC1"/>
        <w:tabs>
          <w:tab w:val="right" w:leader="dot" w:pos="8306"/>
        </w:tabs>
      </w:pPr>
      <w:hyperlink w:anchor="_Toc909" w:history="1">
        <w:r>
          <w:rPr>
            <w:rFonts w:ascii="仿宋" w:eastAsia="仿宋" w:hAnsi="仿宋" w:cs="仿宋" w:hint="eastAsia"/>
            <w:lang w:eastAsia="zh-CN"/>
          </w:rPr>
          <w:t>十、白兰地，相关饮料酒项目投资规划</w:t>
        </w:r>
        <w:r>
          <w:tab/>
        </w:r>
        <w:r>
          <w:fldChar w:fldCharType="begin"/>
        </w:r>
        <w:r>
          <w:instrText xml:space="preserve"> PAGEREF _Toc909 \h </w:instrText>
        </w:r>
        <w:r>
          <w:fldChar w:fldCharType="separate"/>
        </w:r>
        <w:r>
          <w:t>34</w:t>
        </w:r>
        <w:r>
          <w:fldChar w:fldCharType="end"/>
        </w:r>
      </w:hyperlink>
    </w:p>
    <w:p>
      <w:pPr>
        <w:pStyle w:val="TOC2"/>
        <w:tabs>
          <w:tab w:val="right" w:leader="dot" w:pos="8306"/>
        </w:tabs>
      </w:pPr>
      <w:hyperlink w:anchor="_Toc9677" w:history="1">
        <w:r>
          <w:rPr>
            <w:rFonts w:ascii="仿宋" w:eastAsia="仿宋" w:hAnsi="仿宋" w:cs="仿宋" w:hint="eastAsia"/>
            <w:lang w:eastAsia="zh-CN"/>
          </w:rPr>
          <w:t>(一)、白兰地，相关饮料酒项目总投资估算</w:t>
        </w:r>
        <w:r>
          <w:tab/>
        </w:r>
        <w:r>
          <w:fldChar w:fldCharType="begin"/>
        </w:r>
        <w:r>
          <w:instrText xml:space="preserve"> PAGEREF _Toc9677 \h </w:instrText>
        </w:r>
        <w:r>
          <w:fldChar w:fldCharType="separate"/>
        </w:r>
        <w:r>
          <w:t>34</w:t>
        </w:r>
        <w:r>
          <w:fldChar w:fldCharType="end"/>
        </w:r>
      </w:hyperlink>
    </w:p>
    <w:p>
      <w:pPr>
        <w:pStyle w:val="TOC2"/>
        <w:tabs>
          <w:tab w:val="right" w:leader="dot" w:pos="8306"/>
        </w:tabs>
      </w:pPr>
      <w:hyperlink w:anchor="_Toc14929" w:history="1">
        <w:r>
          <w:rPr>
            <w:rFonts w:ascii="仿宋" w:eastAsia="仿宋" w:hAnsi="仿宋" w:cs="仿宋" w:hint="eastAsia"/>
            <w:lang w:eastAsia="zh-CN"/>
          </w:rPr>
          <w:t>(二)、资金筹措</w:t>
        </w:r>
        <w:r>
          <w:tab/>
        </w:r>
        <w:r>
          <w:fldChar w:fldCharType="begin"/>
        </w:r>
        <w:r>
          <w:instrText xml:space="preserve"> PAGEREF _Toc14929 \h </w:instrText>
        </w:r>
        <w:r>
          <w:fldChar w:fldCharType="separate"/>
        </w:r>
        <w:r>
          <w:t>35</w:t>
        </w:r>
        <w:r>
          <w:fldChar w:fldCharType="end"/>
        </w:r>
      </w:hyperlink>
    </w:p>
    <w:p>
      <w:pPr>
        <w:pStyle w:val="TOC1"/>
        <w:tabs>
          <w:tab w:val="right" w:leader="dot" w:pos="8306"/>
        </w:tabs>
      </w:pPr>
      <w:hyperlink w:anchor="_Toc15596" w:history="1">
        <w:r>
          <w:rPr>
            <w:rFonts w:ascii="仿宋" w:eastAsia="仿宋" w:hAnsi="仿宋" w:cs="仿宋" w:hint="eastAsia"/>
            <w:lang w:eastAsia="zh-CN"/>
          </w:rPr>
          <w:t>十一、白兰地，相关饮料酒项目环境影响分析</w:t>
        </w:r>
        <w:r>
          <w:tab/>
        </w:r>
        <w:r>
          <w:fldChar w:fldCharType="begin"/>
        </w:r>
        <w:r>
          <w:instrText xml:space="preserve"> PAGEREF _Toc15596 \h </w:instrText>
        </w:r>
        <w:r>
          <w:fldChar w:fldCharType="separate"/>
        </w:r>
        <w:r>
          <w:t>36</w:t>
        </w:r>
        <w:r>
          <w:fldChar w:fldCharType="end"/>
        </w:r>
      </w:hyperlink>
    </w:p>
    <w:p>
      <w:pPr>
        <w:pStyle w:val="TOC2"/>
        <w:tabs>
          <w:tab w:val="right" w:leader="dot" w:pos="8306"/>
        </w:tabs>
      </w:pPr>
      <w:hyperlink w:anchor="_Toc7900" w:history="1">
        <w:r>
          <w:rPr>
            <w:rFonts w:ascii="仿宋" w:eastAsia="仿宋" w:hAnsi="仿宋" w:cs="仿宋" w:hint="eastAsia"/>
            <w:lang w:eastAsia="zh-CN"/>
          </w:rPr>
          <w:t>(一)、建设区域环境质量现状</w:t>
        </w:r>
        <w:r>
          <w:tab/>
        </w:r>
        <w:r>
          <w:fldChar w:fldCharType="begin"/>
        </w:r>
        <w:r>
          <w:instrText xml:space="preserve"> PAGEREF _Toc7900 \h </w:instrText>
        </w:r>
        <w:r>
          <w:fldChar w:fldCharType="separate"/>
        </w:r>
        <w:r>
          <w:t>36</w:t>
        </w:r>
        <w:r>
          <w:fldChar w:fldCharType="end"/>
        </w:r>
      </w:hyperlink>
    </w:p>
    <w:p>
      <w:pPr>
        <w:pStyle w:val="TOC2"/>
        <w:tabs>
          <w:tab w:val="right" w:leader="dot" w:pos="8306"/>
        </w:tabs>
      </w:pPr>
      <w:hyperlink w:anchor="_Toc32053" w:history="1">
        <w:r>
          <w:rPr>
            <w:rFonts w:ascii="仿宋" w:eastAsia="仿宋" w:hAnsi="仿宋" w:cs="仿宋" w:hint="eastAsia"/>
            <w:lang w:eastAsia="zh-CN"/>
          </w:rPr>
          <w:t>(二)、建设期环境保护</w:t>
        </w:r>
        <w:r>
          <w:tab/>
        </w:r>
        <w:r>
          <w:fldChar w:fldCharType="begin"/>
        </w:r>
        <w:r>
          <w:instrText xml:space="preserve"> PAGEREF _Toc32053 \h </w:instrText>
        </w:r>
        <w:r>
          <w:fldChar w:fldCharType="separate"/>
        </w:r>
        <w:r>
          <w:t>37</w:t>
        </w:r>
        <w:r>
          <w:fldChar w:fldCharType="end"/>
        </w:r>
      </w:hyperlink>
    </w:p>
    <w:p>
      <w:pPr>
        <w:pStyle w:val="TOC2"/>
        <w:tabs>
          <w:tab w:val="right" w:leader="dot" w:pos="8306"/>
        </w:tabs>
      </w:pPr>
      <w:hyperlink w:anchor="_Toc20826" w:history="1">
        <w:r>
          <w:rPr>
            <w:rFonts w:ascii="仿宋" w:eastAsia="仿宋" w:hAnsi="仿宋" w:cs="仿宋" w:hint="eastAsia"/>
            <w:lang w:eastAsia="zh-CN"/>
          </w:rPr>
          <w:t>(三)、运营期环境保护</w:t>
        </w:r>
        <w:r>
          <w:tab/>
        </w:r>
        <w:r>
          <w:fldChar w:fldCharType="begin"/>
        </w:r>
        <w:r>
          <w:instrText xml:space="preserve"> PAGEREF _Toc20826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84" w:history="1">
        <w:r>
          <w:rPr>
            <w:rFonts w:ascii="仿宋" w:eastAsia="仿宋" w:hAnsi="仿宋" w:cs="仿宋" w:hint="eastAsia"/>
            <w:lang w:eastAsia="zh-CN"/>
          </w:rPr>
          <w:t>(四)、白兰地，相关饮料酒项目建设对区域经济的影响</w:t>
        </w:r>
        <w:r>
          <w:tab/>
        </w:r>
        <w:r>
          <w:fldChar w:fldCharType="begin"/>
        </w:r>
        <w:r>
          <w:instrText xml:space="preserve"> PAGEREF _Toc21584 \h </w:instrText>
        </w:r>
        <w:r>
          <w:fldChar w:fldCharType="separate"/>
        </w:r>
        <w:r>
          <w:t>40</w:t>
        </w:r>
        <w:r>
          <w:fldChar w:fldCharType="end"/>
        </w:r>
      </w:hyperlink>
    </w:p>
    <w:p>
      <w:pPr>
        <w:pStyle w:val="TOC2"/>
        <w:tabs>
          <w:tab w:val="right" w:leader="dot" w:pos="8306"/>
        </w:tabs>
      </w:pPr>
      <w:hyperlink w:anchor="_Toc9838" w:history="1">
        <w:r>
          <w:rPr>
            <w:rFonts w:ascii="仿宋" w:eastAsia="仿宋" w:hAnsi="仿宋" w:cs="仿宋" w:hint="eastAsia"/>
            <w:lang w:eastAsia="zh-CN"/>
          </w:rPr>
          <w:t>(五)、废弃物处理</w:t>
        </w:r>
        <w:r>
          <w:tab/>
        </w:r>
        <w:r>
          <w:fldChar w:fldCharType="begin"/>
        </w:r>
        <w:r>
          <w:instrText xml:space="preserve"> PAGEREF _Toc9838 \h </w:instrText>
        </w:r>
        <w:r>
          <w:fldChar w:fldCharType="separate"/>
        </w:r>
        <w:r>
          <w:t>42</w:t>
        </w:r>
        <w:r>
          <w:fldChar w:fldCharType="end"/>
        </w:r>
      </w:hyperlink>
    </w:p>
    <w:p>
      <w:pPr>
        <w:pStyle w:val="TOC2"/>
        <w:tabs>
          <w:tab w:val="right" w:leader="dot" w:pos="8306"/>
        </w:tabs>
      </w:pPr>
      <w:hyperlink w:anchor="_Toc21373" w:history="1">
        <w:r>
          <w:rPr>
            <w:rFonts w:ascii="仿宋" w:eastAsia="仿宋" w:hAnsi="仿宋" w:cs="仿宋" w:hint="eastAsia"/>
            <w:lang w:eastAsia="zh-CN"/>
          </w:rPr>
          <w:t>(六)、特殊环境影响分析</w:t>
        </w:r>
        <w:r>
          <w:tab/>
        </w:r>
        <w:r>
          <w:fldChar w:fldCharType="begin"/>
        </w:r>
        <w:r>
          <w:instrText xml:space="preserve"> PAGEREF _Toc21373 \h </w:instrText>
        </w:r>
        <w:r>
          <w:fldChar w:fldCharType="separate"/>
        </w:r>
        <w:r>
          <w:t>43</w:t>
        </w:r>
        <w:r>
          <w:fldChar w:fldCharType="end"/>
        </w:r>
      </w:hyperlink>
    </w:p>
    <w:p>
      <w:pPr>
        <w:pStyle w:val="TOC2"/>
        <w:tabs>
          <w:tab w:val="right" w:leader="dot" w:pos="8306"/>
        </w:tabs>
      </w:pPr>
      <w:hyperlink w:anchor="_Toc1222" w:history="1">
        <w:r>
          <w:rPr>
            <w:rFonts w:ascii="仿宋" w:eastAsia="仿宋" w:hAnsi="仿宋" w:cs="仿宋" w:hint="eastAsia"/>
            <w:lang w:eastAsia="zh-CN"/>
          </w:rPr>
          <w:t>(七)、清洁生产</w:t>
        </w:r>
        <w:r>
          <w:tab/>
        </w:r>
        <w:r>
          <w:fldChar w:fldCharType="begin"/>
        </w:r>
        <w:r>
          <w:instrText xml:space="preserve"> PAGEREF _Toc1222 \h </w:instrText>
        </w:r>
        <w:r>
          <w:fldChar w:fldCharType="separate"/>
        </w:r>
        <w:r>
          <w:t>44</w:t>
        </w:r>
        <w:r>
          <w:fldChar w:fldCharType="end"/>
        </w:r>
      </w:hyperlink>
    </w:p>
    <w:p>
      <w:pPr>
        <w:pStyle w:val="TOC2"/>
        <w:tabs>
          <w:tab w:val="right" w:leader="dot" w:pos="8306"/>
        </w:tabs>
      </w:pPr>
      <w:hyperlink w:anchor="_Toc8060" w:history="1">
        <w:r>
          <w:rPr>
            <w:rFonts w:ascii="仿宋" w:eastAsia="仿宋" w:hAnsi="仿宋" w:cs="仿宋" w:hint="eastAsia"/>
            <w:lang w:eastAsia="zh-CN"/>
          </w:rPr>
          <w:t>(八)、环境保护综合评价</w:t>
        </w:r>
        <w:r>
          <w:tab/>
        </w:r>
        <w:r>
          <w:fldChar w:fldCharType="begin"/>
        </w:r>
        <w:r>
          <w:instrText xml:space="preserve"> PAGEREF _Toc8060 \h </w:instrText>
        </w:r>
        <w:r>
          <w:fldChar w:fldCharType="separate"/>
        </w:r>
        <w:r>
          <w:t>46</w:t>
        </w:r>
        <w:r>
          <w:fldChar w:fldCharType="end"/>
        </w:r>
      </w:hyperlink>
    </w:p>
    <w:p>
      <w:pPr>
        <w:pStyle w:val="TOC1"/>
        <w:tabs>
          <w:tab w:val="right" w:leader="dot" w:pos="8306"/>
        </w:tabs>
      </w:pPr>
      <w:hyperlink w:anchor="_Toc31706" w:history="1">
        <w:r>
          <w:rPr>
            <w:rFonts w:ascii="仿宋" w:eastAsia="仿宋" w:hAnsi="仿宋" w:cs="仿宋" w:hint="eastAsia"/>
            <w:lang w:eastAsia="zh-CN"/>
          </w:rPr>
          <w:t>十二、白兰地，相关饮料酒项目人力资源管理</w:t>
        </w:r>
        <w:r>
          <w:tab/>
        </w:r>
        <w:r>
          <w:fldChar w:fldCharType="begin"/>
        </w:r>
        <w:r>
          <w:instrText xml:space="preserve"> PAGEREF _Toc31706 \h </w:instrText>
        </w:r>
        <w:r>
          <w:fldChar w:fldCharType="separate"/>
        </w:r>
        <w:r>
          <w:t>47</w:t>
        </w:r>
        <w:r>
          <w:fldChar w:fldCharType="end"/>
        </w:r>
      </w:hyperlink>
    </w:p>
    <w:p>
      <w:pPr>
        <w:pStyle w:val="TOC2"/>
        <w:tabs>
          <w:tab w:val="right" w:leader="dot" w:pos="8306"/>
        </w:tabs>
      </w:pPr>
      <w:hyperlink w:anchor="_Toc30897" w:history="1">
        <w:r>
          <w:rPr>
            <w:rFonts w:ascii="仿宋" w:eastAsia="仿宋" w:hAnsi="仿宋" w:cs="仿宋" w:hint="eastAsia"/>
            <w:lang w:eastAsia="zh-CN"/>
          </w:rPr>
          <w:t>(一)、建立健全的预算管理制度</w:t>
        </w:r>
        <w:r>
          <w:tab/>
        </w:r>
        <w:r>
          <w:fldChar w:fldCharType="begin"/>
        </w:r>
        <w:r>
          <w:instrText xml:space="preserve"> PAGEREF _Toc30897 \h </w:instrText>
        </w:r>
        <w:r>
          <w:fldChar w:fldCharType="separate"/>
        </w:r>
        <w:r>
          <w:t>47</w:t>
        </w:r>
        <w:r>
          <w:fldChar w:fldCharType="end"/>
        </w:r>
      </w:hyperlink>
    </w:p>
    <w:p>
      <w:pPr>
        <w:pStyle w:val="TOC2"/>
        <w:tabs>
          <w:tab w:val="right" w:leader="dot" w:pos="8306"/>
        </w:tabs>
      </w:pPr>
      <w:hyperlink w:anchor="_Toc17925" w:history="1">
        <w:r>
          <w:rPr>
            <w:rFonts w:ascii="仿宋" w:eastAsia="仿宋" w:hAnsi="仿宋" w:cs="仿宋" w:hint="eastAsia"/>
            <w:lang w:eastAsia="zh-CN"/>
          </w:rPr>
          <w:t>(二)、加强资金流动监控</w:t>
        </w:r>
        <w:r>
          <w:tab/>
        </w:r>
        <w:r>
          <w:fldChar w:fldCharType="begin"/>
        </w:r>
        <w:r>
          <w:instrText xml:space="preserve"> PAGEREF _Toc17925 \h </w:instrText>
        </w:r>
        <w:r>
          <w:fldChar w:fldCharType="separate"/>
        </w:r>
        <w:r>
          <w:t>49</w:t>
        </w:r>
        <w:r>
          <w:fldChar w:fldCharType="end"/>
        </w:r>
      </w:hyperlink>
    </w:p>
    <w:p>
      <w:pPr>
        <w:pStyle w:val="TOC2"/>
        <w:tabs>
          <w:tab w:val="right" w:leader="dot" w:pos="8306"/>
        </w:tabs>
      </w:pPr>
      <w:hyperlink w:anchor="_Toc25970" w:history="1">
        <w:r>
          <w:rPr>
            <w:rFonts w:ascii="仿宋" w:eastAsia="仿宋" w:hAnsi="仿宋" w:cs="仿宋" w:hint="eastAsia"/>
            <w:lang w:eastAsia="zh-CN"/>
          </w:rPr>
          <w:t>(三)、制定完善的风险控制机制</w:t>
        </w:r>
        <w:r>
          <w:tab/>
        </w:r>
        <w:r>
          <w:fldChar w:fldCharType="begin"/>
        </w:r>
        <w:r>
          <w:instrText xml:space="preserve"> PAGEREF _Toc25970 \h </w:instrText>
        </w:r>
        <w:r>
          <w:fldChar w:fldCharType="separate"/>
        </w:r>
        <w:r>
          <w:t>50</w:t>
        </w:r>
        <w:r>
          <w:fldChar w:fldCharType="end"/>
        </w:r>
      </w:hyperlink>
    </w:p>
    <w:p>
      <w:pPr>
        <w:pStyle w:val="TOC2"/>
        <w:tabs>
          <w:tab w:val="right" w:leader="dot" w:pos="8306"/>
        </w:tabs>
      </w:pPr>
      <w:hyperlink w:anchor="_Toc14371" w:history="1">
        <w:r>
          <w:rPr>
            <w:rFonts w:ascii="仿宋" w:eastAsia="仿宋" w:hAnsi="仿宋" w:cs="仿宋" w:hint="eastAsia"/>
            <w:lang w:eastAsia="zh-CN"/>
          </w:rPr>
          <w:t>(四)、优化成本管理</w:t>
        </w:r>
        <w:r>
          <w:tab/>
        </w:r>
        <w:r>
          <w:fldChar w:fldCharType="begin"/>
        </w:r>
        <w:r>
          <w:instrText xml:space="preserve"> PAGEREF _Toc14371 \h </w:instrText>
        </w:r>
        <w:r>
          <w:fldChar w:fldCharType="separate"/>
        </w:r>
        <w:r>
          <w:t>52</w:t>
        </w:r>
        <w:r>
          <w:fldChar w:fldCharType="end"/>
        </w:r>
      </w:hyperlink>
    </w:p>
    <w:p>
      <w:pPr>
        <w:pStyle w:val="TOC1"/>
        <w:tabs>
          <w:tab w:val="right" w:leader="dot" w:pos="8306"/>
        </w:tabs>
      </w:pPr>
      <w:hyperlink w:anchor="_Toc6039" w:history="1">
        <w:r>
          <w:rPr>
            <w:rFonts w:ascii="仿宋" w:eastAsia="仿宋" w:hAnsi="仿宋" w:cs="仿宋" w:hint="eastAsia"/>
            <w:lang w:eastAsia="zh-CN"/>
          </w:rPr>
          <w:t>十三、供应链管理</w:t>
        </w:r>
        <w:r>
          <w:tab/>
        </w:r>
        <w:r>
          <w:fldChar w:fldCharType="begin"/>
        </w:r>
        <w:r>
          <w:instrText xml:space="preserve"> PAGEREF _Toc6039 \h </w:instrText>
        </w:r>
        <w:r>
          <w:fldChar w:fldCharType="separate"/>
        </w:r>
        <w:r>
          <w:t>53</w:t>
        </w:r>
        <w:r>
          <w:fldChar w:fldCharType="end"/>
        </w:r>
      </w:hyperlink>
    </w:p>
    <w:p>
      <w:pPr>
        <w:pStyle w:val="TOC2"/>
        <w:tabs>
          <w:tab w:val="right" w:leader="dot" w:pos="8306"/>
        </w:tabs>
      </w:pPr>
      <w:hyperlink w:anchor="_Toc29522" w:history="1">
        <w:r>
          <w:rPr>
            <w:rFonts w:ascii="仿宋" w:eastAsia="仿宋" w:hAnsi="仿宋" w:cs="仿宋" w:hint="eastAsia"/>
            <w:lang w:eastAsia="zh-CN"/>
          </w:rPr>
          <w:t>(一)、供应链战略规划</w:t>
        </w:r>
        <w:r>
          <w:tab/>
        </w:r>
        <w:r>
          <w:fldChar w:fldCharType="begin"/>
        </w:r>
        <w:r>
          <w:instrText xml:space="preserve"> PAGEREF _Toc29522 \h </w:instrText>
        </w:r>
        <w:r>
          <w:fldChar w:fldCharType="separate"/>
        </w:r>
        <w:r>
          <w:t>53</w:t>
        </w:r>
        <w:r>
          <w:fldChar w:fldCharType="end"/>
        </w:r>
      </w:hyperlink>
    </w:p>
    <w:p>
      <w:pPr>
        <w:pStyle w:val="TOC2"/>
        <w:tabs>
          <w:tab w:val="right" w:leader="dot" w:pos="8306"/>
        </w:tabs>
      </w:pPr>
      <w:hyperlink w:anchor="_Toc12236" w:history="1">
        <w:r>
          <w:rPr>
            <w:rFonts w:ascii="仿宋" w:eastAsia="仿宋" w:hAnsi="仿宋" w:cs="仿宋" w:hint="eastAsia"/>
            <w:lang w:eastAsia="zh-CN"/>
          </w:rPr>
          <w:t>(二)、供应商选择与合作</w:t>
        </w:r>
        <w:r>
          <w:tab/>
        </w:r>
        <w:r>
          <w:fldChar w:fldCharType="begin"/>
        </w:r>
        <w:r>
          <w:instrText xml:space="preserve"> PAGEREF _Toc12236 \h </w:instrText>
        </w:r>
        <w:r>
          <w:fldChar w:fldCharType="separate"/>
        </w:r>
        <w:r>
          <w:t>55</w:t>
        </w:r>
        <w:r>
          <w:fldChar w:fldCharType="end"/>
        </w:r>
      </w:hyperlink>
    </w:p>
    <w:p>
      <w:pPr>
        <w:pStyle w:val="TOC2"/>
        <w:tabs>
          <w:tab w:val="right" w:leader="dot" w:pos="8306"/>
        </w:tabs>
      </w:pPr>
      <w:hyperlink w:anchor="_Toc4492" w:history="1">
        <w:r>
          <w:rPr>
            <w:rFonts w:ascii="仿宋" w:eastAsia="仿宋" w:hAnsi="仿宋" w:cs="仿宋" w:hint="eastAsia"/>
            <w:lang w:eastAsia="zh-CN"/>
          </w:rPr>
          <w:t>(三)、物流与库存管理</w:t>
        </w:r>
        <w:r>
          <w:tab/>
        </w:r>
        <w:r>
          <w:fldChar w:fldCharType="begin"/>
        </w:r>
        <w:r>
          <w:instrText xml:space="preserve"> PAGEREF _Toc4492 \h </w:instrText>
        </w:r>
        <w:r>
          <w:fldChar w:fldCharType="separate"/>
        </w:r>
        <w:r>
          <w:t>56</w:t>
        </w:r>
        <w:r>
          <w:fldChar w:fldCharType="end"/>
        </w:r>
      </w:hyperlink>
    </w:p>
    <w:p>
      <w:pPr>
        <w:pStyle w:val="TOC1"/>
        <w:tabs>
          <w:tab w:val="right" w:leader="dot" w:pos="8306"/>
        </w:tabs>
      </w:pPr>
      <w:hyperlink w:anchor="_Toc21556" w:history="1">
        <w:r>
          <w:rPr>
            <w:rFonts w:ascii="仿宋" w:eastAsia="仿宋" w:hAnsi="仿宋" w:cs="仿宋" w:hint="eastAsia"/>
            <w:lang w:eastAsia="zh-CN"/>
          </w:rPr>
          <w:t>十四、质量管理体系</w:t>
        </w:r>
        <w:r>
          <w:tab/>
        </w:r>
        <w:r>
          <w:fldChar w:fldCharType="begin"/>
        </w:r>
        <w:r>
          <w:instrText xml:space="preserve"> PAGEREF _Toc21556 \h </w:instrText>
        </w:r>
        <w:r>
          <w:fldChar w:fldCharType="separate"/>
        </w:r>
        <w:r>
          <w:t>57</w:t>
        </w:r>
        <w:r>
          <w:fldChar w:fldCharType="end"/>
        </w:r>
      </w:hyperlink>
    </w:p>
    <w:p>
      <w:pPr>
        <w:pStyle w:val="TOC2"/>
        <w:tabs>
          <w:tab w:val="right" w:leader="dot" w:pos="8306"/>
        </w:tabs>
      </w:pPr>
      <w:hyperlink w:anchor="_Toc3118" w:history="1">
        <w:r>
          <w:rPr>
            <w:rFonts w:ascii="仿宋" w:eastAsia="仿宋" w:hAnsi="仿宋" w:cs="仿宋" w:hint="eastAsia"/>
            <w:lang w:eastAsia="zh-CN"/>
          </w:rPr>
          <w:t>(一)、质量目标与方针</w:t>
        </w:r>
        <w:r>
          <w:tab/>
        </w:r>
        <w:r>
          <w:fldChar w:fldCharType="begin"/>
        </w:r>
        <w:r>
          <w:instrText xml:space="preserve"> PAGEREF _Toc3118 \h </w:instrText>
        </w:r>
        <w:r>
          <w:fldChar w:fldCharType="separate"/>
        </w:r>
        <w:r>
          <w:t>57</w:t>
        </w:r>
        <w:r>
          <w:fldChar w:fldCharType="end"/>
        </w:r>
      </w:hyperlink>
    </w:p>
    <w:p>
      <w:pPr>
        <w:pStyle w:val="TOC2"/>
        <w:tabs>
          <w:tab w:val="right" w:leader="dot" w:pos="8306"/>
        </w:tabs>
      </w:pPr>
      <w:hyperlink w:anchor="_Toc32093" w:history="1">
        <w:r>
          <w:rPr>
            <w:rFonts w:ascii="仿宋" w:eastAsia="仿宋" w:hAnsi="仿宋" w:cs="仿宋" w:hint="eastAsia"/>
            <w:lang w:eastAsia="zh-CN"/>
          </w:rPr>
          <w:t>(二)、质量管理责任</w:t>
        </w:r>
        <w:r>
          <w:tab/>
        </w:r>
        <w:r>
          <w:fldChar w:fldCharType="begin"/>
        </w:r>
        <w:r>
          <w:instrText xml:space="preserve"> PAGEREF _Toc32093 \h </w:instrText>
        </w:r>
        <w:r>
          <w:fldChar w:fldCharType="separate"/>
        </w:r>
        <w:r>
          <w:t>58</w:t>
        </w:r>
        <w:r>
          <w:fldChar w:fldCharType="end"/>
        </w:r>
      </w:hyperlink>
    </w:p>
    <w:p>
      <w:pPr>
        <w:pStyle w:val="TOC2"/>
        <w:tabs>
          <w:tab w:val="right" w:leader="dot" w:pos="8306"/>
        </w:tabs>
      </w:pPr>
      <w:hyperlink w:anchor="_Toc21422" w:history="1">
        <w:r>
          <w:rPr>
            <w:rFonts w:ascii="仿宋" w:eastAsia="仿宋" w:hAnsi="仿宋" w:cs="仿宋" w:hint="eastAsia"/>
            <w:lang w:eastAsia="zh-CN"/>
          </w:rPr>
          <w:t>(三)、质量管理体系文件</w:t>
        </w:r>
        <w:r>
          <w:tab/>
        </w:r>
        <w:r>
          <w:fldChar w:fldCharType="begin"/>
        </w:r>
        <w:r>
          <w:instrText xml:space="preserve"> PAGEREF _Toc21422 \h </w:instrText>
        </w:r>
        <w:r>
          <w:fldChar w:fldCharType="separate"/>
        </w:r>
        <w:r>
          <w:t>60</w:t>
        </w:r>
        <w:r>
          <w:fldChar w:fldCharType="end"/>
        </w:r>
      </w:hyperlink>
    </w:p>
    <w:p>
      <w:pPr>
        <w:pStyle w:val="TOC2"/>
        <w:tabs>
          <w:tab w:val="right" w:leader="dot" w:pos="8306"/>
        </w:tabs>
      </w:pPr>
      <w:hyperlink w:anchor="_Toc13202" w:history="1">
        <w:r>
          <w:rPr>
            <w:rFonts w:ascii="仿宋" w:eastAsia="仿宋" w:hAnsi="仿宋" w:cs="仿宋" w:hint="eastAsia"/>
            <w:lang w:eastAsia="zh-CN"/>
          </w:rPr>
          <w:t>(四)、质量培训与教育</w:t>
        </w:r>
        <w:r>
          <w:tab/>
        </w:r>
        <w:r>
          <w:fldChar w:fldCharType="begin"/>
        </w:r>
        <w:r>
          <w:instrText xml:space="preserve"> PAGEREF _Toc13202 \h </w:instrText>
        </w:r>
        <w:r>
          <w:fldChar w:fldCharType="separate"/>
        </w:r>
        <w:r>
          <w:t>62</w:t>
        </w:r>
        <w:r>
          <w:fldChar w:fldCharType="end"/>
        </w:r>
      </w:hyperlink>
    </w:p>
    <w:p>
      <w:pPr>
        <w:pStyle w:val="TOC2"/>
        <w:tabs>
          <w:tab w:val="right" w:leader="dot" w:pos="8306"/>
        </w:tabs>
      </w:pPr>
      <w:hyperlink w:anchor="_Toc2573" w:history="1">
        <w:r>
          <w:rPr>
            <w:rFonts w:ascii="仿宋" w:eastAsia="仿宋" w:hAnsi="仿宋" w:cs="仿宋" w:hint="eastAsia"/>
            <w:lang w:eastAsia="zh-CN"/>
          </w:rPr>
          <w:t>(五)、质量审核与评价</w:t>
        </w:r>
        <w:r>
          <w:tab/>
        </w:r>
        <w:r>
          <w:fldChar w:fldCharType="begin"/>
        </w:r>
        <w:r>
          <w:instrText xml:space="preserve"> PAGEREF _Toc2573 \h </w:instrText>
        </w:r>
        <w:r>
          <w:fldChar w:fldCharType="separate"/>
        </w:r>
        <w:r>
          <w:t>63</w:t>
        </w:r>
        <w:r>
          <w:fldChar w:fldCharType="end"/>
        </w:r>
      </w:hyperlink>
    </w:p>
    <w:p>
      <w:pPr>
        <w:pStyle w:val="TOC2"/>
        <w:tabs>
          <w:tab w:val="right" w:leader="dot" w:pos="8306"/>
        </w:tabs>
      </w:pPr>
      <w:hyperlink w:anchor="_Toc2069" w:history="1">
        <w:r>
          <w:rPr>
            <w:rFonts w:ascii="仿宋" w:eastAsia="仿宋" w:hAnsi="仿宋" w:cs="仿宋" w:hint="eastAsia"/>
            <w:lang w:eastAsia="zh-CN"/>
          </w:rPr>
          <w:t>(六)、不符合与纠正措施</w:t>
        </w:r>
        <w:r>
          <w:tab/>
        </w:r>
        <w:r>
          <w:fldChar w:fldCharType="begin"/>
        </w:r>
        <w:r>
          <w:instrText xml:space="preserve"> PAGEREF _Toc2069 \h </w:instrText>
        </w:r>
        <w:r>
          <w:fldChar w:fldCharType="separate"/>
        </w:r>
        <w:r>
          <w:t>64</w:t>
        </w:r>
        <w:r>
          <w:fldChar w:fldCharType="end"/>
        </w:r>
      </w:hyperlink>
    </w:p>
    <w:p>
      <w:pPr>
        <w:pStyle w:val="TOC1"/>
        <w:tabs>
          <w:tab w:val="right" w:leader="dot" w:pos="8306"/>
        </w:tabs>
      </w:pPr>
      <w:hyperlink w:anchor="_Toc7623" w:history="1">
        <w:r>
          <w:rPr>
            <w:rFonts w:ascii="仿宋" w:eastAsia="仿宋" w:hAnsi="仿宋" w:cs="仿宋" w:hint="eastAsia"/>
            <w:lang w:eastAsia="zh-CN"/>
          </w:rPr>
          <w:t>十五、白兰地，相关饮料酒项目实施时间节点</w:t>
        </w:r>
        <w:r>
          <w:tab/>
        </w:r>
        <w:r>
          <w:fldChar w:fldCharType="begin"/>
        </w:r>
        <w:r>
          <w:instrText xml:space="preserve"> PAGEREF _Toc7623 \h </w:instrText>
        </w:r>
        <w:r>
          <w:fldChar w:fldCharType="separate"/>
        </w:r>
        <w:r>
          <w:t>66</w:t>
        </w:r>
        <w:r>
          <w:fldChar w:fldCharType="end"/>
        </w:r>
      </w:hyperlink>
    </w:p>
    <w:p>
      <w:pPr>
        <w:pStyle w:val="TOC2"/>
        <w:tabs>
          <w:tab w:val="right" w:leader="dot" w:pos="8306"/>
        </w:tabs>
      </w:pPr>
      <w:hyperlink w:anchor="_Toc12481" w:history="1">
        <w:r>
          <w:rPr>
            <w:rFonts w:ascii="仿宋" w:eastAsia="仿宋" w:hAnsi="仿宋" w:cs="仿宋" w:hint="eastAsia"/>
            <w:lang w:eastAsia="zh-CN"/>
          </w:rPr>
          <w:t>(一)、白兰地，相关饮料酒项目启动阶段时间节点</w:t>
        </w:r>
        <w:r>
          <w:tab/>
        </w:r>
        <w:r>
          <w:fldChar w:fldCharType="begin"/>
        </w:r>
        <w:r>
          <w:instrText xml:space="preserve"> PAGEREF _Toc12481 \h </w:instrText>
        </w:r>
        <w:r>
          <w:fldChar w:fldCharType="separate"/>
        </w:r>
        <w:r>
          <w:t>66</w:t>
        </w:r>
        <w:r>
          <w:fldChar w:fldCharType="end"/>
        </w:r>
      </w:hyperlink>
    </w:p>
    <w:p>
      <w:pPr>
        <w:pStyle w:val="TOC2"/>
        <w:tabs>
          <w:tab w:val="right" w:leader="dot" w:pos="8306"/>
        </w:tabs>
      </w:pPr>
      <w:hyperlink w:anchor="_Toc12623" w:history="1">
        <w:r>
          <w:rPr>
            <w:rFonts w:ascii="仿宋" w:eastAsia="仿宋" w:hAnsi="仿宋" w:cs="仿宋" w:hint="eastAsia"/>
            <w:lang w:eastAsia="zh-CN"/>
          </w:rPr>
          <w:t>(二)、白兰地，相关饮料酒项目执行阶段时间节点</w:t>
        </w:r>
        <w:r>
          <w:tab/>
        </w:r>
        <w:r>
          <w:fldChar w:fldCharType="begin"/>
        </w:r>
        <w:r>
          <w:instrText xml:space="preserve"> PAGEREF _Toc12623 \h </w:instrText>
        </w:r>
        <w:r>
          <w:fldChar w:fldCharType="separate"/>
        </w:r>
        <w:r>
          <w:t>67</w:t>
        </w:r>
        <w:r>
          <w:fldChar w:fldCharType="end"/>
        </w:r>
      </w:hyperlink>
    </w:p>
    <w:p>
      <w:pPr>
        <w:pStyle w:val="TOC2"/>
        <w:tabs>
          <w:tab w:val="right" w:leader="dot" w:pos="8306"/>
        </w:tabs>
      </w:pPr>
      <w:hyperlink w:anchor="_Toc8741" w:history="1">
        <w:r>
          <w:rPr>
            <w:rFonts w:ascii="仿宋" w:eastAsia="仿宋" w:hAnsi="仿宋" w:cs="仿宋" w:hint="eastAsia"/>
            <w:lang w:eastAsia="zh-CN"/>
          </w:rPr>
          <w:t>(三)、白兰地，相关饮料酒项目完成阶段时间节点</w:t>
        </w:r>
        <w:r>
          <w:tab/>
        </w:r>
        <w:r>
          <w:fldChar w:fldCharType="begin"/>
        </w:r>
        <w:r>
          <w:instrText xml:space="preserve"> PAGEREF _Toc8741 \h </w:instrText>
        </w:r>
        <w:r>
          <w:fldChar w:fldCharType="separate"/>
        </w:r>
        <w:r>
          <w:t>68</w:t>
        </w:r>
        <w:r>
          <w:fldChar w:fldCharType="end"/>
        </w:r>
      </w:hyperlink>
    </w:p>
    <w:p>
      <w:pPr>
        <w:pStyle w:val="TOC1"/>
        <w:tabs>
          <w:tab w:val="right" w:leader="dot" w:pos="8306"/>
        </w:tabs>
      </w:pPr>
      <w:hyperlink w:anchor="_Toc23381" w:history="1">
        <w:r>
          <w:rPr>
            <w:rFonts w:ascii="仿宋" w:eastAsia="仿宋" w:hAnsi="仿宋" w:cs="仿宋" w:hint="eastAsia"/>
            <w:lang w:eastAsia="zh-CN"/>
          </w:rPr>
          <w:t>十六、白兰地，相关饮料酒项目实施保障措施</w:t>
        </w:r>
        <w:r>
          <w:tab/>
        </w:r>
        <w:r>
          <w:fldChar w:fldCharType="begin"/>
        </w:r>
        <w:r>
          <w:instrText xml:space="preserve"> PAGEREF _Toc23381 \h </w:instrText>
        </w:r>
        <w:r>
          <w:fldChar w:fldCharType="separate"/>
        </w:r>
        <w:r>
          <w:t>69</w:t>
        </w:r>
        <w:r>
          <w:fldChar w:fldCharType="end"/>
        </w:r>
      </w:hyperlink>
    </w:p>
    <w:p>
      <w:pPr>
        <w:pStyle w:val="TOC2"/>
        <w:tabs>
          <w:tab w:val="right" w:leader="dot" w:pos="8306"/>
        </w:tabs>
      </w:pPr>
      <w:hyperlink w:anchor="_Toc8988" w:history="1">
        <w:r>
          <w:rPr>
            <w:rFonts w:ascii="仿宋" w:eastAsia="仿宋" w:hAnsi="仿宋" w:cs="仿宋" w:hint="eastAsia"/>
            <w:lang w:eastAsia="zh-CN"/>
          </w:rPr>
          <w:t>(一)、白兰地，相关饮料酒项目实施保障机制</w:t>
        </w:r>
        <w:r>
          <w:tab/>
        </w:r>
        <w:r>
          <w:fldChar w:fldCharType="begin"/>
        </w:r>
        <w:r>
          <w:instrText xml:space="preserve"> PAGEREF _Toc8988 \h </w:instrText>
        </w:r>
        <w:r>
          <w:fldChar w:fldCharType="separate"/>
        </w:r>
        <w:r>
          <w:t>69</w:t>
        </w:r>
        <w:r>
          <w:fldChar w:fldCharType="end"/>
        </w:r>
      </w:hyperlink>
    </w:p>
    <w:p>
      <w:pPr>
        <w:pStyle w:val="TOC2"/>
        <w:tabs>
          <w:tab w:val="right" w:leader="dot" w:pos="8306"/>
        </w:tabs>
      </w:pPr>
      <w:hyperlink w:anchor="_Toc28273" w:history="1">
        <w:r>
          <w:rPr>
            <w:rFonts w:ascii="仿宋" w:eastAsia="仿宋" w:hAnsi="仿宋" w:cs="仿宋" w:hint="eastAsia"/>
            <w:lang w:eastAsia="zh-CN"/>
          </w:rPr>
          <w:t>(二)、白兰地，相关饮料酒项目法律合规要求</w:t>
        </w:r>
        <w:r>
          <w:tab/>
        </w:r>
        <w:r>
          <w:fldChar w:fldCharType="begin"/>
        </w:r>
        <w:r>
          <w:instrText xml:space="preserve"> PAGEREF _Toc28273 \h </w:instrText>
        </w:r>
        <w:r>
          <w:fldChar w:fldCharType="separate"/>
        </w:r>
        <w:r>
          <w:t>73</w:t>
        </w:r>
        <w:r>
          <w:fldChar w:fldCharType="end"/>
        </w:r>
      </w:hyperlink>
    </w:p>
    <w:p>
      <w:pPr>
        <w:pStyle w:val="TOC2"/>
        <w:tabs>
          <w:tab w:val="right" w:leader="dot" w:pos="8306"/>
        </w:tabs>
      </w:pPr>
      <w:hyperlink w:anchor="_Toc28260" w:history="1">
        <w:r>
          <w:rPr>
            <w:rFonts w:ascii="仿宋" w:eastAsia="仿宋" w:hAnsi="仿宋" w:cs="仿宋" w:hint="eastAsia"/>
            <w:lang w:eastAsia="zh-CN"/>
          </w:rPr>
          <w:t>(三)、白兰地，相关饮料酒项目合同管理与法律事务</w:t>
        </w:r>
        <w:r>
          <w:tab/>
        </w:r>
        <w:r>
          <w:fldChar w:fldCharType="begin"/>
        </w:r>
        <w:r>
          <w:instrText xml:space="preserve"> PAGEREF _Toc28260 \h </w:instrText>
        </w:r>
        <w:r>
          <w:fldChar w:fldCharType="separate"/>
        </w:r>
        <w:r>
          <w:t>78</w:t>
        </w:r>
        <w:r>
          <w:fldChar w:fldCharType="end"/>
        </w:r>
      </w:hyperlink>
    </w:p>
    <w:p>
      <w:pPr>
        <w:pStyle w:val="TOC2"/>
        <w:tabs>
          <w:tab w:val="right" w:leader="dot" w:pos="8306"/>
        </w:tabs>
      </w:pPr>
      <w:hyperlink w:anchor="_Toc10980" w:history="1">
        <w:r>
          <w:rPr>
            <w:rFonts w:ascii="仿宋" w:eastAsia="仿宋" w:hAnsi="仿宋" w:cs="仿宋" w:hint="eastAsia"/>
            <w:lang w:eastAsia="zh-CN"/>
          </w:rPr>
          <w:t>(四)、白兰地，相关饮料酒项目知识产权保护策略</w:t>
        </w:r>
        <w:r>
          <w:tab/>
        </w:r>
        <w:r>
          <w:fldChar w:fldCharType="begin"/>
        </w:r>
        <w:r>
          <w:instrText xml:space="preserve"> PAGEREF _Toc10980 \h </w:instrText>
        </w:r>
        <w:r>
          <w:fldChar w:fldCharType="separate"/>
        </w:r>
        <w:r>
          <w:t>84</w:t>
        </w:r>
        <w:r>
          <w:fldChar w:fldCharType="end"/>
        </w:r>
      </w:hyperlink>
    </w:p>
    <w:p>
      <w:pPr>
        <w:pStyle w:val="TOC1"/>
        <w:tabs>
          <w:tab w:val="right" w:leader="dot" w:pos="8306"/>
        </w:tabs>
      </w:pPr>
      <w:hyperlink w:anchor="_Toc22989" w:history="1">
        <w:r>
          <w:rPr>
            <w:rFonts w:ascii="仿宋" w:eastAsia="仿宋" w:hAnsi="仿宋" w:cs="仿宋" w:hint="eastAsia"/>
            <w:lang w:eastAsia="zh-CN"/>
          </w:rPr>
          <w:t>十七、白兰地，相关饮料酒项目治理与监督</w:t>
        </w:r>
        <w:r>
          <w:tab/>
        </w:r>
        <w:r>
          <w:fldChar w:fldCharType="begin"/>
        </w:r>
        <w:r>
          <w:instrText xml:space="preserve"> PAGEREF _Toc22989 \h </w:instrText>
        </w:r>
        <w:r>
          <w:fldChar w:fldCharType="separate"/>
        </w:r>
        <w:r>
          <w:t>87</w:t>
        </w:r>
        <w:r>
          <w:fldChar w:fldCharType="end"/>
        </w:r>
      </w:hyperlink>
    </w:p>
    <w:p>
      <w:pPr>
        <w:pStyle w:val="TOC2"/>
        <w:tabs>
          <w:tab w:val="right" w:leader="dot" w:pos="8306"/>
        </w:tabs>
      </w:pPr>
      <w:hyperlink w:anchor="_Toc4997" w:history="1">
        <w:r>
          <w:rPr>
            <w:rFonts w:ascii="仿宋" w:eastAsia="仿宋" w:hAnsi="仿宋" w:cs="仿宋" w:hint="eastAsia"/>
            <w:lang w:eastAsia="zh-CN"/>
          </w:rPr>
          <w:t>(一)、白兰地，相关饮料酒项目治理结构</w:t>
        </w:r>
        <w:r>
          <w:tab/>
        </w:r>
        <w:r>
          <w:fldChar w:fldCharType="begin"/>
        </w:r>
        <w:r>
          <w:instrText xml:space="preserve"> PAGEREF _Toc4997 \h </w:instrText>
        </w:r>
        <w:r>
          <w:fldChar w:fldCharType="separate"/>
        </w:r>
        <w:r>
          <w:t>87</w:t>
        </w:r>
        <w:r>
          <w:fldChar w:fldCharType="end"/>
        </w:r>
      </w:hyperlink>
    </w:p>
    <w:p>
      <w:pPr>
        <w:pStyle w:val="TOC2"/>
        <w:tabs>
          <w:tab w:val="right" w:leader="dot" w:pos="8306"/>
        </w:tabs>
      </w:pPr>
      <w:hyperlink w:anchor="_Toc30705" w:history="1">
        <w:r>
          <w:rPr>
            <w:rFonts w:ascii="仿宋" w:eastAsia="仿宋" w:hAnsi="仿宋" w:cs="仿宋" w:hint="eastAsia"/>
            <w:lang w:eastAsia="zh-CN"/>
          </w:rPr>
          <w:t>(二)、监督与审计</w:t>
        </w:r>
        <w:r>
          <w:tab/>
        </w:r>
        <w:r>
          <w:fldChar w:fldCharType="begin"/>
        </w:r>
        <w:r>
          <w:instrText xml:space="preserve"> PAGEREF _Toc30705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843"/>
      <w:r>
        <w:rPr>
          <w:rFonts w:ascii="仿宋" w:eastAsia="仿宋" w:hAnsi="仿宋" w:cs="仿宋" w:hint="eastAsia"/>
          <w:sz w:val="28"/>
          <w:lang w:eastAsia="zh-CN"/>
        </w:rPr>
        <w:t>一、白兰地，相关饮料酒项目建设背景及必要性分析</w:t>
      </w:r>
      <w:bookmarkEnd w:id="2"/>
    </w:p>
    <w:p>
      <w:pPr>
        <w:pStyle w:val="Heading2"/>
        <w:rPr>
          <w:rFonts w:ascii="仿宋" w:eastAsia="仿宋" w:hAnsi="仿宋" w:cs="仿宋" w:hint="eastAsia"/>
          <w:lang w:eastAsia="zh-CN"/>
        </w:rPr>
      </w:pPr>
      <w:bookmarkStart w:id="3" w:name="_Toc610"/>
      <w:r>
        <w:rPr>
          <w:rFonts w:ascii="仿宋" w:eastAsia="仿宋" w:hAnsi="仿宋" w:cs="仿宋" w:hint="eastAsia"/>
          <w:lang w:eastAsia="zh-CN"/>
        </w:rPr>
        <w:t>(一)、白兰地，相关饮料酒项目背景分析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白兰地，相关饮料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白兰地，相关饮料酒项目在这个潮流中的定位。同时，我们将关注行业内涌现的新兴机遇，以便白兰地，相关饮料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白兰地，相关饮料酒项目提供了强大的发展动力。我们将聚焦于行业内最新的技术发展趋势，包括但不限于人工智能、大数据分析、物联网等领域。通过深度的技术研究，我们将确保白兰地，相关饮料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白兰地，相关饮料酒项目发展的源泉。我们将投入更多的精力对市场需求进行深入剖析，超越表面的需求，深入挖掘潜在的市场痛点和机遇。通过对市场需求的细致了解，白兰地，相关饮料酒项目将更有针对性地设计解决方案，满足市场的多样化需求，从而更好地促进白兰地，相关饮料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白兰地，相关饮料酒项目战略至关重要。我们将对竞争态势进行更为深入的分析，包括但不限于市场份额、产品特点、客户满意度等多个维度。通过深度的竞争分析，白兰地，相关饮料酒项目将能够更准确地把握市场脉搏，制定具有竞争力的白兰地，相关饮料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白兰地，相关饮料酒项目的发展具有直接的影响。我们将进行更为全面的法规和政策分析，了解行业发展中的潜在法律风险和合规挑战。通过充分了解和遵守相关法规，白兰地，相关饮料酒项目将确保在法律框架内合法合规运营，为白兰地，相关饮料酒项目的稳健发展提供有力支持。</w:t>
      </w:r>
    </w:p>
    <w:p>
      <w:pPr>
        <w:pStyle w:val="Heading2"/>
        <w:ind w:firstLine="560" w:firstLineChars="200"/>
        <w:rPr>
          <w:rFonts w:ascii="仿宋" w:eastAsia="仿宋" w:hAnsi="仿宋" w:cs="仿宋" w:hint="eastAsia"/>
          <w:sz w:val="28"/>
          <w:lang w:eastAsia="zh-CN"/>
        </w:rPr>
      </w:pPr>
      <w:bookmarkStart w:id="4" w:name="_Toc27369"/>
      <w:r>
        <w:rPr>
          <w:rFonts w:ascii="仿宋" w:eastAsia="仿宋" w:hAnsi="仿宋" w:cs="仿宋" w:hint="eastAsia"/>
          <w:sz w:val="28"/>
          <w:lang w:eastAsia="zh-CN"/>
        </w:rPr>
        <w:t>(二)、白兰地，相关饮料酒项目建设必要性分析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建设的迫切性源于对行业发展趋势的深刻洞察。我们正处于一个行业变革的时代，科技创新、数字化转型成为企业发展的关键动力。白兰地，相关饮料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建设不仅仅是为了跟上潮流，更是为了通过技术创新推动企业的持续发展。通过引入先进的技术和解决方案，白兰地，相关饮料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白兰地，相关饮料酒项目的建设成为必然选择，通过提高产品质量、拓展服务领域，从而在竞争中获得更多的机会。白兰地，相关饮料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白兰地，相关饮料酒项目建设的必要性体现在对客户需求更精准的满足。通过白兰地，相关饮料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建设的背后是对企业持续创新的追求。只有通过不断创新，企业才能在竞争中立于不败之地。白兰地，相关饮料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697"/>
      <w:r>
        <w:rPr>
          <w:rFonts w:ascii="仿宋" w:eastAsia="仿宋" w:hAnsi="仿宋" w:cs="仿宋" w:hint="eastAsia"/>
          <w:sz w:val="28"/>
          <w:lang w:eastAsia="zh-CN"/>
        </w:rPr>
        <w:t>二、白兰地，相关饮料酒项目可持续发展</w:t>
      </w:r>
      <w:bookmarkEnd w:id="5"/>
    </w:p>
    <w:p>
      <w:pPr>
        <w:pStyle w:val="Heading2"/>
        <w:rPr>
          <w:rFonts w:ascii="仿宋" w:eastAsia="仿宋" w:hAnsi="仿宋" w:cs="仿宋" w:hint="eastAsia"/>
          <w:lang w:eastAsia="zh-CN"/>
        </w:rPr>
      </w:pPr>
      <w:bookmarkStart w:id="6" w:name="_Toc2091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兰地，相关饮料酒项目中，白兰地，相关饮料酒项目团队着眼于未来，明确了可持续发展的战略方向。制定的具体可持续发展目标包括降低资源使用、采用环保技术、最大化社会效益等。这一步骤不仅有助于白兰地，相关饮料酒项目在环保和社会责任方面达到最高标准，也为未来提供了明确的指引，确保白兰地，相关饮料酒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可持续实践的融入白兰地，相关饮料酒项目管理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白兰地，相关饮料酒项目管理周期。从白兰地，相关饮料酒项目规划开始，白兰地，相关饮料酒项目团队就考虑了环境和社会的因素。在执行阶段，白兰地，相关饮料酒项目团队积极推动绿色技术的应用，优化资源利用。此外，关注员工的社会责任，通过培训和沟通活动提高员工对可持续发展的认知，使他们能够在日常工作中践行可持续实践。这些举措不仅为白兰地，相关饮料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36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白兰地，相关饮料酒项目的可持续发展理念，我们深信环保与社会责任是白兰地，相关饮料酒项目成功的关键支柱。在白兰地，相关饮料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团队通过引入先进的环保技术、建立高效的废物处理系统以及推动能源节约措施，积极履行环保责任。定期的环保监测和评估确保白兰地，相关饮料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不仅致力于自身可持续发展，还注重对社会的回馈。通过支持社区白兰地，相关饮料酒项目、参与慈善事业、提供培训机会等方式，白兰地，相关饮料酒项目积极履行社会责任。与当地社区建立积极互动，关注员工的工作与生活平衡，以及员工的身心健康，是白兰地，相关饮料酒项目在社会责任层面的关键举措。这样的实践不仅增强了白兰地，相关饮料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392"/>
      <w:r>
        <w:rPr>
          <w:rFonts w:ascii="仿宋" w:eastAsia="仿宋" w:hAnsi="仿宋" w:cs="仿宋" w:hint="eastAsia"/>
          <w:sz w:val="28"/>
          <w:lang w:eastAsia="zh-CN"/>
        </w:rPr>
        <w:t>三、白兰地，相关饮料酒项目危机管理</w:t>
      </w:r>
      <w:bookmarkEnd w:id="8"/>
    </w:p>
    <w:p>
      <w:pPr>
        <w:pStyle w:val="Heading2"/>
        <w:rPr>
          <w:rFonts w:ascii="仿宋" w:eastAsia="仿宋" w:hAnsi="仿宋" w:cs="仿宋" w:hint="eastAsia"/>
          <w:lang w:eastAsia="zh-CN"/>
        </w:rPr>
      </w:pPr>
      <w:bookmarkStart w:id="9" w:name="_Toc678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白兰地，相关饮料酒项目危机管理中，危机预警与识别是确保白兰地，相关饮料酒项目稳健运行的核心步骤。通过建立全面的监测机制，白兰地，相关饮料酒项目团队旨在及时发现和理解潜在的风险和危机因素，以便采取及时的预防和应对措施，确保白兰地，相关饮料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白兰地，相关饮料酒项目团队全面分析了整个白兰地，相关饮料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白兰地，相关饮料酒项目团队着重于明确定义白兰地，相关饮料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白兰地，相关饮料酒项目进展的持续监控，团队能够及时发现潜在问题并作出迅速反应。白兰地，相关饮料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白兰地，相关饮料酒项目得以更有序、可控地推进。</w:t>
      </w:r>
    </w:p>
    <w:p>
      <w:pPr>
        <w:pStyle w:val="Heading2"/>
        <w:ind w:firstLine="560" w:firstLineChars="200"/>
        <w:rPr>
          <w:rFonts w:ascii="仿宋" w:eastAsia="仿宋" w:hAnsi="仿宋" w:cs="仿宋" w:hint="eastAsia"/>
          <w:sz w:val="28"/>
          <w:lang w:eastAsia="zh-CN"/>
        </w:rPr>
      </w:pPr>
      <w:bookmarkStart w:id="10" w:name="_Toc689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在危机发生时，白兰地，相关饮料酒项目团队立即行动，成立了应急小组。该小组的任务是迅速制定并实施紧急应对措施，以最小化潜在损失。以下是采取的主要措施：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暂停白兰地，相关饮料酒项目进度：为遏制危机蔓延，白兰地，相关饮料酒项目暂时停止进行，以便全面评估当前状况。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资源重新分配：重新评估白兰地，相关饮料酒项目资源的分配，确保最大限度地减小损失。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实时沟通：与关键利益相关者建立实时沟通机制，向他们传递白兰地，相关饮料酒项目危机的实际状况，保障白兰地，相关饮料酒项目核心利益。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在紧急应对的同时，白兰地，相关饮料酒项目团队强调了团队协作和有效沟通的重要性。以下是团队协作的关键举措：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信息共享机制：建立了信息共享平台，确保团队成员能够及时获取白兰地，相关饮料酒项目危机的实时信息。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领导者沟通：白兰地，相关饮料酒项目领导者通过定期会议和即时沟通工具，指导团队应对危机，保持团队稳定运行。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随着危机得到初步控制，白兰地，相关饮料酒项目团队转向制定恢复计划，以确保白兰地，相关饮料酒项目能够从中迅速恢复。主要恢复计划包括：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修复受损的进度计划：重新评估白兰地，相关饮料酒项目进度，制定修复计划，确保白兰地，相关饮料酒项目尽快回归正常进程。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重新调整资源分配：优化资源分配，确保白兰地，相关饮料酒项目在有限资源下高效运转。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风险管理机制加强：对白兰地，相关饮料酒项目风险进行全面评估，制定更强化的风险管理策略，以预防未来可能的危机。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960"/>
      <w:r>
        <w:rPr>
          <w:rFonts w:ascii="仿宋" w:eastAsia="仿宋" w:hAnsi="仿宋" w:cs="仿宋" w:hint="eastAsia"/>
          <w:sz w:val="28"/>
          <w:lang w:eastAsia="zh-CN"/>
        </w:rPr>
        <w:t>四、白兰地，相关饮料酒项目概论</w:t>
      </w:r>
      <w:bookmarkEnd w:id="11"/>
    </w:p>
    <w:p>
      <w:pPr>
        <w:pStyle w:val="Heading2"/>
        <w:rPr>
          <w:rFonts w:ascii="仿宋" w:eastAsia="仿宋" w:hAnsi="仿宋" w:cs="仿宋" w:hint="eastAsia"/>
          <w:lang w:eastAsia="zh-CN"/>
        </w:rPr>
      </w:pPr>
      <w:bookmarkStart w:id="12" w:name="_Toc12051"/>
      <w:r>
        <w:rPr>
          <w:rFonts w:ascii="仿宋" w:eastAsia="仿宋" w:hAnsi="仿宋" w:cs="仿宋" w:hint="eastAsia"/>
          <w:lang w:eastAsia="zh-CN"/>
        </w:rPr>
        <w:t>(一)、白兰地，相关饮料酒项目概况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起源追溯至对市场的深入洞察。市场的不断演变与变革为白兰地，相关饮料酒项目提供了难得的机遇。当前市场存在的需求缺口和变革的大环境共同构成了白兰地，相关饮料酒项目的背景。这个白兰地，相关饮料酒项目旨在充分利用市场机遇，填补行业中尚未满足的需求，为客户提供全新的解决方案。市场的变革和需求的增长使得这个白兰地，相关饮料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白兰地，相关饮料酒项目名称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正式命名为白兰地，相关饮料酒。这个名称不仅仅是一个标识，更代表了白兰地，相关饮料酒项目的核心理念和愿景。它蕴含着白兰地，相关饮料酒项目所要解决问题的关键字，具有强烈的表达和辨识度，为白兰地，相关饮料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白兰地，相关饮料酒项目目标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核心目标是提供一种全新、高效的解决方案，满足客户日益增长的需求。白兰地，相关饮料酒项目追求的不仅仅是满足市场需求，更是在市场中获得卓越的竞争优势。通过不断提升产品或服务的质量和创新水平，白兰地，相关饮料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白兰地，相关饮料酒项目范围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全面涵盖了产品研发、制造、市场推广和售后服务，确保从产品设计到最终用户体验的全方位关注。这一全面的白兰地，相关饮料酒项目范围是为了确保白兰地，相关饮料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白兰地，相关饮料酒项目时间表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计划在未来18个月内完成，包括研发、测试、市场试点和正式推出等不同阶段。这个时间表的合理设计是为了确保白兰地，相关饮料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白兰地，相关饮料酒项目预算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总预算估算为XX百万美元，主要分配在研发、市场推广、人员培训和运营等方面。这一充足的预算为白兰地，相关饮料酒项目提供了充足的资源，确保白兰地，相关饮料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白兰地，相关饮料酒项目风险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白兰地，相关饮料酒项目可能面临的风险包括市场接受度低、技术难题、竞争激烈等。白兰地，相关饮料酒项目团队已经制定了相应的风险应对计划，通过前瞻性的风险管理，确保白兰地，相关饮料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白兰地，相关饮料酒项目团队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白兰地，相关饮料酒项目汇聚了一支经验丰富、多领域专业素养的核心团队，确保白兰地，相关饮料酒项目在各个方面都能拥有高水平的执行力。团队的协同作战是白兰地，相关饮料酒项目成功的关键因素之一。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白兰地，相关饮料酒项目背景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白兰地，相关饮料酒项目的背景根植于市场对更高效、创新产品的渴望，同时也受到科技发展对行业格局的深刻改变的影响。这为白兰地，相关饮料酒项目提供了广阔的发展空间和市场需求。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白兰地，相关饮料酒项目现状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截至目前，白兰地，相关饮料酒项目已完成市场调研和技术验证，取得了初步的成功。这为白兰地，相关饮料酒项目在未来的发展奠定了坚实的基础，为更远大的目标打下了坚实的基石。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7368"/>
      <w:r>
        <w:rPr>
          <w:rFonts w:ascii="仿宋" w:eastAsia="仿宋" w:hAnsi="仿宋" w:cs="仿宋" w:hint="eastAsia"/>
          <w:sz w:val="28"/>
          <w:lang w:eastAsia="zh-CN"/>
        </w:rPr>
        <w:t>(二)、白兰地，相关饮料酒项目目标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白兰地，相关饮料酒项目首要业务目标是在市场中占据有利地位，实现产品/服务的成功推广和销售。通过不断提升产品质量、创新性，白兰地，相关饮料酒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在科技迅速发展的时代，白兰地，相关饮料酒项目着眼于技术创新。通过持续的研发和技术升级，白兰地，相关饮料酒项目旨在推出更具创新性的产品或服务，以满足市场对新鲜、先进解决方案的需求。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白兰地，相关饮料酒项目设定了客户满意度目标。通过提供卓越的产品质量和优质的客户服务，白兰地，相关饮料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白兰地，相关饮料酒项目注重社会责任和可持续发展。通过实施环保、社会责任白兰地，相关饮料酒项目，白兰地，相关饮料酒项目致力于在经济发展的同时保护环境，促进社会公平，实现可持续经营。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白兰地，相关饮料酒项目的团队是实现目标的核心驱动力。因此，白兰地，相关饮料酒项目设定了团队发展目标，包括提升团队成员的专业技能、培养领导力，以及搭建协同高效的团队工作氛围。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780"/>
      <w:r>
        <w:rPr>
          <w:rFonts w:ascii="仿宋" w:eastAsia="仿宋" w:hAnsi="仿宋" w:cs="仿宋" w:hint="eastAsia"/>
          <w:sz w:val="28"/>
          <w:lang w:eastAsia="zh-CN"/>
        </w:rPr>
        <w:t>(三)、白兰地，相关饮料酒项目提出的理由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白兰地，相关饮料酒项目提出的理由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提出源于对市场机遇的深刻洞察。当前市场中存在的需求缺口和行业发展趋势表明，有巨大的商业机会等待被开发。通过准确捕捉市场机遇，白兰地，相关饮料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理念基于对技术创新的信仰。通过持续的研发和技术投入，白兰地，相关饮料酒项目有望推出更具创新性的产品或服务。在科技飞速发展的当下，白兰地，相关饮料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提出是为了增强企业的行业竞争力。通过提升产品或服务的质量和独特性，白兰地，相关饮料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响应了消费者需求的变化。随着社会和科技的不断发展，消费者对产品和服务的需求也在发生变化。通过深入了解并及时回应消费者的新需求，白兰地，相关饮料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提出是企业战略发展规划的一部分。在面对日益激烈的市场竞争和不断变化的商业环境中，白兰地，相关饮料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提出不仅仅是基于商业考量，还注重社会责任。通过推出环保、社会责任等方面的白兰地，相关饮料酒项目，白兰地，相关饮料酒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白兰地，相关饮料酒项目的提出反映了对利益相关者期望的关注。包括客户、员工、投资者等利益相关者在企业发展中都有着各自的期望，白兰地，相关饮料酒项目力求在满足这些期望的同时，取得更大的共赢。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578"/>
      <w:r>
        <w:rPr>
          <w:rFonts w:ascii="仿宋" w:eastAsia="仿宋" w:hAnsi="仿宋" w:cs="仿宋" w:hint="eastAsia"/>
          <w:sz w:val="28"/>
          <w:lang w:eastAsia="zh-CN"/>
        </w:rPr>
        <w:t>(四)、白兰地，相关饮料酒项目意义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在实施白兰地，相关饮料酒项目的过程中，我们不仅仅是在追逐商业成功，更是为企业和社会的多个层面创造了深远的意义。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白兰地，相关饮料酒项目的首要意义在于提升企业的市场竞争力。通过持续的创新和对产品质量的高标准要求，白兰地，相关饮料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兰地，相关饮料酒项目的推进将促使行业技术水平的提升。通过引入先进技术和创新性解决方案，白兰地，相关饮料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白兰地，相关饮料酒项目不仅创造了大量就业机会，提高了就业水平，还注重社会责任和环保。通过参与社会公益事业和推动环保白兰地，相关饮料酒项目，白兰地，相关饮料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https://d.book118.com/966120054011010035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B69E1"/>
    <w:rsid w:val="2F9B69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2005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2024-01-15T13:08:00Z</dcterms:created>
  <dcterms:modified xsi:type="dcterms:W3CDTF">2024-01-15T13:09:03Z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9940DE393859473CB5B88366183F3200_11</vt:lpwstr>
  </property>
  <property fmtid="{D5CDD505-2E9C-101B-9397-08002B2CF9AE}" pid="3" name="KSOProductBuildVer">
    <vt:lpwstr>2052-12.1.0.16120</vt:lpwstr>
  </property>
</Properties>
</file>