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高精度数字电压表项目规划设计纲要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47" w:history="1">
        <w:r>
          <w:rPr>
            <w:rFonts w:ascii="仿宋" w:eastAsia="仿宋" w:hAnsi="仿宋" w:cs="仿宋" w:hint="eastAsia"/>
            <w:lang w:eastAsia="zh-CN"/>
          </w:rPr>
          <w:t>前言</w:t>
        </w:r>
        <w:r>
          <w:tab/>
        </w:r>
        <w:r>
          <w:fldChar w:fldCharType="begin"/>
        </w:r>
        <w:r>
          <w:instrText xml:space="preserve"> PAGEREF _Toc8847 \h </w:instrText>
        </w:r>
        <w:r>
          <w:fldChar w:fldCharType="separate"/>
        </w:r>
        <w:r>
          <w:t>3</w:t>
        </w:r>
        <w:r>
          <w:fldChar w:fldCharType="end"/>
        </w:r>
      </w:hyperlink>
    </w:p>
    <w:p>
      <w:pPr>
        <w:pStyle w:val="TOC1"/>
        <w:tabs>
          <w:tab w:val="right" w:leader="dot" w:pos="8306"/>
        </w:tabs>
      </w:pPr>
      <w:hyperlink w:anchor="_Toc4629" w:history="1">
        <w:r>
          <w:rPr>
            <w:rFonts w:ascii="仿宋" w:eastAsia="仿宋" w:hAnsi="仿宋" w:cs="仿宋" w:hint="eastAsia"/>
            <w:lang w:eastAsia="zh-CN"/>
          </w:rPr>
          <w:t>一、高精度数字电压表项目建设单位说明</w:t>
        </w:r>
        <w:r>
          <w:tab/>
        </w:r>
        <w:r>
          <w:fldChar w:fldCharType="begin"/>
        </w:r>
        <w:r>
          <w:instrText xml:space="preserve"> PAGEREF _Toc4629 \h </w:instrText>
        </w:r>
        <w:r>
          <w:fldChar w:fldCharType="separate"/>
        </w:r>
        <w:r>
          <w:t>3</w:t>
        </w:r>
        <w:r>
          <w:fldChar w:fldCharType="end"/>
        </w:r>
      </w:hyperlink>
    </w:p>
    <w:p>
      <w:pPr>
        <w:pStyle w:val="TOC2"/>
        <w:tabs>
          <w:tab w:val="right" w:leader="dot" w:pos="8306"/>
        </w:tabs>
      </w:pPr>
      <w:hyperlink w:anchor="_Toc26868" w:history="1">
        <w:r>
          <w:rPr>
            <w:rFonts w:ascii="仿宋" w:eastAsia="仿宋" w:hAnsi="仿宋" w:cs="仿宋" w:hint="eastAsia"/>
            <w:lang w:eastAsia="zh-CN"/>
          </w:rPr>
          <w:t>(一)、高精度数字电压表项目承办单位基本情况</w:t>
        </w:r>
        <w:r>
          <w:tab/>
        </w:r>
        <w:r>
          <w:fldChar w:fldCharType="begin"/>
        </w:r>
        <w:r>
          <w:instrText xml:space="preserve"> PAGEREF _Toc26868 \h </w:instrText>
        </w:r>
        <w:r>
          <w:fldChar w:fldCharType="separate"/>
        </w:r>
        <w:r>
          <w:t>3</w:t>
        </w:r>
        <w:r>
          <w:fldChar w:fldCharType="end"/>
        </w:r>
      </w:hyperlink>
    </w:p>
    <w:p>
      <w:pPr>
        <w:pStyle w:val="TOC2"/>
        <w:tabs>
          <w:tab w:val="right" w:leader="dot" w:pos="8306"/>
        </w:tabs>
      </w:pPr>
      <w:hyperlink w:anchor="_Toc26737" w:history="1">
        <w:r>
          <w:rPr>
            <w:rFonts w:ascii="仿宋" w:eastAsia="仿宋" w:hAnsi="仿宋" w:cs="仿宋" w:hint="eastAsia"/>
            <w:lang w:eastAsia="zh-CN"/>
          </w:rPr>
          <w:t>(二)、公司经济效益分析</w:t>
        </w:r>
        <w:r>
          <w:tab/>
        </w:r>
        <w:r>
          <w:fldChar w:fldCharType="begin"/>
        </w:r>
        <w:r>
          <w:instrText xml:space="preserve"> PAGEREF _Toc26737 \h </w:instrText>
        </w:r>
        <w:r>
          <w:fldChar w:fldCharType="separate"/>
        </w:r>
        <w:r>
          <w:t>4</w:t>
        </w:r>
        <w:r>
          <w:fldChar w:fldCharType="end"/>
        </w:r>
      </w:hyperlink>
    </w:p>
    <w:p>
      <w:pPr>
        <w:pStyle w:val="TOC1"/>
        <w:tabs>
          <w:tab w:val="right" w:leader="dot" w:pos="8306"/>
        </w:tabs>
      </w:pPr>
      <w:hyperlink w:anchor="_Toc16478" w:history="1">
        <w:r>
          <w:rPr>
            <w:rFonts w:ascii="仿宋" w:eastAsia="仿宋" w:hAnsi="仿宋" w:cs="仿宋" w:hint="eastAsia"/>
            <w:lang w:eastAsia="zh-CN"/>
          </w:rPr>
          <w:t>二、高精度数字电压表项目危机管理</w:t>
        </w:r>
        <w:r>
          <w:tab/>
        </w:r>
        <w:r>
          <w:fldChar w:fldCharType="begin"/>
        </w:r>
        <w:r>
          <w:instrText xml:space="preserve"> PAGEREF _Toc16478 \h </w:instrText>
        </w:r>
        <w:r>
          <w:fldChar w:fldCharType="separate"/>
        </w:r>
        <w:r>
          <w:t>5</w:t>
        </w:r>
        <w:r>
          <w:fldChar w:fldCharType="end"/>
        </w:r>
      </w:hyperlink>
    </w:p>
    <w:p>
      <w:pPr>
        <w:pStyle w:val="TOC2"/>
        <w:tabs>
          <w:tab w:val="right" w:leader="dot" w:pos="8306"/>
        </w:tabs>
      </w:pPr>
      <w:hyperlink w:anchor="_Toc19800" w:history="1">
        <w:r>
          <w:rPr>
            <w:rFonts w:ascii="仿宋" w:eastAsia="仿宋" w:hAnsi="仿宋" w:cs="仿宋" w:hint="eastAsia"/>
            <w:lang w:eastAsia="zh-CN"/>
          </w:rPr>
          <w:t>(一)、危机预警与识别</w:t>
        </w:r>
        <w:r>
          <w:tab/>
        </w:r>
        <w:r>
          <w:fldChar w:fldCharType="begin"/>
        </w:r>
        <w:r>
          <w:instrText xml:space="preserve"> PAGEREF _Toc19800 \h </w:instrText>
        </w:r>
        <w:r>
          <w:fldChar w:fldCharType="separate"/>
        </w:r>
        <w:r>
          <w:t>5</w:t>
        </w:r>
        <w:r>
          <w:fldChar w:fldCharType="end"/>
        </w:r>
      </w:hyperlink>
    </w:p>
    <w:p>
      <w:pPr>
        <w:pStyle w:val="TOC2"/>
        <w:tabs>
          <w:tab w:val="right" w:leader="dot" w:pos="8306"/>
        </w:tabs>
      </w:pPr>
      <w:hyperlink w:anchor="_Toc24665" w:history="1">
        <w:r>
          <w:rPr>
            <w:rFonts w:ascii="仿宋" w:eastAsia="仿宋" w:hAnsi="仿宋" w:cs="仿宋" w:hint="eastAsia"/>
            <w:lang w:eastAsia="zh-CN"/>
          </w:rPr>
          <w:t>(二)、危机应对与恢复</w:t>
        </w:r>
        <w:r>
          <w:tab/>
        </w:r>
        <w:r>
          <w:fldChar w:fldCharType="begin"/>
        </w:r>
        <w:r>
          <w:instrText xml:space="preserve"> PAGEREF _Toc24665 \h </w:instrText>
        </w:r>
        <w:r>
          <w:fldChar w:fldCharType="separate"/>
        </w:r>
        <w:r>
          <w:t>6</w:t>
        </w:r>
        <w:r>
          <w:fldChar w:fldCharType="end"/>
        </w:r>
      </w:hyperlink>
    </w:p>
    <w:p>
      <w:pPr>
        <w:pStyle w:val="TOC1"/>
        <w:tabs>
          <w:tab w:val="right" w:leader="dot" w:pos="8306"/>
        </w:tabs>
      </w:pPr>
      <w:hyperlink w:anchor="_Toc20729" w:history="1">
        <w:r>
          <w:rPr>
            <w:rFonts w:ascii="仿宋" w:eastAsia="仿宋" w:hAnsi="仿宋" w:cs="仿宋" w:hint="eastAsia"/>
            <w:lang w:eastAsia="zh-CN"/>
          </w:rPr>
          <w:t>三、工艺说明</w:t>
        </w:r>
        <w:r>
          <w:tab/>
        </w:r>
        <w:r>
          <w:fldChar w:fldCharType="begin"/>
        </w:r>
        <w:r>
          <w:instrText xml:space="preserve"> PAGEREF _Toc20729 \h </w:instrText>
        </w:r>
        <w:r>
          <w:fldChar w:fldCharType="separate"/>
        </w:r>
        <w:r>
          <w:t>7</w:t>
        </w:r>
        <w:r>
          <w:fldChar w:fldCharType="end"/>
        </w:r>
      </w:hyperlink>
    </w:p>
    <w:p>
      <w:pPr>
        <w:pStyle w:val="TOC2"/>
        <w:tabs>
          <w:tab w:val="right" w:leader="dot" w:pos="8306"/>
        </w:tabs>
      </w:pPr>
      <w:hyperlink w:anchor="_Toc15328" w:history="1">
        <w:r>
          <w:rPr>
            <w:rFonts w:ascii="仿宋" w:eastAsia="仿宋" w:hAnsi="仿宋" w:cs="仿宋" w:hint="eastAsia"/>
            <w:lang w:eastAsia="zh-CN"/>
          </w:rPr>
          <w:t>(一)、技术管理特点</w:t>
        </w:r>
        <w:r>
          <w:tab/>
        </w:r>
        <w:r>
          <w:fldChar w:fldCharType="begin"/>
        </w:r>
        <w:r>
          <w:instrText xml:space="preserve"> PAGEREF _Toc15328 \h </w:instrText>
        </w:r>
        <w:r>
          <w:fldChar w:fldCharType="separate"/>
        </w:r>
        <w:r>
          <w:t>7</w:t>
        </w:r>
        <w:r>
          <w:fldChar w:fldCharType="end"/>
        </w:r>
      </w:hyperlink>
    </w:p>
    <w:p>
      <w:pPr>
        <w:pStyle w:val="TOC2"/>
        <w:tabs>
          <w:tab w:val="right" w:leader="dot" w:pos="8306"/>
        </w:tabs>
      </w:pPr>
      <w:hyperlink w:anchor="_Toc22467" w:history="1">
        <w:r>
          <w:rPr>
            <w:rFonts w:ascii="仿宋" w:eastAsia="仿宋" w:hAnsi="仿宋" w:cs="仿宋" w:hint="eastAsia"/>
            <w:lang w:eastAsia="zh-CN"/>
          </w:rPr>
          <w:t>(二)、高精度数字电压表项目工艺技术设计方案</w:t>
        </w:r>
        <w:r>
          <w:tab/>
        </w:r>
        <w:r>
          <w:fldChar w:fldCharType="begin"/>
        </w:r>
        <w:r>
          <w:instrText xml:space="preserve"> PAGEREF _Toc22467 \h </w:instrText>
        </w:r>
        <w:r>
          <w:fldChar w:fldCharType="separate"/>
        </w:r>
        <w:r>
          <w:t>8</w:t>
        </w:r>
        <w:r>
          <w:fldChar w:fldCharType="end"/>
        </w:r>
      </w:hyperlink>
    </w:p>
    <w:p>
      <w:pPr>
        <w:pStyle w:val="TOC2"/>
        <w:tabs>
          <w:tab w:val="right" w:leader="dot" w:pos="8306"/>
        </w:tabs>
      </w:pPr>
      <w:hyperlink w:anchor="_Toc30084" w:history="1">
        <w:r>
          <w:rPr>
            <w:rFonts w:ascii="仿宋" w:eastAsia="仿宋" w:hAnsi="仿宋" w:cs="仿宋" w:hint="eastAsia"/>
            <w:lang w:eastAsia="zh-CN"/>
          </w:rPr>
          <w:t>(三)、设备选型方案</w:t>
        </w:r>
        <w:r>
          <w:tab/>
        </w:r>
        <w:r>
          <w:fldChar w:fldCharType="begin"/>
        </w:r>
        <w:r>
          <w:instrText xml:space="preserve"> PAGEREF _Toc30084 \h </w:instrText>
        </w:r>
        <w:r>
          <w:fldChar w:fldCharType="separate"/>
        </w:r>
        <w:r>
          <w:t>10</w:t>
        </w:r>
        <w:r>
          <w:fldChar w:fldCharType="end"/>
        </w:r>
      </w:hyperlink>
    </w:p>
    <w:p>
      <w:pPr>
        <w:pStyle w:val="TOC1"/>
        <w:tabs>
          <w:tab w:val="right" w:leader="dot" w:pos="8306"/>
        </w:tabs>
      </w:pPr>
      <w:hyperlink w:anchor="_Toc29304" w:history="1">
        <w:r>
          <w:rPr>
            <w:rFonts w:ascii="仿宋" w:eastAsia="仿宋" w:hAnsi="仿宋" w:cs="仿宋" w:hint="eastAsia"/>
            <w:lang w:eastAsia="zh-CN"/>
          </w:rPr>
          <w:t>四、高精度数字电压表项目文档管理</w:t>
        </w:r>
        <w:r>
          <w:tab/>
        </w:r>
        <w:r>
          <w:fldChar w:fldCharType="begin"/>
        </w:r>
        <w:r>
          <w:instrText xml:space="preserve"> PAGEREF _Toc29304 \h </w:instrText>
        </w:r>
        <w:r>
          <w:fldChar w:fldCharType="separate"/>
        </w:r>
        <w:r>
          <w:t>11</w:t>
        </w:r>
        <w:r>
          <w:fldChar w:fldCharType="end"/>
        </w:r>
      </w:hyperlink>
    </w:p>
    <w:p>
      <w:pPr>
        <w:pStyle w:val="TOC2"/>
        <w:tabs>
          <w:tab w:val="right" w:leader="dot" w:pos="8306"/>
        </w:tabs>
      </w:pPr>
      <w:hyperlink w:anchor="_Toc14755" w:history="1">
        <w:r>
          <w:rPr>
            <w:rFonts w:ascii="仿宋" w:eastAsia="仿宋" w:hAnsi="仿宋" w:cs="仿宋" w:hint="eastAsia"/>
            <w:lang w:eastAsia="zh-CN"/>
          </w:rPr>
          <w:t>(一)、文档编制与审查</w:t>
        </w:r>
        <w:r>
          <w:tab/>
        </w:r>
        <w:r>
          <w:fldChar w:fldCharType="begin"/>
        </w:r>
        <w:r>
          <w:instrText xml:space="preserve"> PAGEREF _Toc14755 \h </w:instrText>
        </w:r>
        <w:r>
          <w:fldChar w:fldCharType="separate"/>
        </w:r>
        <w:r>
          <w:t>11</w:t>
        </w:r>
        <w:r>
          <w:fldChar w:fldCharType="end"/>
        </w:r>
      </w:hyperlink>
    </w:p>
    <w:p>
      <w:pPr>
        <w:pStyle w:val="TOC2"/>
        <w:tabs>
          <w:tab w:val="right" w:leader="dot" w:pos="8306"/>
        </w:tabs>
      </w:pPr>
      <w:hyperlink w:anchor="_Toc10238" w:history="1">
        <w:r>
          <w:rPr>
            <w:rFonts w:ascii="仿宋" w:eastAsia="仿宋" w:hAnsi="仿宋" w:cs="仿宋" w:hint="eastAsia"/>
            <w:lang w:eastAsia="zh-CN"/>
          </w:rPr>
          <w:t>(二)、文档发布与分发</w:t>
        </w:r>
        <w:r>
          <w:tab/>
        </w:r>
        <w:r>
          <w:fldChar w:fldCharType="begin"/>
        </w:r>
        <w:r>
          <w:instrText xml:space="preserve"> PAGEREF _Toc10238 \h </w:instrText>
        </w:r>
        <w:r>
          <w:fldChar w:fldCharType="separate"/>
        </w:r>
        <w:r>
          <w:t>12</w:t>
        </w:r>
        <w:r>
          <w:fldChar w:fldCharType="end"/>
        </w:r>
      </w:hyperlink>
    </w:p>
    <w:p>
      <w:pPr>
        <w:pStyle w:val="TOC2"/>
        <w:tabs>
          <w:tab w:val="right" w:leader="dot" w:pos="8306"/>
        </w:tabs>
      </w:pPr>
      <w:hyperlink w:anchor="_Toc22409" w:history="1">
        <w:r>
          <w:rPr>
            <w:rFonts w:ascii="仿宋" w:eastAsia="仿宋" w:hAnsi="仿宋" w:cs="仿宋" w:hint="eastAsia"/>
            <w:lang w:eastAsia="zh-CN"/>
          </w:rPr>
          <w:t>(三)、文档存档与归档</w:t>
        </w:r>
        <w:r>
          <w:tab/>
        </w:r>
        <w:r>
          <w:fldChar w:fldCharType="begin"/>
        </w:r>
        <w:r>
          <w:instrText xml:space="preserve"> PAGEREF _Toc22409 \h </w:instrText>
        </w:r>
        <w:r>
          <w:fldChar w:fldCharType="separate"/>
        </w:r>
        <w:r>
          <w:t>13</w:t>
        </w:r>
        <w:r>
          <w:fldChar w:fldCharType="end"/>
        </w:r>
      </w:hyperlink>
    </w:p>
    <w:p>
      <w:pPr>
        <w:pStyle w:val="TOC1"/>
        <w:tabs>
          <w:tab w:val="right" w:leader="dot" w:pos="8306"/>
        </w:tabs>
      </w:pPr>
      <w:hyperlink w:anchor="_Toc18052" w:history="1">
        <w:r>
          <w:rPr>
            <w:rFonts w:ascii="仿宋" w:eastAsia="仿宋" w:hAnsi="仿宋" w:cs="仿宋" w:hint="eastAsia"/>
            <w:lang w:eastAsia="zh-CN"/>
          </w:rPr>
          <w:t>五、高精度数字电压表项目概论</w:t>
        </w:r>
        <w:r>
          <w:tab/>
        </w:r>
        <w:r>
          <w:fldChar w:fldCharType="begin"/>
        </w:r>
        <w:r>
          <w:instrText xml:space="preserve"> PAGEREF _Toc18052 \h </w:instrText>
        </w:r>
        <w:r>
          <w:fldChar w:fldCharType="separate"/>
        </w:r>
        <w:r>
          <w:t>15</w:t>
        </w:r>
        <w:r>
          <w:fldChar w:fldCharType="end"/>
        </w:r>
      </w:hyperlink>
    </w:p>
    <w:p>
      <w:pPr>
        <w:pStyle w:val="TOC2"/>
        <w:tabs>
          <w:tab w:val="right" w:leader="dot" w:pos="8306"/>
        </w:tabs>
      </w:pPr>
      <w:hyperlink w:anchor="_Toc30836" w:history="1">
        <w:r>
          <w:rPr>
            <w:rFonts w:ascii="仿宋" w:eastAsia="仿宋" w:hAnsi="仿宋" w:cs="仿宋" w:hint="eastAsia"/>
            <w:lang w:eastAsia="zh-CN"/>
          </w:rPr>
          <w:t>(一)、高精度数字电压表项目概况</w:t>
        </w:r>
        <w:r>
          <w:tab/>
        </w:r>
        <w:r>
          <w:fldChar w:fldCharType="begin"/>
        </w:r>
        <w:r>
          <w:instrText xml:space="preserve"> PAGEREF _Toc30836 \h </w:instrText>
        </w:r>
        <w:r>
          <w:fldChar w:fldCharType="separate"/>
        </w:r>
        <w:r>
          <w:t>15</w:t>
        </w:r>
        <w:r>
          <w:fldChar w:fldCharType="end"/>
        </w:r>
      </w:hyperlink>
    </w:p>
    <w:p>
      <w:pPr>
        <w:pStyle w:val="TOC2"/>
        <w:tabs>
          <w:tab w:val="right" w:leader="dot" w:pos="8306"/>
        </w:tabs>
      </w:pPr>
      <w:hyperlink w:anchor="_Toc16110" w:history="1">
        <w:r>
          <w:rPr>
            <w:rFonts w:ascii="仿宋" w:eastAsia="仿宋" w:hAnsi="仿宋" w:cs="仿宋" w:hint="eastAsia"/>
            <w:lang w:eastAsia="zh-CN"/>
          </w:rPr>
          <w:t>(二)、高精度数字电压表项目目标</w:t>
        </w:r>
        <w:r>
          <w:tab/>
        </w:r>
        <w:r>
          <w:fldChar w:fldCharType="begin"/>
        </w:r>
        <w:r>
          <w:instrText xml:space="preserve"> PAGEREF _Toc16110 \h </w:instrText>
        </w:r>
        <w:r>
          <w:fldChar w:fldCharType="separate"/>
        </w:r>
        <w:r>
          <w:t>17</w:t>
        </w:r>
        <w:r>
          <w:fldChar w:fldCharType="end"/>
        </w:r>
      </w:hyperlink>
    </w:p>
    <w:p>
      <w:pPr>
        <w:pStyle w:val="TOC2"/>
        <w:tabs>
          <w:tab w:val="right" w:leader="dot" w:pos="8306"/>
        </w:tabs>
      </w:pPr>
      <w:hyperlink w:anchor="_Toc3022" w:history="1">
        <w:r>
          <w:rPr>
            <w:rFonts w:ascii="仿宋" w:eastAsia="仿宋" w:hAnsi="仿宋" w:cs="仿宋" w:hint="eastAsia"/>
            <w:lang w:eastAsia="zh-CN"/>
          </w:rPr>
          <w:t>(三)、高精度数字电压表项目提出的理由</w:t>
        </w:r>
        <w:r>
          <w:tab/>
        </w:r>
        <w:r>
          <w:fldChar w:fldCharType="begin"/>
        </w:r>
        <w:r>
          <w:instrText xml:space="preserve"> PAGEREF _Toc3022 \h </w:instrText>
        </w:r>
        <w:r>
          <w:fldChar w:fldCharType="separate"/>
        </w:r>
        <w:r>
          <w:t>18</w:t>
        </w:r>
        <w:r>
          <w:fldChar w:fldCharType="end"/>
        </w:r>
      </w:hyperlink>
    </w:p>
    <w:p>
      <w:pPr>
        <w:pStyle w:val="TOC2"/>
        <w:tabs>
          <w:tab w:val="right" w:leader="dot" w:pos="8306"/>
        </w:tabs>
      </w:pPr>
      <w:hyperlink w:anchor="_Toc25781" w:history="1">
        <w:r>
          <w:rPr>
            <w:rFonts w:ascii="仿宋" w:eastAsia="仿宋" w:hAnsi="仿宋" w:cs="仿宋" w:hint="eastAsia"/>
            <w:lang w:eastAsia="zh-CN"/>
          </w:rPr>
          <w:t>(四)、高精度数字电压表项目意义</w:t>
        </w:r>
        <w:r>
          <w:tab/>
        </w:r>
        <w:r>
          <w:fldChar w:fldCharType="begin"/>
        </w:r>
        <w:r>
          <w:instrText xml:space="preserve"> PAGEREF _Toc25781 \h </w:instrText>
        </w:r>
        <w:r>
          <w:fldChar w:fldCharType="separate"/>
        </w:r>
        <w:r>
          <w:t>20</w:t>
        </w:r>
        <w:r>
          <w:fldChar w:fldCharType="end"/>
        </w:r>
      </w:hyperlink>
    </w:p>
    <w:p>
      <w:pPr>
        <w:pStyle w:val="TOC2"/>
        <w:tabs>
          <w:tab w:val="right" w:leader="dot" w:pos="8306"/>
        </w:tabs>
      </w:pPr>
      <w:hyperlink w:anchor="_Toc31258" w:history="1">
        <w:r>
          <w:rPr>
            <w:rFonts w:ascii="仿宋" w:eastAsia="仿宋" w:hAnsi="仿宋" w:cs="仿宋" w:hint="eastAsia"/>
            <w:lang w:eastAsia="zh-CN"/>
          </w:rPr>
          <w:t>(五)、高精度数字电压表项目背景</w:t>
        </w:r>
        <w:r>
          <w:tab/>
        </w:r>
        <w:r>
          <w:fldChar w:fldCharType="begin"/>
        </w:r>
        <w:r>
          <w:instrText xml:space="preserve"> PAGEREF _Toc31258 \h </w:instrText>
        </w:r>
        <w:r>
          <w:fldChar w:fldCharType="separate"/>
        </w:r>
        <w:r>
          <w:t>21</w:t>
        </w:r>
        <w:r>
          <w:fldChar w:fldCharType="end"/>
        </w:r>
      </w:hyperlink>
    </w:p>
    <w:p>
      <w:pPr>
        <w:pStyle w:val="TOC1"/>
        <w:tabs>
          <w:tab w:val="right" w:leader="dot" w:pos="8306"/>
        </w:tabs>
      </w:pPr>
      <w:hyperlink w:anchor="_Toc32145" w:history="1">
        <w:r>
          <w:rPr>
            <w:rFonts w:ascii="仿宋" w:eastAsia="仿宋" w:hAnsi="仿宋" w:cs="仿宋" w:hint="eastAsia"/>
            <w:lang w:eastAsia="zh-CN"/>
          </w:rPr>
          <w:t>六、高精度数字电压表项目绩效评估</w:t>
        </w:r>
        <w:r>
          <w:tab/>
        </w:r>
        <w:r>
          <w:fldChar w:fldCharType="begin"/>
        </w:r>
        <w:r>
          <w:instrText xml:space="preserve"> PAGEREF _Toc32145 \h </w:instrText>
        </w:r>
        <w:r>
          <w:fldChar w:fldCharType="separate"/>
        </w:r>
        <w:r>
          <w:t>22</w:t>
        </w:r>
        <w:r>
          <w:fldChar w:fldCharType="end"/>
        </w:r>
      </w:hyperlink>
    </w:p>
    <w:p>
      <w:pPr>
        <w:pStyle w:val="TOC2"/>
        <w:tabs>
          <w:tab w:val="right" w:leader="dot" w:pos="8306"/>
        </w:tabs>
      </w:pPr>
      <w:hyperlink w:anchor="_Toc31845" w:history="1">
        <w:r>
          <w:rPr>
            <w:rFonts w:ascii="仿宋" w:eastAsia="仿宋" w:hAnsi="仿宋" w:cs="仿宋" w:hint="eastAsia"/>
            <w:lang w:eastAsia="zh-CN"/>
          </w:rPr>
          <w:t>(一)、绩效评估指标</w:t>
        </w:r>
        <w:r>
          <w:tab/>
        </w:r>
        <w:r>
          <w:fldChar w:fldCharType="begin"/>
        </w:r>
        <w:r>
          <w:instrText xml:space="preserve"> PAGEREF _Toc31845 \h </w:instrText>
        </w:r>
        <w:r>
          <w:fldChar w:fldCharType="separate"/>
        </w:r>
        <w:r>
          <w:t>22</w:t>
        </w:r>
        <w:r>
          <w:fldChar w:fldCharType="end"/>
        </w:r>
      </w:hyperlink>
    </w:p>
    <w:p>
      <w:pPr>
        <w:pStyle w:val="TOC2"/>
        <w:tabs>
          <w:tab w:val="right" w:leader="dot" w:pos="8306"/>
        </w:tabs>
      </w:pPr>
      <w:hyperlink w:anchor="_Toc10155" w:history="1">
        <w:r>
          <w:rPr>
            <w:rFonts w:ascii="仿宋" w:eastAsia="仿宋" w:hAnsi="仿宋" w:cs="仿宋" w:hint="eastAsia"/>
            <w:lang w:eastAsia="zh-CN"/>
          </w:rPr>
          <w:t>(二)、绩效评估方法</w:t>
        </w:r>
        <w:r>
          <w:tab/>
        </w:r>
        <w:r>
          <w:fldChar w:fldCharType="begin"/>
        </w:r>
        <w:r>
          <w:instrText xml:space="preserve"> PAGEREF _Toc10155 \h </w:instrText>
        </w:r>
        <w:r>
          <w:fldChar w:fldCharType="separate"/>
        </w:r>
        <w:r>
          <w:t>23</w:t>
        </w:r>
        <w:r>
          <w:fldChar w:fldCharType="end"/>
        </w:r>
      </w:hyperlink>
    </w:p>
    <w:p>
      <w:pPr>
        <w:pStyle w:val="TOC2"/>
        <w:tabs>
          <w:tab w:val="right" w:leader="dot" w:pos="8306"/>
        </w:tabs>
      </w:pPr>
      <w:hyperlink w:anchor="_Toc9284" w:history="1">
        <w:r>
          <w:rPr>
            <w:rFonts w:ascii="仿宋" w:eastAsia="仿宋" w:hAnsi="仿宋" w:cs="仿宋" w:hint="eastAsia"/>
            <w:lang w:eastAsia="zh-CN"/>
          </w:rPr>
          <w:t>(三)、绩效评估周期</w:t>
        </w:r>
        <w:r>
          <w:tab/>
        </w:r>
        <w:r>
          <w:fldChar w:fldCharType="begin"/>
        </w:r>
        <w:r>
          <w:instrText xml:space="preserve"> PAGEREF _Toc9284 \h </w:instrText>
        </w:r>
        <w:r>
          <w:fldChar w:fldCharType="separate"/>
        </w:r>
        <w:r>
          <w:t>24</w:t>
        </w:r>
        <w:r>
          <w:fldChar w:fldCharType="end"/>
        </w:r>
      </w:hyperlink>
    </w:p>
    <w:p>
      <w:pPr>
        <w:pStyle w:val="TOC1"/>
        <w:tabs>
          <w:tab w:val="right" w:leader="dot" w:pos="8306"/>
        </w:tabs>
      </w:pPr>
      <w:hyperlink w:anchor="_Toc4650" w:history="1">
        <w:r>
          <w:rPr>
            <w:rFonts w:ascii="仿宋" w:eastAsia="仿宋" w:hAnsi="仿宋" w:cs="仿宋" w:hint="eastAsia"/>
            <w:lang w:eastAsia="zh-CN"/>
          </w:rPr>
          <w:t>七、高精度数字电压表项目创新与研发</w:t>
        </w:r>
        <w:r>
          <w:tab/>
        </w:r>
        <w:r>
          <w:fldChar w:fldCharType="begin"/>
        </w:r>
        <w:r>
          <w:instrText xml:space="preserve"> PAGEREF _Toc4650 \h </w:instrText>
        </w:r>
        <w:r>
          <w:fldChar w:fldCharType="separate"/>
        </w:r>
        <w:r>
          <w:t>25</w:t>
        </w:r>
        <w:r>
          <w:fldChar w:fldCharType="end"/>
        </w:r>
      </w:hyperlink>
    </w:p>
    <w:p>
      <w:pPr>
        <w:pStyle w:val="TOC2"/>
        <w:tabs>
          <w:tab w:val="right" w:leader="dot" w:pos="8306"/>
        </w:tabs>
      </w:pPr>
      <w:hyperlink w:anchor="_Toc16537" w:history="1">
        <w:r>
          <w:rPr>
            <w:rFonts w:ascii="仿宋" w:eastAsia="仿宋" w:hAnsi="仿宋" w:cs="仿宋" w:hint="eastAsia"/>
            <w:lang w:eastAsia="zh-CN"/>
          </w:rPr>
          <w:t>(一)、创新策略与方向</w:t>
        </w:r>
        <w:r>
          <w:tab/>
        </w:r>
        <w:r>
          <w:fldChar w:fldCharType="begin"/>
        </w:r>
        <w:r>
          <w:instrText xml:space="preserve"> PAGEREF _Toc16537 \h </w:instrText>
        </w:r>
        <w:r>
          <w:fldChar w:fldCharType="separate"/>
        </w:r>
        <w:r>
          <w:t>25</w:t>
        </w:r>
        <w:r>
          <w:fldChar w:fldCharType="end"/>
        </w:r>
      </w:hyperlink>
    </w:p>
    <w:p>
      <w:pPr>
        <w:pStyle w:val="TOC2"/>
        <w:tabs>
          <w:tab w:val="right" w:leader="dot" w:pos="8306"/>
        </w:tabs>
      </w:pPr>
      <w:hyperlink w:anchor="_Toc9043" w:history="1">
        <w:r>
          <w:rPr>
            <w:rFonts w:ascii="仿宋" w:eastAsia="仿宋" w:hAnsi="仿宋" w:cs="仿宋" w:hint="eastAsia"/>
            <w:lang w:eastAsia="zh-CN"/>
          </w:rPr>
          <w:t>(二)、研发规划与投入</w:t>
        </w:r>
        <w:r>
          <w:tab/>
        </w:r>
        <w:r>
          <w:fldChar w:fldCharType="begin"/>
        </w:r>
        <w:r>
          <w:instrText xml:space="preserve"> PAGEREF _Toc9043 \h </w:instrText>
        </w:r>
        <w:r>
          <w:fldChar w:fldCharType="separate"/>
        </w:r>
        <w:r>
          <w:t>26</w:t>
        </w:r>
        <w:r>
          <w:fldChar w:fldCharType="end"/>
        </w:r>
      </w:hyperlink>
    </w:p>
    <w:p>
      <w:pPr>
        <w:pStyle w:val="TOC1"/>
        <w:tabs>
          <w:tab w:val="right" w:leader="dot" w:pos="8306"/>
        </w:tabs>
      </w:pPr>
      <w:hyperlink w:anchor="_Toc28095" w:history="1">
        <w:r>
          <w:rPr>
            <w:rFonts w:ascii="仿宋" w:eastAsia="仿宋" w:hAnsi="仿宋" w:cs="仿宋" w:hint="eastAsia"/>
            <w:lang w:eastAsia="zh-CN"/>
          </w:rPr>
          <w:t>八、高精度数字电压表项目技术管理</w:t>
        </w:r>
        <w:r>
          <w:tab/>
        </w:r>
        <w:r>
          <w:fldChar w:fldCharType="begin"/>
        </w:r>
        <w:r>
          <w:instrText xml:space="preserve"> PAGEREF _Toc28095 \h </w:instrText>
        </w:r>
        <w:r>
          <w:fldChar w:fldCharType="separate"/>
        </w:r>
        <w:r>
          <w:t>28</w:t>
        </w:r>
        <w:r>
          <w:fldChar w:fldCharType="end"/>
        </w:r>
      </w:hyperlink>
    </w:p>
    <w:p>
      <w:pPr>
        <w:pStyle w:val="TOC2"/>
        <w:tabs>
          <w:tab w:val="right" w:leader="dot" w:pos="8306"/>
        </w:tabs>
      </w:pPr>
      <w:hyperlink w:anchor="_Toc16543" w:history="1">
        <w:r>
          <w:rPr>
            <w:rFonts w:ascii="仿宋" w:eastAsia="仿宋" w:hAnsi="仿宋" w:cs="仿宋" w:hint="eastAsia"/>
            <w:lang w:eastAsia="zh-CN"/>
          </w:rPr>
          <w:t>(一)、技术方案选用方向</w:t>
        </w:r>
        <w:r>
          <w:tab/>
        </w:r>
        <w:r>
          <w:fldChar w:fldCharType="begin"/>
        </w:r>
        <w:r>
          <w:instrText xml:space="preserve"> PAGEREF _Toc16543 \h </w:instrText>
        </w:r>
        <w:r>
          <w:fldChar w:fldCharType="separate"/>
        </w:r>
        <w:r>
          <w:t>28</w:t>
        </w:r>
        <w:r>
          <w:fldChar w:fldCharType="end"/>
        </w:r>
      </w:hyperlink>
    </w:p>
    <w:p>
      <w:pPr>
        <w:pStyle w:val="TOC2"/>
        <w:tabs>
          <w:tab w:val="right" w:leader="dot" w:pos="8306"/>
        </w:tabs>
      </w:pPr>
      <w:hyperlink w:anchor="_Toc21447" w:history="1">
        <w:r>
          <w:rPr>
            <w:rFonts w:ascii="仿宋" w:eastAsia="仿宋" w:hAnsi="仿宋" w:cs="仿宋" w:hint="eastAsia"/>
            <w:lang w:eastAsia="zh-CN"/>
          </w:rPr>
          <w:t>(二)、工艺技术方案选用原则</w:t>
        </w:r>
        <w:r>
          <w:tab/>
        </w:r>
        <w:r>
          <w:fldChar w:fldCharType="begin"/>
        </w:r>
        <w:r>
          <w:instrText xml:space="preserve"> PAGEREF _Toc21447 \h </w:instrText>
        </w:r>
        <w:r>
          <w:fldChar w:fldCharType="separate"/>
        </w:r>
        <w:r>
          <w:t>30</w:t>
        </w:r>
        <w:r>
          <w:fldChar w:fldCharType="end"/>
        </w:r>
      </w:hyperlink>
    </w:p>
    <w:p>
      <w:pPr>
        <w:pStyle w:val="TOC2"/>
        <w:tabs>
          <w:tab w:val="right" w:leader="dot" w:pos="8306"/>
        </w:tabs>
      </w:pPr>
      <w:hyperlink w:anchor="_Toc20583" w:history="1">
        <w:r>
          <w:rPr>
            <w:rFonts w:ascii="仿宋" w:eastAsia="仿宋" w:hAnsi="仿宋" w:cs="仿宋" w:hint="eastAsia"/>
            <w:lang w:eastAsia="zh-CN"/>
          </w:rPr>
          <w:t>(三)、工艺技术方案要求</w:t>
        </w:r>
        <w:r>
          <w:tab/>
        </w:r>
        <w:r>
          <w:fldChar w:fldCharType="begin"/>
        </w:r>
        <w:r>
          <w:instrText xml:space="preserve"> PAGEREF _Toc20583 \h </w:instrText>
        </w:r>
        <w:r>
          <w:fldChar w:fldCharType="separate"/>
        </w:r>
        <w:r>
          <w:t>32</w:t>
        </w:r>
        <w:r>
          <w:fldChar w:fldCharType="end"/>
        </w:r>
      </w:hyperlink>
    </w:p>
    <w:p>
      <w:pPr>
        <w:pStyle w:val="TOC1"/>
        <w:tabs>
          <w:tab w:val="right" w:leader="dot" w:pos="8306"/>
        </w:tabs>
      </w:pPr>
      <w:hyperlink w:anchor="_Toc27628" w:history="1">
        <w:r>
          <w:rPr>
            <w:rFonts w:ascii="仿宋" w:eastAsia="仿宋" w:hAnsi="仿宋" w:cs="仿宋" w:hint="eastAsia"/>
            <w:lang w:eastAsia="zh-CN"/>
          </w:rPr>
          <w:t>九、高精度数字电压表项目投资规划</w:t>
        </w:r>
        <w:r>
          <w:tab/>
        </w:r>
        <w:r>
          <w:fldChar w:fldCharType="begin"/>
        </w:r>
        <w:r>
          <w:instrText xml:space="preserve"> PAGEREF _Toc27628 \h </w:instrText>
        </w:r>
        <w:r>
          <w:fldChar w:fldCharType="separate"/>
        </w:r>
        <w:r>
          <w:t>34</w:t>
        </w:r>
        <w:r>
          <w:fldChar w:fldCharType="end"/>
        </w:r>
      </w:hyperlink>
    </w:p>
    <w:p>
      <w:pPr>
        <w:pStyle w:val="TOC2"/>
        <w:tabs>
          <w:tab w:val="right" w:leader="dot" w:pos="8306"/>
        </w:tabs>
      </w:pPr>
      <w:hyperlink w:anchor="_Toc2591" w:history="1">
        <w:r>
          <w:rPr>
            <w:rFonts w:ascii="仿宋" w:eastAsia="仿宋" w:hAnsi="仿宋" w:cs="仿宋" w:hint="eastAsia"/>
            <w:lang w:eastAsia="zh-CN"/>
          </w:rPr>
          <w:t>(一)、高精度数字电压表项目总投资估算</w:t>
        </w:r>
        <w:r>
          <w:tab/>
        </w:r>
        <w:r>
          <w:fldChar w:fldCharType="begin"/>
        </w:r>
        <w:r>
          <w:instrText xml:space="preserve"> PAGEREF _Toc2591 \h </w:instrText>
        </w:r>
        <w:r>
          <w:fldChar w:fldCharType="separate"/>
        </w:r>
        <w:r>
          <w:t>34</w:t>
        </w:r>
        <w:r>
          <w:fldChar w:fldCharType="end"/>
        </w:r>
      </w:hyperlink>
    </w:p>
    <w:p>
      <w:pPr>
        <w:pStyle w:val="TOC2"/>
        <w:tabs>
          <w:tab w:val="right" w:leader="dot" w:pos="8306"/>
        </w:tabs>
      </w:pPr>
      <w:hyperlink w:anchor="_Toc11888" w:history="1">
        <w:r>
          <w:rPr>
            <w:rFonts w:ascii="仿宋" w:eastAsia="仿宋" w:hAnsi="仿宋" w:cs="仿宋" w:hint="eastAsia"/>
            <w:lang w:eastAsia="zh-CN"/>
          </w:rPr>
          <w:t>(二)、资金筹措</w:t>
        </w:r>
        <w:r>
          <w:tab/>
        </w:r>
        <w:r>
          <w:fldChar w:fldCharType="begin"/>
        </w:r>
        <w:r>
          <w:instrText xml:space="preserve"> PAGEREF _Toc11888 \h </w:instrText>
        </w:r>
        <w:r>
          <w:fldChar w:fldCharType="separate"/>
        </w:r>
        <w:r>
          <w:t>36</w:t>
        </w:r>
        <w:r>
          <w:fldChar w:fldCharType="end"/>
        </w:r>
      </w:hyperlink>
    </w:p>
    <w:p>
      <w:pPr>
        <w:pStyle w:val="TOC1"/>
        <w:tabs>
          <w:tab w:val="right" w:leader="dot" w:pos="8306"/>
        </w:tabs>
      </w:pPr>
      <w:hyperlink w:anchor="_Toc4404" w:history="1">
        <w:r>
          <w:rPr>
            <w:rFonts w:ascii="仿宋" w:eastAsia="仿宋" w:hAnsi="仿宋" w:cs="仿宋" w:hint="eastAsia"/>
            <w:lang w:eastAsia="zh-CN"/>
          </w:rPr>
          <w:t>十、高精度数字电压表项目经营效益</w:t>
        </w:r>
        <w:r>
          <w:tab/>
        </w:r>
        <w:r>
          <w:fldChar w:fldCharType="begin"/>
        </w:r>
        <w:r>
          <w:instrText xml:space="preserve"> PAGEREF _Toc4404 \h </w:instrText>
        </w:r>
        <w:r>
          <w:fldChar w:fldCharType="separate"/>
        </w:r>
        <w:r>
          <w:t>36</w:t>
        </w:r>
        <w:r>
          <w:fldChar w:fldCharType="end"/>
        </w:r>
      </w:hyperlink>
    </w:p>
    <w:p>
      <w:pPr>
        <w:pStyle w:val="TOC2"/>
        <w:tabs>
          <w:tab w:val="right" w:leader="dot" w:pos="8306"/>
        </w:tabs>
      </w:pPr>
      <w:hyperlink w:anchor="_Toc21618" w:history="1">
        <w:r>
          <w:rPr>
            <w:rFonts w:ascii="仿宋" w:eastAsia="仿宋" w:hAnsi="仿宋" w:cs="仿宋" w:hint="eastAsia"/>
            <w:lang w:eastAsia="zh-CN"/>
          </w:rPr>
          <w:t>(一)、经济评价财务测算</w:t>
        </w:r>
        <w:r>
          <w:tab/>
        </w:r>
        <w:r>
          <w:fldChar w:fldCharType="begin"/>
        </w:r>
        <w:r>
          <w:instrText xml:space="preserve"> PAGEREF _Toc21618 \h </w:instrText>
        </w:r>
        <w:r>
          <w:fldChar w:fldCharType="separate"/>
        </w:r>
        <w:r>
          <w:t>36</w:t>
        </w:r>
        <w:r>
          <w:fldChar w:fldCharType="end"/>
        </w:r>
      </w:hyperlink>
    </w:p>
    <w:p>
      <w:pPr>
        <w:pStyle w:val="TOC2"/>
        <w:tabs>
          <w:tab w:val="right" w:leader="dot" w:pos="8306"/>
        </w:tabs>
      </w:pPr>
      <w:hyperlink w:anchor="_Toc30727" w:history="1">
        <w:r>
          <w:rPr>
            <w:rFonts w:ascii="仿宋" w:eastAsia="仿宋" w:hAnsi="仿宋" w:cs="仿宋" w:hint="eastAsia"/>
            <w:lang w:eastAsia="zh-CN"/>
          </w:rPr>
          <w:t>(二)、高精度数字电压表项目盈利能力分析</w:t>
        </w:r>
        <w:r>
          <w:tab/>
        </w:r>
        <w:r>
          <w:fldChar w:fldCharType="begin"/>
        </w:r>
        <w:r>
          <w:instrText xml:space="preserve"> PAGEREF _Toc30727 \h </w:instrText>
        </w:r>
        <w:r>
          <w:fldChar w:fldCharType="separate"/>
        </w:r>
        <w:r>
          <w:t>38</w:t>
        </w:r>
        <w:r>
          <w:fldChar w:fldCharType="end"/>
        </w:r>
      </w:hyperlink>
    </w:p>
    <w:p>
      <w:pPr>
        <w:pStyle w:val="TOC1"/>
        <w:tabs>
          <w:tab w:val="right" w:leader="dot" w:pos="8306"/>
        </w:tabs>
      </w:pPr>
      <w:hyperlink w:anchor="_Toc30091" w:history="1">
        <w:r>
          <w:rPr>
            <w:rFonts w:ascii="仿宋" w:eastAsia="仿宋" w:hAnsi="仿宋" w:cs="仿宋" w:hint="eastAsia"/>
            <w:lang w:eastAsia="zh-CN"/>
          </w:rPr>
          <w:t>十一、高精度数字电压表项目财务管理</w:t>
        </w:r>
        <w:r>
          <w:tab/>
        </w:r>
        <w:r>
          <w:fldChar w:fldCharType="begin"/>
        </w:r>
        <w:r>
          <w:instrText xml:space="preserve"> PAGEREF _Toc30091 \h </w:instrText>
        </w:r>
        <w:r>
          <w:fldChar w:fldCharType="separate"/>
        </w:r>
        <w:r>
          <w:t>39</w:t>
        </w:r>
        <w:r>
          <w:fldChar w:fldCharType="end"/>
        </w:r>
      </w:hyperlink>
    </w:p>
    <w:p>
      <w:pPr>
        <w:pStyle w:val="TOC2"/>
        <w:tabs>
          <w:tab w:val="right" w:leader="dot" w:pos="8306"/>
        </w:tabs>
      </w:pPr>
      <w:hyperlink w:anchor="_Toc29600" w:history="1">
        <w:r>
          <w:rPr>
            <w:rFonts w:ascii="仿宋" w:eastAsia="仿宋" w:hAnsi="仿宋" w:cs="仿宋" w:hint="eastAsia"/>
            <w:lang w:eastAsia="zh-CN"/>
          </w:rPr>
          <w:t>(一)、资金需求大</w:t>
        </w:r>
        <w:r>
          <w:tab/>
        </w:r>
        <w:r>
          <w:fldChar w:fldCharType="begin"/>
        </w:r>
        <w:r>
          <w:instrText xml:space="preserve"> PAGEREF _Toc29600 \h </w:instrText>
        </w:r>
        <w:r>
          <w:fldChar w:fldCharType="separate"/>
        </w:r>
        <w:r>
          <w:t>39</w:t>
        </w:r>
        <w:r>
          <w:fldChar w:fldCharType="end"/>
        </w:r>
      </w:hyperlink>
    </w:p>
    <w:p>
      <w:pPr>
        <w:pStyle w:val="TOC2"/>
        <w:tabs>
          <w:tab w:val="right" w:leader="dot" w:pos="8306"/>
        </w:tabs>
      </w:pPr>
      <w:hyperlink w:anchor="_Toc18224" w:history="1">
        <w:r>
          <w:rPr>
            <w:rFonts w:ascii="仿宋" w:eastAsia="仿宋" w:hAnsi="仿宋" w:cs="仿宋" w:hint="eastAsia"/>
            <w:lang w:eastAsia="zh-CN"/>
          </w:rPr>
          <w:t>(二)、研发周期长</w:t>
        </w:r>
        <w:r>
          <w:tab/>
        </w:r>
        <w:r>
          <w:fldChar w:fldCharType="begin"/>
        </w:r>
        <w:r>
          <w:instrText xml:space="preserve"> PAGEREF _Toc18224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91" w:history="1">
        <w:r>
          <w:rPr>
            <w:rFonts w:ascii="仿宋" w:eastAsia="仿宋" w:hAnsi="仿宋" w:cs="仿宋" w:hint="eastAsia"/>
            <w:lang w:eastAsia="zh-CN"/>
          </w:rPr>
          <w:t>(三)、市场风险大</w:t>
        </w:r>
        <w:r>
          <w:tab/>
        </w:r>
        <w:r>
          <w:fldChar w:fldCharType="begin"/>
        </w:r>
        <w:r>
          <w:instrText xml:space="preserve"> PAGEREF _Toc3591 \h </w:instrText>
        </w:r>
        <w:r>
          <w:fldChar w:fldCharType="separate"/>
        </w:r>
        <w:r>
          <w:t>41</w:t>
        </w:r>
        <w:r>
          <w:fldChar w:fldCharType="end"/>
        </w:r>
      </w:hyperlink>
    </w:p>
    <w:p>
      <w:pPr>
        <w:pStyle w:val="TOC2"/>
        <w:tabs>
          <w:tab w:val="right" w:leader="dot" w:pos="8306"/>
        </w:tabs>
      </w:pPr>
      <w:hyperlink w:anchor="_Toc13344" w:history="1">
        <w:r>
          <w:rPr>
            <w:rFonts w:ascii="仿宋" w:eastAsia="仿宋" w:hAnsi="仿宋" w:cs="仿宋" w:hint="eastAsia"/>
            <w:lang w:eastAsia="zh-CN"/>
          </w:rPr>
          <w:t>(四)、利润率高</w:t>
        </w:r>
        <w:r>
          <w:tab/>
        </w:r>
        <w:r>
          <w:fldChar w:fldCharType="begin"/>
        </w:r>
        <w:r>
          <w:instrText xml:space="preserve"> PAGEREF _Toc13344 \h </w:instrText>
        </w:r>
        <w:r>
          <w:fldChar w:fldCharType="separate"/>
        </w:r>
        <w:r>
          <w:t>44</w:t>
        </w:r>
        <w:r>
          <w:fldChar w:fldCharType="end"/>
        </w:r>
      </w:hyperlink>
    </w:p>
    <w:p>
      <w:pPr>
        <w:pStyle w:val="TOC1"/>
        <w:tabs>
          <w:tab w:val="right" w:leader="dot" w:pos="8306"/>
        </w:tabs>
      </w:pPr>
      <w:hyperlink w:anchor="_Toc21611" w:history="1">
        <w:r>
          <w:rPr>
            <w:rFonts w:ascii="仿宋" w:eastAsia="仿宋" w:hAnsi="仿宋" w:cs="仿宋" w:hint="eastAsia"/>
            <w:lang w:eastAsia="zh-CN"/>
          </w:rPr>
          <w:t>十二、高精度数字电压表项目社会影响</w:t>
        </w:r>
        <w:r>
          <w:tab/>
        </w:r>
        <w:r>
          <w:fldChar w:fldCharType="begin"/>
        </w:r>
        <w:r>
          <w:instrText xml:space="preserve"> PAGEREF _Toc21611 \h </w:instrText>
        </w:r>
        <w:r>
          <w:fldChar w:fldCharType="separate"/>
        </w:r>
        <w:r>
          <w:t>46</w:t>
        </w:r>
        <w:r>
          <w:fldChar w:fldCharType="end"/>
        </w:r>
      </w:hyperlink>
    </w:p>
    <w:p>
      <w:pPr>
        <w:pStyle w:val="TOC2"/>
        <w:tabs>
          <w:tab w:val="right" w:leader="dot" w:pos="8306"/>
        </w:tabs>
      </w:pPr>
      <w:hyperlink w:anchor="_Toc29814" w:history="1">
        <w:r>
          <w:rPr>
            <w:rFonts w:ascii="仿宋" w:eastAsia="仿宋" w:hAnsi="仿宋" w:cs="仿宋" w:hint="eastAsia"/>
            <w:lang w:eastAsia="zh-CN"/>
          </w:rPr>
          <w:t>(一)、社会责任与义务</w:t>
        </w:r>
        <w:r>
          <w:tab/>
        </w:r>
        <w:r>
          <w:fldChar w:fldCharType="begin"/>
        </w:r>
        <w:r>
          <w:instrText xml:space="preserve"> PAGEREF _Toc29814 \h </w:instrText>
        </w:r>
        <w:r>
          <w:fldChar w:fldCharType="separate"/>
        </w:r>
        <w:r>
          <w:t>46</w:t>
        </w:r>
        <w:r>
          <w:fldChar w:fldCharType="end"/>
        </w:r>
      </w:hyperlink>
    </w:p>
    <w:p>
      <w:pPr>
        <w:pStyle w:val="TOC2"/>
        <w:tabs>
          <w:tab w:val="right" w:leader="dot" w:pos="8306"/>
        </w:tabs>
      </w:pPr>
      <w:hyperlink w:anchor="_Toc10113" w:history="1">
        <w:r>
          <w:rPr>
            <w:rFonts w:ascii="仿宋" w:eastAsia="仿宋" w:hAnsi="仿宋" w:cs="仿宋" w:hint="eastAsia"/>
            <w:lang w:eastAsia="zh-CN"/>
          </w:rPr>
          <w:t>(二)、社会参与与沟通</w:t>
        </w:r>
        <w:r>
          <w:tab/>
        </w:r>
        <w:r>
          <w:fldChar w:fldCharType="begin"/>
        </w:r>
        <w:r>
          <w:instrText xml:space="preserve"> PAGEREF _Toc10113 \h </w:instrText>
        </w:r>
        <w:r>
          <w:fldChar w:fldCharType="separate"/>
        </w:r>
        <w:r>
          <w:t>47</w:t>
        </w:r>
        <w:r>
          <w:fldChar w:fldCharType="end"/>
        </w:r>
      </w:hyperlink>
    </w:p>
    <w:p>
      <w:pPr>
        <w:pStyle w:val="TOC1"/>
        <w:tabs>
          <w:tab w:val="right" w:leader="dot" w:pos="8306"/>
        </w:tabs>
      </w:pPr>
      <w:hyperlink w:anchor="_Toc21266" w:history="1">
        <w:r>
          <w:rPr>
            <w:rFonts w:ascii="仿宋" w:eastAsia="仿宋" w:hAnsi="仿宋" w:cs="仿宋" w:hint="eastAsia"/>
            <w:lang w:eastAsia="zh-CN"/>
          </w:rPr>
          <w:t>十三、供应链管理</w:t>
        </w:r>
        <w:r>
          <w:tab/>
        </w:r>
        <w:r>
          <w:fldChar w:fldCharType="begin"/>
        </w:r>
        <w:r>
          <w:instrText xml:space="preserve"> PAGEREF _Toc21266 \h </w:instrText>
        </w:r>
        <w:r>
          <w:fldChar w:fldCharType="separate"/>
        </w:r>
        <w:r>
          <w:t>48</w:t>
        </w:r>
        <w:r>
          <w:fldChar w:fldCharType="end"/>
        </w:r>
      </w:hyperlink>
    </w:p>
    <w:p>
      <w:pPr>
        <w:pStyle w:val="TOC2"/>
        <w:tabs>
          <w:tab w:val="right" w:leader="dot" w:pos="8306"/>
        </w:tabs>
      </w:pPr>
      <w:hyperlink w:anchor="_Toc18357" w:history="1">
        <w:r>
          <w:rPr>
            <w:rFonts w:ascii="仿宋" w:eastAsia="仿宋" w:hAnsi="仿宋" w:cs="仿宋" w:hint="eastAsia"/>
            <w:lang w:eastAsia="zh-CN"/>
          </w:rPr>
          <w:t>(一)、供应链战略规划</w:t>
        </w:r>
        <w:r>
          <w:tab/>
        </w:r>
        <w:r>
          <w:fldChar w:fldCharType="begin"/>
        </w:r>
        <w:r>
          <w:instrText xml:space="preserve"> PAGEREF _Toc18357 \h </w:instrText>
        </w:r>
        <w:r>
          <w:fldChar w:fldCharType="separate"/>
        </w:r>
        <w:r>
          <w:t>48</w:t>
        </w:r>
        <w:r>
          <w:fldChar w:fldCharType="end"/>
        </w:r>
      </w:hyperlink>
    </w:p>
    <w:p>
      <w:pPr>
        <w:pStyle w:val="TOC2"/>
        <w:tabs>
          <w:tab w:val="right" w:leader="dot" w:pos="8306"/>
        </w:tabs>
      </w:pPr>
      <w:hyperlink w:anchor="_Toc29556" w:history="1">
        <w:r>
          <w:rPr>
            <w:rFonts w:ascii="仿宋" w:eastAsia="仿宋" w:hAnsi="仿宋" w:cs="仿宋" w:hint="eastAsia"/>
            <w:lang w:eastAsia="zh-CN"/>
          </w:rPr>
          <w:t>(二)、供应商选择与合作</w:t>
        </w:r>
        <w:r>
          <w:tab/>
        </w:r>
        <w:r>
          <w:fldChar w:fldCharType="begin"/>
        </w:r>
        <w:r>
          <w:instrText xml:space="preserve"> PAGEREF _Toc29556 \h </w:instrText>
        </w:r>
        <w:r>
          <w:fldChar w:fldCharType="separate"/>
        </w:r>
        <w:r>
          <w:t>49</w:t>
        </w:r>
        <w:r>
          <w:fldChar w:fldCharType="end"/>
        </w:r>
      </w:hyperlink>
    </w:p>
    <w:p>
      <w:pPr>
        <w:pStyle w:val="TOC2"/>
        <w:tabs>
          <w:tab w:val="right" w:leader="dot" w:pos="8306"/>
        </w:tabs>
      </w:pPr>
      <w:hyperlink w:anchor="_Toc17457" w:history="1">
        <w:r>
          <w:rPr>
            <w:rFonts w:ascii="仿宋" w:eastAsia="仿宋" w:hAnsi="仿宋" w:cs="仿宋" w:hint="eastAsia"/>
            <w:lang w:eastAsia="zh-CN"/>
          </w:rPr>
          <w:t>(三)、物流与库存管理</w:t>
        </w:r>
        <w:r>
          <w:tab/>
        </w:r>
        <w:r>
          <w:fldChar w:fldCharType="begin"/>
        </w:r>
        <w:r>
          <w:instrText xml:space="preserve"> PAGEREF _Toc17457 \h </w:instrText>
        </w:r>
        <w:r>
          <w:fldChar w:fldCharType="separate"/>
        </w:r>
        <w:r>
          <w:t>50</w:t>
        </w:r>
        <w:r>
          <w:fldChar w:fldCharType="end"/>
        </w:r>
      </w:hyperlink>
    </w:p>
    <w:p>
      <w:pPr>
        <w:pStyle w:val="TOC1"/>
        <w:tabs>
          <w:tab w:val="right" w:leader="dot" w:pos="8306"/>
        </w:tabs>
      </w:pPr>
      <w:hyperlink w:anchor="_Toc17213" w:history="1">
        <w:r>
          <w:rPr>
            <w:rFonts w:ascii="仿宋" w:eastAsia="仿宋" w:hAnsi="仿宋" w:cs="仿宋" w:hint="eastAsia"/>
            <w:lang w:eastAsia="zh-CN"/>
          </w:rPr>
          <w:t>十四、高精度数字电压表项目实施时间节点</w:t>
        </w:r>
        <w:r>
          <w:tab/>
        </w:r>
        <w:r>
          <w:fldChar w:fldCharType="begin"/>
        </w:r>
        <w:r>
          <w:instrText xml:space="preserve"> PAGEREF _Toc17213 \h </w:instrText>
        </w:r>
        <w:r>
          <w:fldChar w:fldCharType="separate"/>
        </w:r>
        <w:r>
          <w:t>52</w:t>
        </w:r>
        <w:r>
          <w:fldChar w:fldCharType="end"/>
        </w:r>
      </w:hyperlink>
    </w:p>
    <w:p>
      <w:pPr>
        <w:pStyle w:val="TOC2"/>
        <w:tabs>
          <w:tab w:val="right" w:leader="dot" w:pos="8306"/>
        </w:tabs>
      </w:pPr>
      <w:hyperlink w:anchor="_Toc27329" w:history="1">
        <w:r>
          <w:rPr>
            <w:rFonts w:ascii="仿宋" w:eastAsia="仿宋" w:hAnsi="仿宋" w:cs="仿宋" w:hint="eastAsia"/>
            <w:lang w:eastAsia="zh-CN"/>
          </w:rPr>
          <w:t>(一)、高精度数字电压表项目启动阶段时间节点</w:t>
        </w:r>
        <w:r>
          <w:tab/>
        </w:r>
        <w:r>
          <w:fldChar w:fldCharType="begin"/>
        </w:r>
        <w:r>
          <w:instrText xml:space="preserve"> PAGEREF _Toc27329 \h </w:instrText>
        </w:r>
        <w:r>
          <w:fldChar w:fldCharType="separate"/>
        </w:r>
        <w:r>
          <w:t>52</w:t>
        </w:r>
        <w:r>
          <w:fldChar w:fldCharType="end"/>
        </w:r>
      </w:hyperlink>
    </w:p>
    <w:p>
      <w:pPr>
        <w:pStyle w:val="TOC2"/>
        <w:tabs>
          <w:tab w:val="right" w:leader="dot" w:pos="8306"/>
        </w:tabs>
      </w:pPr>
      <w:hyperlink w:anchor="_Toc23794" w:history="1">
        <w:r>
          <w:rPr>
            <w:rFonts w:ascii="仿宋" w:eastAsia="仿宋" w:hAnsi="仿宋" w:cs="仿宋" w:hint="eastAsia"/>
            <w:lang w:eastAsia="zh-CN"/>
          </w:rPr>
          <w:t>(二)、高精度数字电压表项目执行阶段时间节点</w:t>
        </w:r>
        <w:r>
          <w:tab/>
        </w:r>
        <w:r>
          <w:fldChar w:fldCharType="begin"/>
        </w:r>
        <w:r>
          <w:instrText xml:space="preserve"> PAGEREF _Toc23794 \h </w:instrText>
        </w:r>
        <w:r>
          <w:fldChar w:fldCharType="separate"/>
        </w:r>
        <w:r>
          <w:t>53</w:t>
        </w:r>
        <w:r>
          <w:fldChar w:fldCharType="end"/>
        </w:r>
      </w:hyperlink>
    </w:p>
    <w:p>
      <w:pPr>
        <w:pStyle w:val="TOC2"/>
        <w:tabs>
          <w:tab w:val="right" w:leader="dot" w:pos="8306"/>
        </w:tabs>
      </w:pPr>
      <w:hyperlink w:anchor="_Toc2067" w:history="1">
        <w:r>
          <w:rPr>
            <w:rFonts w:ascii="仿宋" w:eastAsia="仿宋" w:hAnsi="仿宋" w:cs="仿宋" w:hint="eastAsia"/>
            <w:lang w:eastAsia="zh-CN"/>
          </w:rPr>
          <w:t>(三)、高精度数字电压表项目完成阶段时间节点</w:t>
        </w:r>
        <w:r>
          <w:tab/>
        </w:r>
        <w:r>
          <w:fldChar w:fldCharType="begin"/>
        </w:r>
        <w:r>
          <w:instrText xml:space="preserve"> PAGEREF _Toc2067 \h </w:instrText>
        </w:r>
        <w:r>
          <w:fldChar w:fldCharType="separate"/>
        </w:r>
        <w:r>
          <w:t>54</w:t>
        </w:r>
        <w:r>
          <w:fldChar w:fldCharType="end"/>
        </w:r>
      </w:hyperlink>
    </w:p>
    <w:p>
      <w:pPr>
        <w:pStyle w:val="TOC1"/>
        <w:tabs>
          <w:tab w:val="right" w:leader="dot" w:pos="8306"/>
        </w:tabs>
      </w:pPr>
      <w:hyperlink w:anchor="_Toc3520" w:history="1">
        <w:r>
          <w:rPr>
            <w:rFonts w:ascii="仿宋" w:eastAsia="仿宋" w:hAnsi="仿宋" w:cs="仿宋" w:hint="eastAsia"/>
            <w:lang w:eastAsia="zh-CN"/>
          </w:rPr>
          <w:t>十五、质量管理体系</w:t>
        </w:r>
        <w:r>
          <w:tab/>
        </w:r>
        <w:r>
          <w:fldChar w:fldCharType="begin"/>
        </w:r>
        <w:r>
          <w:instrText xml:space="preserve"> PAGEREF _Toc3520 \h </w:instrText>
        </w:r>
        <w:r>
          <w:fldChar w:fldCharType="separate"/>
        </w:r>
        <w:r>
          <w:t>55</w:t>
        </w:r>
        <w:r>
          <w:fldChar w:fldCharType="end"/>
        </w:r>
      </w:hyperlink>
    </w:p>
    <w:p>
      <w:pPr>
        <w:pStyle w:val="TOC2"/>
        <w:tabs>
          <w:tab w:val="right" w:leader="dot" w:pos="8306"/>
        </w:tabs>
      </w:pPr>
      <w:hyperlink w:anchor="_Toc760" w:history="1">
        <w:r>
          <w:rPr>
            <w:rFonts w:ascii="仿宋" w:eastAsia="仿宋" w:hAnsi="仿宋" w:cs="仿宋" w:hint="eastAsia"/>
            <w:lang w:eastAsia="zh-CN"/>
          </w:rPr>
          <w:t>(一)、质量目标与方针</w:t>
        </w:r>
        <w:r>
          <w:tab/>
        </w:r>
        <w:r>
          <w:fldChar w:fldCharType="begin"/>
        </w:r>
        <w:r>
          <w:instrText xml:space="preserve"> PAGEREF _Toc760 \h </w:instrText>
        </w:r>
        <w:r>
          <w:fldChar w:fldCharType="separate"/>
        </w:r>
        <w:r>
          <w:t>55</w:t>
        </w:r>
        <w:r>
          <w:fldChar w:fldCharType="end"/>
        </w:r>
      </w:hyperlink>
    </w:p>
    <w:p>
      <w:pPr>
        <w:pStyle w:val="TOC2"/>
        <w:tabs>
          <w:tab w:val="right" w:leader="dot" w:pos="8306"/>
        </w:tabs>
      </w:pPr>
      <w:hyperlink w:anchor="_Toc32322" w:history="1">
        <w:r>
          <w:rPr>
            <w:rFonts w:ascii="仿宋" w:eastAsia="仿宋" w:hAnsi="仿宋" w:cs="仿宋" w:hint="eastAsia"/>
            <w:lang w:eastAsia="zh-CN"/>
          </w:rPr>
          <w:t>(二)、质量管理责任</w:t>
        </w:r>
        <w:r>
          <w:tab/>
        </w:r>
        <w:r>
          <w:fldChar w:fldCharType="begin"/>
        </w:r>
        <w:r>
          <w:instrText xml:space="preserve"> PAGEREF _Toc32322 \h </w:instrText>
        </w:r>
        <w:r>
          <w:fldChar w:fldCharType="separate"/>
        </w:r>
        <w:r>
          <w:t>56</w:t>
        </w:r>
        <w:r>
          <w:fldChar w:fldCharType="end"/>
        </w:r>
      </w:hyperlink>
    </w:p>
    <w:p>
      <w:pPr>
        <w:pStyle w:val="TOC2"/>
        <w:tabs>
          <w:tab w:val="right" w:leader="dot" w:pos="8306"/>
        </w:tabs>
      </w:pPr>
      <w:hyperlink w:anchor="_Toc29313" w:history="1">
        <w:r>
          <w:rPr>
            <w:rFonts w:ascii="仿宋" w:eastAsia="仿宋" w:hAnsi="仿宋" w:cs="仿宋" w:hint="eastAsia"/>
            <w:lang w:eastAsia="zh-CN"/>
          </w:rPr>
          <w:t>(三)、质量管理体系文件</w:t>
        </w:r>
        <w:r>
          <w:tab/>
        </w:r>
        <w:r>
          <w:fldChar w:fldCharType="begin"/>
        </w:r>
        <w:r>
          <w:instrText xml:space="preserve"> PAGEREF _Toc29313 \h </w:instrText>
        </w:r>
        <w:r>
          <w:fldChar w:fldCharType="separate"/>
        </w:r>
        <w:r>
          <w:t>58</w:t>
        </w:r>
        <w:r>
          <w:fldChar w:fldCharType="end"/>
        </w:r>
      </w:hyperlink>
    </w:p>
    <w:p>
      <w:pPr>
        <w:pStyle w:val="TOC2"/>
        <w:tabs>
          <w:tab w:val="right" w:leader="dot" w:pos="8306"/>
        </w:tabs>
      </w:pPr>
      <w:hyperlink w:anchor="_Toc16028" w:history="1">
        <w:r>
          <w:rPr>
            <w:rFonts w:ascii="仿宋" w:eastAsia="仿宋" w:hAnsi="仿宋" w:cs="仿宋" w:hint="eastAsia"/>
            <w:lang w:eastAsia="zh-CN"/>
          </w:rPr>
          <w:t>(四)、质量培训与教育</w:t>
        </w:r>
        <w:r>
          <w:tab/>
        </w:r>
        <w:r>
          <w:fldChar w:fldCharType="begin"/>
        </w:r>
        <w:r>
          <w:instrText xml:space="preserve"> PAGEREF _Toc16028 \h </w:instrText>
        </w:r>
        <w:r>
          <w:fldChar w:fldCharType="separate"/>
        </w:r>
        <w:r>
          <w:t>60</w:t>
        </w:r>
        <w:r>
          <w:fldChar w:fldCharType="end"/>
        </w:r>
      </w:hyperlink>
    </w:p>
    <w:p>
      <w:pPr>
        <w:pStyle w:val="TOC2"/>
        <w:tabs>
          <w:tab w:val="right" w:leader="dot" w:pos="8306"/>
        </w:tabs>
      </w:pPr>
      <w:hyperlink w:anchor="_Toc3633" w:history="1">
        <w:r>
          <w:rPr>
            <w:rFonts w:ascii="仿宋" w:eastAsia="仿宋" w:hAnsi="仿宋" w:cs="仿宋" w:hint="eastAsia"/>
            <w:lang w:eastAsia="zh-CN"/>
          </w:rPr>
          <w:t>(五)、质量审核与评价</w:t>
        </w:r>
        <w:r>
          <w:tab/>
        </w:r>
        <w:r>
          <w:fldChar w:fldCharType="begin"/>
        </w:r>
        <w:r>
          <w:instrText xml:space="preserve"> PAGEREF _Toc3633 \h </w:instrText>
        </w:r>
        <w:r>
          <w:fldChar w:fldCharType="separate"/>
        </w:r>
        <w:r>
          <w:t>61</w:t>
        </w:r>
        <w:r>
          <w:fldChar w:fldCharType="end"/>
        </w:r>
      </w:hyperlink>
    </w:p>
    <w:p>
      <w:pPr>
        <w:pStyle w:val="TOC2"/>
        <w:tabs>
          <w:tab w:val="right" w:leader="dot" w:pos="8306"/>
        </w:tabs>
      </w:pPr>
      <w:hyperlink w:anchor="_Toc14451" w:history="1">
        <w:r>
          <w:rPr>
            <w:rFonts w:ascii="仿宋" w:eastAsia="仿宋" w:hAnsi="仿宋" w:cs="仿宋" w:hint="eastAsia"/>
            <w:lang w:eastAsia="zh-CN"/>
          </w:rPr>
          <w:t>(六)、不符合与纠正措施</w:t>
        </w:r>
        <w:r>
          <w:tab/>
        </w:r>
        <w:r>
          <w:fldChar w:fldCharType="begin"/>
        </w:r>
        <w:r>
          <w:instrText xml:space="preserve"> PAGEREF _Toc14451 \h </w:instrText>
        </w:r>
        <w:r>
          <w:fldChar w:fldCharType="separate"/>
        </w:r>
        <w:r>
          <w:t>62</w:t>
        </w:r>
        <w:r>
          <w:fldChar w:fldCharType="end"/>
        </w:r>
      </w:hyperlink>
    </w:p>
    <w:p>
      <w:pPr>
        <w:pStyle w:val="TOC1"/>
        <w:tabs>
          <w:tab w:val="right" w:leader="dot" w:pos="8306"/>
        </w:tabs>
      </w:pPr>
      <w:hyperlink w:anchor="_Toc4252" w:history="1">
        <w:r>
          <w:rPr>
            <w:rFonts w:ascii="仿宋" w:eastAsia="仿宋" w:hAnsi="仿宋" w:cs="仿宋" w:hint="eastAsia"/>
            <w:lang w:eastAsia="zh-CN"/>
          </w:rPr>
          <w:t>十六、高精度数字电压表项目实施保障措施</w:t>
        </w:r>
        <w:r>
          <w:tab/>
        </w:r>
        <w:r>
          <w:fldChar w:fldCharType="begin"/>
        </w:r>
        <w:r>
          <w:instrText xml:space="preserve"> PAGEREF _Toc4252 \h </w:instrText>
        </w:r>
        <w:r>
          <w:fldChar w:fldCharType="separate"/>
        </w:r>
        <w:r>
          <w:t>63</w:t>
        </w:r>
        <w:r>
          <w:fldChar w:fldCharType="end"/>
        </w:r>
      </w:hyperlink>
    </w:p>
    <w:p>
      <w:pPr>
        <w:pStyle w:val="TOC2"/>
        <w:tabs>
          <w:tab w:val="right" w:leader="dot" w:pos="8306"/>
        </w:tabs>
      </w:pPr>
      <w:hyperlink w:anchor="_Toc23935" w:history="1">
        <w:r>
          <w:rPr>
            <w:rFonts w:ascii="仿宋" w:eastAsia="仿宋" w:hAnsi="仿宋" w:cs="仿宋" w:hint="eastAsia"/>
            <w:lang w:eastAsia="zh-CN"/>
          </w:rPr>
          <w:t>(一)、高精度数字电压表项目实施保障机制</w:t>
        </w:r>
        <w:r>
          <w:tab/>
        </w:r>
        <w:r>
          <w:fldChar w:fldCharType="begin"/>
        </w:r>
        <w:r>
          <w:instrText xml:space="preserve"> PAGEREF _Toc23935 \h </w:instrText>
        </w:r>
        <w:r>
          <w:fldChar w:fldCharType="separate"/>
        </w:r>
        <w:r>
          <w:t>63</w:t>
        </w:r>
        <w:r>
          <w:fldChar w:fldCharType="end"/>
        </w:r>
      </w:hyperlink>
    </w:p>
    <w:p>
      <w:pPr>
        <w:pStyle w:val="TOC2"/>
        <w:tabs>
          <w:tab w:val="right" w:leader="dot" w:pos="8306"/>
        </w:tabs>
      </w:pPr>
      <w:hyperlink w:anchor="_Toc10287" w:history="1">
        <w:r>
          <w:rPr>
            <w:rFonts w:ascii="仿宋" w:eastAsia="仿宋" w:hAnsi="仿宋" w:cs="仿宋" w:hint="eastAsia"/>
            <w:lang w:eastAsia="zh-CN"/>
          </w:rPr>
          <w:t>(二)、高精度数字电压表项目法律合规要求</w:t>
        </w:r>
        <w:r>
          <w:tab/>
        </w:r>
        <w:r>
          <w:fldChar w:fldCharType="begin"/>
        </w:r>
        <w:r>
          <w:instrText xml:space="preserve"> PAGEREF _Toc10287 \h </w:instrText>
        </w:r>
        <w:r>
          <w:fldChar w:fldCharType="separate"/>
        </w:r>
        <w:r>
          <w:t>67</w:t>
        </w:r>
        <w:r>
          <w:fldChar w:fldCharType="end"/>
        </w:r>
      </w:hyperlink>
    </w:p>
    <w:p>
      <w:pPr>
        <w:pStyle w:val="TOC2"/>
        <w:tabs>
          <w:tab w:val="right" w:leader="dot" w:pos="8306"/>
        </w:tabs>
      </w:pPr>
      <w:hyperlink w:anchor="_Toc24520" w:history="1">
        <w:r>
          <w:rPr>
            <w:rFonts w:ascii="仿宋" w:eastAsia="仿宋" w:hAnsi="仿宋" w:cs="仿宋" w:hint="eastAsia"/>
            <w:lang w:eastAsia="zh-CN"/>
          </w:rPr>
          <w:t>(三)、高精度数字电压表项目合同管理与法律事务</w:t>
        </w:r>
        <w:r>
          <w:tab/>
        </w:r>
        <w:r>
          <w:fldChar w:fldCharType="begin"/>
        </w:r>
        <w:r>
          <w:instrText xml:space="preserve"> PAGEREF _Toc24520 \h </w:instrText>
        </w:r>
        <w:r>
          <w:fldChar w:fldCharType="separate"/>
        </w:r>
        <w:r>
          <w:t>72</w:t>
        </w:r>
        <w:r>
          <w:fldChar w:fldCharType="end"/>
        </w:r>
      </w:hyperlink>
    </w:p>
    <w:p>
      <w:pPr>
        <w:pStyle w:val="TOC2"/>
        <w:tabs>
          <w:tab w:val="right" w:leader="dot" w:pos="8306"/>
        </w:tabs>
      </w:pPr>
      <w:hyperlink w:anchor="_Toc12014" w:history="1">
        <w:r>
          <w:rPr>
            <w:rFonts w:ascii="仿宋" w:eastAsia="仿宋" w:hAnsi="仿宋" w:cs="仿宋" w:hint="eastAsia"/>
            <w:lang w:eastAsia="zh-CN"/>
          </w:rPr>
          <w:t>(四)、高精度数字电压表项目知识产权保护策略</w:t>
        </w:r>
        <w:r>
          <w:tab/>
        </w:r>
        <w:r>
          <w:fldChar w:fldCharType="begin"/>
        </w:r>
        <w:r>
          <w:instrText xml:space="preserve"> PAGEREF _Toc12014 \h </w:instrText>
        </w:r>
        <w:r>
          <w:fldChar w:fldCharType="separate"/>
        </w:r>
        <w:r>
          <w:t>78</w:t>
        </w:r>
        <w:r>
          <w:fldChar w:fldCharType="end"/>
        </w:r>
      </w:hyperlink>
    </w:p>
    <w:p>
      <w:pPr>
        <w:pStyle w:val="TOC1"/>
        <w:tabs>
          <w:tab w:val="right" w:leader="dot" w:pos="8306"/>
        </w:tabs>
      </w:pPr>
      <w:hyperlink w:anchor="_Toc26842" w:history="1">
        <w:r>
          <w:rPr>
            <w:rFonts w:ascii="仿宋" w:eastAsia="仿宋" w:hAnsi="仿宋" w:cs="仿宋" w:hint="eastAsia"/>
            <w:lang w:eastAsia="zh-CN"/>
          </w:rPr>
          <w:t>十七、风险识别与分类</w:t>
        </w:r>
        <w:r>
          <w:tab/>
        </w:r>
        <w:r>
          <w:fldChar w:fldCharType="begin"/>
        </w:r>
        <w:r>
          <w:instrText xml:space="preserve"> PAGEREF _Toc26842 \h </w:instrText>
        </w:r>
        <w:r>
          <w:fldChar w:fldCharType="separate"/>
        </w:r>
        <w:r>
          <w:t>81</w:t>
        </w:r>
        <w:r>
          <w:fldChar w:fldCharType="end"/>
        </w:r>
      </w:hyperlink>
    </w:p>
    <w:p>
      <w:pPr>
        <w:pStyle w:val="TOC2"/>
        <w:tabs>
          <w:tab w:val="right" w:leader="dot" w:pos="8306"/>
        </w:tabs>
      </w:pPr>
      <w:hyperlink w:anchor="_Toc26987" w:history="1">
        <w:r>
          <w:rPr>
            <w:rFonts w:ascii="仿宋" w:eastAsia="仿宋" w:hAnsi="仿宋" w:cs="仿宋" w:hint="eastAsia"/>
            <w:lang w:eastAsia="zh-CN"/>
          </w:rPr>
          <w:t>(一)、风险识别</w:t>
        </w:r>
        <w:r>
          <w:tab/>
        </w:r>
        <w:r>
          <w:fldChar w:fldCharType="begin"/>
        </w:r>
        <w:r>
          <w:instrText xml:space="preserve"> PAGEREF _Toc26987 \h </w:instrText>
        </w:r>
        <w:r>
          <w:fldChar w:fldCharType="separate"/>
        </w:r>
        <w:r>
          <w:t>81</w:t>
        </w:r>
        <w:r>
          <w:fldChar w:fldCharType="end"/>
        </w:r>
      </w:hyperlink>
    </w:p>
    <w:p>
      <w:pPr>
        <w:pStyle w:val="TOC2"/>
        <w:tabs>
          <w:tab w:val="right" w:leader="dot" w:pos="8306"/>
        </w:tabs>
      </w:pPr>
      <w:hyperlink w:anchor="_Toc12136" w:history="1">
        <w:r>
          <w:rPr>
            <w:rFonts w:ascii="仿宋" w:eastAsia="仿宋" w:hAnsi="仿宋" w:cs="仿宋" w:hint="eastAsia"/>
            <w:lang w:eastAsia="zh-CN"/>
          </w:rPr>
          <w:t>(二)、风险分类</w:t>
        </w:r>
        <w:r>
          <w:tab/>
        </w:r>
        <w:r>
          <w:fldChar w:fldCharType="begin"/>
        </w:r>
        <w:r>
          <w:instrText xml:space="preserve"> PAGEREF _Toc12136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629"/>
      <w:r>
        <w:rPr>
          <w:rFonts w:ascii="仿宋" w:eastAsia="仿宋" w:hAnsi="仿宋" w:cs="仿宋" w:hint="eastAsia"/>
          <w:sz w:val="28"/>
          <w:lang w:eastAsia="zh-CN"/>
        </w:rPr>
        <w:t>一、高精度数字电压表项目建设单位说明</w:t>
      </w:r>
      <w:bookmarkEnd w:id="2"/>
    </w:p>
    <w:p>
      <w:pPr>
        <w:pStyle w:val="Heading2"/>
        <w:rPr>
          <w:rFonts w:ascii="仿宋" w:eastAsia="仿宋" w:hAnsi="仿宋" w:cs="仿宋" w:hint="eastAsia"/>
          <w:lang w:eastAsia="zh-CN"/>
        </w:rPr>
      </w:pPr>
      <w:bookmarkStart w:id="3" w:name="_Toc26868"/>
      <w:r>
        <w:rPr>
          <w:rFonts w:ascii="仿宋" w:eastAsia="仿宋" w:hAnsi="仿宋" w:cs="仿宋" w:hint="eastAsia"/>
          <w:lang w:eastAsia="zh-CN"/>
        </w:rPr>
        <w:t>(一)、高精度数字电压表项目承办单位基本情况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73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精度数字电压表项目承办单位的XXXX，我们着眼于实现可持续的经济效益。通过技术创新和解决方案的提供，公司预计在高精度数字电压表项目执行期间将获得可观的收入增长。这一收入来源主要包括高精度数字电压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同时，我们注重成本控制和效率提升，以确保高精度数字电压表项目的可持续盈利。透过精细的管理和资源优化，公司期望实现高精度数字电压表项目利润最大化。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精度数字电压表项目实施进行全面的投资评估，包括高精度数字电压表项目启动阶段的资金投入和后续运营成本。通过对高精度数字电压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精度数字电压表项目实施过程中具备足够的资金流动性，公司将进行详尽的现金流分析。这包括资金需求的合理预测、高精度数字电压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478"/>
      <w:r>
        <w:rPr>
          <w:rFonts w:ascii="仿宋" w:eastAsia="仿宋" w:hAnsi="仿宋" w:cs="仿宋" w:hint="eastAsia"/>
          <w:sz w:val="28"/>
          <w:lang w:eastAsia="zh-CN"/>
        </w:rPr>
        <w:t>二、高精度数字电压表项目危机管理</w:t>
      </w:r>
      <w:bookmarkEnd w:id="5"/>
    </w:p>
    <w:p>
      <w:pPr>
        <w:pStyle w:val="Heading2"/>
        <w:rPr>
          <w:rFonts w:ascii="仿宋" w:eastAsia="仿宋" w:hAnsi="仿宋" w:cs="仿宋" w:hint="eastAsia"/>
          <w:lang w:eastAsia="zh-CN"/>
        </w:rPr>
      </w:pPr>
      <w:bookmarkStart w:id="6" w:name="_Toc1980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数字电压表项目危机管理中，危机预警与识别是确保高精度数字电压表项目稳健运行的核心步骤。通过建立全面的监测机制，高精度数字电压表项目团队旨在及时发现和理解潜在的风险和危机因素，以便采取及时的预防和应对措施，确保高精度数字电压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精度数字电压表项目团队全面分析了整个高精度数字电压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精度数字电压表项目团队着重于明确定义高精度数字电压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精度数字电压表项目进展的持续监控，团队能够及时发现潜在问题并作出迅速反应。高精度数字电压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在这一阶段，团队的专业素养和反应速度将发挥至关重要的作用，以确保潜在危机能够在初期得到有效的处理，最大程度地减轻负面影响。通过危机预警与识别，高精度数字电压表项目得以更有序、可控地推进。</w:t>
      </w:r>
    </w:p>
    <w:p>
      <w:pPr>
        <w:pStyle w:val="Heading2"/>
        <w:ind w:firstLine="560" w:firstLineChars="200"/>
        <w:rPr>
          <w:rFonts w:ascii="仿宋" w:eastAsia="仿宋" w:hAnsi="仿宋" w:cs="仿宋" w:hint="eastAsia"/>
          <w:sz w:val="28"/>
          <w:lang w:eastAsia="zh-CN"/>
        </w:rPr>
      </w:pPr>
      <w:bookmarkStart w:id="7" w:name="_Toc2466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在危机发生时，高精度数字电压表项目团队立即行动，成立了应急小组。该小组的任务是迅速制定并实施紧急应对措施，以最小化潜在损失。以下是采取的主要措施：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暂停高精度数字电压表项目进度：为遏制危机蔓延，高精度数字电压表项目暂时停止进行，以便全面评估当前状况。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资源重新分配：重新评估高精度数字电压表项目资源的分配，确保最大限度地减小损失。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实时沟通：与关键利益相关者建立实时沟通机制，向他们传递高精度数字电压表项目危机的实际状况，保障高精度数字电压表项目核心利益。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在紧急应对的同时，高精度数字电压表项目团队强调了团队协作和有效沟通的重要性。以下是团队协作的关键举措：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信息共享机制：建立了信息共享平台，确保团队成员能够及时获取高精度数字电压表项目危机的实时信息。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领导者沟通：高精度数字电压表项目领导者通过定期会议和即时沟通工具，指导团队应对危机，保持团队稳定运行。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随着危机得到初步控制，高精度数字电压表项目团队转向制定恢复计划，以确保高精度数字电压表项目能够从中迅速恢复。主要恢复计划包括：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修复受损的进度计划：重新评估高精度数字电压表项目进度，制定修复计划，确保高精度数字电压表项目尽快回归正常进程。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重新调整资源分配：优化资源分配，确保高精度数字电压表项目在有限资源下高效运转。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风险管理机制加强：对高精度数字电压表项目风险进行全面评估，制定更强化的风险管理策略，以预防未来可能的危机。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0729"/>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532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压表项目的技术管理特点体现在其创新导向。通过引入最先进的技术趋势和解决方案，高精度数字电压表项目致力于提升科技含量、提高质量和效率水平。这意味着我们将采用最新的工具和方法，确保高精度数字电压表项目在技术层面始终走在前沿，从而在竞争激烈的市场中脱颖而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精度数字电压表项目技术管理的显著特征。通过整合不同领域的技术资源，我们实现了跨学科的协同工作。这有助于优化技术架构，提高整体效能。此外，整合性策略还促进了不同技术团队之间的紧密沟通和高效合作，确保高精度数字电压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精度数字电压表项目所采用的技术。通过不断优化技术方案，高精度数字电压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精度数字电压表项目团队将在高精度数字电压表项目初期识别可能的技术风险，并采取相应的预防和应对措施。通过建立健全的风险评估机制，高精度数字电压表项目能够在实施过程中及时发现并解决潜在的技术问题，保障高精度数字电压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精度数字电压表项目中，技术将成为高精度数字电压表项目成功的有力支持。这一深度剖析揭示了技术管理在高精度数字电压表项目实施中的关键作用，为高精度数字电压表项目的技术基础奠定了坚实的基础。</w:t>
      </w:r>
    </w:p>
    <w:p>
      <w:pPr>
        <w:pStyle w:val="Heading2"/>
        <w:ind w:firstLine="560" w:firstLineChars="200"/>
        <w:rPr>
          <w:rFonts w:ascii="仿宋" w:eastAsia="仿宋" w:hAnsi="仿宋" w:cs="仿宋" w:hint="eastAsia"/>
          <w:sz w:val="28"/>
          <w:lang w:eastAsia="zh-CN"/>
        </w:rPr>
      </w:pPr>
      <w:bookmarkStart w:id="10" w:name="_Toc22467"/>
      <w:r>
        <w:rPr>
          <w:rFonts w:ascii="仿宋" w:eastAsia="仿宋" w:hAnsi="仿宋" w:cs="仿宋" w:hint="eastAsia"/>
          <w:sz w:val="28"/>
          <w:lang w:eastAsia="zh-CN"/>
        </w:rPr>
        <w:t>(二)、高精度数字电压表项目工艺技术设计方案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精度数字电压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精度数字电压表项目将严格按照相关行业规范要求进行组织。通过有效控制产品质量，高精度数字电压表项目将致力于为顾客提供优质的高精度数字电压表项目产品和良好的服务。这体现了高精度数字电压表项目对于生产活动合规性和质量标准的高度重视，为高精度数字电压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精度数字电压表项目注重生态效益和清洁生产原则。高精度数字电压表项目建设将紧密结合地方特色经济发展，与社会经济发展规划和区域环境保护规划方案相协调一致。通过与当地区域自然生态系统的结合，高精度数字电压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精度数字电压表项目产品具有多样化的客户需求和个性化的特点。因此，高精度数字电压表项目产品规格品种多样，且单批生产数量较小。为满足这一特点，高精度数字电压表项目承办单位将建设先进的柔性制造生产线。通过广泛应用柔性制造技术，高精度数字电压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精度数字电压表项目采用的技术具有较高的技术含量和自动化水平，处于国内先进水平。这一技术选用不仅体现了对生产效率、质量和环境友好性的高标准要求，同时为高精度数字电压表项目的可持续发展奠定了坚实的基础。</w:t>
      </w:r>
    </w:p>
    <w:p>
      <w:pPr>
        <w:pStyle w:val="Heading2"/>
        <w:ind w:firstLine="560" w:firstLineChars="200"/>
        <w:rPr>
          <w:rFonts w:ascii="仿宋" w:eastAsia="仿宋" w:hAnsi="仿宋" w:cs="仿宋" w:hint="eastAsia"/>
          <w:sz w:val="28"/>
          <w:lang w:eastAsia="zh-CN"/>
        </w:rPr>
      </w:pPr>
      <w:bookmarkStart w:id="11" w:name="_Toc3008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为确保高精度数字电压表项目的高效生产和技术实施，我们制定了一套精心设计的设备选型方案，以满足高精度数字电压表项目生产、质量和环保的要求。该方案的主要特点如下：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精度数字电压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针对高精度数字电压表项目产品的多样性和小批量生产的特点，我们将建设柔性制造生产线。通过在设备选型中考虑柔性制造技术，可以灵活应对不同产品规格和生产需求，实现生产线的高度灵活性和适应性。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9304"/>
      <w:r>
        <w:rPr>
          <w:rFonts w:ascii="仿宋" w:eastAsia="仿宋" w:hAnsi="仿宋" w:cs="仿宋" w:hint="eastAsia"/>
          <w:sz w:val="28"/>
          <w:lang w:eastAsia="zh-CN"/>
        </w:rPr>
        <w:t>四、高精度数字电压表项目文档管理</w:t>
      </w:r>
      <w:bookmarkEnd w:id="12"/>
    </w:p>
    <w:p>
      <w:pPr>
        <w:pStyle w:val="Heading2"/>
        <w:rPr>
          <w:rFonts w:ascii="仿宋" w:eastAsia="仿宋" w:hAnsi="仿宋" w:cs="仿宋" w:hint="eastAsia"/>
          <w:lang w:eastAsia="zh-CN"/>
        </w:rPr>
      </w:pPr>
      <w:bookmarkStart w:id="13" w:name="_Toc1475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高精度数字电压表项目高度重视文档的质量和准确性，以支持高精度数字电压表项目的各项活动和决策。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压表项目文档的编制始于高精度数字电压表项目计划的初期，我们制定了详细的文档编制计划，明确了每个文档的内容、格式和编写责任人。在高精度数字电压表项目启动阶段，我们首先编制了高精度数字电压表项目章程，明确定义了高精度数字电压表项目的目标、范围、风险等关键要素。随后，高精度数字电压表项目团队根据计划陆续编制了需求文档、设计文档、测试文档等各类文档，确保高精度数字电压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精度数字电压表项目管理中的重要环节，旨在确保高精度数字电压表项目文档符合质量标准和高精度数字电压表项目需求。在高精度数字电压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精度数字电压表项目相关利益方和专业领域的专家对文档进行独立审查。这有助于获取更全面、客观的反馈，确保高精度数字电压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压表项目在文档编制与审查方面建立了严格的管理机制，通过规范的流程和多维度的审查，确保高精度数字电压表项目文档的质量、准确性和可靠性，为高精度数字电压表项目的顺利推进提供了有力支持。</w:t>
      </w:r>
    </w:p>
    <w:p>
      <w:pPr>
        <w:pStyle w:val="Heading2"/>
        <w:ind w:firstLine="560" w:firstLineChars="200"/>
        <w:rPr>
          <w:rFonts w:ascii="仿宋" w:eastAsia="仿宋" w:hAnsi="仿宋" w:cs="仿宋" w:hint="eastAsia"/>
          <w:sz w:val="28"/>
          <w:lang w:eastAsia="zh-CN"/>
        </w:rPr>
      </w:pPr>
      <w:bookmarkStart w:id="14" w:name="_Toc1023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在高精度数字电压表项目中，我们致力于优化文档发布与分发过程，以确保信息的高效传递和团队间协作的顺畅进行。以下是我们采取的关键优化策略：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我们通过多渠道发布文档，包括电子邮件、高精度数字电压表项目管理平台、内部网站等，以满足不同团队成员的偏好和需求。多渠道发布确保了信息的全面覆盖。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我们采用了精细的权限控制，确保只有授权人员可以访问敏感信息。这种安全措施保护了高精度数字电压表项目文档的机密性，防止了未经授权的信息泄露。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240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精度数字电压表项目生命周期中一个至关重要的环节，直接关系到高精度数字电压表项目信息的长期保存和历史记录的完整性。在高精度数字电压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8052"/>
      <w:r>
        <w:rPr>
          <w:rFonts w:ascii="仿宋" w:eastAsia="仿宋" w:hAnsi="仿宋" w:cs="仿宋" w:hint="eastAsia"/>
          <w:sz w:val="28"/>
          <w:lang w:eastAsia="zh-CN"/>
        </w:rPr>
        <w:t>五、高精度数字电压表项目概论</w:t>
      </w:r>
      <w:bookmarkEnd w:id="16"/>
    </w:p>
    <w:p>
      <w:pPr>
        <w:pStyle w:val="Heading2"/>
        <w:rPr>
          <w:rFonts w:ascii="仿宋" w:eastAsia="仿宋" w:hAnsi="仿宋" w:cs="仿宋" w:hint="eastAsia"/>
          <w:lang w:eastAsia="zh-CN"/>
        </w:rPr>
      </w:pPr>
      <w:bookmarkStart w:id="17" w:name="_Toc30836"/>
      <w:r>
        <w:rPr>
          <w:rFonts w:ascii="仿宋" w:eastAsia="仿宋" w:hAnsi="仿宋" w:cs="仿宋" w:hint="eastAsia"/>
          <w:lang w:eastAsia="zh-CN"/>
        </w:rPr>
        <w:t>(一)、高精度数字电压表项目概况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压表项目的起源追溯至对市场的深入洞察。市场的不断演变与变革为高精度数字电压表项目提供了难得的机遇。当前市场存在的需求缺口和变革的大环境共同构成了高精度数字电压表项目的背景。这个高精度数字电压表项目旨在充分利用市场机遇，填补行业中尚未满足的需求，为客户提供全新的解决方案。市场的变革和需求的增长使得这个高精度数字电压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高精度数字电压表项目名称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压表项目正式命名为高精度数字电压表。这个名称不仅仅是一个标识，更代表了高精度数字电压表项目的核心理念和愿景。它蕴含着高精度数字电压表项目所要解决问题的关键字，具有强烈的表达和辨识度，为高精度数字电压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高精度数字电压表项目目标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压表项目的核心目标是提供一种全新、高效的解决方案，满足客户日益增长的需求。高精度数字电压表项目追求的不仅仅是满足市场需求，更是在市场中获得卓越的竞争优势。通过不断提升产品或服务的质量和创新水平，高精度数字电压表项目旨在成为行业中的领军者。</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1.4 高精度数字电压表项目范围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压表项目全面涵盖了产品研发、制造、市场推广和售后服务，确保从产品设计到最终用户体验的全方位关注。这一全面的高精度数字电压表项目范围是为了确保高精度数字电压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高精度数字电压表项目时间表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高精度数字电压表项目计划在未来18个月内完成，包括研发、测试、市场试点和正式推出等不同阶段。这个时间表的合理设计是为了确保高精度数字电压表项目各个阶段的顺利推进，以便按时交付高质量的成果。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高精度数字电压表项目预算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压表项目总预算估算为XX百万美元，主要分配在研发、市场推广、人员培训和运营等方面。这一充足的预算为高精度数字电压表项目提供了充足的资源，确保高精度数字电压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高精度数字电压表项目风险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压表项目可能面临的风险包括市场接受度低、技术难题、竞争激烈等。高精度数字电压表项目团队已经制定了相应的风险应对计划，通过前瞻性的风险管理，确保高精度数字电压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高精度数字电压表项目团队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https://d.book118.com/966144204211010031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112E64"/>
    <w:rsid w:val="78112E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144204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2023-12-26T07:37:00Z</dcterms:created>
  <dcterms:modified xsi:type="dcterms:W3CDTF">2023-12-26T07:37:59Z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9E53510114A844A998AC56D42FB92DE8_11</vt:lpwstr>
  </property>
  <property fmtid="{D5CDD505-2E9C-101B-9397-08002B2CF9AE}" pid="3" name="KSOProductBuildVer">
    <vt:lpwstr>2052-12.1.0.16120</vt:lpwstr>
  </property>
</Properties>
</file>