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非公路矿用车项目规划设计蓝图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8" w:history="1">
        <w:r>
          <w:rPr>
            <w:rFonts w:ascii="仿宋" w:eastAsia="仿宋" w:hAnsi="仿宋" w:cs="仿宋" w:hint="eastAsia"/>
            <w:lang w:eastAsia="zh-CN"/>
          </w:rPr>
          <w:t>序言</w:t>
        </w:r>
        <w:r>
          <w:tab/>
        </w:r>
        <w:r>
          <w:fldChar w:fldCharType="begin"/>
        </w:r>
        <w:r>
          <w:instrText xml:space="preserve"> PAGEREF _Toc26558 \h </w:instrText>
        </w:r>
        <w:r>
          <w:fldChar w:fldCharType="separate"/>
        </w:r>
        <w:r>
          <w:t>3</w:t>
        </w:r>
        <w:r>
          <w:fldChar w:fldCharType="end"/>
        </w:r>
      </w:hyperlink>
    </w:p>
    <w:p>
      <w:pPr>
        <w:pStyle w:val="TOC1"/>
        <w:tabs>
          <w:tab w:val="right" w:leader="dot" w:pos="8306"/>
        </w:tabs>
      </w:pPr>
      <w:hyperlink w:anchor="_Toc16186" w:history="1">
        <w:r>
          <w:rPr>
            <w:rFonts w:ascii="仿宋" w:eastAsia="仿宋" w:hAnsi="仿宋" w:cs="仿宋" w:hint="eastAsia"/>
            <w:lang w:eastAsia="zh-CN"/>
          </w:rPr>
          <w:t>一、非公路矿用车项目选址可行性分析</w:t>
        </w:r>
        <w:r>
          <w:tab/>
        </w:r>
        <w:r>
          <w:fldChar w:fldCharType="begin"/>
        </w:r>
        <w:r>
          <w:instrText xml:space="preserve"> PAGEREF _Toc16186 \h </w:instrText>
        </w:r>
        <w:r>
          <w:fldChar w:fldCharType="separate"/>
        </w:r>
        <w:r>
          <w:t>3</w:t>
        </w:r>
        <w:r>
          <w:fldChar w:fldCharType="end"/>
        </w:r>
      </w:hyperlink>
    </w:p>
    <w:p>
      <w:pPr>
        <w:pStyle w:val="TOC2"/>
        <w:tabs>
          <w:tab w:val="right" w:leader="dot" w:pos="8306"/>
        </w:tabs>
      </w:pPr>
      <w:hyperlink w:anchor="_Toc17184" w:history="1">
        <w:r>
          <w:rPr>
            <w:rFonts w:ascii="仿宋" w:eastAsia="仿宋" w:hAnsi="仿宋" w:cs="仿宋" w:hint="eastAsia"/>
            <w:lang w:eastAsia="zh-CN"/>
          </w:rPr>
          <w:t>(一)、非公路矿用车项目选址</w:t>
        </w:r>
        <w:r>
          <w:tab/>
        </w:r>
        <w:r>
          <w:fldChar w:fldCharType="begin"/>
        </w:r>
        <w:r>
          <w:instrText xml:space="preserve"> PAGEREF _Toc17184 \h </w:instrText>
        </w:r>
        <w:r>
          <w:fldChar w:fldCharType="separate"/>
        </w:r>
        <w:r>
          <w:t>3</w:t>
        </w:r>
        <w:r>
          <w:fldChar w:fldCharType="end"/>
        </w:r>
      </w:hyperlink>
    </w:p>
    <w:p>
      <w:pPr>
        <w:pStyle w:val="TOC2"/>
        <w:tabs>
          <w:tab w:val="right" w:leader="dot" w:pos="8306"/>
        </w:tabs>
      </w:pPr>
      <w:hyperlink w:anchor="_Toc28175" w:history="1">
        <w:r>
          <w:rPr>
            <w:rFonts w:ascii="仿宋" w:eastAsia="仿宋" w:hAnsi="仿宋" w:cs="仿宋" w:hint="eastAsia"/>
            <w:lang w:eastAsia="zh-CN"/>
          </w:rPr>
          <w:t>(二)、用地控制指标</w:t>
        </w:r>
        <w:r>
          <w:tab/>
        </w:r>
        <w:r>
          <w:fldChar w:fldCharType="begin"/>
        </w:r>
        <w:r>
          <w:instrText xml:space="preserve"> PAGEREF _Toc28175 \h </w:instrText>
        </w:r>
        <w:r>
          <w:fldChar w:fldCharType="separate"/>
        </w:r>
        <w:r>
          <w:t>3</w:t>
        </w:r>
        <w:r>
          <w:fldChar w:fldCharType="end"/>
        </w:r>
      </w:hyperlink>
    </w:p>
    <w:p>
      <w:pPr>
        <w:pStyle w:val="TOC2"/>
        <w:tabs>
          <w:tab w:val="right" w:leader="dot" w:pos="8306"/>
        </w:tabs>
      </w:pPr>
      <w:hyperlink w:anchor="_Toc2123" w:history="1">
        <w:r>
          <w:rPr>
            <w:rFonts w:ascii="仿宋" w:eastAsia="仿宋" w:hAnsi="仿宋" w:cs="仿宋" w:hint="eastAsia"/>
            <w:lang w:eastAsia="zh-CN"/>
          </w:rPr>
          <w:t>(三)、节约用地措施</w:t>
        </w:r>
        <w:r>
          <w:tab/>
        </w:r>
        <w:r>
          <w:fldChar w:fldCharType="begin"/>
        </w:r>
        <w:r>
          <w:instrText xml:space="preserve"> PAGEREF _Toc2123 \h </w:instrText>
        </w:r>
        <w:r>
          <w:fldChar w:fldCharType="separate"/>
        </w:r>
        <w:r>
          <w:t>5</w:t>
        </w:r>
        <w:r>
          <w:fldChar w:fldCharType="end"/>
        </w:r>
      </w:hyperlink>
    </w:p>
    <w:p>
      <w:pPr>
        <w:pStyle w:val="TOC2"/>
        <w:tabs>
          <w:tab w:val="right" w:leader="dot" w:pos="8306"/>
        </w:tabs>
      </w:pPr>
      <w:hyperlink w:anchor="_Toc27568" w:history="1">
        <w:r>
          <w:rPr>
            <w:rFonts w:ascii="仿宋" w:eastAsia="仿宋" w:hAnsi="仿宋" w:cs="仿宋" w:hint="eastAsia"/>
            <w:lang w:eastAsia="zh-CN"/>
          </w:rPr>
          <w:t>(四)、总图布置方案</w:t>
        </w:r>
        <w:r>
          <w:tab/>
        </w:r>
        <w:r>
          <w:fldChar w:fldCharType="begin"/>
        </w:r>
        <w:r>
          <w:instrText xml:space="preserve"> PAGEREF _Toc27568 \h </w:instrText>
        </w:r>
        <w:r>
          <w:fldChar w:fldCharType="separate"/>
        </w:r>
        <w:r>
          <w:t>6</w:t>
        </w:r>
        <w:r>
          <w:fldChar w:fldCharType="end"/>
        </w:r>
      </w:hyperlink>
    </w:p>
    <w:p>
      <w:pPr>
        <w:pStyle w:val="TOC2"/>
        <w:tabs>
          <w:tab w:val="right" w:leader="dot" w:pos="8306"/>
        </w:tabs>
      </w:pPr>
      <w:hyperlink w:anchor="_Toc24993" w:history="1">
        <w:r>
          <w:rPr>
            <w:rFonts w:ascii="仿宋" w:eastAsia="仿宋" w:hAnsi="仿宋" w:cs="仿宋" w:hint="eastAsia"/>
            <w:lang w:eastAsia="zh-CN"/>
          </w:rPr>
          <w:t>(五)、选址综合评价</w:t>
        </w:r>
        <w:r>
          <w:tab/>
        </w:r>
        <w:r>
          <w:fldChar w:fldCharType="begin"/>
        </w:r>
        <w:r>
          <w:instrText xml:space="preserve"> PAGEREF _Toc24993 \h </w:instrText>
        </w:r>
        <w:r>
          <w:fldChar w:fldCharType="separate"/>
        </w:r>
        <w:r>
          <w:t>7</w:t>
        </w:r>
        <w:r>
          <w:fldChar w:fldCharType="end"/>
        </w:r>
      </w:hyperlink>
    </w:p>
    <w:p>
      <w:pPr>
        <w:pStyle w:val="TOC1"/>
        <w:tabs>
          <w:tab w:val="right" w:leader="dot" w:pos="8306"/>
        </w:tabs>
      </w:pPr>
      <w:hyperlink w:anchor="_Toc15392" w:history="1">
        <w:r>
          <w:rPr>
            <w:rFonts w:ascii="仿宋" w:eastAsia="仿宋" w:hAnsi="仿宋" w:cs="仿宋" w:hint="eastAsia"/>
            <w:lang w:eastAsia="zh-CN"/>
          </w:rPr>
          <w:t>二、市场分析、调研</w:t>
        </w:r>
        <w:r>
          <w:tab/>
        </w:r>
        <w:r>
          <w:fldChar w:fldCharType="begin"/>
        </w:r>
        <w:r>
          <w:instrText xml:space="preserve"> PAGEREF _Toc15392 \h </w:instrText>
        </w:r>
        <w:r>
          <w:fldChar w:fldCharType="separate"/>
        </w:r>
        <w:r>
          <w:t>8</w:t>
        </w:r>
        <w:r>
          <w:fldChar w:fldCharType="end"/>
        </w:r>
      </w:hyperlink>
    </w:p>
    <w:p>
      <w:pPr>
        <w:pStyle w:val="TOC2"/>
        <w:tabs>
          <w:tab w:val="right" w:leader="dot" w:pos="8306"/>
        </w:tabs>
      </w:pPr>
      <w:hyperlink w:anchor="_Toc24991" w:history="1">
        <w:r>
          <w:rPr>
            <w:rFonts w:ascii="仿宋" w:eastAsia="仿宋" w:hAnsi="仿宋" w:cs="仿宋" w:hint="eastAsia"/>
            <w:lang w:eastAsia="zh-CN"/>
          </w:rPr>
          <w:t>(一)、非公路矿用车行业分析</w:t>
        </w:r>
        <w:r>
          <w:tab/>
        </w:r>
        <w:r>
          <w:fldChar w:fldCharType="begin"/>
        </w:r>
        <w:r>
          <w:instrText xml:space="preserve"> PAGEREF _Toc24991 \h </w:instrText>
        </w:r>
        <w:r>
          <w:fldChar w:fldCharType="separate"/>
        </w:r>
        <w:r>
          <w:t>8</w:t>
        </w:r>
        <w:r>
          <w:fldChar w:fldCharType="end"/>
        </w:r>
      </w:hyperlink>
    </w:p>
    <w:p>
      <w:pPr>
        <w:pStyle w:val="TOC2"/>
        <w:tabs>
          <w:tab w:val="right" w:leader="dot" w:pos="8306"/>
        </w:tabs>
      </w:pPr>
      <w:hyperlink w:anchor="_Toc21601" w:history="1">
        <w:r>
          <w:rPr>
            <w:rFonts w:ascii="仿宋" w:eastAsia="仿宋" w:hAnsi="仿宋" w:cs="仿宋" w:hint="eastAsia"/>
            <w:lang w:eastAsia="zh-CN"/>
          </w:rPr>
          <w:t>(二)、非公路矿用车市场分析预测</w:t>
        </w:r>
        <w:r>
          <w:tab/>
        </w:r>
        <w:r>
          <w:fldChar w:fldCharType="begin"/>
        </w:r>
        <w:r>
          <w:instrText xml:space="preserve"> PAGEREF _Toc21601 \h </w:instrText>
        </w:r>
        <w:r>
          <w:fldChar w:fldCharType="separate"/>
        </w:r>
        <w:r>
          <w:t>9</w:t>
        </w:r>
        <w:r>
          <w:fldChar w:fldCharType="end"/>
        </w:r>
      </w:hyperlink>
    </w:p>
    <w:p>
      <w:pPr>
        <w:pStyle w:val="TOC1"/>
        <w:tabs>
          <w:tab w:val="right" w:leader="dot" w:pos="8306"/>
        </w:tabs>
      </w:pPr>
      <w:hyperlink w:anchor="_Toc3020" w:history="1">
        <w:r>
          <w:rPr>
            <w:rFonts w:ascii="仿宋" w:eastAsia="仿宋" w:hAnsi="仿宋" w:cs="仿宋" w:hint="eastAsia"/>
            <w:lang w:eastAsia="zh-CN"/>
          </w:rPr>
          <w:t>三、非公路矿用车项目可持续发展</w:t>
        </w:r>
        <w:r>
          <w:tab/>
        </w:r>
        <w:r>
          <w:fldChar w:fldCharType="begin"/>
        </w:r>
        <w:r>
          <w:instrText xml:space="preserve"> PAGEREF _Toc3020 \h </w:instrText>
        </w:r>
        <w:r>
          <w:fldChar w:fldCharType="separate"/>
        </w:r>
        <w:r>
          <w:t>10</w:t>
        </w:r>
        <w:r>
          <w:fldChar w:fldCharType="end"/>
        </w:r>
      </w:hyperlink>
    </w:p>
    <w:p>
      <w:pPr>
        <w:pStyle w:val="TOC2"/>
        <w:tabs>
          <w:tab w:val="right" w:leader="dot" w:pos="8306"/>
        </w:tabs>
      </w:pPr>
      <w:hyperlink w:anchor="_Toc18983" w:history="1">
        <w:r>
          <w:rPr>
            <w:rFonts w:ascii="仿宋" w:eastAsia="仿宋" w:hAnsi="仿宋" w:cs="仿宋" w:hint="eastAsia"/>
            <w:lang w:eastAsia="zh-CN"/>
          </w:rPr>
          <w:t>(一)、可持续战略与实践</w:t>
        </w:r>
        <w:r>
          <w:tab/>
        </w:r>
        <w:r>
          <w:fldChar w:fldCharType="begin"/>
        </w:r>
        <w:r>
          <w:instrText xml:space="preserve"> PAGEREF _Toc18983 \h </w:instrText>
        </w:r>
        <w:r>
          <w:fldChar w:fldCharType="separate"/>
        </w:r>
        <w:r>
          <w:t>10</w:t>
        </w:r>
        <w:r>
          <w:fldChar w:fldCharType="end"/>
        </w:r>
      </w:hyperlink>
    </w:p>
    <w:p>
      <w:pPr>
        <w:pStyle w:val="TOC2"/>
        <w:tabs>
          <w:tab w:val="right" w:leader="dot" w:pos="8306"/>
        </w:tabs>
      </w:pPr>
      <w:hyperlink w:anchor="_Toc26160" w:history="1">
        <w:r>
          <w:rPr>
            <w:rFonts w:ascii="仿宋" w:eastAsia="仿宋" w:hAnsi="仿宋" w:cs="仿宋" w:hint="eastAsia"/>
            <w:lang w:eastAsia="zh-CN"/>
          </w:rPr>
          <w:t>(二)、环保与社会责任</w:t>
        </w:r>
        <w:r>
          <w:tab/>
        </w:r>
        <w:r>
          <w:fldChar w:fldCharType="begin"/>
        </w:r>
        <w:r>
          <w:instrText xml:space="preserve"> PAGEREF _Toc26160 \h </w:instrText>
        </w:r>
        <w:r>
          <w:fldChar w:fldCharType="separate"/>
        </w:r>
        <w:r>
          <w:t>11</w:t>
        </w:r>
        <w:r>
          <w:fldChar w:fldCharType="end"/>
        </w:r>
      </w:hyperlink>
    </w:p>
    <w:p>
      <w:pPr>
        <w:pStyle w:val="TOC1"/>
        <w:tabs>
          <w:tab w:val="right" w:leader="dot" w:pos="8306"/>
        </w:tabs>
      </w:pPr>
      <w:hyperlink w:anchor="_Toc15861" w:history="1">
        <w:r>
          <w:rPr>
            <w:rFonts w:ascii="仿宋" w:eastAsia="仿宋" w:hAnsi="仿宋" w:cs="仿宋" w:hint="eastAsia"/>
            <w:lang w:eastAsia="zh-CN"/>
          </w:rPr>
          <w:t>四、工艺说明</w:t>
        </w:r>
        <w:r>
          <w:tab/>
        </w:r>
        <w:r>
          <w:fldChar w:fldCharType="begin"/>
        </w:r>
        <w:r>
          <w:instrText xml:space="preserve"> PAGEREF _Toc15861 \h </w:instrText>
        </w:r>
        <w:r>
          <w:fldChar w:fldCharType="separate"/>
        </w:r>
        <w:r>
          <w:t>12</w:t>
        </w:r>
        <w:r>
          <w:fldChar w:fldCharType="end"/>
        </w:r>
      </w:hyperlink>
    </w:p>
    <w:p>
      <w:pPr>
        <w:pStyle w:val="TOC2"/>
        <w:tabs>
          <w:tab w:val="right" w:leader="dot" w:pos="8306"/>
        </w:tabs>
      </w:pPr>
      <w:hyperlink w:anchor="_Toc24439" w:history="1">
        <w:r>
          <w:rPr>
            <w:rFonts w:ascii="仿宋" w:eastAsia="仿宋" w:hAnsi="仿宋" w:cs="仿宋" w:hint="eastAsia"/>
            <w:lang w:eastAsia="zh-CN"/>
          </w:rPr>
          <w:t>(一)、技术管理特点</w:t>
        </w:r>
        <w:r>
          <w:tab/>
        </w:r>
        <w:r>
          <w:fldChar w:fldCharType="begin"/>
        </w:r>
        <w:r>
          <w:instrText xml:space="preserve"> PAGEREF _Toc24439 \h </w:instrText>
        </w:r>
        <w:r>
          <w:fldChar w:fldCharType="separate"/>
        </w:r>
        <w:r>
          <w:t>12</w:t>
        </w:r>
        <w:r>
          <w:fldChar w:fldCharType="end"/>
        </w:r>
      </w:hyperlink>
    </w:p>
    <w:p>
      <w:pPr>
        <w:pStyle w:val="TOC2"/>
        <w:tabs>
          <w:tab w:val="right" w:leader="dot" w:pos="8306"/>
        </w:tabs>
      </w:pPr>
      <w:hyperlink w:anchor="_Toc15155" w:history="1">
        <w:r>
          <w:rPr>
            <w:rFonts w:ascii="仿宋" w:eastAsia="仿宋" w:hAnsi="仿宋" w:cs="仿宋" w:hint="eastAsia"/>
            <w:lang w:eastAsia="zh-CN"/>
          </w:rPr>
          <w:t>(二)、非公路矿用车项目工艺技术设计方案</w:t>
        </w:r>
        <w:r>
          <w:tab/>
        </w:r>
        <w:r>
          <w:fldChar w:fldCharType="begin"/>
        </w:r>
        <w:r>
          <w:instrText xml:space="preserve"> PAGEREF _Toc15155 \h </w:instrText>
        </w:r>
        <w:r>
          <w:fldChar w:fldCharType="separate"/>
        </w:r>
        <w:r>
          <w:t>13</w:t>
        </w:r>
        <w:r>
          <w:fldChar w:fldCharType="end"/>
        </w:r>
      </w:hyperlink>
    </w:p>
    <w:p>
      <w:pPr>
        <w:pStyle w:val="TOC2"/>
        <w:tabs>
          <w:tab w:val="right" w:leader="dot" w:pos="8306"/>
        </w:tabs>
      </w:pPr>
      <w:hyperlink w:anchor="_Toc30501" w:history="1">
        <w:r>
          <w:rPr>
            <w:rFonts w:ascii="仿宋" w:eastAsia="仿宋" w:hAnsi="仿宋" w:cs="仿宋" w:hint="eastAsia"/>
            <w:lang w:eastAsia="zh-CN"/>
          </w:rPr>
          <w:t>(三)、设备选型方案</w:t>
        </w:r>
        <w:r>
          <w:tab/>
        </w:r>
        <w:r>
          <w:fldChar w:fldCharType="begin"/>
        </w:r>
        <w:r>
          <w:instrText xml:space="preserve"> PAGEREF _Toc30501 \h </w:instrText>
        </w:r>
        <w:r>
          <w:fldChar w:fldCharType="separate"/>
        </w:r>
        <w:r>
          <w:t>14</w:t>
        </w:r>
        <w:r>
          <w:fldChar w:fldCharType="end"/>
        </w:r>
      </w:hyperlink>
    </w:p>
    <w:p>
      <w:pPr>
        <w:pStyle w:val="TOC1"/>
        <w:tabs>
          <w:tab w:val="right" w:leader="dot" w:pos="8306"/>
        </w:tabs>
      </w:pPr>
      <w:hyperlink w:anchor="_Toc26124" w:history="1">
        <w:r>
          <w:rPr>
            <w:rFonts w:ascii="仿宋" w:eastAsia="仿宋" w:hAnsi="仿宋" w:cs="仿宋" w:hint="eastAsia"/>
            <w:lang w:eastAsia="zh-CN"/>
          </w:rPr>
          <w:t>五、非公路矿用车项目土建工程</w:t>
        </w:r>
        <w:r>
          <w:tab/>
        </w:r>
        <w:r>
          <w:fldChar w:fldCharType="begin"/>
        </w:r>
        <w:r>
          <w:instrText xml:space="preserve"> PAGEREF _Toc26124 \h </w:instrText>
        </w:r>
        <w:r>
          <w:fldChar w:fldCharType="separate"/>
        </w:r>
        <w:r>
          <w:t>15</w:t>
        </w:r>
        <w:r>
          <w:fldChar w:fldCharType="end"/>
        </w:r>
      </w:hyperlink>
    </w:p>
    <w:p>
      <w:pPr>
        <w:pStyle w:val="TOC2"/>
        <w:tabs>
          <w:tab w:val="right" w:leader="dot" w:pos="8306"/>
        </w:tabs>
      </w:pPr>
      <w:hyperlink w:anchor="_Toc16527" w:history="1">
        <w:r>
          <w:rPr>
            <w:rFonts w:ascii="仿宋" w:eastAsia="仿宋" w:hAnsi="仿宋" w:cs="仿宋" w:hint="eastAsia"/>
            <w:lang w:eastAsia="zh-CN"/>
          </w:rPr>
          <w:t>(一)、建筑工程设计原则</w:t>
        </w:r>
        <w:r>
          <w:tab/>
        </w:r>
        <w:r>
          <w:fldChar w:fldCharType="begin"/>
        </w:r>
        <w:r>
          <w:instrText xml:space="preserve"> PAGEREF _Toc16527 \h </w:instrText>
        </w:r>
        <w:r>
          <w:fldChar w:fldCharType="separate"/>
        </w:r>
        <w:r>
          <w:t>15</w:t>
        </w:r>
        <w:r>
          <w:fldChar w:fldCharType="end"/>
        </w:r>
      </w:hyperlink>
    </w:p>
    <w:p>
      <w:pPr>
        <w:pStyle w:val="TOC2"/>
        <w:tabs>
          <w:tab w:val="right" w:leader="dot" w:pos="8306"/>
        </w:tabs>
      </w:pPr>
      <w:hyperlink w:anchor="_Toc19724" w:history="1">
        <w:r>
          <w:rPr>
            <w:rFonts w:ascii="仿宋" w:eastAsia="仿宋" w:hAnsi="仿宋" w:cs="仿宋" w:hint="eastAsia"/>
            <w:lang w:eastAsia="zh-CN"/>
          </w:rPr>
          <w:t>(二)、土建工程设计年限及安全等级</w:t>
        </w:r>
        <w:r>
          <w:tab/>
        </w:r>
        <w:r>
          <w:fldChar w:fldCharType="begin"/>
        </w:r>
        <w:r>
          <w:instrText xml:space="preserve"> PAGEREF _Toc19724 \h </w:instrText>
        </w:r>
        <w:r>
          <w:fldChar w:fldCharType="separate"/>
        </w:r>
        <w:r>
          <w:t>17</w:t>
        </w:r>
        <w:r>
          <w:fldChar w:fldCharType="end"/>
        </w:r>
      </w:hyperlink>
    </w:p>
    <w:p>
      <w:pPr>
        <w:pStyle w:val="TOC2"/>
        <w:tabs>
          <w:tab w:val="right" w:leader="dot" w:pos="8306"/>
        </w:tabs>
      </w:pPr>
      <w:hyperlink w:anchor="_Toc24179" w:history="1">
        <w:r>
          <w:rPr>
            <w:rFonts w:ascii="仿宋" w:eastAsia="仿宋" w:hAnsi="仿宋" w:cs="仿宋" w:hint="eastAsia"/>
            <w:lang w:eastAsia="zh-CN"/>
          </w:rPr>
          <w:t>(三)、建筑工程设计总体要求</w:t>
        </w:r>
        <w:r>
          <w:tab/>
        </w:r>
        <w:r>
          <w:fldChar w:fldCharType="begin"/>
        </w:r>
        <w:r>
          <w:instrText xml:space="preserve"> PAGEREF _Toc24179 \h </w:instrText>
        </w:r>
        <w:r>
          <w:fldChar w:fldCharType="separate"/>
        </w:r>
        <w:r>
          <w:t>18</w:t>
        </w:r>
        <w:r>
          <w:fldChar w:fldCharType="end"/>
        </w:r>
      </w:hyperlink>
    </w:p>
    <w:p>
      <w:pPr>
        <w:pStyle w:val="TOC2"/>
        <w:tabs>
          <w:tab w:val="right" w:leader="dot" w:pos="8306"/>
        </w:tabs>
      </w:pPr>
      <w:hyperlink w:anchor="_Toc9429" w:history="1">
        <w:r>
          <w:rPr>
            <w:rFonts w:ascii="仿宋" w:eastAsia="仿宋" w:hAnsi="仿宋" w:cs="仿宋" w:hint="eastAsia"/>
            <w:lang w:eastAsia="zh-CN"/>
          </w:rPr>
          <w:t>(四)、土建工程建设指标</w:t>
        </w:r>
        <w:r>
          <w:tab/>
        </w:r>
        <w:r>
          <w:fldChar w:fldCharType="begin"/>
        </w:r>
        <w:r>
          <w:instrText xml:space="preserve"> PAGEREF _Toc9429 \h </w:instrText>
        </w:r>
        <w:r>
          <w:fldChar w:fldCharType="separate"/>
        </w:r>
        <w:r>
          <w:t>18</w:t>
        </w:r>
        <w:r>
          <w:fldChar w:fldCharType="end"/>
        </w:r>
      </w:hyperlink>
    </w:p>
    <w:p>
      <w:pPr>
        <w:pStyle w:val="TOC1"/>
        <w:tabs>
          <w:tab w:val="right" w:leader="dot" w:pos="8306"/>
        </w:tabs>
      </w:pPr>
      <w:hyperlink w:anchor="_Toc17501" w:history="1">
        <w:r>
          <w:rPr>
            <w:rFonts w:ascii="仿宋" w:eastAsia="仿宋" w:hAnsi="仿宋" w:cs="仿宋" w:hint="eastAsia"/>
            <w:lang w:eastAsia="zh-CN"/>
          </w:rPr>
          <w:t>六、非公路矿用车项目危机管理</w:t>
        </w:r>
        <w:r>
          <w:tab/>
        </w:r>
        <w:r>
          <w:fldChar w:fldCharType="begin"/>
        </w:r>
        <w:r>
          <w:instrText xml:space="preserve"> PAGEREF _Toc17501 \h </w:instrText>
        </w:r>
        <w:r>
          <w:fldChar w:fldCharType="separate"/>
        </w:r>
        <w:r>
          <w:t>19</w:t>
        </w:r>
        <w:r>
          <w:fldChar w:fldCharType="end"/>
        </w:r>
      </w:hyperlink>
    </w:p>
    <w:p>
      <w:pPr>
        <w:pStyle w:val="TOC2"/>
        <w:tabs>
          <w:tab w:val="right" w:leader="dot" w:pos="8306"/>
        </w:tabs>
      </w:pPr>
      <w:hyperlink w:anchor="_Toc9834" w:history="1">
        <w:r>
          <w:rPr>
            <w:rFonts w:ascii="仿宋" w:eastAsia="仿宋" w:hAnsi="仿宋" w:cs="仿宋" w:hint="eastAsia"/>
            <w:lang w:eastAsia="zh-CN"/>
          </w:rPr>
          <w:t>(一)、危机预警与识别</w:t>
        </w:r>
        <w:r>
          <w:tab/>
        </w:r>
        <w:r>
          <w:fldChar w:fldCharType="begin"/>
        </w:r>
        <w:r>
          <w:instrText xml:space="preserve"> PAGEREF _Toc9834 \h </w:instrText>
        </w:r>
        <w:r>
          <w:fldChar w:fldCharType="separate"/>
        </w:r>
        <w:r>
          <w:t>19</w:t>
        </w:r>
        <w:r>
          <w:fldChar w:fldCharType="end"/>
        </w:r>
      </w:hyperlink>
    </w:p>
    <w:p>
      <w:pPr>
        <w:pStyle w:val="TOC2"/>
        <w:tabs>
          <w:tab w:val="right" w:leader="dot" w:pos="8306"/>
        </w:tabs>
      </w:pPr>
      <w:hyperlink w:anchor="_Toc13382" w:history="1">
        <w:r>
          <w:rPr>
            <w:rFonts w:ascii="仿宋" w:eastAsia="仿宋" w:hAnsi="仿宋" w:cs="仿宋" w:hint="eastAsia"/>
            <w:lang w:eastAsia="zh-CN"/>
          </w:rPr>
          <w:t>(二)、危机应对与恢复</w:t>
        </w:r>
        <w:r>
          <w:tab/>
        </w:r>
        <w:r>
          <w:fldChar w:fldCharType="begin"/>
        </w:r>
        <w:r>
          <w:instrText xml:space="preserve"> PAGEREF _Toc13382 \h </w:instrText>
        </w:r>
        <w:r>
          <w:fldChar w:fldCharType="separate"/>
        </w:r>
        <w:r>
          <w:t>20</w:t>
        </w:r>
        <w:r>
          <w:fldChar w:fldCharType="end"/>
        </w:r>
      </w:hyperlink>
    </w:p>
    <w:p>
      <w:pPr>
        <w:pStyle w:val="TOC1"/>
        <w:tabs>
          <w:tab w:val="right" w:leader="dot" w:pos="8306"/>
        </w:tabs>
      </w:pPr>
      <w:hyperlink w:anchor="_Toc19677" w:history="1">
        <w:r>
          <w:rPr>
            <w:rFonts w:ascii="仿宋" w:eastAsia="仿宋" w:hAnsi="仿宋" w:cs="仿宋" w:hint="eastAsia"/>
            <w:lang w:eastAsia="zh-CN"/>
          </w:rPr>
          <w:t>七、非公路矿用车项目计划安排</w:t>
        </w:r>
        <w:r>
          <w:tab/>
        </w:r>
        <w:r>
          <w:fldChar w:fldCharType="begin"/>
        </w:r>
        <w:r>
          <w:instrText xml:space="preserve"> PAGEREF _Toc19677 \h </w:instrText>
        </w:r>
        <w:r>
          <w:fldChar w:fldCharType="separate"/>
        </w:r>
        <w:r>
          <w:t>21</w:t>
        </w:r>
        <w:r>
          <w:fldChar w:fldCharType="end"/>
        </w:r>
      </w:hyperlink>
    </w:p>
    <w:p>
      <w:pPr>
        <w:pStyle w:val="TOC2"/>
        <w:tabs>
          <w:tab w:val="right" w:leader="dot" w:pos="8306"/>
        </w:tabs>
      </w:pPr>
      <w:hyperlink w:anchor="_Toc25096" w:history="1">
        <w:r>
          <w:rPr>
            <w:rFonts w:ascii="仿宋" w:eastAsia="仿宋" w:hAnsi="仿宋" w:cs="仿宋" w:hint="eastAsia"/>
            <w:lang w:eastAsia="zh-CN"/>
          </w:rPr>
          <w:t>(一)、建设周期</w:t>
        </w:r>
        <w:r>
          <w:tab/>
        </w:r>
        <w:r>
          <w:fldChar w:fldCharType="begin"/>
        </w:r>
        <w:r>
          <w:instrText xml:space="preserve"> PAGEREF _Toc25096 \h </w:instrText>
        </w:r>
        <w:r>
          <w:fldChar w:fldCharType="separate"/>
        </w:r>
        <w:r>
          <w:t>21</w:t>
        </w:r>
        <w:r>
          <w:fldChar w:fldCharType="end"/>
        </w:r>
      </w:hyperlink>
    </w:p>
    <w:p>
      <w:pPr>
        <w:pStyle w:val="TOC2"/>
        <w:tabs>
          <w:tab w:val="right" w:leader="dot" w:pos="8306"/>
        </w:tabs>
      </w:pPr>
      <w:hyperlink w:anchor="_Toc21860" w:history="1">
        <w:r>
          <w:rPr>
            <w:rFonts w:ascii="仿宋" w:eastAsia="仿宋" w:hAnsi="仿宋" w:cs="仿宋" w:hint="eastAsia"/>
            <w:lang w:eastAsia="zh-CN"/>
          </w:rPr>
          <w:t>(二)、建设进度</w:t>
        </w:r>
        <w:r>
          <w:tab/>
        </w:r>
        <w:r>
          <w:fldChar w:fldCharType="begin"/>
        </w:r>
        <w:r>
          <w:instrText xml:space="preserve"> PAGEREF _Toc21860 \h </w:instrText>
        </w:r>
        <w:r>
          <w:fldChar w:fldCharType="separate"/>
        </w:r>
        <w:r>
          <w:t>22</w:t>
        </w:r>
        <w:r>
          <w:fldChar w:fldCharType="end"/>
        </w:r>
      </w:hyperlink>
    </w:p>
    <w:p>
      <w:pPr>
        <w:pStyle w:val="TOC2"/>
        <w:tabs>
          <w:tab w:val="right" w:leader="dot" w:pos="8306"/>
        </w:tabs>
      </w:pPr>
      <w:hyperlink w:anchor="_Toc13218" w:history="1">
        <w:r>
          <w:rPr>
            <w:rFonts w:ascii="仿宋" w:eastAsia="仿宋" w:hAnsi="仿宋" w:cs="仿宋" w:hint="eastAsia"/>
            <w:lang w:eastAsia="zh-CN"/>
          </w:rPr>
          <w:t>(三)、进度安排注意事项</w:t>
        </w:r>
        <w:r>
          <w:tab/>
        </w:r>
        <w:r>
          <w:fldChar w:fldCharType="begin"/>
        </w:r>
        <w:r>
          <w:instrText xml:space="preserve"> PAGEREF _Toc13218 \h </w:instrText>
        </w:r>
        <w:r>
          <w:fldChar w:fldCharType="separate"/>
        </w:r>
        <w:r>
          <w:t>23</w:t>
        </w:r>
        <w:r>
          <w:fldChar w:fldCharType="end"/>
        </w:r>
      </w:hyperlink>
    </w:p>
    <w:p>
      <w:pPr>
        <w:pStyle w:val="TOC2"/>
        <w:tabs>
          <w:tab w:val="right" w:leader="dot" w:pos="8306"/>
        </w:tabs>
      </w:pPr>
      <w:hyperlink w:anchor="_Toc15652" w:history="1">
        <w:r>
          <w:rPr>
            <w:rFonts w:ascii="仿宋" w:eastAsia="仿宋" w:hAnsi="仿宋" w:cs="仿宋" w:hint="eastAsia"/>
            <w:lang w:eastAsia="zh-CN"/>
          </w:rPr>
          <w:t>(四)、人力资源配置</w:t>
        </w:r>
        <w:r>
          <w:tab/>
        </w:r>
        <w:r>
          <w:fldChar w:fldCharType="begin"/>
        </w:r>
        <w:r>
          <w:instrText xml:space="preserve"> PAGEREF _Toc15652 \h </w:instrText>
        </w:r>
        <w:r>
          <w:fldChar w:fldCharType="separate"/>
        </w:r>
        <w:r>
          <w:t>25</w:t>
        </w:r>
        <w:r>
          <w:fldChar w:fldCharType="end"/>
        </w:r>
      </w:hyperlink>
    </w:p>
    <w:p>
      <w:pPr>
        <w:pStyle w:val="TOC1"/>
        <w:tabs>
          <w:tab w:val="right" w:leader="dot" w:pos="8306"/>
        </w:tabs>
      </w:pPr>
      <w:hyperlink w:anchor="_Toc3164" w:history="1">
        <w:r>
          <w:rPr>
            <w:rFonts w:ascii="仿宋" w:eastAsia="仿宋" w:hAnsi="仿宋" w:cs="仿宋" w:hint="eastAsia"/>
            <w:lang w:eastAsia="zh-CN"/>
          </w:rPr>
          <w:t>八、非公路矿用车项目环境影响分析</w:t>
        </w:r>
        <w:r>
          <w:tab/>
        </w:r>
        <w:r>
          <w:fldChar w:fldCharType="begin"/>
        </w:r>
        <w:r>
          <w:instrText xml:space="preserve"> PAGEREF _Toc3164 \h </w:instrText>
        </w:r>
        <w:r>
          <w:fldChar w:fldCharType="separate"/>
        </w:r>
        <w:r>
          <w:t>25</w:t>
        </w:r>
        <w:r>
          <w:fldChar w:fldCharType="end"/>
        </w:r>
      </w:hyperlink>
    </w:p>
    <w:p>
      <w:pPr>
        <w:pStyle w:val="TOC2"/>
        <w:tabs>
          <w:tab w:val="right" w:leader="dot" w:pos="8306"/>
        </w:tabs>
      </w:pPr>
      <w:hyperlink w:anchor="_Toc4651" w:history="1">
        <w:r>
          <w:rPr>
            <w:rFonts w:ascii="仿宋" w:eastAsia="仿宋" w:hAnsi="仿宋" w:cs="仿宋" w:hint="eastAsia"/>
            <w:lang w:eastAsia="zh-CN"/>
          </w:rPr>
          <w:t>(一)、建设区域环境质量现状</w:t>
        </w:r>
        <w:r>
          <w:tab/>
        </w:r>
        <w:r>
          <w:fldChar w:fldCharType="begin"/>
        </w:r>
        <w:r>
          <w:instrText xml:space="preserve"> PAGEREF _Toc4651 \h </w:instrText>
        </w:r>
        <w:r>
          <w:fldChar w:fldCharType="separate"/>
        </w:r>
        <w:r>
          <w:t>25</w:t>
        </w:r>
        <w:r>
          <w:fldChar w:fldCharType="end"/>
        </w:r>
      </w:hyperlink>
    </w:p>
    <w:p>
      <w:pPr>
        <w:pStyle w:val="TOC2"/>
        <w:tabs>
          <w:tab w:val="right" w:leader="dot" w:pos="8306"/>
        </w:tabs>
      </w:pPr>
      <w:hyperlink w:anchor="_Toc16970" w:history="1">
        <w:r>
          <w:rPr>
            <w:rFonts w:ascii="仿宋" w:eastAsia="仿宋" w:hAnsi="仿宋" w:cs="仿宋" w:hint="eastAsia"/>
            <w:lang w:eastAsia="zh-CN"/>
          </w:rPr>
          <w:t>(二)、建设期环境保护</w:t>
        </w:r>
        <w:r>
          <w:tab/>
        </w:r>
        <w:r>
          <w:fldChar w:fldCharType="begin"/>
        </w:r>
        <w:r>
          <w:instrText xml:space="preserve"> PAGEREF _Toc16970 \h </w:instrText>
        </w:r>
        <w:r>
          <w:fldChar w:fldCharType="separate"/>
        </w:r>
        <w:r>
          <w:t>27</w:t>
        </w:r>
        <w:r>
          <w:fldChar w:fldCharType="end"/>
        </w:r>
      </w:hyperlink>
    </w:p>
    <w:p>
      <w:pPr>
        <w:pStyle w:val="TOC2"/>
        <w:tabs>
          <w:tab w:val="right" w:leader="dot" w:pos="8306"/>
        </w:tabs>
      </w:pPr>
      <w:hyperlink w:anchor="_Toc22902" w:history="1">
        <w:r>
          <w:rPr>
            <w:rFonts w:ascii="仿宋" w:eastAsia="仿宋" w:hAnsi="仿宋" w:cs="仿宋" w:hint="eastAsia"/>
            <w:lang w:eastAsia="zh-CN"/>
          </w:rPr>
          <w:t>(三)、运营期环境保护</w:t>
        </w:r>
        <w:r>
          <w:tab/>
        </w:r>
        <w:r>
          <w:fldChar w:fldCharType="begin"/>
        </w:r>
        <w:r>
          <w:instrText xml:space="preserve"> PAGEREF _Toc22902 \h </w:instrText>
        </w:r>
        <w:r>
          <w:fldChar w:fldCharType="separate"/>
        </w:r>
        <w:r>
          <w:t>28</w:t>
        </w:r>
        <w:r>
          <w:fldChar w:fldCharType="end"/>
        </w:r>
      </w:hyperlink>
    </w:p>
    <w:p>
      <w:pPr>
        <w:pStyle w:val="TOC2"/>
        <w:tabs>
          <w:tab w:val="right" w:leader="dot" w:pos="8306"/>
        </w:tabs>
      </w:pPr>
      <w:hyperlink w:anchor="_Toc6345" w:history="1">
        <w:r>
          <w:rPr>
            <w:rFonts w:ascii="仿宋" w:eastAsia="仿宋" w:hAnsi="仿宋" w:cs="仿宋" w:hint="eastAsia"/>
            <w:lang w:eastAsia="zh-CN"/>
          </w:rPr>
          <w:t>(四)、非公路矿用车项目建设对区域经济的影响</w:t>
        </w:r>
        <w:r>
          <w:tab/>
        </w:r>
        <w:r>
          <w:fldChar w:fldCharType="begin"/>
        </w:r>
        <w:r>
          <w:instrText xml:space="preserve"> PAGEREF _Toc6345 \h </w:instrText>
        </w:r>
        <w:r>
          <w:fldChar w:fldCharType="separate"/>
        </w:r>
        <w:r>
          <w:t>30</w:t>
        </w:r>
        <w:r>
          <w:fldChar w:fldCharType="end"/>
        </w:r>
      </w:hyperlink>
    </w:p>
    <w:p>
      <w:pPr>
        <w:pStyle w:val="TOC2"/>
        <w:tabs>
          <w:tab w:val="right" w:leader="dot" w:pos="8306"/>
        </w:tabs>
      </w:pPr>
      <w:hyperlink w:anchor="_Toc6648" w:history="1">
        <w:r>
          <w:rPr>
            <w:rFonts w:ascii="仿宋" w:eastAsia="仿宋" w:hAnsi="仿宋" w:cs="仿宋" w:hint="eastAsia"/>
            <w:lang w:eastAsia="zh-CN"/>
          </w:rPr>
          <w:t>(五)、废弃物处理</w:t>
        </w:r>
        <w:r>
          <w:tab/>
        </w:r>
        <w:r>
          <w:fldChar w:fldCharType="begin"/>
        </w:r>
        <w:r>
          <w:instrText xml:space="preserve"> PAGEREF _Toc6648 \h </w:instrText>
        </w:r>
        <w:r>
          <w:fldChar w:fldCharType="separate"/>
        </w:r>
        <w:r>
          <w:t>31</w:t>
        </w:r>
        <w:r>
          <w:fldChar w:fldCharType="end"/>
        </w:r>
      </w:hyperlink>
    </w:p>
    <w:p>
      <w:pPr>
        <w:pStyle w:val="TOC2"/>
        <w:tabs>
          <w:tab w:val="right" w:leader="dot" w:pos="8306"/>
        </w:tabs>
      </w:pPr>
      <w:hyperlink w:anchor="_Toc12257" w:history="1">
        <w:r>
          <w:rPr>
            <w:rFonts w:ascii="仿宋" w:eastAsia="仿宋" w:hAnsi="仿宋" w:cs="仿宋" w:hint="eastAsia"/>
            <w:lang w:eastAsia="zh-CN"/>
          </w:rPr>
          <w:t>(六)、特殊环境影响分析</w:t>
        </w:r>
        <w:r>
          <w:tab/>
        </w:r>
        <w:r>
          <w:fldChar w:fldCharType="begin"/>
        </w:r>
        <w:r>
          <w:instrText xml:space="preserve"> PAGEREF _Toc12257 \h </w:instrText>
        </w:r>
        <w:r>
          <w:fldChar w:fldCharType="separate"/>
        </w:r>
        <w:r>
          <w:t>33</w:t>
        </w:r>
        <w:r>
          <w:fldChar w:fldCharType="end"/>
        </w:r>
      </w:hyperlink>
    </w:p>
    <w:p>
      <w:pPr>
        <w:pStyle w:val="TOC2"/>
        <w:tabs>
          <w:tab w:val="right" w:leader="dot" w:pos="8306"/>
        </w:tabs>
      </w:pPr>
      <w:hyperlink w:anchor="_Toc23800" w:history="1">
        <w:r>
          <w:rPr>
            <w:rFonts w:ascii="仿宋" w:eastAsia="仿宋" w:hAnsi="仿宋" w:cs="仿宋" w:hint="eastAsia"/>
            <w:lang w:eastAsia="zh-CN"/>
          </w:rPr>
          <w:t>(七)、清洁生产</w:t>
        </w:r>
        <w:r>
          <w:tab/>
        </w:r>
        <w:r>
          <w:fldChar w:fldCharType="begin"/>
        </w:r>
        <w:r>
          <w:instrText xml:space="preserve"> PAGEREF _Toc23800 \h </w:instrText>
        </w:r>
        <w:r>
          <w:fldChar w:fldCharType="separate"/>
        </w:r>
        <w:r>
          <w:t>34</w:t>
        </w:r>
        <w:r>
          <w:fldChar w:fldCharType="end"/>
        </w:r>
      </w:hyperlink>
    </w:p>
    <w:p>
      <w:pPr>
        <w:pStyle w:val="TOC2"/>
        <w:tabs>
          <w:tab w:val="right" w:leader="dot" w:pos="8306"/>
        </w:tabs>
      </w:pPr>
      <w:hyperlink w:anchor="_Toc6063" w:history="1">
        <w:r>
          <w:rPr>
            <w:rFonts w:ascii="仿宋" w:eastAsia="仿宋" w:hAnsi="仿宋" w:cs="仿宋" w:hint="eastAsia"/>
            <w:lang w:eastAsia="zh-CN"/>
          </w:rPr>
          <w:t>(八)、环境保护综合评价</w:t>
        </w:r>
        <w:r>
          <w:tab/>
        </w:r>
        <w:r>
          <w:fldChar w:fldCharType="begin"/>
        </w:r>
        <w:r>
          <w:instrText xml:space="preserve"> PAGEREF _Toc6063 \h </w:instrText>
        </w:r>
        <w:r>
          <w:fldChar w:fldCharType="separate"/>
        </w:r>
        <w:r>
          <w:t>35</w:t>
        </w:r>
        <w:r>
          <w:fldChar w:fldCharType="end"/>
        </w:r>
      </w:hyperlink>
    </w:p>
    <w:p>
      <w:pPr>
        <w:pStyle w:val="TOC1"/>
        <w:tabs>
          <w:tab w:val="right" w:leader="dot" w:pos="8306"/>
        </w:tabs>
      </w:pPr>
      <w:hyperlink w:anchor="_Toc13891" w:history="1">
        <w:r>
          <w:rPr>
            <w:rFonts w:ascii="仿宋" w:eastAsia="仿宋" w:hAnsi="仿宋" w:cs="仿宋" w:hint="eastAsia"/>
            <w:lang w:eastAsia="zh-CN"/>
          </w:rPr>
          <w:t>九、非公路矿用车项目社会影响</w:t>
        </w:r>
        <w:r>
          <w:tab/>
        </w:r>
        <w:r>
          <w:fldChar w:fldCharType="begin"/>
        </w:r>
        <w:r>
          <w:instrText xml:space="preserve"> PAGEREF _Toc13891 \h </w:instrText>
        </w:r>
        <w:r>
          <w:fldChar w:fldCharType="separate"/>
        </w:r>
        <w:r>
          <w:t>36</w:t>
        </w:r>
        <w:r>
          <w:fldChar w:fldCharType="end"/>
        </w:r>
      </w:hyperlink>
    </w:p>
    <w:p>
      <w:pPr>
        <w:pStyle w:val="TOC2"/>
        <w:tabs>
          <w:tab w:val="right" w:leader="dot" w:pos="8306"/>
        </w:tabs>
      </w:pPr>
      <w:hyperlink w:anchor="_Toc28751" w:history="1">
        <w:r>
          <w:rPr>
            <w:rFonts w:ascii="仿宋" w:eastAsia="仿宋" w:hAnsi="仿宋" w:cs="仿宋" w:hint="eastAsia"/>
            <w:lang w:eastAsia="zh-CN"/>
          </w:rPr>
          <w:t>(一)、社会责任与义务</w:t>
        </w:r>
        <w:r>
          <w:tab/>
        </w:r>
        <w:r>
          <w:fldChar w:fldCharType="begin"/>
        </w:r>
        <w:r>
          <w:instrText xml:space="preserve"> PAGEREF _Toc28751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06" w:history="1">
        <w:r>
          <w:rPr>
            <w:rFonts w:ascii="仿宋" w:eastAsia="仿宋" w:hAnsi="仿宋" w:cs="仿宋" w:hint="eastAsia"/>
            <w:lang w:eastAsia="zh-CN"/>
          </w:rPr>
          <w:t>(二)、社会参与与沟通</w:t>
        </w:r>
        <w:r>
          <w:tab/>
        </w:r>
        <w:r>
          <w:fldChar w:fldCharType="begin"/>
        </w:r>
        <w:r>
          <w:instrText xml:space="preserve"> PAGEREF _Toc15106 \h </w:instrText>
        </w:r>
        <w:r>
          <w:fldChar w:fldCharType="separate"/>
        </w:r>
        <w:r>
          <w:t>37</w:t>
        </w:r>
        <w:r>
          <w:fldChar w:fldCharType="end"/>
        </w:r>
      </w:hyperlink>
    </w:p>
    <w:p>
      <w:pPr>
        <w:pStyle w:val="TOC1"/>
        <w:tabs>
          <w:tab w:val="right" w:leader="dot" w:pos="8306"/>
        </w:tabs>
      </w:pPr>
      <w:hyperlink w:anchor="_Toc473" w:history="1">
        <w:r>
          <w:rPr>
            <w:rFonts w:ascii="仿宋" w:eastAsia="仿宋" w:hAnsi="仿宋" w:cs="仿宋" w:hint="eastAsia"/>
            <w:lang w:eastAsia="zh-CN"/>
          </w:rPr>
          <w:t>十、非公路矿用车项目人力资源管理</w:t>
        </w:r>
        <w:r>
          <w:tab/>
        </w:r>
        <w:r>
          <w:fldChar w:fldCharType="begin"/>
        </w:r>
        <w:r>
          <w:instrText xml:space="preserve"> PAGEREF _Toc473 \h </w:instrText>
        </w:r>
        <w:r>
          <w:fldChar w:fldCharType="separate"/>
        </w:r>
        <w:r>
          <w:t>38</w:t>
        </w:r>
        <w:r>
          <w:fldChar w:fldCharType="end"/>
        </w:r>
      </w:hyperlink>
    </w:p>
    <w:p>
      <w:pPr>
        <w:pStyle w:val="TOC2"/>
        <w:tabs>
          <w:tab w:val="right" w:leader="dot" w:pos="8306"/>
        </w:tabs>
      </w:pPr>
      <w:hyperlink w:anchor="_Toc17462" w:history="1">
        <w:r>
          <w:rPr>
            <w:rFonts w:ascii="仿宋" w:eastAsia="仿宋" w:hAnsi="仿宋" w:cs="仿宋" w:hint="eastAsia"/>
            <w:lang w:eastAsia="zh-CN"/>
          </w:rPr>
          <w:t>(一)、建立健全的预算管理制度</w:t>
        </w:r>
        <w:r>
          <w:tab/>
        </w:r>
        <w:r>
          <w:fldChar w:fldCharType="begin"/>
        </w:r>
        <w:r>
          <w:instrText xml:space="preserve"> PAGEREF _Toc17462 \h </w:instrText>
        </w:r>
        <w:r>
          <w:fldChar w:fldCharType="separate"/>
        </w:r>
        <w:r>
          <w:t>38</w:t>
        </w:r>
        <w:r>
          <w:fldChar w:fldCharType="end"/>
        </w:r>
      </w:hyperlink>
    </w:p>
    <w:p>
      <w:pPr>
        <w:pStyle w:val="TOC2"/>
        <w:tabs>
          <w:tab w:val="right" w:leader="dot" w:pos="8306"/>
        </w:tabs>
      </w:pPr>
      <w:hyperlink w:anchor="_Toc21862" w:history="1">
        <w:r>
          <w:rPr>
            <w:rFonts w:ascii="仿宋" w:eastAsia="仿宋" w:hAnsi="仿宋" w:cs="仿宋" w:hint="eastAsia"/>
            <w:lang w:eastAsia="zh-CN"/>
          </w:rPr>
          <w:t>(二)、加强资金流动监控</w:t>
        </w:r>
        <w:r>
          <w:tab/>
        </w:r>
        <w:r>
          <w:fldChar w:fldCharType="begin"/>
        </w:r>
        <w:r>
          <w:instrText xml:space="preserve"> PAGEREF _Toc21862 \h </w:instrText>
        </w:r>
        <w:r>
          <w:fldChar w:fldCharType="separate"/>
        </w:r>
        <w:r>
          <w:t>40</w:t>
        </w:r>
        <w:r>
          <w:fldChar w:fldCharType="end"/>
        </w:r>
      </w:hyperlink>
    </w:p>
    <w:p>
      <w:pPr>
        <w:pStyle w:val="TOC2"/>
        <w:tabs>
          <w:tab w:val="right" w:leader="dot" w:pos="8306"/>
        </w:tabs>
      </w:pPr>
      <w:hyperlink w:anchor="_Toc556" w:history="1">
        <w:r>
          <w:rPr>
            <w:rFonts w:ascii="仿宋" w:eastAsia="仿宋" w:hAnsi="仿宋" w:cs="仿宋" w:hint="eastAsia"/>
            <w:lang w:eastAsia="zh-CN"/>
          </w:rPr>
          <w:t>(三)、制定完善的风险控制机制</w:t>
        </w:r>
        <w:r>
          <w:tab/>
        </w:r>
        <w:r>
          <w:fldChar w:fldCharType="begin"/>
        </w:r>
        <w:r>
          <w:instrText xml:space="preserve"> PAGEREF _Toc556 \h </w:instrText>
        </w:r>
        <w:r>
          <w:fldChar w:fldCharType="separate"/>
        </w:r>
        <w:r>
          <w:t>41</w:t>
        </w:r>
        <w:r>
          <w:fldChar w:fldCharType="end"/>
        </w:r>
      </w:hyperlink>
    </w:p>
    <w:p>
      <w:pPr>
        <w:pStyle w:val="TOC2"/>
        <w:tabs>
          <w:tab w:val="right" w:leader="dot" w:pos="8306"/>
        </w:tabs>
      </w:pPr>
      <w:hyperlink w:anchor="_Toc24391" w:history="1">
        <w:r>
          <w:rPr>
            <w:rFonts w:ascii="仿宋" w:eastAsia="仿宋" w:hAnsi="仿宋" w:cs="仿宋" w:hint="eastAsia"/>
            <w:lang w:eastAsia="zh-CN"/>
          </w:rPr>
          <w:t>(四)、优化成本管理</w:t>
        </w:r>
        <w:r>
          <w:tab/>
        </w:r>
        <w:r>
          <w:fldChar w:fldCharType="begin"/>
        </w:r>
        <w:r>
          <w:instrText xml:space="preserve"> PAGEREF _Toc24391 \h </w:instrText>
        </w:r>
        <w:r>
          <w:fldChar w:fldCharType="separate"/>
        </w:r>
        <w:r>
          <w:t>42</w:t>
        </w:r>
        <w:r>
          <w:fldChar w:fldCharType="end"/>
        </w:r>
      </w:hyperlink>
    </w:p>
    <w:p>
      <w:pPr>
        <w:pStyle w:val="TOC1"/>
        <w:tabs>
          <w:tab w:val="right" w:leader="dot" w:pos="8306"/>
        </w:tabs>
      </w:pPr>
      <w:hyperlink w:anchor="_Toc20577" w:history="1">
        <w:r>
          <w:rPr>
            <w:rFonts w:ascii="仿宋" w:eastAsia="仿宋" w:hAnsi="仿宋" w:cs="仿宋" w:hint="eastAsia"/>
            <w:lang w:eastAsia="zh-CN"/>
          </w:rPr>
          <w:t>十一、生产安全保护</w:t>
        </w:r>
        <w:r>
          <w:tab/>
        </w:r>
        <w:r>
          <w:fldChar w:fldCharType="begin"/>
        </w:r>
        <w:r>
          <w:instrText xml:space="preserve"> PAGEREF _Toc20577 \h </w:instrText>
        </w:r>
        <w:r>
          <w:fldChar w:fldCharType="separate"/>
        </w:r>
        <w:r>
          <w:t>43</w:t>
        </w:r>
        <w:r>
          <w:fldChar w:fldCharType="end"/>
        </w:r>
      </w:hyperlink>
    </w:p>
    <w:p>
      <w:pPr>
        <w:pStyle w:val="TOC2"/>
        <w:tabs>
          <w:tab w:val="right" w:leader="dot" w:pos="8306"/>
        </w:tabs>
      </w:pPr>
      <w:hyperlink w:anchor="_Toc3014" w:history="1">
        <w:r>
          <w:rPr>
            <w:rFonts w:ascii="仿宋" w:eastAsia="仿宋" w:hAnsi="仿宋" w:cs="仿宋" w:hint="eastAsia"/>
            <w:lang w:eastAsia="zh-CN"/>
          </w:rPr>
          <w:t>(一)、消防安全</w:t>
        </w:r>
        <w:r>
          <w:tab/>
        </w:r>
        <w:r>
          <w:fldChar w:fldCharType="begin"/>
        </w:r>
        <w:r>
          <w:instrText xml:space="preserve"> PAGEREF _Toc3014 \h </w:instrText>
        </w:r>
        <w:r>
          <w:fldChar w:fldCharType="separate"/>
        </w:r>
        <w:r>
          <w:t>43</w:t>
        </w:r>
        <w:r>
          <w:fldChar w:fldCharType="end"/>
        </w:r>
      </w:hyperlink>
    </w:p>
    <w:p>
      <w:pPr>
        <w:pStyle w:val="TOC2"/>
        <w:tabs>
          <w:tab w:val="right" w:leader="dot" w:pos="8306"/>
        </w:tabs>
      </w:pPr>
      <w:hyperlink w:anchor="_Toc30124" w:history="1">
        <w:r>
          <w:rPr>
            <w:rFonts w:ascii="仿宋" w:eastAsia="仿宋" w:hAnsi="仿宋" w:cs="仿宋" w:hint="eastAsia"/>
            <w:lang w:eastAsia="zh-CN"/>
          </w:rPr>
          <w:t>(二)、防火防爆总图布置措施</w:t>
        </w:r>
        <w:r>
          <w:tab/>
        </w:r>
        <w:r>
          <w:fldChar w:fldCharType="begin"/>
        </w:r>
        <w:r>
          <w:instrText xml:space="preserve"> PAGEREF _Toc30124 \h </w:instrText>
        </w:r>
        <w:r>
          <w:fldChar w:fldCharType="separate"/>
        </w:r>
        <w:r>
          <w:t>45</w:t>
        </w:r>
        <w:r>
          <w:fldChar w:fldCharType="end"/>
        </w:r>
      </w:hyperlink>
    </w:p>
    <w:p>
      <w:pPr>
        <w:pStyle w:val="TOC2"/>
        <w:tabs>
          <w:tab w:val="right" w:leader="dot" w:pos="8306"/>
        </w:tabs>
      </w:pPr>
      <w:hyperlink w:anchor="_Toc19248" w:history="1">
        <w:r>
          <w:rPr>
            <w:rFonts w:ascii="仿宋" w:eastAsia="仿宋" w:hAnsi="仿宋" w:cs="仿宋" w:hint="eastAsia"/>
            <w:lang w:eastAsia="zh-CN"/>
          </w:rPr>
          <w:t>(三)、自然灾害防范措施</w:t>
        </w:r>
        <w:r>
          <w:tab/>
        </w:r>
        <w:r>
          <w:fldChar w:fldCharType="begin"/>
        </w:r>
        <w:r>
          <w:instrText xml:space="preserve"> PAGEREF _Toc19248 \h </w:instrText>
        </w:r>
        <w:r>
          <w:fldChar w:fldCharType="separate"/>
        </w:r>
        <w:r>
          <w:t>46</w:t>
        </w:r>
        <w:r>
          <w:fldChar w:fldCharType="end"/>
        </w:r>
      </w:hyperlink>
    </w:p>
    <w:p>
      <w:pPr>
        <w:pStyle w:val="TOC2"/>
        <w:tabs>
          <w:tab w:val="right" w:leader="dot" w:pos="8306"/>
        </w:tabs>
      </w:pPr>
      <w:hyperlink w:anchor="_Toc6831" w:history="1">
        <w:r>
          <w:rPr>
            <w:rFonts w:ascii="仿宋" w:eastAsia="仿宋" w:hAnsi="仿宋" w:cs="仿宋" w:hint="eastAsia"/>
            <w:lang w:eastAsia="zh-CN"/>
          </w:rPr>
          <w:t>(四)、安全色及安全标志使用要求</w:t>
        </w:r>
        <w:r>
          <w:tab/>
        </w:r>
        <w:r>
          <w:fldChar w:fldCharType="begin"/>
        </w:r>
        <w:r>
          <w:instrText xml:space="preserve"> PAGEREF _Toc6831 \h </w:instrText>
        </w:r>
        <w:r>
          <w:fldChar w:fldCharType="separate"/>
        </w:r>
        <w:r>
          <w:t>47</w:t>
        </w:r>
        <w:r>
          <w:fldChar w:fldCharType="end"/>
        </w:r>
      </w:hyperlink>
    </w:p>
    <w:p>
      <w:pPr>
        <w:pStyle w:val="TOC2"/>
        <w:tabs>
          <w:tab w:val="right" w:leader="dot" w:pos="8306"/>
        </w:tabs>
      </w:pPr>
      <w:hyperlink w:anchor="_Toc24317" w:history="1">
        <w:r>
          <w:rPr>
            <w:rFonts w:ascii="仿宋" w:eastAsia="仿宋" w:hAnsi="仿宋" w:cs="仿宋" w:hint="eastAsia"/>
            <w:lang w:eastAsia="zh-CN"/>
          </w:rPr>
          <w:t>(五)、防尘防毒措施</w:t>
        </w:r>
        <w:r>
          <w:tab/>
        </w:r>
        <w:r>
          <w:fldChar w:fldCharType="begin"/>
        </w:r>
        <w:r>
          <w:instrText xml:space="preserve"> PAGEREF _Toc24317 \h </w:instrText>
        </w:r>
        <w:r>
          <w:fldChar w:fldCharType="separate"/>
        </w:r>
        <w:r>
          <w:t>48</w:t>
        </w:r>
        <w:r>
          <w:fldChar w:fldCharType="end"/>
        </w:r>
      </w:hyperlink>
    </w:p>
    <w:p>
      <w:pPr>
        <w:pStyle w:val="TOC2"/>
        <w:tabs>
          <w:tab w:val="right" w:leader="dot" w:pos="8306"/>
        </w:tabs>
      </w:pPr>
      <w:hyperlink w:anchor="_Toc20703" w:history="1">
        <w:r>
          <w:rPr>
            <w:rFonts w:ascii="仿宋" w:eastAsia="仿宋" w:hAnsi="仿宋" w:cs="仿宋" w:hint="eastAsia"/>
            <w:lang w:eastAsia="zh-CN"/>
          </w:rPr>
          <w:t>(六)、防静电、触电防护及防雷措施</w:t>
        </w:r>
        <w:r>
          <w:tab/>
        </w:r>
        <w:r>
          <w:fldChar w:fldCharType="begin"/>
        </w:r>
        <w:r>
          <w:instrText xml:space="preserve"> PAGEREF _Toc20703 \h </w:instrText>
        </w:r>
        <w:r>
          <w:fldChar w:fldCharType="separate"/>
        </w:r>
        <w:r>
          <w:t>49</w:t>
        </w:r>
        <w:r>
          <w:fldChar w:fldCharType="end"/>
        </w:r>
      </w:hyperlink>
    </w:p>
    <w:p>
      <w:pPr>
        <w:pStyle w:val="TOC2"/>
        <w:tabs>
          <w:tab w:val="right" w:leader="dot" w:pos="8306"/>
        </w:tabs>
      </w:pPr>
      <w:hyperlink w:anchor="_Toc31047" w:history="1">
        <w:r>
          <w:rPr>
            <w:rFonts w:ascii="仿宋" w:eastAsia="仿宋" w:hAnsi="仿宋" w:cs="仿宋" w:hint="eastAsia"/>
            <w:lang w:eastAsia="zh-CN"/>
          </w:rPr>
          <w:t>(七)、机械设备安全保障措施</w:t>
        </w:r>
        <w:r>
          <w:tab/>
        </w:r>
        <w:r>
          <w:fldChar w:fldCharType="begin"/>
        </w:r>
        <w:r>
          <w:instrText xml:space="preserve"> PAGEREF _Toc31047 \h </w:instrText>
        </w:r>
        <w:r>
          <w:fldChar w:fldCharType="separate"/>
        </w:r>
        <w:r>
          <w:t>50</w:t>
        </w:r>
        <w:r>
          <w:fldChar w:fldCharType="end"/>
        </w:r>
      </w:hyperlink>
    </w:p>
    <w:p>
      <w:pPr>
        <w:pStyle w:val="TOC1"/>
        <w:tabs>
          <w:tab w:val="right" w:leader="dot" w:pos="8306"/>
        </w:tabs>
      </w:pPr>
      <w:hyperlink w:anchor="_Toc5785" w:history="1">
        <w:r>
          <w:rPr>
            <w:rFonts w:ascii="仿宋" w:eastAsia="仿宋" w:hAnsi="仿宋" w:cs="仿宋" w:hint="eastAsia"/>
            <w:lang w:eastAsia="zh-CN"/>
          </w:rPr>
          <w:t>十二、非公路矿用车项目风险管理</w:t>
        </w:r>
        <w:r>
          <w:tab/>
        </w:r>
        <w:r>
          <w:fldChar w:fldCharType="begin"/>
        </w:r>
        <w:r>
          <w:instrText xml:space="preserve"> PAGEREF _Toc5785 \h </w:instrText>
        </w:r>
        <w:r>
          <w:fldChar w:fldCharType="separate"/>
        </w:r>
        <w:r>
          <w:t>52</w:t>
        </w:r>
        <w:r>
          <w:fldChar w:fldCharType="end"/>
        </w:r>
      </w:hyperlink>
    </w:p>
    <w:p>
      <w:pPr>
        <w:pStyle w:val="TOC2"/>
        <w:tabs>
          <w:tab w:val="right" w:leader="dot" w:pos="8306"/>
        </w:tabs>
      </w:pPr>
      <w:hyperlink w:anchor="_Toc2291" w:history="1">
        <w:r>
          <w:rPr>
            <w:rFonts w:ascii="仿宋" w:eastAsia="仿宋" w:hAnsi="仿宋" w:cs="仿宋" w:hint="eastAsia"/>
            <w:lang w:eastAsia="zh-CN"/>
          </w:rPr>
          <w:t>(一)、风险识别与评估</w:t>
        </w:r>
        <w:r>
          <w:tab/>
        </w:r>
        <w:r>
          <w:fldChar w:fldCharType="begin"/>
        </w:r>
        <w:r>
          <w:instrText xml:space="preserve"> PAGEREF _Toc2291 \h </w:instrText>
        </w:r>
        <w:r>
          <w:fldChar w:fldCharType="separate"/>
        </w:r>
        <w:r>
          <w:t>52</w:t>
        </w:r>
        <w:r>
          <w:fldChar w:fldCharType="end"/>
        </w:r>
      </w:hyperlink>
    </w:p>
    <w:p>
      <w:pPr>
        <w:pStyle w:val="TOC2"/>
        <w:tabs>
          <w:tab w:val="right" w:leader="dot" w:pos="8306"/>
        </w:tabs>
      </w:pPr>
      <w:hyperlink w:anchor="_Toc26917" w:history="1">
        <w:r>
          <w:rPr>
            <w:rFonts w:ascii="仿宋" w:eastAsia="仿宋" w:hAnsi="仿宋" w:cs="仿宋" w:hint="eastAsia"/>
            <w:lang w:eastAsia="zh-CN"/>
          </w:rPr>
          <w:t>(二)、风险应对策略</w:t>
        </w:r>
        <w:r>
          <w:tab/>
        </w:r>
        <w:r>
          <w:fldChar w:fldCharType="begin"/>
        </w:r>
        <w:r>
          <w:instrText xml:space="preserve"> PAGEREF _Toc26917 \h </w:instrText>
        </w:r>
        <w:r>
          <w:fldChar w:fldCharType="separate"/>
        </w:r>
        <w:r>
          <w:t>53</w:t>
        </w:r>
        <w:r>
          <w:fldChar w:fldCharType="end"/>
        </w:r>
      </w:hyperlink>
    </w:p>
    <w:p>
      <w:pPr>
        <w:pStyle w:val="TOC2"/>
        <w:tabs>
          <w:tab w:val="right" w:leader="dot" w:pos="8306"/>
        </w:tabs>
      </w:pPr>
      <w:hyperlink w:anchor="_Toc8254" w:history="1">
        <w:r>
          <w:rPr>
            <w:rFonts w:ascii="仿宋" w:eastAsia="仿宋" w:hAnsi="仿宋" w:cs="仿宋" w:hint="eastAsia"/>
            <w:lang w:eastAsia="zh-CN"/>
          </w:rPr>
          <w:t>(三)、风险监控与控制</w:t>
        </w:r>
        <w:r>
          <w:tab/>
        </w:r>
        <w:r>
          <w:fldChar w:fldCharType="begin"/>
        </w:r>
        <w:r>
          <w:instrText xml:space="preserve"> PAGEREF _Toc8254 \h </w:instrText>
        </w:r>
        <w:r>
          <w:fldChar w:fldCharType="separate"/>
        </w:r>
        <w:r>
          <w:t>55</w:t>
        </w:r>
        <w:r>
          <w:fldChar w:fldCharType="end"/>
        </w:r>
      </w:hyperlink>
    </w:p>
    <w:p>
      <w:pPr>
        <w:pStyle w:val="TOC1"/>
        <w:tabs>
          <w:tab w:val="right" w:leader="dot" w:pos="8306"/>
        </w:tabs>
      </w:pPr>
      <w:hyperlink w:anchor="_Toc15257" w:history="1">
        <w:r>
          <w:rPr>
            <w:rFonts w:ascii="仿宋" w:eastAsia="仿宋" w:hAnsi="仿宋" w:cs="仿宋" w:hint="eastAsia"/>
            <w:lang w:eastAsia="zh-CN"/>
          </w:rPr>
          <w:t>十三、非公路矿用车项目治理与监督</w:t>
        </w:r>
        <w:r>
          <w:tab/>
        </w:r>
        <w:r>
          <w:fldChar w:fldCharType="begin"/>
        </w:r>
        <w:r>
          <w:instrText xml:space="preserve"> PAGEREF _Toc15257 \h </w:instrText>
        </w:r>
        <w:r>
          <w:fldChar w:fldCharType="separate"/>
        </w:r>
        <w:r>
          <w:t>56</w:t>
        </w:r>
        <w:r>
          <w:fldChar w:fldCharType="end"/>
        </w:r>
      </w:hyperlink>
    </w:p>
    <w:p>
      <w:pPr>
        <w:pStyle w:val="TOC2"/>
        <w:tabs>
          <w:tab w:val="right" w:leader="dot" w:pos="8306"/>
        </w:tabs>
      </w:pPr>
      <w:hyperlink w:anchor="_Toc4230" w:history="1">
        <w:r>
          <w:rPr>
            <w:rFonts w:ascii="仿宋" w:eastAsia="仿宋" w:hAnsi="仿宋" w:cs="仿宋" w:hint="eastAsia"/>
            <w:lang w:eastAsia="zh-CN"/>
          </w:rPr>
          <w:t>(一)、非公路矿用车项目治理结构</w:t>
        </w:r>
        <w:r>
          <w:tab/>
        </w:r>
        <w:r>
          <w:fldChar w:fldCharType="begin"/>
        </w:r>
        <w:r>
          <w:instrText xml:space="preserve"> PAGEREF _Toc4230 \h </w:instrText>
        </w:r>
        <w:r>
          <w:fldChar w:fldCharType="separate"/>
        </w:r>
        <w:r>
          <w:t>56</w:t>
        </w:r>
        <w:r>
          <w:fldChar w:fldCharType="end"/>
        </w:r>
      </w:hyperlink>
    </w:p>
    <w:p>
      <w:pPr>
        <w:pStyle w:val="TOC2"/>
        <w:tabs>
          <w:tab w:val="right" w:leader="dot" w:pos="8306"/>
        </w:tabs>
      </w:pPr>
      <w:hyperlink w:anchor="_Toc8690" w:history="1">
        <w:r>
          <w:rPr>
            <w:rFonts w:ascii="仿宋" w:eastAsia="仿宋" w:hAnsi="仿宋" w:cs="仿宋" w:hint="eastAsia"/>
            <w:lang w:eastAsia="zh-CN"/>
          </w:rPr>
          <w:t>(二)、监督与审计</w:t>
        </w:r>
        <w:r>
          <w:tab/>
        </w:r>
        <w:r>
          <w:fldChar w:fldCharType="begin"/>
        </w:r>
        <w:r>
          <w:instrText xml:space="preserve"> PAGEREF _Toc8690 \h </w:instrText>
        </w:r>
        <w:r>
          <w:fldChar w:fldCharType="separate"/>
        </w:r>
        <w:r>
          <w:t>57</w:t>
        </w:r>
        <w:r>
          <w:fldChar w:fldCharType="end"/>
        </w:r>
      </w:hyperlink>
    </w:p>
    <w:p>
      <w:pPr>
        <w:pStyle w:val="TOC1"/>
        <w:tabs>
          <w:tab w:val="right" w:leader="dot" w:pos="8306"/>
        </w:tabs>
      </w:pPr>
      <w:hyperlink w:anchor="_Toc28040" w:history="1">
        <w:r>
          <w:rPr>
            <w:rFonts w:ascii="仿宋" w:eastAsia="仿宋" w:hAnsi="仿宋" w:cs="仿宋" w:hint="eastAsia"/>
            <w:lang w:eastAsia="zh-CN"/>
          </w:rPr>
          <w:t>十四、供应链管理</w:t>
        </w:r>
        <w:r>
          <w:tab/>
        </w:r>
        <w:r>
          <w:fldChar w:fldCharType="begin"/>
        </w:r>
        <w:r>
          <w:instrText xml:space="preserve"> PAGEREF _Toc28040 \h </w:instrText>
        </w:r>
        <w:r>
          <w:fldChar w:fldCharType="separate"/>
        </w:r>
        <w:r>
          <w:t>59</w:t>
        </w:r>
        <w:r>
          <w:fldChar w:fldCharType="end"/>
        </w:r>
      </w:hyperlink>
    </w:p>
    <w:p>
      <w:pPr>
        <w:pStyle w:val="TOC2"/>
        <w:tabs>
          <w:tab w:val="right" w:leader="dot" w:pos="8306"/>
        </w:tabs>
      </w:pPr>
      <w:hyperlink w:anchor="_Toc14818" w:history="1">
        <w:r>
          <w:rPr>
            <w:rFonts w:ascii="仿宋" w:eastAsia="仿宋" w:hAnsi="仿宋" w:cs="仿宋" w:hint="eastAsia"/>
            <w:lang w:eastAsia="zh-CN"/>
          </w:rPr>
          <w:t>(一)、供应链战略规划</w:t>
        </w:r>
        <w:r>
          <w:tab/>
        </w:r>
        <w:r>
          <w:fldChar w:fldCharType="begin"/>
        </w:r>
        <w:r>
          <w:instrText xml:space="preserve"> PAGEREF _Toc14818 \h </w:instrText>
        </w:r>
        <w:r>
          <w:fldChar w:fldCharType="separate"/>
        </w:r>
        <w:r>
          <w:t>59</w:t>
        </w:r>
        <w:r>
          <w:fldChar w:fldCharType="end"/>
        </w:r>
      </w:hyperlink>
    </w:p>
    <w:p>
      <w:pPr>
        <w:pStyle w:val="TOC2"/>
        <w:tabs>
          <w:tab w:val="right" w:leader="dot" w:pos="8306"/>
        </w:tabs>
      </w:pPr>
      <w:hyperlink w:anchor="_Toc31601" w:history="1">
        <w:r>
          <w:rPr>
            <w:rFonts w:ascii="仿宋" w:eastAsia="仿宋" w:hAnsi="仿宋" w:cs="仿宋" w:hint="eastAsia"/>
            <w:lang w:eastAsia="zh-CN"/>
          </w:rPr>
          <w:t>(二)、供应商选择与合作</w:t>
        </w:r>
        <w:r>
          <w:tab/>
        </w:r>
        <w:r>
          <w:fldChar w:fldCharType="begin"/>
        </w:r>
        <w:r>
          <w:instrText xml:space="preserve"> PAGEREF _Toc31601 \h </w:instrText>
        </w:r>
        <w:r>
          <w:fldChar w:fldCharType="separate"/>
        </w:r>
        <w:r>
          <w:t>60</w:t>
        </w:r>
        <w:r>
          <w:fldChar w:fldCharType="end"/>
        </w:r>
      </w:hyperlink>
    </w:p>
    <w:p>
      <w:pPr>
        <w:pStyle w:val="TOC2"/>
        <w:tabs>
          <w:tab w:val="right" w:leader="dot" w:pos="8306"/>
        </w:tabs>
      </w:pPr>
      <w:hyperlink w:anchor="_Toc26402" w:history="1">
        <w:r>
          <w:rPr>
            <w:rFonts w:ascii="仿宋" w:eastAsia="仿宋" w:hAnsi="仿宋" w:cs="仿宋" w:hint="eastAsia"/>
            <w:lang w:eastAsia="zh-CN"/>
          </w:rPr>
          <w:t>(三)、物流与库存管理</w:t>
        </w:r>
        <w:r>
          <w:tab/>
        </w:r>
        <w:r>
          <w:fldChar w:fldCharType="begin"/>
        </w:r>
        <w:r>
          <w:instrText xml:space="preserve"> PAGEREF _Toc26402 \h </w:instrText>
        </w:r>
        <w:r>
          <w:fldChar w:fldCharType="separate"/>
        </w:r>
        <w:r>
          <w:t>61</w:t>
        </w:r>
        <w:r>
          <w:fldChar w:fldCharType="end"/>
        </w:r>
      </w:hyperlink>
    </w:p>
    <w:p>
      <w:pPr>
        <w:pStyle w:val="TOC1"/>
        <w:tabs>
          <w:tab w:val="right" w:leader="dot" w:pos="8306"/>
        </w:tabs>
      </w:pPr>
      <w:hyperlink w:anchor="_Toc26212" w:history="1">
        <w:r>
          <w:rPr>
            <w:rFonts w:ascii="仿宋" w:eastAsia="仿宋" w:hAnsi="仿宋" w:cs="仿宋" w:hint="eastAsia"/>
            <w:lang w:eastAsia="zh-CN"/>
          </w:rPr>
          <w:t>十五、风险识别与分类</w:t>
        </w:r>
        <w:r>
          <w:tab/>
        </w:r>
        <w:r>
          <w:fldChar w:fldCharType="begin"/>
        </w:r>
        <w:r>
          <w:instrText xml:space="preserve"> PAGEREF _Toc26212 \h </w:instrText>
        </w:r>
        <w:r>
          <w:fldChar w:fldCharType="separate"/>
        </w:r>
        <w:r>
          <w:t>63</w:t>
        </w:r>
        <w:r>
          <w:fldChar w:fldCharType="end"/>
        </w:r>
      </w:hyperlink>
    </w:p>
    <w:p>
      <w:pPr>
        <w:pStyle w:val="TOC2"/>
        <w:tabs>
          <w:tab w:val="right" w:leader="dot" w:pos="8306"/>
        </w:tabs>
      </w:pPr>
      <w:hyperlink w:anchor="_Toc26446" w:history="1">
        <w:r>
          <w:rPr>
            <w:rFonts w:ascii="仿宋" w:eastAsia="仿宋" w:hAnsi="仿宋" w:cs="仿宋" w:hint="eastAsia"/>
            <w:lang w:eastAsia="zh-CN"/>
          </w:rPr>
          <w:t>(一)、风险识别</w:t>
        </w:r>
        <w:r>
          <w:tab/>
        </w:r>
        <w:r>
          <w:fldChar w:fldCharType="begin"/>
        </w:r>
        <w:r>
          <w:instrText xml:space="preserve"> PAGEREF _Toc26446 \h </w:instrText>
        </w:r>
        <w:r>
          <w:fldChar w:fldCharType="separate"/>
        </w:r>
        <w:r>
          <w:t>63</w:t>
        </w:r>
        <w:r>
          <w:fldChar w:fldCharType="end"/>
        </w:r>
      </w:hyperlink>
    </w:p>
    <w:p>
      <w:pPr>
        <w:pStyle w:val="TOC2"/>
        <w:tabs>
          <w:tab w:val="right" w:leader="dot" w:pos="8306"/>
        </w:tabs>
      </w:pPr>
      <w:hyperlink w:anchor="_Toc22386" w:history="1">
        <w:r>
          <w:rPr>
            <w:rFonts w:ascii="仿宋" w:eastAsia="仿宋" w:hAnsi="仿宋" w:cs="仿宋" w:hint="eastAsia"/>
            <w:lang w:eastAsia="zh-CN"/>
          </w:rPr>
          <w:t>(二)、风险分类</w:t>
        </w:r>
        <w:r>
          <w:tab/>
        </w:r>
        <w:r>
          <w:fldChar w:fldCharType="begin"/>
        </w:r>
        <w:r>
          <w:instrText xml:space="preserve"> PAGEREF _Toc22386 \h </w:instrText>
        </w:r>
        <w:r>
          <w:fldChar w:fldCharType="separate"/>
        </w:r>
        <w:r>
          <w:t>64</w:t>
        </w:r>
        <w:r>
          <w:fldChar w:fldCharType="end"/>
        </w:r>
      </w:hyperlink>
    </w:p>
    <w:p>
      <w:pPr>
        <w:pStyle w:val="TOC1"/>
        <w:tabs>
          <w:tab w:val="right" w:leader="dot" w:pos="8306"/>
        </w:tabs>
      </w:pPr>
      <w:hyperlink w:anchor="_Toc8589" w:history="1">
        <w:r>
          <w:rPr>
            <w:rFonts w:ascii="仿宋" w:eastAsia="仿宋" w:hAnsi="仿宋" w:cs="仿宋" w:hint="eastAsia"/>
            <w:lang w:eastAsia="zh-CN"/>
          </w:rPr>
          <w:t>十六、质量管理体系</w:t>
        </w:r>
        <w:r>
          <w:tab/>
        </w:r>
        <w:r>
          <w:fldChar w:fldCharType="begin"/>
        </w:r>
        <w:r>
          <w:instrText xml:space="preserve"> PAGEREF _Toc8589 \h </w:instrText>
        </w:r>
        <w:r>
          <w:fldChar w:fldCharType="separate"/>
        </w:r>
        <w:r>
          <w:t>66</w:t>
        </w:r>
        <w:r>
          <w:fldChar w:fldCharType="end"/>
        </w:r>
      </w:hyperlink>
    </w:p>
    <w:p>
      <w:pPr>
        <w:pStyle w:val="TOC2"/>
        <w:tabs>
          <w:tab w:val="right" w:leader="dot" w:pos="8306"/>
        </w:tabs>
      </w:pPr>
      <w:hyperlink w:anchor="_Toc23063" w:history="1">
        <w:r>
          <w:rPr>
            <w:rFonts w:ascii="仿宋" w:eastAsia="仿宋" w:hAnsi="仿宋" w:cs="仿宋" w:hint="eastAsia"/>
            <w:lang w:eastAsia="zh-CN"/>
          </w:rPr>
          <w:t>(一)、质量目标与方针</w:t>
        </w:r>
        <w:r>
          <w:tab/>
        </w:r>
        <w:r>
          <w:fldChar w:fldCharType="begin"/>
        </w:r>
        <w:r>
          <w:instrText xml:space="preserve"> PAGEREF _Toc23063 \h </w:instrText>
        </w:r>
        <w:r>
          <w:fldChar w:fldCharType="separate"/>
        </w:r>
        <w:r>
          <w:t>66</w:t>
        </w:r>
        <w:r>
          <w:fldChar w:fldCharType="end"/>
        </w:r>
      </w:hyperlink>
    </w:p>
    <w:p>
      <w:pPr>
        <w:pStyle w:val="TOC2"/>
        <w:tabs>
          <w:tab w:val="right" w:leader="dot" w:pos="8306"/>
        </w:tabs>
      </w:pPr>
      <w:hyperlink w:anchor="_Toc30872" w:history="1">
        <w:r>
          <w:rPr>
            <w:rFonts w:ascii="仿宋" w:eastAsia="仿宋" w:hAnsi="仿宋" w:cs="仿宋" w:hint="eastAsia"/>
            <w:lang w:eastAsia="zh-CN"/>
          </w:rPr>
          <w:t>(二)、质量管理责任</w:t>
        </w:r>
        <w:r>
          <w:tab/>
        </w:r>
        <w:r>
          <w:fldChar w:fldCharType="begin"/>
        </w:r>
        <w:r>
          <w:instrText xml:space="preserve"> PAGEREF _Toc30872 \h </w:instrText>
        </w:r>
        <w:r>
          <w:fldChar w:fldCharType="separate"/>
        </w:r>
        <w:r>
          <w:t>67</w:t>
        </w:r>
        <w:r>
          <w:fldChar w:fldCharType="end"/>
        </w:r>
      </w:hyperlink>
    </w:p>
    <w:p>
      <w:pPr>
        <w:pStyle w:val="TOC2"/>
        <w:tabs>
          <w:tab w:val="right" w:leader="dot" w:pos="8306"/>
        </w:tabs>
      </w:pPr>
      <w:hyperlink w:anchor="_Toc24236" w:history="1">
        <w:r>
          <w:rPr>
            <w:rFonts w:ascii="仿宋" w:eastAsia="仿宋" w:hAnsi="仿宋" w:cs="仿宋" w:hint="eastAsia"/>
            <w:lang w:eastAsia="zh-CN"/>
          </w:rPr>
          <w:t>(三)、质量管理体系文件</w:t>
        </w:r>
        <w:r>
          <w:tab/>
        </w:r>
        <w:r>
          <w:fldChar w:fldCharType="begin"/>
        </w:r>
        <w:r>
          <w:instrText xml:space="preserve"> PAGEREF _Toc24236 \h </w:instrText>
        </w:r>
        <w:r>
          <w:fldChar w:fldCharType="separate"/>
        </w:r>
        <w:r>
          <w:t>68</w:t>
        </w:r>
        <w:r>
          <w:fldChar w:fldCharType="end"/>
        </w:r>
      </w:hyperlink>
    </w:p>
    <w:p>
      <w:pPr>
        <w:pStyle w:val="TOC2"/>
        <w:tabs>
          <w:tab w:val="right" w:leader="dot" w:pos="8306"/>
        </w:tabs>
      </w:pPr>
      <w:hyperlink w:anchor="_Toc23004" w:history="1">
        <w:r>
          <w:rPr>
            <w:rFonts w:ascii="仿宋" w:eastAsia="仿宋" w:hAnsi="仿宋" w:cs="仿宋" w:hint="eastAsia"/>
            <w:lang w:eastAsia="zh-CN"/>
          </w:rPr>
          <w:t>(四)、质量培训与教育</w:t>
        </w:r>
        <w:r>
          <w:tab/>
        </w:r>
        <w:r>
          <w:fldChar w:fldCharType="begin"/>
        </w:r>
        <w:r>
          <w:instrText xml:space="preserve"> PAGEREF _Toc23004 \h </w:instrText>
        </w:r>
        <w:r>
          <w:fldChar w:fldCharType="separate"/>
        </w:r>
        <w:r>
          <w:t>71</w:t>
        </w:r>
        <w:r>
          <w:fldChar w:fldCharType="end"/>
        </w:r>
      </w:hyperlink>
    </w:p>
    <w:p>
      <w:pPr>
        <w:pStyle w:val="TOC2"/>
        <w:tabs>
          <w:tab w:val="right" w:leader="dot" w:pos="8306"/>
        </w:tabs>
      </w:pPr>
      <w:hyperlink w:anchor="_Toc18808" w:history="1">
        <w:r>
          <w:rPr>
            <w:rFonts w:ascii="仿宋" w:eastAsia="仿宋" w:hAnsi="仿宋" w:cs="仿宋" w:hint="eastAsia"/>
            <w:lang w:eastAsia="zh-CN"/>
          </w:rPr>
          <w:t>(五)、质量审核与评价</w:t>
        </w:r>
        <w:r>
          <w:tab/>
        </w:r>
        <w:r>
          <w:fldChar w:fldCharType="begin"/>
        </w:r>
        <w:r>
          <w:instrText xml:space="preserve"> PAGEREF _Toc18808 \h </w:instrText>
        </w:r>
        <w:r>
          <w:fldChar w:fldCharType="separate"/>
        </w:r>
        <w:r>
          <w:t>72</w:t>
        </w:r>
        <w:r>
          <w:fldChar w:fldCharType="end"/>
        </w:r>
      </w:hyperlink>
    </w:p>
    <w:p>
      <w:pPr>
        <w:pStyle w:val="TOC2"/>
        <w:tabs>
          <w:tab w:val="right" w:leader="dot" w:pos="8306"/>
        </w:tabs>
      </w:pPr>
      <w:hyperlink w:anchor="_Toc23243" w:history="1">
        <w:r>
          <w:rPr>
            <w:rFonts w:ascii="仿宋" w:eastAsia="仿宋" w:hAnsi="仿宋" w:cs="仿宋" w:hint="eastAsia"/>
            <w:lang w:eastAsia="zh-CN"/>
          </w:rPr>
          <w:t>(六)、不符合与纠正措施</w:t>
        </w:r>
        <w:r>
          <w:tab/>
        </w:r>
        <w:r>
          <w:fldChar w:fldCharType="begin"/>
        </w:r>
        <w:r>
          <w:instrText xml:space="preserve"> PAGEREF _Toc23243 \h </w:instrText>
        </w:r>
        <w:r>
          <w:fldChar w:fldCharType="separate"/>
        </w:r>
        <w:r>
          <w:t>73</w:t>
        </w:r>
        <w:r>
          <w:fldChar w:fldCharType="end"/>
        </w:r>
      </w:hyperlink>
    </w:p>
    <w:p>
      <w:pPr>
        <w:pStyle w:val="TOC1"/>
        <w:tabs>
          <w:tab w:val="right" w:leader="dot" w:pos="8306"/>
        </w:tabs>
      </w:pPr>
      <w:hyperlink w:anchor="_Toc15178" w:history="1">
        <w:r>
          <w:rPr>
            <w:rFonts w:ascii="仿宋" w:eastAsia="仿宋" w:hAnsi="仿宋" w:cs="仿宋" w:hint="eastAsia"/>
            <w:lang w:eastAsia="zh-CN"/>
          </w:rPr>
          <w:t>十七、非公路矿用车项目工程方案分析</w:t>
        </w:r>
        <w:r>
          <w:tab/>
        </w:r>
        <w:r>
          <w:fldChar w:fldCharType="begin"/>
        </w:r>
        <w:r>
          <w:instrText xml:space="preserve"> PAGEREF _Toc15178 \h </w:instrText>
        </w:r>
        <w:r>
          <w:fldChar w:fldCharType="separate"/>
        </w:r>
        <w:r>
          <w:t>74</w:t>
        </w:r>
        <w:r>
          <w:fldChar w:fldCharType="end"/>
        </w:r>
      </w:hyperlink>
    </w:p>
    <w:p>
      <w:pPr>
        <w:pStyle w:val="TOC2"/>
        <w:tabs>
          <w:tab w:val="right" w:leader="dot" w:pos="8306"/>
        </w:tabs>
      </w:pPr>
      <w:hyperlink w:anchor="_Toc32155" w:history="1">
        <w:r>
          <w:rPr>
            <w:rFonts w:ascii="仿宋" w:eastAsia="仿宋" w:hAnsi="仿宋" w:cs="仿宋" w:hint="eastAsia"/>
            <w:lang w:eastAsia="zh-CN"/>
          </w:rPr>
          <w:t>(一)、建筑工程设计原则</w:t>
        </w:r>
        <w:r>
          <w:tab/>
        </w:r>
        <w:r>
          <w:fldChar w:fldCharType="begin"/>
        </w:r>
        <w:r>
          <w:instrText xml:space="preserve"> PAGEREF _Toc32155 \h </w:instrText>
        </w:r>
        <w:r>
          <w:fldChar w:fldCharType="separate"/>
        </w:r>
        <w:r>
          <w:t>74</w:t>
        </w:r>
        <w:r>
          <w:fldChar w:fldCharType="end"/>
        </w:r>
      </w:hyperlink>
    </w:p>
    <w:p>
      <w:pPr>
        <w:pStyle w:val="TOC2"/>
        <w:tabs>
          <w:tab w:val="right" w:leader="dot" w:pos="8306"/>
        </w:tabs>
      </w:pPr>
      <w:hyperlink w:anchor="_Toc26546" w:history="1">
        <w:r>
          <w:rPr>
            <w:rFonts w:ascii="仿宋" w:eastAsia="仿宋" w:hAnsi="仿宋" w:cs="仿宋" w:hint="eastAsia"/>
            <w:lang w:eastAsia="zh-CN"/>
          </w:rPr>
          <w:t>(二)、土建工程建设指标</w:t>
        </w:r>
        <w:r>
          <w:tab/>
        </w:r>
        <w:r>
          <w:fldChar w:fldCharType="begin"/>
        </w:r>
        <w:r>
          <w:instrText xml:space="preserve"> PAGEREF _Toc26546 \h </w:instrText>
        </w:r>
        <w:r>
          <w:fldChar w:fldCharType="separate"/>
        </w:r>
        <w:r>
          <w:t>77</w:t>
        </w:r>
        <w:r>
          <w:fldChar w:fldCharType="end"/>
        </w:r>
      </w:hyperlink>
    </w:p>
    <w:p>
      <w:pPr>
        <w:pStyle w:val="TOC1"/>
        <w:tabs>
          <w:tab w:val="right" w:leader="dot" w:pos="8306"/>
        </w:tabs>
      </w:pPr>
      <w:hyperlink w:anchor="_Toc16634" w:history="1">
        <w:r>
          <w:rPr>
            <w:rFonts w:ascii="仿宋" w:eastAsia="仿宋" w:hAnsi="仿宋" w:cs="仿宋" w:hint="eastAsia"/>
            <w:lang w:eastAsia="zh-CN"/>
          </w:rPr>
          <w:t>十八、营销与推广策略</w:t>
        </w:r>
        <w:r>
          <w:tab/>
        </w:r>
        <w:r>
          <w:fldChar w:fldCharType="begin"/>
        </w:r>
        <w:r>
          <w:instrText xml:space="preserve"> PAGEREF _Toc16634 \h </w:instrText>
        </w:r>
        <w:r>
          <w:fldChar w:fldCharType="separate"/>
        </w:r>
        <w:r>
          <w:t>79</w:t>
        </w:r>
        <w:r>
          <w:fldChar w:fldCharType="end"/>
        </w:r>
      </w:hyperlink>
    </w:p>
    <w:p>
      <w:pPr>
        <w:pStyle w:val="TOC2"/>
        <w:tabs>
          <w:tab w:val="right" w:leader="dot" w:pos="8306"/>
        </w:tabs>
      </w:pPr>
      <w:hyperlink w:anchor="_Toc11877" w:history="1">
        <w:r>
          <w:rPr>
            <w:rFonts w:ascii="仿宋" w:eastAsia="仿宋" w:hAnsi="仿宋" w:cs="仿宋" w:hint="eastAsia"/>
            <w:lang w:eastAsia="zh-CN"/>
          </w:rPr>
          <w:t>(一)、产品/服务定位与特点</w:t>
        </w:r>
        <w:r>
          <w:tab/>
        </w:r>
        <w:r>
          <w:fldChar w:fldCharType="begin"/>
        </w:r>
        <w:r>
          <w:instrText xml:space="preserve"> PAGEREF _Toc11877 \h </w:instrText>
        </w:r>
        <w:r>
          <w:fldChar w:fldCharType="separate"/>
        </w:r>
        <w:r>
          <w:t>79</w:t>
        </w:r>
        <w:r>
          <w:fldChar w:fldCharType="end"/>
        </w:r>
      </w:hyperlink>
    </w:p>
    <w:p>
      <w:pPr>
        <w:pStyle w:val="TOC2"/>
        <w:tabs>
          <w:tab w:val="right" w:leader="dot" w:pos="8306"/>
        </w:tabs>
      </w:pPr>
      <w:hyperlink w:anchor="_Toc31375" w:history="1">
        <w:r>
          <w:rPr>
            <w:rFonts w:ascii="仿宋" w:eastAsia="仿宋" w:hAnsi="仿宋" w:cs="仿宋" w:hint="eastAsia"/>
            <w:lang w:eastAsia="zh-CN"/>
          </w:rPr>
          <w:t>(二)、市场定位与竞争分析</w:t>
        </w:r>
        <w:r>
          <w:tab/>
        </w:r>
        <w:r>
          <w:fldChar w:fldCharType="begin"/>
        </w:r>
        <w:r>
          <w:instrText xml:space="preserve"> PAGEREF _Toc31375 \h </w:instrText>
        </w:r>
        <w:r>
          <w:fldChar w:fldCharType="separate"/>
        </w:r>
        <w:r>
          <w:t>80</w:t>
        </w:r>
        <w:r>
          <w:fldChar w:fldCharType="end"/>
        </w:r>
      </w:hyperlink>
    </w:p>
    <w:p>
      <w:pPr>
        <w:pStyle w:val="TOC2"/>
        <w:tabs>
          <w:tab w:val="right" w:leader="dot" w:pos="8306"/>
        </w:tabs>
      </w:pPr>
      <w:hyperlink w:anchor="_Toc6214" w:history="1">
        <w:r>
          <w:rPr>
            <w:rFonts w:ascii="仿宋" w:eastAsia="仿宋" w:hAnsi="仿宋" w:cs="仿宋" w:hint="eastAsia"/>
            <w:lang w:eastAsia="zh-CN"/>
          </w:rPr>
          <w:t>(三)、营销渠道与策略</w:t>
        </w:r>
        <w:r>
          <w:tab/>
        </w:r>
        <w:r>
          <w:fldChar w:fldCharType="begin"/>
        </w:r>
        <w:r>
          <w:instrText xml:space="preserve"> PAGEREF _Toc6214 \h </w:instrText>
        </w:r>
        <w:r>
          <w:fldChar w:fldCharType="separate"/>
        </w:r>
        <w:r>
          <w:t>82</w:t>
        </w:r>
        <w:r>
          <w:fldChar w:fldCharType="end"/>
        </w:r>
      </w:hyperlink>
    </w:p>
    <w:p>
      <w:pPr>
        <w:pStyle w:val="TOC2"/>
        <w:tabs>
          <w:tab w:val="right" w:leader="dot" w:pos="8306"/>
        </w:tabs>
      </w:pPr>
      <w:hyperlink w:anchor="_Toc14898" w:history="1">
        <w:r>
          <w:rPr>
            <w:rFonts w:ascii="仿宋" w:eastAsia="仿宋" w:hAnsi="仿宋" w:cs="仿宋" w:hint="eastAsia"/>
            <w:lang w:eastAsia="zh-CN"/>
          </w:rPr>
          <w:t>(四)、推广与宣传活动</w:t>
        </w:r>
        <w:r>
          <w:tab/>
        </w:r>
        <w:r>
          <w:fldChar w:fldCharType="begin"/>
        </w:r>
        <w:r>
          <w:instrText xml:space="preserve"> PAGEREF _Toc14898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86"/>
      <w:r>
        <w:rPr>
          <w:rFonts w:ascii="仿宋" w:eastAsia="仿宋" w:hAnsi="仿宋" w:cs="仿宋" w:hint="eastAsia"/>
          <w:sz w:val="28"/>
          <w:lang w:eastAsia="zh-CN"/>
        </w:rPr>
        <w:t>一、非公路矿用车项目选址可行性分析</w:t>
      </w:r>
      <w:bookmarkEnd w:id="2"/>
    </w:p>
    <w:p>
      <w:pPr>
        <w:pStyle w:val="Heading2"/>
        <w:rPr>
          <w:rFonts w:ascii="仿宋" w:eastAsia="仿宋" w:hAnsi="仿宋" w:cs="仿宋" w:hint="eastAsia"/>
          <w:lang w:eastAsia="zh-CN"/>
        </w:rPr>
      </w:pPr>
      <w:bookmarkStart w:id="3" w:name="_Toc17184"/>
      <w:r>
        <w:rPr>
          <w:rFonts w:ascii="仿宋" w:eastAsia="仿宋" w:hAnsi="仿宋" w:cs="仿宋" w:hint="eastAsia"/>
          <w:lang w:eastAsia="zh-CN"/>
        </w:rPr>
        <w:t>(一)、非公路矿用车项目选址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该非公路矿用车项目选址位于XX省XX市XX区XXX街道</w:t>
      </w:r>
    </w:p>
    <w:p>
      <w:pPr>
        <w:pStyle w:val="Heading2"/>
        <w:ind w:firstLine="560" w:firstLineChars="200"/>
        <w:rPr>
          <w:rFonts w:ascii="仿宋" w:eastAsia="仿宋" w:hAnsi="仿宋" w:cs="仿宋" w:hint="eastAsia"/>
          <w:sz w:val="28"/>
          <w:lang w:eastAsia="zh-CN"/>
        </w:rPr>
      </w:pPr>
      <w:bookmarkStart w:id="4" w:name="_Toc281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非公路矿用车项目的征地面积将根据非公路矿用车项目的实际规模和需求进行精确规划。具体面积XXX平方米，旨在确保非公路矿用车项目不仅能够满足当前的发展需求，还能够预留空间以适应未来的扩展。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净用地面积是在征地面积基础上去除不可利用面积后的实际可开发用地。具体面积XXX平方米，考虑到环保、交通、安全等多方面因素，以确保非公路矿用车项目在整体利用效率上达到最优。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非公路矿用车项目计划建设的建筑总规模具体面积XXX平方米。这一规模的确定综合考虑了非公路矿用车项目的性质、规模，以及城市规划的相关要求，确保建筑布局与周边环境协调一致。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绿地率是非公路矿用车项目用地中被规划为绿地的比例。具体面积XXX平方米，旨在通过合理规划绿地，改善非公路矿用车项目周边环境，提升居民生活质量，并符合城市整体绿化规划。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容积率是用地上可以建设的建筑总体积与用地面积之比。具体面积XXX，通过合理的容积率规划，确保非公路矿用车项目建筑规模与周边环境和谐共生。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公路矿用车项目选址与当地城市规划相一致，具体面积XXX平方米。通过与城市规划部门深入沟通，确保非公路矿用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公路矿用车项目选址符合当地产业政策，具体面积XXX平方米。这包括非公路矿用车项目对当地经济的促进作用，以及对相关产业的带动效应，确保非公路矿用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用地总体要求必须符合环保和可持续发展的原则，具体面积XXX平方米。通过采用绿色建筑设计、节能减排等措施，确保非公路矿用车项目在建设和运营过程中对环境的影响最小化，达到可持续发展的要求。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确保非公路矿用车项目选址具备必要的公共设施配套，具体面积XXX平方米。这包括交通便利性、教育、医疗等基础设施，以提高居民生活品质，使得非公路矿用车项目选址更具吸引力。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考虑用地总体要求对当地社会稳定性的影响，具体面积XXX平方米。通过深入了解当地社区反馈，确保非公路矿用车项目的选址和建设过程对当地社会和谐稳定产生积极作用。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公路矿用车项目选址不仅符合法规和规划，还在实际操作中具有可行性。这一全面规划将为非公路矿用车项目的成功实施提供坚实的基础，确保非公路矿用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公路矿用车项目的设备规划和空间设计中，我们将采取灵活设备布局的措施。设备布局将根据实际需求进行灵活设计，避免不必要的浪费。通过合理规划设备摆放位置，我们将提高设备的利用率，减少设备间距，以确保非公路矿用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公路矿用车项目内部引入共享设施的概念，例如共享会议室、办公区等。通过这种方式，我们可以减少对资源的重复建设，提高资源共享效率，从而减小非公路矿用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5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公路矿用车项目的总图布置中，我们将不同功能区域进行明确的规划，以最大程度满足非公路矿用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9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公路矿用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公路矿用车项目对环境的影响是综合评价的重要因素之一。我们将详细考虑选址周边的自然环境、生态保护区、水源地等情况，确保非公路矿用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对选址的评价还需充分考虑当地政府的产业政策和法规。我们将详细了解非公路矿用车项目所在地的相关政策，确保非公路矿用车项目的规划和运营与当地法规相符，降低不必要的法律风险。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考虑到社会稳定性对企业运营的重要性，我们将评估选址地区的社会安全情况、劳工关系、社区反馈等方面，以确保非公路矿用车项目的建设和运营不会受到社会稳定性的负面影响。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最后，我们将综合考虑用地成本，包括土地购置费用、土地开发成本等。通过对用地成本的详细评估，我们能够做出更为精确的经济效益分析，为非公路矿用车项目的投资决策提供有力支持。</w:t>
      </w:r>
    </w:p>
    <w:p>
      <w:pPr>
        <w:pStyle w:val="Heading1"/>
        <w:ind w:firstLine="560" w:firstLineChars="200"/>
        <w:rPr>
          <w:rFonts w:ascii="仿宋" w:eastAsia="仿宋" w:hAnsi="仿宋" w:cs="仿宋" w:hint="eastAsia"/>
          <w:sz w:val="28"/>
          <w:lang w:eastAsia="zh-CN"/>
        </w:rPr>
      </w:pPr>
      <w:bookmarkStart w:id="8" w:name="_Toc1539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4991"/>
      <w:r>
        <w:rPr>
          <w:rFonts w:ascii="仿宋" w:eastAsia="仿宋" w:hAnsi="仿宋" w:cs="仿宋" w:hint="eastAsia"/>
          <w:lang w:eastAsia="zh-CN"/>
        </w:rPr>
        <w:t>(一)、非公路矿用车行业分析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非公路矿用车行业一直以来都是市场的关注焦点。行业内的发展趋势、竞争态势以及潜在机会都对非公路矿用车项目的推进产生深远的影响。通过深入研究行业的整体概貌，我们将更好地理解行业的核心特征，为非公路矿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行业，技术一直是推动创新和发展的关键因素。我们将对当前技术趋势进行详尽分析，包括但不限于人工智能、大数据应用、先进制造技术等。这有助于非公路矿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公路矿用车项目成功的基础。我们将对主要竞争对手进行深入研究，包括其市场份额、产品特点、市场定位等。通过全面了解竞争对手的优势和劣势，非公路矿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601"/>
      <w:r>
        <w:rPr>
          <w:rFonts w:ascii="仿宋" w:eastAsia="仿宋" w:hAnsi="仿宋" w:cs="仿宋" w:hint="eastAsia"/>
          <w:sz w:val="28"/>
          <w:lang w:eastAsia="zh-CN"/>
        </w:rPr>
        <w:t>(二)、非公路矿用车市场分析预测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公路矿用车市场未来的增长趋势。这包括市场的整体规模、各细分领域的发展趋势等。非公路矿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公路矿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公路矿用车项目实施过程中需要充分考虑的因素。我们将对市场风险进行全面评估，包括但不限于政策法规风险、市场竞争风险、技术变革风险等。通过对潜在风险的深入分析，非公路矿用车项目可以制定相应的风险缓解策略，降低不确定性对非公路矿用车项目的影响。</w:t>
      </w:r>
    </w:p>
    <w:p>
      <w:pPr>
        <w:pStyle w:val="Heading1"/>
        <w:ind w:firstLine="560" w:firstLineChars="200"/>
        <w:rPr>
          <w:rFonts w:ascii="仿宋" w:eastAsia="仿宋" w:hAnsi="仿宋" w:cs="仿宋" w:hint="eastAsia"/>
          <w:sz w:val="28"/>
          <w:lang w:eastAsia="zh-CN"/>
        </w:rPr>
      </w:pPr>
      <w:bookmarkStart w:id="11" w:name="_Toc3020"/>
      <w:r>
        <w:rPr>
          <w:rFonts w:ascii="仿宋" w:eastAsia="仿宋" w:hAnsi="仿宋" w:cs="仿宋" w:hint="eastAsia"/>
          <w:sz w:val="28"/>
          <w:lang w:eastAsia="zh-CN"/>
        </w:rPr>
        <w:t>三、非公路矿用车项目可持续发展</w:t>
      </w:r>
      <w:bookmarkEnd w:id="11"/>
    </w:p>
    <w:p>
      <w:pPr>
        <w:pStyle w:val="Heading2"/>
        <w:rPr>
          <w:rFonts w:ascii="仿宋" w:eastAsia="仿宋" w:hAnsi="仿宋" w:cs="仿宋" w:hint="eastAsia"/>
          <w:lang w:eastAsia="zh-CN"/>
        </w:rPr>
      </w:pPr>
      <w:bookmarkStart w:id="12" w:name="_Toc1898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中，非公路矿用车项目团队着眼于未来，明确了可持续发展的战略方向。制定的具体可持续发展目标包括降低资源使用、采用环保技术、最大化社会效益等。这一步骤不仅有助于非公路矿用车项目在环保和社会责任方面达到最高标准，也为未来提供了明确的指引，确保非公路矿用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可持续实践的融入非公路矿用车项目管理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公路矿用车项目管理周期。从非公路矿用车项目规划开始，非公路矿用车项目团队就考虑了环境和社会的因素。在执行阶段，非公路矿用车项目团队积极推动绿色技术的应用，优化资源利用。此外，关注员工的社会责任，通过培训和沟通活动提高员工对可持续发展的认知，使他们能够在日常工作中践行可持续实践。这些举措不仅为非公路矿用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16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扎根于非公路矿用车项目的可持续发展理念，我们深信环保与社会责任是非公路矿用车项目成功的关键支柱。在非公路矿用车项目的每一步，我们都致力于通过创新和实践，履行对环境和社会的坚定责任。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团队通过引入先进的环保技术、建立高效的废物处理系统以及推动能源节约措施，积极履行环保责任。定期的环保监测和评估确保非公路矿用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不仅致力于自身可持续发展，还注重对社会的回馈。通过支持社区非公路矿用车项目、参与慈善事业、提供培训机会等方式，非公路矿用车项目积极履行社会责任。与当地社区建立积极互动，关注员工的工作与生活平衡，以及员工的身心健康，是非公路矿用车项目在社会责任层面的关键举措。这样的实践不仅增强了非公路矿用车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586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43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技术管理特点体现在其创新导向。通过引入最先进的技术趋势和解决方案，非公路矿用车项目致力于提升科技含量、提高质量和效率水平。这意味着我们将采用最新的工具和方法，确保非公路矿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公路矿用车项目技术管理的显著特征。通过整合不同领域的技术资源，我们实现了跨学科的协同工作。这有助于优化技术架构，提高整体效能。此外，整合性策略还促进了不同技术团队之间的紧密沟通和高效合作，确保非公路矿用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公路矿用车项目所采用的技术。通过不断优化技术方案，非公路矿用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非公路矿用车项目团队将在非公路矿用车项目初期识别可能的技术风险，并采取相应的预防和应对措施。通过建立健全的风险评估机制，非公路矿用车项目能够在实施过程中及时发现并解决潜在的技术问题，保障非公路矿用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公路矿用车项目中，技术将成为非公路矿用车项目成功的有力支持。这一深度剖析揭示了技术管理在非公路矿用车项目实施中的关键作用，为非公路矿用车项目的技术基础奠定了坚实的基础。</w:t>
      </w:r>
    </w:p>
    <w:p>
      <w:pPr>
        <w:pStyle w:val="Heading2"/>
        <w:ind w:firstLine="560" w:firstLineChars="200"/>
        <w:rPr>
          <w:rFonts w:ascii="仿宋" w:eastAsia="仿宋" w:hAnsi="仿宋" w:cs="仿宋" w:hint="eastAsia"/>
          <w:sz w:val="28"/>
          <w:lang w:eastAsia="zh-CN"/>
        </w:rPr>
      </w:pPr>
      <w:bookmarkStart w:id="16" w:name="_Toc15155"/>
      <w:r>
        <w:rPr>
          <w:rFonts w:ascii="仿宋" w:eastAsia="仿宋" w:hAnsi="仿宋" w:cs="仿宋" w:hint="eastAsia"/>
          <w:sz w:val="28"/>
          <w:lang w:eastAsia="zh-CN"/>
        </w:rPr>
        <w:t>(二)、非公路矿用车项目工艺技术设计方案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公路矿用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公路矿用车项目将严格按照相关行业规范要求进行组织。通过有效控制产品质量，非公路矿用车项目将致力于为顾客提供优质的非公路矿用车项目产品和良好的服务。这体现了非公路矿用车项目对于生产活动合规性和质量标准的高度重视，为非公路矿用车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非公路矿用车项目注重生态效益和清洁生产原则。非公路矿用车项目建设将紧密结合地方特色经济发展，与社会经济发展规划和区域环境保护规划方案相协调一致。通过与当地区域自然生态系统的结合，非公路矿用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公路矿用车项目产品具有多样化的客户需求和个性化的特点。因此，非公路矿用车项目产品规格品种多样，且单批生产数量较小。为满足这一特点，非公路矿用车项目承办单位将建设先进的柔性制造生产线。通过广泛应用柔性制造技术，非公路矿用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公路矿用车项目采用的技术具有较高的技术含量和自动化水平，处于国内先进水平。这一技术选用不仅体现了对生产效率、质量和环境友好性的高标准要求，同时为非公路矿用车项目的可持续发展奠定了坚实的基础。</w:t>
      </w:r>
    </w:p>
    <w:p>
      <w:pPr>
        <w:pStyle w:val="Heading2"/>
        <w:ind w:firstLine="560" w:firstLineChars="200"/>
        <w:rPr>
          <w:rFonts w:ascii="仿宋" w:eastAsia="仿宋" w:hAnsi="仿宋" w:cs="仿宋" w:hint="eastAsia"/>
          <w:sz w:val="28"/>
          <w:lang w:eastAsia="zh-CN"/>
        </w:rPr>
      </w:pPr>
      <w:bookmarkStart w:id="17" w:name="_Toc3050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为确保非公路矿用车项目的高效生产和技术实施，我们制定了一套精心设计的设备选型方案，以满足非公路矿用车项目生产、质量和环保的要求。该方案的主要特点如下：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公路矿用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针对非公路矿用车项目产品的多样性和小批量生产的特点，我们将建设柔性制造生产线。通过在设备选型中考虑柔性制造技术，可以灵活应对不同产品规格和生产需求，实现生产线的高度灵活性和适应性。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124"/>
      <w:r>
        <w:rPr>
          <w:rFonts w:ascii="仿宋" w:eastAsia="仿宋" w:hAnsi="仿宋" w:cs="仿宋" w:hint="eastAsia"/>
          <w:sz w:val="28"/>
          <w:lang w:eastAsia="zh-CN"/>
        </w:rPr>
        <w:t>五、非公路矿用车项目土建工程</w:t>
      </w:r>
      <w:bookmarkEnd w:id="18"/>
    </w:p>
    <w:p>
      <w:pPr>
        <w:pStyle w:val="Heading2"/>
        <w:rPr>
          <w:rFonts w:ascii="仿宋" w:eastAsia="仿宋" w:hAnsi="仿宋" w:cs="仿宋" w:hint="eastAsia"/>
          <w:lang w:eastAsia="zh-CN"/>
        </w:rPr>
      </w:pPr>
      <w:bookmarkStart w:id="19" w:name="_Toc1652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在非公路矿用车项目的建筑工程设计中，我们将秉承一系列重要的设计原则，以确保非公路矿用车项目建筑在功能、美观、可持续性等方面达到最佳效果。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首要原则是确保建筑的功能性得到最大化的发挥。我们将充分理解非公路矿用车项目的实际需求，合理布局各个功能区域，保证建筑在满足业务需求的同时，提供高效的工作环境。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https://d.book118.com/966205133042010040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84924"/>
    <w:rsid w:val="30B849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20513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2024-01-20T22:20:00Z</dcterms:created>
  <dcterms:modified xsi:type="dcterms:W3CDTF">2024-01-20T22:21:00Z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9D433593E21844258285F26BFADC2C99_11</vt:lpwstr>
  </property>
  <property fmtid="{D5CDD505-2E9C-101B-9397-08002B2CF9AE}" pid="3" name="KSOProductBuildVer">
    <vt:lpwstr>2052-12.1.0.16120</vt:lpwstr>
  </property>
</Properties>
</file>