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SMMA项目规划设计蓝图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66" w:history="1">
        <w:r>
          <w:rPr>
            <w:rFonts w:ascii="仿宋" w:eastAsia="仿宋" w:hAnsi="仿宋" w:cs="仿宋" w:hint="eastAsia"/>
            <w:lang w:eastAsia="zh-CN"/>
          </w:rPr>
          <w:t>序言</w:t>
        </w:r>
        <w:r>
          <w:tab/>
        </w:r>
        <w:r>
          <w:fldChar w:fldCharType="begin"/>
        </w:r>
        <w:r>
          <w:instrText xml:space="preserve"> PAGEREF _Toc29566 \h </w:instrText>
        </w:r>
        <w:r>
          <w:fldChar w:fldCharType="separate"/>
        </w:r>
        <w:r>
          <w:t>3</w:t>
        </w:r>
        <w:r>
          <w:fldChar w:fldCharType="end"/>
        </w:r>
      </w:hyperlink>
    </w:p>
    <w:p>
      <w:pPr>
        <w:pStyle w:val="TOC1"/>
        <w:tabs>
          <w:tab w:val="right" w:leader="dot" w:pos="8306"/>
        </w:tabs>
      </w:pPr>
      <w:hyperlink w:anchor="_Toc3441" w:history="1">
        <w:r>
          <w:rPr>
            <w:rFonts w:ascii="仿宋" w:eastAsia="仿宋" w:hAnsi="仿宋" w:cs="仿宋" w:hint="eastAsia"/>
            <w:lang w:eastAsia="zh-CN"/>
          </w:rPr>
          <w:t>一、SMMA项目绩效评估</w:t>
        </w:r>
        <w:r>
          <w:tab/>
        </w:r>
        <w:r>
          <w:fldChar w:fldCharType="begin"/>
        </w:r>
        <w:r>
          <w:instrText xml:space="preserve"> PAGEREF _Toc3441 \h </w:instrText>
        </w:r>
        <w:r>
          <w:fldChar w:fldCharType="separate"/>
        </w:r>
        <w:r>
          <w:t>3</w:t>
        </w:r>
        <w:r>
          <w:fldChar w:fldCharType="end"/>
        </w:r>
      </w:hyperlink>
    </w:p>
    <w:p>
      <w:pPr>
        <w:pStyle w:val="TOC2"/>
        <w:tabs>
          <w:tab w:val="right" w:leader="dot" w:pos="8306"/>
        </w:tabs>
      </w:pPr>
      <w:hyperlink w:anchor="_Toc1539" w:history="1">
        <w:r>
          <w:rPr>
            <w:rFonts w:ascii="仿宋" w:eastAsia="仿宋" w:hAnsi="仿宋" w:cs="仿宋" w:hint="eastAsia"/>
            <w:lang w:eastAsia="zh-CN"/>
          </w:rPr>
          <w:t>(一)、绩效评估指标</w:t>
        </w:r>
        <w:r>
          <w:tab/>
        </w:r>
        <w:r>
          <w:fldChar w:fldCharType="begin"/>
        </w:r>
        <w:r>
          <w:instrText xml:space="preserve"> PAGEREF _Toc1539 \h </w:instrText>
        </w:r>
        <w:r>
          <w:fldChar w:fldCharType="separate"/>
        </w:r>
        <w:r>
          <w:t>3</w:t>
        </w:r>
        <w:r>
          <w:fldChar w:fldCharType="end"/>
        </w:r>
      </w:hyperlink>
    </w:p>
    <w:p>
      <w:pPr>
        <w:pStyle w:val="TOC2"/>
        <w:tabs>
          <w:tab w:val="right" w:leader="dot" w:pos="8306"/>
        </w:tabs>
      </w:pPr>
      <w:hyperlink w:anchor="_Toc22268" w:history="1">
        <w:r>
          <w:rPr>
            <w:rFonts w:ascii="仿宋" w:eastAsia="仿宋" w:hAnsi="仿宋" w:cs="仿宋" w:hint="eastAsia"/>
            <w:lang w:eastAsia="zh-CN"/>
          </w:rPr>
          <w:t>(二)、绩效评估方法</w:t>
        </w:r>
        <w:r>
          <w:tab/>
        </w:r>
        <w:r>
          <w:fldChar w:fldCharType="begin"/>
        </w:r>
        <w:r>
          <w:instrText xml:space="preserve"> PAGEREF _Toc22268 \h </w:instrText>
        </w:r>
        <w:r>
          <w:fldChar w:fldCharType="separate"/>
        </w:r>
        <w:r>
          <w:t>4</w:t>
        </w:r>
        <w:r>
          <w:fldChar w:fldCharType="end"/>
        </w:r>
      </w:hyperlink>
    </w:p>
    <w:p>
      <w:pPr>
        <w:pStyle w:val="TOC2"/>
        <w:tabs>
          <w:tab w:val="right" w:leader="dot" w:pos="8306"/>
        </w:tabs>
      </w:pPr>
      <w:hyperlink w:anchor="_Toc18995" w:history="1">
        <w:r>
          <w:rPr>
            <w:rFonts w:ascii="仿宋" w:eastAsia="仿宋" w:hAnsi="仿宋" w:cs="仿宋" w:hint="eastAsia"/>
            <w:lang w:eastAsia="zh-CN"/>
          </w:rPr>
          <w:t>(三)、绩效评估周期</w:t>
        </w:r>
        <w:r>
          <w:tab/>
        </w:r>
        <w:r>
          <w:fldChar w:fldCharType="begin"/>
        </w:r>
        <w:r>
          <w:instrText xml:space="preserve"> PAGEREF _Toc18995 \h </w:instrText>
        </w:r>
        <w:r>
          <w:fldChar w:fldCharType="separate"/>
        </w:r>
        <w:r>
          <w:t>5</w:t>
        </w:r>
        <w:r>
          <w:fldChar w:fldCharType="end"/>
        </w:r>
      </w:hyperlink>
    </w:p>
    <w:p>
      <w:pPr>
        <w:pStyle w:val="TOC1"/>
        <w:tabs>
          <w:tab w:val="right" w:leader="dot" w:pos="8306"/>
        </w:tabs>
      </w:pPr>
      <w:hyperlink w:anchor="_Toc15260" w:history="1">
        <w:r>
          <w:rPr>
            <w:rFonts w:ascii="仿宋" w:eastAsia="仿宋" w:hAnsi="仿宋" w:cs="仿宋" w:hint="eastAsia"/>
            <w:lang w:eastAsia="zh-CN"/>
          </w:rPr>
          <w:t>二、SMMA项目建设背景及必要性分析</w:t>
        </w:r>
        <w:r>
          <w:tab/>
        </w:r>
        <w:r>
          <w:fldChar w:fldCharType="begin"/>
        </w:r>
        <w:r>
          <w:instrText xml:space="preserve"> PAGEREF _Toc15260 \h </w:instrText>
        </w:r>
        <w:r>
          <w:fldChar w:fldCharType="separate"/>
        </w:r>
        <w:r>
          <w:t>6</w:t>
        </w:r>
        <w:r>
          <w:fldChar w:fldCharType="end"/>
        </w:r>
      </w:hyperlink>
    </w:p>
    <w:p>
      <w:pPr>
        <w:pStyle w:val="TOC2"/>
        <w:tabs>
          <w:tab w:val="right" w:leader="dot" w:pos="8306"/>
        </w:tabs>
      </w:pPr>
      <w:hyperlink w:anchor="_Toc19943" w:history="1">
        <w:r>
          <w:rPr>
            <w:rFonts w:ascii="仿宋" w:eastAsia="仿宋" w:hAnsi="仿宋" w:cs="仿宋" w:hint="eastAsia"/>
            <w:lang w:eastAsia="zh-CN"/>
          </w:rPr>
          <w:t>(一)、SMMA项目背景分析</w:t>
        </w:r>
        <w:r>
          <w:tab/>
        </w:r>
        <w:r>
          <w:fldChar w:fldCharType="begin"/>
        </w:r>
        <w:r>
          <w:instrText xml:space="preserve"> PAGEREF _Toc19943 \h </w:instrText>
        </w:r>
        <w:r>
          <w:fldChar w:fldCharType="separate"/>
        </w:r>
        <w:r>
          <w:t>6</w:t>
        </w:r>
        <w:r>
          <w:fldChar w:fldCharType="end"/>
        </w:r>
      </w:hyperlink>
    </w:p>
    <w:p>
      <w:pPr>
        <w:pStyle w:val="TOC2"/>
        <w:tabs>
          <w:tab w:val="right" w:leader="dot" w:pos="8306"/>
        </w:tabs>
      </w:pPr>
      <w:hyperlink w:anchor="_Toc19555" w:history="1">
        <w:r>
          <w:rPr>
            <w:rFonts w:ascii="仿宋" w:eastAsia="仿宋" w:hAnsi="仿宋" w:cs="仿宋" w:hint="eastAsia"/>
            <w:lang w:eastAsia="zh-CN"/>
          </w:rPr>
          <w:t>(二)、SMMA项目建设必要性分析</w:t>
        </w:r>
        <w:r>
          <w:tab/>
        </w:r>
        <w:r>
          <w:fldChar w:fldCharType="begin"/>
        </w:r>
        <w:r>
          <w:instrText xml:space="preserve"> PAGEREF _Toc19555 \h </w:instrText>
        </w:r>
        <w:r>
          <w:fldChar w:fldCharType="separate"/>
        </w:r>
        <w:r>
          <w:t>8</w:t>
        </w:r>
        <w:r>
          <w:fldChar w:fldCharType="end"/>
        </w:r>
      </w:hyperlink>
    </w:p>
    <w:p>
      <w:pPr>
        <w:pStyle w:val="TOC1"/>
        <w:tabs>
          <w:tab w:val="right" w:leader="dot" w:pos="8306"/>
        </w:tabs>
      </w:pPr>
      <w:hyperlink w:anchor="_Toc13825" w:history="1">
        <w:r>
          <w:rPr>
            <w:rFonts w:ascii="仿宋" w:eastAsia="仿宋" w:hAnsi="仿宋" w:cs="仿宋" w:hint="eastAsia"/>
            <w:lang w:eastAsia="zh-CN"/>
          </w:rPr>
          <w:t>三、SMMA项目危机管理</w:t>
        </w:r>
        <w:r>
          <w:tab/>
        </w:r>
        <w:r>
          <w:fldChar w:fldCharType="begin"/>
        </w:r>
        <w:r>
          <w:instrText xml:space="preserve"> PAGEREF _Toc13825 \h </w:instrText>
        </w:r>
        <w:r>
          <w:fldChar w:fldCharType="separate"/>
        </w:r>
        <w:r>
          <w:t>9</w:t>
        </w:r>
        <w:r>
          <w:fldChar w:fldCharType="end"/>
        </w:r>
      </w:hyperlink>
    </w:p>
    <w:p>
      <w:pPr>
        <w:pStyle w:val="TOC2"/>
        <w:tabs>
          <w:tab w:val="right" w:leader="dot" w:pos="8306"/>
        </w:tabs>
      </w:pPr>
      <w:hyperlink w:anchor="_Toc31332" w:history="1">
        <w:r>
          <w:rPr>
            <w:rFonts w:ascii="仿宋" w:eastAsia="仿宋" w:hAnsi="仿宋" w:cs="仿宋" w:hint="eastAsia"/>
            <w:lang w:eastAsia="zh-CN"/>
          </w:rPr>
          <w:t>(一)、危机预警与识别</w:t>
        </w:r>
        <w:r>
          <w:tab/>
        </w:r>
        <w:r>
          <w:fldChar w:fldCharType="begin"/>
        </w:r>
        <w:r>
          <w:instrText xml:space="preserve"> PAGEREF _Toc31332 \h </w:instrText>
        </w:r>
        <w:r>
          <w:fldChar w:fldCharType="separate"/>
        </w:r>
        <w:r>
          <w:t>9</w:t>
        </w:r>
        <w:r>
          <w:fldChar w:fldCharType="end"/>
        </w:r>
      </w:hyperlink>
    </w:p>
    <w:p>
      <w:pPr>
        <w:pStyle w:val="TOC2"/>
        <w:tabs>
          <w:tab w:val="right" w:leader="dot" w:pos="8306"/>
        </w:tabs>
      </w:pPr>
      <w:hyperlink w:anchor="_Toc22582" w:history="1">
        <w:r>
          <w:rPr>
            <w:rFonts w:ascii="仿宋" w:eastAsia="仿宋" w:hAnsi="仿宋" w:cs="仿宋" w:hint="eastAsia"/>
            <w:lang w:eastAsia="zh-CN"/>
          </w:rPr>
          <w:t>(二)、危机应对与恢复</w:t>
        </w:r>
        <w:r>
          <w:tab/>
        </w:r>
        <w:r>
          <w:fldChar w:fldCharType="begin"/>
        </w:r>
        <w:r>
          <w:instrText xml:space="preserve"> PAGEREF _Toc22582 \h </w:instrText>
        </w:r>
        <w:r>
          <w:fldChar w:fldCharType="separate"/>
        </w:r>
        <w:r>
          <w:t>10</w:t>
        </w:r>
        <w:r>
          <w:fldChar w:fldCharType="end"/>
        </w:r>
      </w:hyperlink>
    </w:p>
    <w:p>
      <w:pPr>
        <w:pStyle w:val="TOC1"/>
        <w:tabs>
          <w:tab w:val="right" w:leader="dot" w:pos="8306"/>
        </w:tabs>
      </w:pPr>
      <w:hyperlink w:anchor="_Toc29118" w:history="1">
        <w:r>
          <w:rPr>
            <w:rFonts w:ascii="仿宋" w:eastAsia="仿宋" w:hAnsi="仿宋" w:cs="仿宋" w:hint="eastAsia"/>
            <w:lang w:eastAsia="zh-CN"/>
          </w:rPr>
          <w:t>四、SMMA项目土建工程</w:t>
        </w:r>
        <w:r>
          <w:tab/>
        </w:r>
        <w:r>
          <w:fldChar w:fldCharType="begin"/>
        </w:r>
        <w:r>
          <w:instrText xml:space="preserve"> PAGEREF _Toc29118 \h </w:instrText>
        </w:r>
        <w:r>
          <w:fldChar w:fldCharType="separate"/>
        </w:r>
        <w:r>
          <w:t>11</w:t>
        </w:r>
        <w:r>
          <w:fldChar w:fldCharType="end"/>
        </w:r>
      </w:hyperlink>
    </w:p>
    <w:p>
      <w:pPr>
        <w:pStyle w:val="TOC2"/>
        <w:tabs>
          <w:tab w:val="right" w:leader="dot" w:pos="8306"/>
        </w:tabs>
      </w:pPr>
      <w:hyperlink w:anchor="_Toc12387" w:history="1">
        <w:r>
          <w:rPr>
            <w:rFonts w:ascii="仿宋" w:eastAsia="仿宋" w:hAnsi="仿宋" w:cs="仿宋" w:hint="eastAsia"/>
            <w:lang w:eastAsia="zh-CN"/>
          </w:rPr>
          <w:t>(一)、建筑工程设计原则</w:t>
        </w:r>
        <w:r>
          <w:tab/>
        </w:r>
        <w:r>
          <w:fldChar w:fldCharType="begin"/>
        </w:r>
        <w:r>
          <w:instrText xml:space="preserve"> PAGEREF _Toc12387 \h </w:instrText>
        </w:r>
        <w:r>
          <w:fldChar w:fldCharType="separate"/>
        </w:r>
        <w:r>
          <w:t>11</w:t>
        </w:r>
        <w:r>
          <w:fldChar w:fldCharType="end"/>
        </w:r>
      </w:hyperlink>
    </w:p>
    <w:p>
      <w:pPr>
        <w:pStyle w:val="TOC2"/>
        <w:tabs>
          <w:tab w:val="right" w:leader="dot" w:pos="8306"/>
        </w:tabs>
      </w:pPr>
      <w:hyperlink w:anchor="_Toc9768" w:history="1">
        <w:r>
          <w:rPr>
            <w:rFonts w:ascii="仿宋" w:eastAsia="仿宋" w:hAnsi="仿宋" w:cs="仿宋" w:hint="eastAsia"/>
            <w:lang w:eastAsia="zh-CN"/>
          </w:rPr>
          <w:t>(二)、土建工程设计年限及安全等级</w:t>
        </w:r>
        <w:r>
          <w:tab/>
        </w:r>
        <w:r>
          <w:fldChar w:fldCharType="begin"/>
        </w:r>
        <w:r>
          <w:instrText xml:space="preserve"> PAGEREF _Toc9768 \h </w:instrText>
        </w:r>
        <w:r>
          <w:fldChar w:fldCharType="separate"/>
        </w:r>
        <w:r>
          <w:t>12</w:t>
        </w:r>
        <w:r>
          <w:fldChar w:fldCharType="end"/>
        </w:r>
      </w:hyperlink>
    </w:p>
    <w:p>
      <w:pPr>
        <w:pStyle w:val="TOC2"/>
        <w:tabs>
          <w:tab w:val="right" w:leader="dot" w:pos="8306"/>
        </w:tabs>
      </w:pPr>
      <w:hyperlink w:anchor="_Toc30057" w:history="1">
        <w:r>
          <w:rPr>
            <w:rFonts w:ascii="仿宋" w:eastAsia="仿宋" w:hAnsi="仿宋" w:cs="仿宋" w:hint="eastAsia"/>
            <w:lang w:eastAsia="zh-CN"/>
          </w:rPr>
          <w:t>(三)、建筑工程设计总体要求</w:t>
        </w:r>
        <w:r>
          <w:tab/>
        </w:r>
        <w:r>
          <w:fldChar w:fldCharType="begin"/>
        </w:r>
        <w:r>
          <w:instrText xml:space="preserve"> PAGEREF _Toc30057 \h </w:instrText>
        </w:r>
        <w:r>
          <w:fldChar w:fldCharType="separate"/>
        </w:r>
        <w:r>
          <w:t>14</w:t>
        </w:r>
        <w:r>
          <w:fldChar w:fldCharType="end"/>
        </w:r>
      </w:hyperlink>
    </w:p>
    <w:p>
      <w:pPr>
        <w:pStyle w:val="TOC2"/>
        <w:tabs>
          <w:tab w:val="right" w:leader="dot" w:pos="8306"/>
        </w:tabs>
      </w:pPr>
      <w:hyperlink w:anchor="_Toc25832" w:history="1">
        <w:r>
          <w:rPr>
            <w:rFonts w:ascii="仿宋" w:eastAsia="仿宋" w:hAnsi="仿宋" w:cs="仿宋" w:hint="eastAsia"/>
            <w:lang w:eastAsia="zh-CN"/>
          </w:rPr>
          <w:t>(四)、土建工程建设指标</w:t>
        </w:r>
        <w:r>
          <w:tab/>
        </w:r>
        <w:r>
          <w:fldChar w:fldCharType="begin"/>
        </w:r>
        <w:r>
          <w:instrText xml:space="preserve"> PAGEREF _Toc25832 \h </w:instrText>
        </w:r>
        <w:r>
          <w:fldChar w:fldCharType="separate"/>
        </w:r>
        <w:r>
          <w:t>14</w:t>
        </w:r>
        <w:r>
          <w:fldChar w:fldCharType="end"/>
        </w:r>
      </w:hyperlink>
    </w:p>
    <w:p>
      <w:pPr>
        <w:pStyle w:val="TOC1"/>
        <w:tabs>
          <w:tab w:val="right" w:leader="dot" w:pos="8306"/>
        </w:tabs>
      </w:pPr>
      <w:hyperlink w:anchor="_Toc29139" w:history="1">
        <w:r>
          <w:rPr>
            <w:rFonts w:ascii="仿宋" w:eastAsia="仿宋" w:hAnsi="仿宋" w:cs="仿宋" w:hint="eastAsia"/>
            <w:lang w:eastAsia="zh-CN"/>
          </w:rPr>
          <w:t>五、市场分析、调研</w:t>
        </w:r>
        <w:r>
          <w:tab/>
        </w:r>
        <w:r>
          <w:fldChar w:fldCharType="begin"/>
        </w:r>
        <w:r>
          <w:instrText xml:space="preserve"> PAGEREF _Toc29139 \h </w:instrText>
        </w:r>
        <w:r>
          <w:fldChar w:fldCharType="separate"/>
        </w:r>
        <w:r>
          <w:t>15</w:t>
        </w:r>
        <w:r>
          <w:fldChar w:fldCharType="end"/>
        </w:r>
      </w:hyperlink>
    </w:p>
    <w:p>
      <w:pPr>
        <w:pStyle w:val="TOC2"/>
        <w:tabs>
          <w:tab w:val="right" w:leader="dot" w:pos="8306"/>
        </w:tabs>
      </w:pPr>
      <w:hyperlink w:anchor="_Toc8013" w:history="1">
        <w:r>
          <w:rPr>
            <w:rFonts w:ascii="仿宋" w:eastAsia="仿宋" w:hAnsi="仿宋" w:cs="仿宋" w:hint="eastAsia"/>
            <w:lang w:eastAsia="zh-CN"/>
          </w:rPr>
          <w:t>(一)、SMMA行业分析</w:t>
        </w:r>
        <w:r>
          <w:tab/>
        </w:r>
        <w:r>
          <w:fldChar w:fldCharType="begin"/>
        </w:r>
        <w:r>
          <w:instrText xml:space="preserve"> PAGEREF _Toc8013 \h </w:instrText>
        </w:r>
        <w:r>
          <w:fldChar w:fldCharType="separate"/>
        </w:r>
        <w:r>
          <w:t>15</w:t>
        </w:r>
        <w:r>
          <w:fldChar w:fldCharType="end"/>
        </w:r>
      </w:hyperlink>
    </w:p>
    <w:p>
      <w:pPr>
        <w:pStyle w:val="TOC2"/>
        <w:tabs>
          <w:tab w:val="right" w:leader="dot" w:pos="8306"/>
        </w:tabs>
      </w:pPr>
      <w:hyperlink w:anchor="_Toc9949" w:history="1">
        <w:r>
          <w:rPr>
            <w:rFonts w:ascii="仿宋" w:eastAsia="仿宋" w:hAnsi="仿宋" w:cs="仿宋" w:hint="eastAsia"/>
            <w:lang w:eastAsia="zh-CN"/>
          </w:rPr>
          <w:t>(二)、SMMA市场分析预测</w:t>
        </w:r>
        <w:r>
          <w:tab/>
        </w:r>
        <w:r>
          <w:fldChar w:fldCharType="begin"/>
        </w:r>
        <w:r>
          <w:instrText xml:space="preserve"> PAGEREF _Toc9949 \h </w:instrText>
        </w:r>
        <w:r>
          <w:fldChar w:fldCharType="separate"/>
        </w:r>
        <w:r>
          <w:t>15</w:t>
        </w:r>
        <w:r>
          <w:fldChar w:fldCharType="end"/>
        </w:r>
      </w:hyperlink>
    </w:p>
    <w:p>
      <w:pPr>
        <w:pStyle w:val="TOC1"/>
        <w:tabs>
          <w:tab w:val="right" w:leader="dot" w:pos="8306"/>
        </w:tabs>
      </w:pPr>
      <w:hyperlink w:anchor="_Toc31269" w:history="1">
        <w:r>
          <w:rPr>
            <w:rFonts w:ascii="仿宋" w:eastAsia="仿宋" w:hAnsi="仿宋" w:cs="仿宋" w:hint="eastAsia"/>
            <w:lang w:eastAsia="zh-CN"/>
          </w:rPr>
          <w:t>六、SMMA项目选址可行性分析</w:t>
        </w:r>
        <w:r>
          <w:tab/>
        </w:r>
        <w:r>
          <w:fldChar w:fldCharType="begin"/>
        </w:r>
        <w:r>
          <w:instrText xml:space="preserve"> PAGEREF _Toc31269 \h </w:instrText>
        </w:r>
        <w:r>
          <w:fldChar w:fldCharType="separate"/>
        </w:r>
        <w:r>
          <w:t>16</w:t>
        </w:r>
        <w:r>
          <w:fldChar w:fldCharType="end"/>
        </w:r>
      </w:hyperlink>
    </w:p>
    <w:p>
      <w:pPr>
        <w:pStyle w:val="TOC2"/>
        <w:tabs>
          <w:tab w:val="right" w:leader="dot" w:pos="8306"/>
        </w:tabs>
      </w:pPr>
      <w:hyperlink w:anchor="_Toc13464" w:history="1">
        <w:r>
          <w:rPr>
            <w:rFonts w:ascii="仿宋" w:eastAsia="仿宋" w:hAnsi="仿宋" w:cs="仿宋" w:hint="eastAsia"/>
            <w:lang w:eastAsia="zh-CN"/>
          </w:rPr>
          <w:t>(一)、SMMA项目选址</w:t>
        </w:r>
        <w:r>
          <w:tab/>
        </w:r>
        <w:r>
          <w:fldChar w:fldCharType="begin"/>
        </w:r>
        <w:r>
          <w:instrText xml:space="preserve"> PAGEREF _Toc13464 \h </w:instrText>
        </w:r>
        <w:r>
          <w:fldChar w:fldCharType="separate"/>
        </w:r>
        <w:r>
          <w:t>16</w:t>
        </w:r>
        <w:r>
          <w:fldChar w:fldCharType="end"/>
        </w:r>
      </w:hyperlink>
    </w:p>
    <w:p>
      <w:pPr>
        <w:pStyle w:val="TOC2"/>
        <w:tabs>
          <w:tab w:val="right" w:leader="dot" w:pos="8306"/>
        </w:tabs>
      </w:pPr>
      <w:hyperlink w:anchor="_Toc20939" w:history="1">
        <w:r>
          <w:rPr>
            <w:rFonts w:ascii="仿宋" w:eastAsia="仿宋" w:hAnsi="仿宋" w:cs="仿宋" w:hint="eastAsia"/>
            <w:lang w:eastAsia="zh-CN"/>
          </w:rPr>
          <w:t>(二)、用地控制指标</w:t>
        </w:r>
        <w:r>
          <w:tab/>
        </w:r>
        <w:r>
          <w:fldChar w:fldCharType="begin"/>
        </w:r>
        <w:r>
          <w:instrText xml:space="preserve"> PAGEREF _Toc20939 \h </w:instrText>
        </w:r>
        <w:r>
          <w:fldChar w:fldCharType="separate"/>
        </w:r>
        <w:r>
          <w:t>16</w:t>
        </w:r>
        <w:r>
          <w:fldChar w:fldCharType="end"/>
        </w:r>
      </w:hyperlink>
    </w:p>
    <w:p>
      <w:pPr>
        <w:pStyle w:val="TOC2"/>
        <w:tabs>
          <w:tab w:val="right" w:leader="dot" w:pos="8306"/>
        </w:tabs>
      </w:pPr>
      <w:hyperlink w:anchor="_Toc6204" w:history="1">
        <w:r>
          <w:rPr>
            <w:rFonts w:ascii="仿宋" w:eastAsia="仿宋" w:hAnsi="仿宋" w:cs="仿宋" w:hint="eastAsia"/>
            <w:lang w:eastAsia="zh-CN"/>
          </w:rPr>
          <w:t>(三)、节约用地措施</w:t>
        </w:r>
        <w:r>
          <w:tab/>
        </w:r>
        <w:r>
          <w:fldChar w:fldCharType="begin"/>
        </w:r>
        <w:r>
          <w:instrText xml:space="preserve"> PAGEREF _Toc6204 \h </w:instrText>
        </w:r>
        <w:r>
          <w:fldChar w:fldCharType="separate"/>
        </w:r>
        <w:r>
          <w:t>18</w:t>
        </w:r>
        <w:r>
          <w:fldChar w:fldCharType="end"/>
        </w:r>
      </w:hyperlink>
    </w:p>
    <w:p>
      <w:pPr>
        <w:pStyle w:val="TOC2"/>
        <w:tabs>
          <w:tab w:val="right" w:leader="dot" w:pos="8306"/>
        </w:tabs>
      </w:pPr>
      <w:hyperlink w:anchor="_Toc8128" w:history="1">
        <w:r>
          <w:rPr>
            <w:rFonts w:ascii="仿宋" w:eastAsia="仿宋" w:hAnsi="仿宋" w:cs="仿宋" w:hint="eastAsia"/>
            <w:lang w:eastAsia="zh-CN"/>
          </w:rPr>
          <w:t>(四)、总图布置方案</w:t>
        </w:r>
        <w:r>
          <w:tab/>
        </w:r>
        <w:r>
          <w:fldChar w:fldCharType="begin"/>
        </w:r>
        <w:r>
          <w:instrText xml:space="preserve"> PAGEREF _Toc8128 \h </w:instrText>
        </w:r>
        <w:r>
          <w:fldChar w:fldCharType="separate"/>
        </w:r>
        <w:r>
          <w:t>19</w:t>
        </w:r>
        <w:r>
          <w:fldChar w:fldCharType="end"/>
        </w:r>
      </w:hyperlink>
    </w:p>
    <w:p>
      <w:pPr>
        <w:pStyle w:val="TOC2"/>
        <w:tabs>
          <w:tab w:val="right" w:leader="dot" w:pos="8306"/>
        </w:tabs>
      </w:pPr>
      <w:hyperlink w:anchor="_Toc6624" w:history="1">
        <w:r>
          <w:rPr>
            <w:rFonts w:ascii="仿宋" w:eastAsia="仿宋" w:hAnsi="仿宋" w:cs="仿宋" w:hint="eastAsia"/>
            <w:lang w:eastAsia="zh-CN"/>
          </w:rPr>
          <w:t>(五)、选址综合评价</w:t>
        </w:r>
        <w:r>
          <w:tab/>
        </w:r>
        <w:r>
          <w:fldChar w:fldCharType="begin"/>
        </w:r>
        <w:r>
          <w:instrText xml:space="preserve"> PAGEREF _Toc6624 \h </w:instrText>
        </w:r>
        <w:r>
          <w:fldChar w:fldCharType="separate"/>
        </w:r>
        <w:r>
          <w:t>20</w:t>
        </w:r>
        <w:r>
          <w:fldChar w:fldCharType="end"/>
        </w:r>
      </w:hyperlink>
    </w:p>
    <w:p>
      <w:pPr>
        <w:pStyle w:val="TOC1"/>
        <w:tabs>
          <w:tab w:val="right" w:leader="dot" w:pos="8306"/>
        </w:tabs>
      </w:pPr>
      <w:hyperlink w:anchor="_Toc21995" w:history="1">
        <w:r>
          <w:rPr>
            <w:rFonts w:ascii="仿宋" w:eastAsia="仿宋" w:hAnsi="仿宋" w:cs="仿宋" w:hint="eastAsia"/>
            <w:lang w:eastAsia="zh-CN"/>
          </w:rPr>
          <w:t>七、SMMA项目投资规划</w:t>
        </w:r>
        <w:r>
          <w:tab/>
        </w:r>
        <w:r>
          <w:fldChar w:fldCharType="begin"/>
        </w:r>
        <w:r>
          <w:instrText xml:space="preserve"> PAGEREF _Toc21995 \h </w:instrText>
        </w:r>
        <w:r>
          <w:fldChar w:fldCharType="separate"/>
        </w:r>
        <w:r>
          <w:t>21</w:t>
        </w:r>
        <w:r>
          <w:fldChar w:fldCharType="end"/>
        </w:r>
      </w:hyperlink>
    </w:p>
    <w:p>
      <w:pPr>
        <w:pStyle w:val="TOC2"/>
        <w:tabs>
          <w:tab w:val="right" w:leader="dot" w:pos="8306"/>
        </w:tabs>
      </w:pPr>
      <w:hyperlink w:anchor="_Toc19768" w:history="1">
        <w:r>
          <w:rPr>
            <w:rFonts w:ascii="仿宋" w:eastAsia="仿宋" w:hAnsi="仿宋" w:cs="仿宋" w:hint="eastAsia"/>
            <w:lang w:eastAsia="zh-CN"/>
          </w:rPr>
          <w:t>(一)、SMMA项目总投资估算</w:t>
        </w:r>
        <w:r>
          <w:tab/>
        </w:r>
        <w:r>
          <w:fldChar w:fldCharType="begin"/>
        </w:r>
        <w:r>
          <w:instrText xml:space="preserve"> PAGEREF _Toc19768 \h </w:instrText>
        </w:r>
        <w:r>
          <w:fldChar w:fldCharType="separate"/>
        </w:r>
        <w:r>
          <w:t>21</w:t>
        </w:r>
        <w:r>
          <w:fldChar w:fldCharType="end"/>
        </w:r>
      </w:hyperlink>
    </w:p>
    <w:p>
      <w:pPr>
        <w:pStyle w:val="TOC2"/>
        <w:tabs>
          <w:tab w:val="right" w:leader="dot" w:pos="8306"/>
        </w:tabs>
      </w:pPr>
      <w:hyperlink w:anchor="_Toc9458" w:history="1">
        <w:r>
          <w:rPr>
            <w:rFonts w:ascii="仿宋" w:eastAsia="仿宋" w:hAnsi="仿宋" w:cs="仿宋" w:hint="eastAsia"/>
            <w:lang w:eastAsia="zh-CN"/>
          </w:rPr>
          <w:t>(二)、资金筹措</w:t>
        </w:r>
        <w:r>
          <w:tab/>
        </w:r>
        <w:r>
          <w:fldChar w:fldCharType="begin"/>
        </w:r>
        <w:r>
          <w:instrText xml:space="preserve"> PAGEREF _Toc9458 \h </w:instrText>
        </w:r>
        <w:r>
          <w:fldChar w:fldCharType="separate"/>
        </w:r>
        <w:r>
          <w:t>23</w:t>
        </w:r>
        <w:r>
          <w:fldChar w:fldCharType="end"/>
        </w:r>
      </w:hyperlink>
    </w:p>
    <w:p>
      <w:pPr>
        <w:pStyle w:val="TOC1"/>
        <w:tabs>
          <w:tab w:val="right" w:leader="dot" w:pos="8306"/>
        </w:tabs>
      </w:pPr>
      <w:hyperlink w:anchor="_Toc25870" w:history="1">
        <w:r>
          <w:rPr>
            <w:rFonts w:ascii="仿宋" w:eastAsia="仿宋" w:hAnsi="仿宋" w:cs="仿宋" w:hint="eastAsia"/>
            <w:lang w:eastAsia="zh-CN"/>
          </w:rPr>
          <w:t>八、SMMA项目创新与研发</w:t>
        </w:r>
        <w:r>
          <w:tab/>
        </w:r>
        <w:r>
          <w:fldChar w:fldCharType="begin"/>
        </w:r>
        <w:r>
          <w:instrText xml:space="preserve"> PAGEREF _Toc25870 \h </w:instrText>
        </w:r>
        <w:r>
          <w:fldChar w:fldCharType="separate"/>
        </w:r>
        <w:r>
          <w:t>23</w:t>
        </w:r>
        <w:r>
          <w:fldChar w:fldCharType="end"/>
        </w:r>
      </w:hyperlink>
    </w:p>
    <w:p>
      <w:pPr>
        <w:pStyle w:val="TOC2"/>
        <w:tabs>
          <w:tab w:val="right" w:leader="dot" w:pos="8306"/>
        </w:tabs>
      </w:pPr>
      <w:hyperlink w:anchor="_Toc3663" w:history="1">
        <w:r>
          <w:rPr>
            <w:rFonts w:ascii="仿宋" w:eastAsia="仿宋" w:hAnsi="仿宋" w:cs="仿宋" w:hint="eastAsia"/>
            <w:lang w:eastAsia="zh-CN"/>
          </w:rPr>
          <w:t>(一)、创新策略与方向</w:t>
        </w:r>
        <w:r>
          <w:tab/>
        </w:r>
        <w:r>
          <w:fldChar w:fldCharType="begin"/>
        </w:r>
        <w:r>
          <w:instrText xml:space="preserve"> PAGEREF _Toc3663 \h </w:instrText>
        </w:r>
        <w:r>
          <w:fldChar w:fldCharType="separate"/>
        </w:r>
        <w:r>
          <w:t>23</w:t>
        </w:r>
        <w:r>
          <w:fldChar w:fldCharType="end"/>
        </w:r>
      </w:hyperlink>
    </w:p>
    <w:p>
      <w:pPr>
        <w:pStyle w:val="TOC2"/>
        <w:tabs>
          <w:tab w:val="right" w:leader="dot" w:pos="8306"/>
        </w:tabs>
      </w:pPr>
      <w:hyperlink w:anchor="_Toc22400" w:history="1">
        <w:r>
          <w:rPr>
            <w:rFonts w:ascii="仿宋" w:eastAsia="仿宋" w:hAnsi="仿宋" w:cs="仿宋" w:hint="eastAsia"/>
            <w:lang w:eastAsia="zh-CN"/>
          </w:rPr>
          <w:t>(二)、研发规划与投入</w:t>
        </w:r>
        <w:r>
          <w:tab/>
        </w:r>
        <w:r>
          <w:fldChar w:fldCharType="begin"/>
        </w:r>
        <w:r>
          <w:instrText xml:space="preserve"> PAGEREF _Toc22400 \h </w:instrText>
        </w:r>
        <w:r>
          <w:fldChar w:fldCharType="separate"/>
        </w:r>
        <w:r>
          <w:t>25</w:t>
        </w:r>
        <w:r>
          <w:fldChar w:fldCharType="end"/>
        </w:r>
      </w:hyperlink>
    </w:p>
    <w:p>
      <w:pPr>
        <w:pStyle w:val="TOC1"/>
        <w:tabs>
          <w:tab w:val="right" w:leader="dot" w:pos="8306"/>
        </w:tabs>
      </w:pPr>
      <w:hyperlink w:anchor="_Toc26630" w:history="1">
        <w:r>
          <w:rPr>
            <w:rFonts w:ascii="仿宋" w:eastAsia="仿宋" w:hAnsi="仿宋" w:cs="仿宋" w:hint="eastAsia"/>
            <w:lang w:eastAsia="zh-CN"/>
          </w:rPr>
          <w:t>九、SMMA项目人力资源管理</w:t>
        </w:r>
        <w:r>
          <w:tab/>
        </w:r>
        <w:r>
          <w:fldChar w:fldCharType="begin"/>
        </w:r>
        <w:r>
          <w:instrText xml:space="preserve"> PAGEREF _Toc26630 \h </w:instrText>
        </w:r>
        <w:r>
          <w:fldChar w:fldCharType="separate"/>
        </w:r>
        <w:r>
          <w:t>26</w:t>
        </w:r>
        <w:r>
          <w:fldChar w:fldCharType="end"/>
        </w:r>
      </w:hyperlink>
    </w:p>
    <w:p>
      <w:pPr>
        <w:pStyle w:val="TOC2"/>
        <w:tabs>
          <w:tab w:val="right" w:leader="dot" w:pos="8306"/>
        </w:tabs>
      </w:pPr>
      <w:hyperlink w:anchor="_Toc341" w:history="1">
        <w:r>
          <w:rPr>
            <w:rFonts w:ascii="仿宋" w:eastAsia="仿宋" w:hAnsi="仿宋" w:cs="仿宋" w:hint="eastAsia"/>
            <w:lang w:eastAsia="zh-CN"/>
          </w:rPr>
          <w:t>(一)、建立健全的预算管理制度</w:t>
        </w:r>
        <w:r>
          <w:tab/>
        </w:r>
        <w:r>
          <w:fldChar w:fldCharType="begin"/>
        </w:r>
        <w:r>
          <w:instrText xml:space="preserve"> PAGEREF _Toc341 \h </w:instrText>
        </w:r>
        <w:r>
          <w:fldChar w:fldCharType="separate"/>
        </w:r>
        <w:r>
          <w:t>26</w:t>
        </w:r>
        <w:r>
          <w:fldChar w:fldCharType="end"/>
        </w:r>
      </w:hyperlink>
    </w:p>
    <w:p>
      <w:pPr>
        <w:pStyle w:val="TOC2"/>
        <w:tabs>
          <w:tab w:val="right" w:leader="dot" w:pos="8306"/>
        </w:tabs>
      </w:pPr>
      <w:hyperlink w:anchor="_Toc26418" w:history="1">
        <w:r>
          <w:rPr>
            <w:rFonts w:ascii="仿宋" w:eastAsia="仿宋" w:hAnsi="仿宋" w:cs="仿宋" w:hint="eastAsia"/>
            <w:lang w:eastAsia="zh-CN"/>
          </w:rPr>
          <w:t>(二)、加强资金流动监控</w:t>
        </w:r>
        <w:r>
          <w:tab/>
        </w:r>
        <w:r>
          <w:fldChar w:fldCharType="begin"/>
        </w:r>
        <w:r>
          <w:instrText xml:space="preserve"> PAGEREF _Toc26418 \h </w:instrText>
        </w:r>
        <w:r>
          <w:fldChar w:fldCharType="separate"/>
        </w:r>
        <w:r>
          <w:t>28</w:t>
        </w:r>
        <w:r>
          <w:fldChar w:fldCharType="end"/>
        </w:r>
      </w:hyperlink>
    </w:p>
    <w:p>
      <w:pPr>
        <w:pStyle w:val="TOC2"/>
        <w:tabs>
          <w:tab w:val="right" w:leader="dot" w:pos="8306"/>
        </w:tabs>
      </w:pPr>
      <w:hyperlink w:anchor="_Toc10476" w:history="1">
        <w:r>
          <w:rPr>
            <w:rFonts w:ascii="仿宋" w:eastAsia="仿宋" w:hAnsi="仿宋" w:cs="仿宋" w:hint="eastAsia"/>
            <w:lang w:eastAsia="zh-CN"/>
          </w:rPr>
          <w:t>(三)、制定完善的风险控制机制</w:t>
        </w:r>
        <w:r>
          <w:tab/>
        </w:r>
        <w:r>
          <w:fldChar w:fldCharType="begin"/>
        </w:r>
        <w:r>
          <w:instrText xml:space="preserve"> PAGEREF _Toc10476 \h </w:instrText>
        </w:r>
        <w:r>
          <w:fldChar w:fldCharType="separate"/>
        </w:r>
        <w:r>
          <w:t>29</w:t>
        </w:r>
        <w:r>
          <w:fldChar w:fldCharType="end"/>
        </w:r>
      </w:hyperlink>
    </w:p>
    <w:p>
      <w:pPr>
        <w:pStyle w:val="TOC2"/>
        <w:tabs>
          <w:tab w:val="right" w:leader="dot" w:pos="8306"/>
        </w:tabs>
      </w:pPr>
      <w:hyperlink w:anchor="_Toc12219" w:history="1">
        <w:r>
          <w:rPr>
            <w:rFonts w:ascii="仿宋" w:eastAsia="仿宋" w:hAnsi="仿宋" w:cs="仿宋" w:hint="eastAsia"/>
            <w:lang w:eastAsia="zh-CN"/>
          </w:rPr>
          <w:t>(四)、优化成本管理</w:t>
        </w:r>
        <w:r>
          <w:tab/>
        </w:r>
        <w:r>
          <w:fldChar w:fldCharType="begin"/>
        </w:r>
        <w:r>
          <w:instrText xml:space="preserve"> PAGEREF _Toc12219 \h </w:instrText>
        </w:r>
        <w:r>
          <w:fldChar w:fldCharType="separate"/>
        </w:r>
        <w:r>
          <w:t>30</w:t>
        </w:r>
        <w:r>
          <w:fldChar w:fldCharType="end"/>
        </w:r>
      </w:hyperlink>
    </w:p>
    <w:p>
      <w:pPr>
        <w:pStyle w:val="TOC1"/>
        <w:tabs>
          <w:tab w:val="right" w:leader="dot" w:pos="8306"/>
        </w:tabs>
      </w:pPr>
      <w:hyperlink w:anchor="_Toc1414" w:history="1">
        <w:r>
          <w:rPr>
            <w:rFonts w:ascii="仿宋" w:eastAsia="仿宋" w:hAnsi="仿宋" w:cs="仿宋" w:hint="eastAsia"/>
            <w:lang w:eastAsia="zh-CN"/>
          </w:rPr>
          <w:t>十、SMMA项目人力资源培养与发展</w:t>
        </w:r>
        <w:r>
          <w:tab/>
        </w:r>
        <w:r>
          <w:fldChar w:fldCharType="begin"/>
        </w:r>
        <w:r>
          <w:instrText xml:space="preserve"> PAGEREF _Toc1414 \h </w:instrText>
        </w:r>
        <w:r>
          <w:fldChar w:fldCharType="separate"/>
        </w:r>
        <w:r>
          <w:t>32</w:t>
        </w:r>
        <w:r>
          <w:fldChar w:fldCharType="end"/>
        </w:r>
      </w:hyperlink>
    </w:p>
    <w:p>
      <w:pPr>
        <w:pStyle w:val="TOC2"/>
        <w:tabs>
          <w:tab w:val="right" w:leader="dot" w:pos="8306"/>
        </w:tabs>
      </w:pPr>
      <w:hyperlink w:anchor="_Toc6897" w:history="1">
        <w:r>
          <w:rPr>
            <w:rFonts w:ascii="仿宋" w:eastAsia="仿宋" w:hAnsi="仿宋" w:cs="仿宋" w:hint="eastAsia"/>
            <w:lang w:eastAsia="zh-CN"/>
          </w:rPr>
          <w:t>(一)、人才需求与规划</w:t>
        </w:r>
        <w:r>
          <w:tab/>
        </w:r>
        <w:r>
          <w:fldChar w:fldCharType="begin"/>
        </w:r>
        <w:r>
          <w:instrText xml:space="preserve"> PAGEREF _Toc6897 \h </w:instrText>
        </w:r>
        <w:r>
          <w:fldChar w:fldCharType="separate"/>
        </w:r>
        <w:r>
          <w:t>32</w:t>
        </w:r>
        <w:r>
          <w:fldChar w:fldCharType="end"/>
        </w:r>
      </w:hyperlink>
    </w:p>
    <w:p>
      <w:pPr>
        <w:pStyle w:val="TOC2"/>
        <w:tabs>
          <w:tab w:val="right" w:leader="dot" w:pos="8306"/>
        </w:tabs>
      </w:pPr>
      <w:hyperlink w:anchor="_Toc22011" w:history="1">
        <w:r>
          <w:rPr>
            <w:rFonts w:ascii="仿宋" w:eastAsia="仿宋" w:hAnsi="仿宋" w:cs="仿宋" w:hint="eastAsia"/>
            <w:lang w:eastAsia="zh-CN"/>
          </w:rPr>
          <w:t>(二)、培训与发展计划</w:t>
        </w:r>
        <w:r>
          <w:tab/>
        </w:r>
        <w:r>
          <w:fldChar w:fldCharType="begin"/>
        </w:r>
        <w:r>
          <w:instrText xml:space="preserve"> PAGEREF _Toc22011 \h </w:instrText>
        </w:r>
        <w:r>
          <w:fldChar w:fldCharType="separate"/>
        </w:r>
        <w:r>
          <w:t>32</w:t>
        </w:r>
        <w:r>
          <w:fldChar w:fldCharType="end"/>
        </w:r>
      </w:hyperlink>
    </w:p>
    <w:p>
      <w:pPr>
        <w:pStyle w:val="TOC1"/>
        <w:tabs>
          <w:tab w:val="right" w:leader="dot" w:pos="8306"/>
        </w:tabs>
      </w:pPr>
      <w:hyperlink w:anchor="_Toc13290" w:history="1">
        <w:r>
          <w:rPr>
            <w:rFonts w:ascii="仿宋" w:eastAsia="仿宋" w:hAnsi="仿宋" w:cs="仿宋" w:hint="eastAsia"/>
            <w:lang w:eastAsia="zh-CN"/>
          </w:rPr>
          <w:t>十一、生产安全保护</w:t>
        </w:r>
        <w:r>
          <w:tab/>
        </w:r>
        <w:r>
          <w:fldChar w:fldCharType="begin"/>
        </w:r>
        <w:r>
          <w:instrText xml:space="preserve"> PAGEREF _Toc13290 \h </w:instrText>
        </w:r>
        <w:r>
          <w:fldChar w:fldCharType="separate"/>
        </w:r>
        <w:r>
          <w:t>33</w:t>
        </w:r>
        <w:r>
          <w:fldChar w:fldCharType="end"/>
        </w:r>
      </w:hyperlink>
    </w:p>
    <w:p>
      <w:pPr>
        <w:pStyle w:val="TOC2"/>
        <w:tabs>
          <w:tab w:val="right" w:leader="dot" w:pos="8306"/>
        </w:tabs>
      </w:pPr>
      <w:hyperlink w:anchor="_Toc10790" w:history="1">
        <w:r>
          <w:rPr>
            <w:rFonts w:ascii="仿宋" w:eastAsia="仿宋" w:hAnsi="仿宋" w:cs="仿宋" w:hint="eastAsia"/>
            <w:lang w:eastAsia="zh-CN"/>
          </w:rPr>
          <w:t>(一)、消防安全</w:t>
        </w:r>
        <w:r>
          <w:tab/>
        </w:r>
        <w:r>
          <w:fldChar w:fldCharType="begin"/>
        </w:r>
        <w:r>
          <w:instrText xml:space="preserve"> PAGEREF _Toc10790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38" w:history="1">
        <w:r>
          <w:rPr>
            <w:rFonts w:ascii="仿宋" w:eastAsia="仿宋" w:hAnsi="仿宋" w:cs="仿宋" w:hint="eastAsia"/>
            <w:lang w:eastAsia="zh-CN"/>
          </w:rPr>
          <w:t>(二)、防火防爆总图布置措施</w:t>
        </w:r>
        <w:r>
          <w:tab/>
        </w:r>
        <w:r>
          <w:fldChar w:fldCharType="begin"/>
        </w:r>
        <w:r>
          <w:instrText xml:space="preserve"> PAGEREF _Toc8138 \h </w:instrText>
        </w:r>
        <w:r>
          <w:fldChar w:fldCharType="separate"/>
        </w:r>
        <w:r>
          <w:t>34</w:t>
        </w:r>
        <w:r>
          <w:fldChar w:fldCharType="end"/>
        </w:r>
      </w:hyperlink>
    </w:p>
    <w:p>
      <w:pPr>
        <w:pStyle w:val="TOC2"/>
        <w:tabs>
          <w:tab w:val="right" w:leader="dot" w:pos="8306"/>
        </w:tabs>
      </w:pPr>
      <w:hyperlink w:anchor="_Toc23680" w:history="1">
        <w:r>
          <w:rPr>
            <w:rFonts w:ascii="仿宋" w:eastAsia="仿宋" w:hAnsi="仿宋" w:cs="仿宋" w:hint="eastAsia"/>
            <w:lang w:eastAsia="zh-CN"/>
          </w:rPr>
          <w:t>(三)、自然灾害防范措施</w:t>
        </w:r>
        <w:r>
          <w:tab/>
        </w:r>
        <w:r>
          <w:fldChar w:fldCharType="begin"/>
        </w:r>
        <w:r>
          <w:instrText xml:space="preserve"> PAGEREF _Toc23680 \h </w:instrText>
        </w:r>
        <w:r>
          <w:fldChar w:fldCharType="separate"/>
        </w:r>
        <w:r>
          <w:t>35</w:t>
        </w:r>
        <w:r>
          <w:fldChar w:fldCharType="end"/>
        </w:r>
      </w:hyperlink>
    </w:p>
    <w:p>
      <w:pPr>
        <w:pStyle w:val="TOC2"/>
        <w:tabs>
          <w:tab w:val="right" w:leader="dot" w:pos="8306"/>
        </w:tabs>
      </w:pPr>
      <w:hyperlink w:anchor="_Toc6504" w:history="1">
        <w:r>
          <w:rPr>
            <w:rFonts w:ascii="仿宋" w:eastAsia="仿宋" w:hAnsi="仿宋" w:cs="仿宋" w:hint="eastAsia"/>
            <w:lang w:eastAsia="zh-CN"/>
          </w:rPr>
          <w:t>(四)、安全色及安全标志使用要求</w:t>
        </w:r>
        <w:r>
          <w:tab/>
        </w:r>
        <w:r>
          <w:fldChar w:fldCharType="begin"/>
        </w:r>
        <w:r>
          <w:instrText xml:space="preserve"> PAGEREF _Toc6504 \h </w:instrText>
        </w:r>
        <w:r>
          <w:fldChar w:fldCharType="separate"/>
        </w:r>
        <w:r>
          <w:t>36</w:t>
        </w:r>
        <w:r>
          <w:fldChar w:fldCharType="end"/>
        </w:r>
      </w:hyperlink>
    </w:p>
    <w:p>
      <w:pPr>
        <w:pStyle w:val="TOC2"/>
        <w:tabs>
          <w:tab w:val="right" w:leader="dot" w:pos="8306"/>
        </w:tabs>
      </w:pPr>
      <w:hyperlink w:anchor="_Toc26052" w:history="1">
        <w:r>
          <w:rPr>
            <w:rFonts w:ascii="仿宋" w:eastAsia="仿宋" w:hAnsi="仿宋" w:cs="仿宋" w:hint="eastAsia"/>
            <w:lang w:eastAsia="zh-CN"/>
          </w:rPr>
          <w:t>(五)、防尘防毒措施</w:t>
        </w:r>
        <w:r>
          <w:tab/>
        </w:r>
        <w:r>
          <w:fldChar w:fldCharType="begin"/>
        </w:r>
        <w:r>
          <w:instrText xml:space="preserve"> PAGEREF _Toc26052 \h </w:instrText>
        </w:r>
        <w:r>
          <w:fldChar w:fldCharType="separate"/>
        </w:r>
        <w:r>
          <w:t>37</w:t>
        </w:r>
        <w:r>
          <w:fldChar w:fldCharType="end"/>
        </w:r>
      </w:hyperlink>
    </w:p>
    <w:p>
      <w:pPr>
        <w:pStyle w:val="TOC2"/>
        <w:tabs>
          <w:tab w:val="right" w:leader="dot" w:pos="8306"/>
        </w:tabs>
      </w:pPr>
      <w:hyperlink w:anchor="_Toc8932" w:history="1">
        <w:r>
          <w:rPr>
            <w:rFonts w:ascii="仿宋" w:eastAsia="仿宋" w:hAnsi="仿宋" w:cs="仿宋" w:hint="eastAsia"/>
            <w:lang w:eastAsia="zh-CN"/>
          </w:rPr>
          <w:t>(六)、防静电、触电防护及防雷措施</w:t>
        </w:r>
        <w:r>
          <w:tab/>
        </w:r>
        <w:r>
          <w:fldChar w:fldCharType="begin"/>
        </w:r>
        <w:r>
          <w:instrText xml:space="preserve"> PAGEREF _Toc8932 \h </w:instrText>
        </w:r>
        <w:r>
          <w:fldChar w:fldCharType="separate"/>
        </w:r>
        <w:r>
          <w:t>38</w:t>
        </w:r>
        <w:r>
          <w:fldChar w:fldCharType="end"/>
        </w:r>
      </w:hyperlink>
    </w:p>
    <w:p>
      <w:pPr>
        <w:pStyle w:val="TOC2"/>
        <w:tabs>
          <w:tab w:val="right" w:leader="dot" w:pos="8306"/>
        </w:tabs>
      </w:pPr>
      <w:hyperlink w:anchor="_Toc17048" w:history="1">
        <w:r>
          <w:rPr>
            <w:rFonts w:ascii="仿宋" w:eastAsia="仿宋" w:hAnsi="仿宋" w:cs="仿宋" w:hint="eastAsia"/>
            <w:lang w:eastAsia="zh-CN"/>
          </w:rPr>
          <w:t>(七)、机械设备安全保障措施</w:t>
        </w:r>
        <w:r>
          <w:tab/>
        </w:r>
        <w:r>
          <w:fldChar w:fldCharType="begin"/>
        </w:r>
        <w:r>
          <w:instrText xml:space="preserve"> PAGEREF _Toc17048 \h </w:instrText>
        </w:r>
        <w:r>
          <w:fldChar w:fldCharType="separate"/>
        </w:r>
        <w:r>
          <w:t>39</w:t>
        </w:r>
        <w:r>
          <w:fldChar w:fldCharType="end"/>
        </w:r>
      </w:hyperlink>
    </w:p>
    <w:p>
      <w:pPr>
        <w:pStyle w:val="TOC1"/>
        <w:tabs>
          <w:tab w:val="right" w:leader="dot" w:pos="8306"/>
        </w:tabs>
      </w:pPr>
      <w:hyperlink w:anchor="_Toc25902" w:history="1">
        <w:r>
          <w:rPr>
            <w:rFonts w:ascii="仿宋" w:eastAsia="仿宋" w:hAnsi="仿宋" w:cs="仿宋" w:hint="eastAsia"/>
            <w:lang w:eastAsia="zh-CN"/>
          </w:rPr>
          <w:t>十二、SMMA项目财务管理</w:t>
        </w:r>
        <w:r>
          <w:tab/>
        </w:r>
        <w:r>
          <w:fldChar w:fldCharType="begin"/>
        </w:r>
        <w:r>
          <w:instrText xml:space="preserve"> PAGEREF _Toc25902 \h </w:instrText>
        </w:r>
        <w:r>
          <w:fldChar w:fldCharType="separate"/>
        </w:r>
        <w:r>
          <w:t>40</w:t>
        </w:r>
        <w:r>
          <w:fldChar w:fldCharType="end"/>
        </w:r>
      </w:hyperlink>
    </w:p>
    <w:p>
      <w:pPr>
        <w:pStyle w:val="TOC2"/>
        <w:tabs>
          <w:tab w:val="right" w:leader="dot" w:pos="8306"/>
        </w:tabs>
      </w:pPr>
      <w:hyperlink w:anchor="_Toc9097" w:history="1">
        <w:r>
          <w:rPr>
            <w:rFonts w:ascii="仿宋" w:eastAsia="仿宋" w:hAnsi="仿宋" w:cs="仿宋" w:hint="eastAsia"/>
            <w:lang w:eastAsia="zh-CN"/>
          </w:rPr>
          <w:t>(一)、资金需求大</w:t>
        </w:r>
        <w:r>
          <w:tab/>
        </w:r>
        <w:r>
          <w:fldChar w:fldCharType="begin"/>
        </w:r>
        <w:r>
          <w:instrText xml:space="preserve"> PAGEREF _Toc9097 \h </w:instrText>
        </w:r>
        <w:r>
          <w:fldChar w:fldCharType="separate"/>
        </w:r>
        <w:r>
          <w:t>40</w:t>
        </w:r>
        <w:r>
          <w:fldChar w:fldCharType="end"/>
        </w:r>
      </w:hyperlink>
    </w:p>
    <w:p>
      <w:pPr>
        <w:pStyle w:val="TOC2"/>
        <w:tabs>
          <w:tab w:val="right" w:leader="dot" w:pos="8306"/>
        </w:tabs>
      </w:pPr>
      <w:hyperlink w:anchor="_Toc13456" w:history="1">
        <w:r>
          <w:rPr>
            <w:rFonts w:ascii="仿宋" w:eastAsia="仿宋" w:hAnsi="仿宋" w:cs="仿宋" w:hint="eastAsia"/>
            <w:lang w:eastAsia="zh-CN"/>
          </w:rPr>
          <w:t>(二)、研发周期长</w:t>
        </w:r>
        <w:r>
          <w:tab/>
        </w:r>
        <w:r>
          <w:fldChar w:fldCharType="begin"/>
        </w:r>
        <w:r>
          <w:instrText xml:space="preserve"> PAGEREF _Toc13456 \h </w:instrText>
        </w:r>
        <w:r>
          <w:fldChar w:fldCharType="separate"/>
        </w:r>
        <w:r>
          <w:t>42</w:t>
        </w:r>
        <w:r>
          <w:fldChar w:fldCharType="end"/>
        </w:r>
      </w:hyperlink>
    </w:p>
    <w:p>
      <w:pPr>
        <w:pStyle w:val="TOC2"/>
        <w:tabs>
          <w:tab w:val="right" w:leader="dot" w:pos="8306"/>
        </w:tabs>
      </w:pPr>
      <w:hyperlink w:anchor="_Toc8671" w:history="1">
        <w:r>
          <w:rPr>
            <w:rFonts w:ascii="仿宋" w:eastAsia="仿宋" w:hAnsi="仿宋" w:cs="仿宋" w:hint="eastAsia"/>
            <w:lang w:eastAsia="zh-CN"/>
          </w:rPr>
          <w:t>(三)、市场风险大</w:t>
        </w:r>
        <w:r>
          <w:tab/>
        </w:r>
        <w:r>
          <w:fldChar w:fldCharType="begin"/>
        </w:r>
        <w:r>
          <w:instrText xml:space="preserve"> PAGEREF _Toc8671 \h </w:instrText>
        </w:r>
        <w:r>
          <w:fldChar w:fldCharType="separate"/>
        </w:r>
        <w:r>
          <w:t>43</w:t>
        </w:r>
        <w:r>
          <w:fldChar w:fldCharType="end"/>
        </w:r>
      </w:hyperlink>
    </w:p>
    <w:p>
      <w:pPr>
        <w:pStyle w:val="TOC2"/>
        <w:tabs>
          <w:tab w:val="right" w:leader="dot" w:pos="8306"/>
        </w:tabs>
      </w:pPr>
      <w:hyperlink w:anchor="_Toc10935" w:history="1">
        <w:r>
          <w:rPr>
            <w:rFonts w:ascii="仿宋" w:eastAsia="仿宋" w:hAnsi="仿宋" w:cs="仿宋" w:hint="eastAsia"/>
            <w:lang w:eastAsia="zh-CN"/>
          </w:rPr>
          <w:t>(四)、利润率高</w:t>
        </w:r>
        <w:r>
          <w:tab/>
        </w:r>
        <w:r>
          <w:fldChar w:fldCharType="begin"/>
        </w:r>
        <w:r>
          <w:instrText xml:space="preserve"> PAGEREF _Toc10935 \h </w:instrText>
        </w:r>
        <w:r>
          <w:fldChar w:fldCharType="separate"/>
        </w:r>
        <w:r>
          <w:t>45</w:t>
        </w:r>
        <w:r>
          <w:fldChar w:fldCharType="end"/>
        </w:r>
      </w:hyperlink>
    </w:p>
    <w:p>
      <w:pPr>
        <w:pStyle w:val="TOC1"/>
        <w:tabs>
          <w:tab w:val="right" w:leader="dot" w:pos="8306"/>
        </w:tabs>
      </w:pPr>
      <w:hyperlink w:anchor="_Toc18449" w:history="1">
        <w:r>
          <w:rPr>
            <w:rFonts w:ascii="仿宋" w:eastAsia="仿宋" w:hAnsi="仿宋" w:cs="仿宋" w:hint="eastAsia"/>
            <w:lang w:eastAsia="zh-CN"/>
          </w:rPr>
          <w:t>十三、风险识别与分类</w:t>
        </w:r>
        <w:r>
          <w:tab/>
        </w:r>
        <w:r>
          <w:fldChar w:fldCharType="begin"/>
        </w:r>
        <w:r>
          <w:instrText xml:space="preserve"> PAGEREF _Toc18449 \h </w:instrText>
        </w:r>
        <w:r>
          <w:fldChar w:fldCharType="separate"/>
        </w:r>
        <w:r>
          <w:t>47</w:t>
        </w:r>
        <w:r>
          <w:fldChar w:fldCharType="end"/>
        </w:r>
      </w:hyperlink>
    </w:p>
    <w:p>
      <w:pPr>
        <w:pStyle w:val="TOC2"/>
        <w:tabs>
          <w:tab w:val="right" w:leader="dot" w:pos="8306"/>
        </w:tabs>
      </w:pPr>
      <w:hyperlink w:anchor="_Toc2511" w:history="1">
        <w:r>
          <w:rPr>
            <w:rFonts w:ascii="仿宋" w:eastAsia="仿宋" w:hAnsi="仿宋" w:cs="仿宋" w:hint="eastAsia"/>
            <w:lang w:eastAsia="zh-CN"/>
          </w:rPr>
          <w:t>(一)、风险识别</w:t>
        </w:r>
        <w:r>
          <w:tab/>
        </w:r>
        <w:r>
          <w:fldChar w:fldCharType="begin"/>
        </w:r>
        <w:r>
          <w:instrText xml:space="preserve"> PAGEREF _Toc2511 \h </w:instrText>
        </w:r>
        <w:r>
          <w:fldChar w:fldCharType="separate"/>
        </w:r>
        <w:r>
          <w:t>47</w:t>
        </w:r>
        <w:r>
          <w:fldChar w:fldCharType="end"/>
        </w:r>
      </w:hyperlink>
    </w:p>
    <w:p>
      <w:pPr>
        <w:pStyle w:val="TOC2"/>
        <w:tabs>
          <w:tab w:val="right" w:leader="dot" w:pos="8306"/>
        </w:tabs>
      </w:pPr>
      <w:hyperlink w:anchor="_Toc29412" w:history="1">
        <w:r>
          <w:rPr>
            <w:rFonts w:ascii="仿宋" w:eastAsia="仿宋" w:hAnsi="仿宋" w:cs="仿宋" w:hint="eastAsia"/>
            <w:lang w:eastAsia="zh-CN"/>
          </w:rPr>
          <w:t>(二)、风险分类</w:t>
        </w:r>
        <w:r>
          <w:tab/>
        </w:r>
        <w:r>
          <w:fldChar w:fldCharType="begin"/>
        </w:r>
        <w:r>
          <w:instrText xml:space="preserve"> PAGEREF _Toc29412 \h </w:instrText>
        </w:r>
        <w:r>
          <w:fldChar w:fldCharType="separate"/>
        </w:r>
        <w:r>
          <w:t>49</w:t>
        </w:r>
        <w:r>
          <w:fldChar w:fldCharType="end"/>
        </w:r>
      </w:hyperlink>
    </w:p>
    <w:p>
      <w:pPr>
        <w:pStyle w:val="TOC1"/>
        <w:tabs>
          <w:tab w:val="right" w:leader="dot" w:pos="8306"/>
        </w:tabs>
      </w:pPr>
      <w:hyperlink w:anchor="_Toc31146" w:history="1">
        <w:r>
          <w:rPr>
            <w:rFonts w:ascii="仿宋" w:eastAsia="仿宋" w:hAnsi="仿宋" w:cs="仿宋" w:hint="eastAsia"/>
            <w:lang w:eastAsia="zh-CN"/>
          </w:rPr>
          <w:t>十四、SMMA项目治理与监督</w:t>
        </w:r>
        <w:r>
          <w:tab/>
        </w:r>
        <w:r>
          <w:fldChar w:fldCharType="begin"/>
        </w:r>
        <w:r>
          <w:instrText xml:space="preserve"> PAGEREF _Toc31146 \h </w:instrText>
        </w:r>
        <w:r>
          <w:fldChar w:fldCharType="separate"/>
        </w:r>
        <w:r>
          <w:t>50</w:t>
        </w:r>
        <w:r>
          <w:fldChar w:fldCharType="end"/>
        </w:r>
      </w:hyperlink>
    </w:p>
    <w:p>
      <w:pPr>
        <w:pStyle w:val="TOC2"/>
        <w:tabs>
          <w:tab w:val="right" w:leader="dot" w:pos="8306"/>
        </w:tabs>
      </w:pPr>
      <w:hyperlink w:anchor="_Toc30841" w:history="1">
        <w:r>
          <w:rPr>
            <w:rFonts w:ascii="仿宋" w:eastAsia="仿宋" w:hAnsi="仿宋" w:cs="仿宋" w:hint="eastAsia"/>
            <w:lang w:eastAsia="zh-CN"/>
          </w:rPr>
          <w:t>(一)、SMMA项目治理结构</w:t>
        </w:r>
        <w:r>
          <w:tab/>
        </w:r>
        <w:r>
          <w:fldChar w:fldCharType="begin"/>
        </w:r>
        <w:r>
          <w:instrText xml:space="preserve"> PAGEREF _Toc30841 \h </w:instrText>
        </w:r>
        <w:r>
          <w:fldChar w:fldCharType="separate"/>
        </w:r>
        <w:r>
          <w:t>50</w:t>
        </w:r>
        <w:r>
          <w:fldChar w:fldCharType="end"/>
        </w:r>
      </w:hyperlink>
    </w:p>
    <w:p>
      <w:pPr>
        <w:pStyle w:val="TOC2"/>
        <w:tabs>
          <w:tab w:val="right" w:leader="dot" w:pos="8306"/>
        </w:tabs>
      </w:pPr>
      <w:hyperlink w:anchor="_Toc30484" w:history="1">
        <w:r>
          <w:rPr>
            <w:rFonts w:ascii="仿宋" w:eastAsia="仿宋" w:hAnsi="仿宋" w:cs="仿宋" w:hint="eastAsia"/>
            <w:lang w:eastAsia="zh-CN"/>
          </w:rPr>
          <w:t>(二)、监督与审计</w:t>
        </w:r>
        <w:r>
          <w:tab/>
        </w:r>
        <w:r>
          <w:fldChar w:fldCharType="begin"/>
        </w:r>
        <w:r>
          <w:instrText xml:space="preserve"> PAGEREF _Toc30484 \h </w:instrText>
        </w:r>
        <w:r>
          <w:fldChar w:fldCharType="separate"/>
        </w:r>
        <w:r>
          <w:t>52</w:t>
        </w:r>
        <w:r>
          <w:fldChar w:fldCharType="end"/>
        </w:r>
      </w:hyperlink>
    </w:p>
    <w:p>
      <w:pPr>
        <w:pStyle w:val="TOC1"/>
        <w:tabs>
          <w:tab w:val="right" w:leader="dot" w:pos="8306"/>
        </w:tabs>
      </w:pPr>
      <w:hyperlink w:anchor="_Toc11482" w:history="1">
        <w:r>
          <w:rPr>
            <w:rFonts w:ascii="仿宋" w:eastAsia="仿宋" w:hAnsi="仿宋" w:cs="仿宋" w:hint="eastAsia"/>
            <w:lang w:eastAsia="zh-CN"/>
          </w:rPr>
          <w:t>十五、质量管理体系</w:t>
        </w:r>
        <w:r>
          <w:tab/>
        </w:r>
        <w:r>
          <w:fldChar w:fldCharType="begin"/>
        </w:r>
        <w:r>
          <w:instrText xml:space="preserve"> PAGEREF _Toc11482 \h </w:instrText>
        </w:r>
        <w:r>
          <w:fldChar w:fldCharType="separate"/>
        </w:r>
        <w:r>
          <w:t>53</w:t>
        </w:r>
        <w:r>
          <w:fldChar w:fldCharType="end"/>
        </w:r>
      </w:hyperlink>
    </w:p>
    <w:p>
      <w:pPr>
        <w:pStyle w:val="TOC2"/>
        <w:tabs>
          <w:tab w:val="right" w:leader="dot" w:pos="8306"/>
        </w:tabs>
      </w:pPr>
      <w:hyperlink w:anchor="_Toc20153" w:history="1">
        <w:r>
          <w:rPr>
            <w:rFonts w:ascii="仿宋" w:eastAsia="仿宋" w:hAnsi="仿宋" w:cs="仿宋" w:hint="eastAsia"/>
            <w:lang w:eastAsia="zh-CN"/>
          </w:rPr>
          <w:t>(一)、质量目标与方针</w:t>
        </w:r>
        <w:r>
          <w:tab/>
        </w:r>
        <w:r>
          <w:fldChar w:fldCharType="begin"/>
        </w:r>
        <w:r>
          <w:instrText xml:space="preserve"> PAGEREF _Toc20153 \h </w:instrText>
        </w:r>
        <w:r>
          <w:fldChar w:fldCharType="separate"/>
        </w:r>
        <w:r>
          <w:t>53</w:t>
        </w:r>
        <w:r>
          <w:fldChar w:fldCharType="end"/>
        </w:r>
      </w:hyperlink>
    </w:p>
    <w:p>
      <w:pPr>
        <w:pStyle w:val="TOC2"/>
        <w:tabs>
          <w:tab w:val="right" w:leader="dot" w:pos="8306"/>
        </w:tabs>
      </w:pPr>
      <w:hyperlink w:anchor="_Toc22458" w:history="1">
        <w:r>
          <w:rPr>
            <w:rFonts w:ascii="仿宋" w:eastAsia="仿宋" w:hAnsi="仿宋" w:cs="仿宋" w:hint="eastAsia"/>
            <w:lang w:eastAsia="zh-CN"/>
          </w:rPr>
          <w:t>(二)、质量管理责任</w:t>
        </w:r>
        <w:r>
          <w:tab/>
        </w:r>
        <w:r>
          <w:fldChar w:fldCharType="begin"/>
        </w:r>
        <w:r>
          <w:instrText xml:space="preserve"> PAGEREF _Toc22458 \h </w:instrText>
        </w:r>
        <w:r>
          <w:fldChar w:fldCharType="separate"/>
        </w:r>
        <w:r>
          <w:t>54</w:t>
        </w:r>
        <w:r>
          <w:fldChar w:fldCharType="end"/>
        </w:r>
      </w:hyperlink>
    </w:p>
    <w:p>
      <w:pPr>
        <w:pStyle w:val="TOC2"/>
        <w:tabs>
          <w:tab w:val="right" w:leader="dot" w:pos="8306"/>
        </w:tabs>
      </w:pPr>
      <w:hyperlink w:anchor="_Toc2123" w:history="1">
        <w:r>
          <w:rPr>
            <w:rFonts w:ascii="仿宋" w:eastAsia="仿宋" w:hAnsi="仿宋" w:cs="仿宋" w:hint="eastAsia"/>
            <w:lang w:eastAsia="zh-CN"/>
          </w:rPr>
          <w:t>(三)、质量管理体系文件</w:t>
        </w:r>
        <w:r>
          <w:tab/>
        </w:r>
        <w:r>
          <w:fldChar w:fldCharType="begin"/>
        </w:r>
        <w:r>
          <w:instrText xml:space="preserve"> PAGEREF _Toc2123 \h </w:instrText>
        </w:r>
        <w:r>
          <w:fldChar w:fldCharType="separate"/>
        </w:r>
        <w:r>
          <w:t>55</w:t>
        </w:r>
        <w:r>
          <w:fldChar w:fldCharType="end"/>
        </w:r>
      </w:hyperlink>
    </w:p>
    <w:p>
      <w:pPr>
        <w:pStyle w:val="TOC2"/>
        <w:tabs>
          <w:tab w:val="right" w:leader="dot" w:pos="8306"/>
        </w:tabs>
      </w:pPr>
      <w:hyperlink w:anchor="_Toc3472" w:history="1">
        <w:r>
          <w:rPr>
            <w:rFonts w:ascii="仿宋" w:eastAsia="仿宋" w:hAnsi="仿宋" w:cs="仿宋" w:hint="eastAsia"/>
            <w:lang w:eastAsia="zh-CN"/>
          </w:rPr>
          <w:t>(四)、质量培训与教育</w:t>
        </w:r>
        <w:r>
          <w:tab/>
        </w:r>
        <w:r>
          <w:fldChar w:fldCharType="begin"/>
        </w:r>
        <w:r>
          <w:instrText xml:space="preserve"> PAGEREF _Toc3472 \h </w:instrText>
        </w:r>
        <w:r>
          <w:fldChar w:fldCharType="separate"/>
        </w:r>
        <w:r>
          <w:t>57</w:t>
        </w:r>
        <w:r>
          <w:fldChar w:fldCharType="end"/>
        </w:r>
      </w:hyperlink>
    </w:p>
    <w:p>
      <w:pPr>
        <w:pStyle w:val="TOC2"/>
        <w:tabs>
          <w:tab w:val="right" w:leader="dot" w:pos="8306"/>
        </w:tabs>
      </w:pPr>
      <w:hyperlink w:anchor="_Toc3017" w:history="1">
        <w:r>
          <w:rPr>
            <w:rFonts w:ascii="仿宋" w:eastAsia="仿宋" w:hAnsi="仿宋" w:cs="仿宋" w:hint="eastAsia"/>
            <w:lang w:eastAsia="zh-CN"/>
          </w:rPr>
          <w:t>(五)、质量审核与评价</w:t>
        </w:r>
        <w:r>
          <w:tab/>
        </w:r>
        <w:r>
          <w:fldChar w:fldCharType="begin"/>
        </w:r>
        <w:r>
          <w:instrText xml:space="preserve"> PAGEREF _Toc3017 \h </w:instrText>
        </w:r>
        <w:r>
          <w:fldChar w:fldCharType="separate"/>
        </w:r>
        <w:r>
          <w:t>59</w:t>
        </w:r>
        <w:r>
          <w:fldChar w:fldCharType="end"/>
        </w:r>
      </w:hyperlink>
    </w:p>
    <w:p>
      <w:pPr>
        <w:pStyle w:val="TOC2"/>
        <w:tabs>
          <w:tab w:val="right" w:leader="dot" w:pos="8306"/>
        </w:tabs>
      </w:pPr>
      <w:hyperlink w:anchor="_Toc11829" w:history="1">
        <w:r>
          <w:rPr>
            <w:rFonts w:ascii="仿宋" w:eastAsia="仿宋" w:hAnsi="仿宋" w:cs="仿宋" w:hint="eastAsia"/>
            <w:lang w:eastAsia="zh-CN"/>
          </w:rPr>
          <w:t>(六)、不符合与纠正措施</w:t>
        </w:r>
        <w:r>
          <w:tab/>
        </w:r>
        <w:r>
          <w:fldChar w:fldCharType="begin"/>
        </w:r>
        <w:r>
          <w:instrText xml:space="preserve"> PAGEREF _Toc11829 \h </w:instrText>
        </w:r>
        <w:r>
          <w:fldChar w:fldCharType="separate"/>
        </w:r>
        <w:r>
          <w:t>60</w:t>
        </w:r>
        <w:r>
          <w:fldChar w:fldCharType="end"/>
        </w:r>
      </w:hyperlink>
    </w:p>
    <w:p>
      <w:pPr>
        <w:pStyle w:val="TOC1"/>
        <w:tabs>
          <w:tab w:val="right" w:leader="dot" w:pos="8306"/>
        </w:tabs>
      </w:pPr>
      <w:hyperlink w:anchor="_Toc23065" w:history="1">
        <w:r>
          <w:rPr>
            <w:rFonts w:ascii="仿宋" w:eastAsia="仿宋" w:hAnsi="仿宋" w:cs="仿宋" w:hint="eastAsia"/>
            <w:lang w:eastAsia="zh-CN"/>
          </w:rPr>
          <w:t>十六、SMMA项目变更管理</w:t>
        </w:r>
        <w:r>
          <w:tab/>
        </w:r>
        <w:r>
          <w:fldChar w:fldCharType="begin"/>
        </w:r>
        <w:r>
          <w:instrText xml:space="preserve"> PAGEREF _Toc23065 \h </w:instrText>
        </w:r>
        <w:r>
          <w:fldChar w:fldCharType="separate"/>
        </w:r>
        <w:r>
          <w:t>61</w:t>
        </w:r>
        <w:r>
          <w:fldChar w:fldCharType="end"/>
        </w:r>
      </w:hyperlink>
    </w:p>
    <w:p>
      <w:pPr>
        <w:pStyle w:val="TOC2"/>
        <w:tabs>
          <w:tab w:val="right" w:leader="dot" w:pos="8306"/>
        </w:tabs>
      </w:pPr>
      <w:hyperlink w:anchor="_Toc7587" w:history="1">
        <w:r>
          <w:rPr>
            <w:rFonts w:ascii="仿宋" w:eastAsia="仿宋" w:hAnsi="仿宋" w:cs="仿宋" w:hint="eastAsia"/>
            <w:lang w:eastAsia="zh-CN"/>
          </w:rPr>
          <w:t>(一)、变更申请与评估</w:t>
        </w:r>
        <w:r>
          <w:tab/>
        </w:r>
        <w:r>
          <w:fldChar w:fldCharType="begin"/>
        </w:r>
        <w:r>
          <w:instrText xml:space="preserve"> PAGEREF _Toc7587 \h </w:instrText>
        </w:r>
        <w:r>
          <w:fldChar w:fldCharType="separate"/>
        </w:r>
        <w:r>
          <w:t>61</w:t>
        </w:r>
        <w:r>
          <w:fldChar w:fldCharType="end"/>
        </w:r>
      </w:hyperlink>
    </w:p>
    <w:p>
      <w:pPr>
        <w:pStyle w:val="TOC2"/>
        <w:tabs>
          <w:tab w:val="right" w:leader="dot" w:pos="8306"/>
        </w:tabs>
      </w:pPr>
      <w:hyperlink w:anchor="_Toc15187" w:history="1">
        <w:r>
          <w:rPr>
            <w:rFonts w:ascii="仿宋" w:eastAsia="仿宋" w:hAnsi="仿宋" w:cs="仿宋" w:hint="eastAsia"/>
            <w:lang w:eastAsia="zh-CN"/>
          </w:rPr>
          <w:t>(二)、变更实施与控制</w:t>
        </w:r>
        <w:r>
          <w:tab/>
        </w:r>
        <w:r>
          <w:fldChar w:fldCharType="begin"/>
        </w:r>
        <w:r>
          <w:instrText xml:space="preserve"> PAGEREF _Toc15187 \h </w:instrText>
        </w:r>
        <w:r>
          <w:fldChar w:fldCharType="separate"/>
        </w:r>
        <w:r>
          <w:t>61</w:t>
        </w:r>
        <w:r>
          <w:fldChar w:fldCharType="end"/>
        </w:r>
      </w:hyperlink>
    </w:p>
    <w:p>
      <w:pPr>
        <w:pStyle w:val="TOC1"/>
        <w:tabs>
          <w:tab w:val="right" w:leader="dot" w:pos="8306"/>
        </w:tabs>
      </w:pPr>
      <w:hyperlink w:anchor="_Toc12175" w:history="1">
        <w:r>
          <w:rPr>
            <w:rFonts w:ascii="仿宋" w:eastAsia="仿宋" w:hAnsi="仿宋" w:cs="仿宋" w:hint="eastAsia"/>
            <w:lang w:eastAsia="zh-CN"/>
          </w:rPr>
          <w:t>十七、利益相关者分析与沟通计划</w:t>
        </w:r>
        <w:r>
          <w:tab/>
        </w:r>
        <w:r>
          <w:fldChar w:fldCharType="begin"/>
        </w:r>
        <w:r>
          <w:instrText xml:space="preserve"> PAGEREF _Toc12175 \h </w:instrText>
        </w:r>
        <w:r>
          <w:fldChar w:fldCharType="separate"/>
        </w:r>
        <w:r>
          <w:t>62</w:t>
        </w:r>
        <w:r>
          <w:fldChar w:fldCharType="end"/>
        </w:r>
      </w:hyperlink>
    </w:p>
    <w:p>
      <w:pPr>
        <w:pStyle w:val="TOC2"/>
        <w:tabs>
          <w:tab w:val="right" w:leader="dot" w:pos="8306"/>
        </w:tabs>
      </w:pPr>
      <w:hyperlink w:anchor="_Toc6246" w:history="1">
        <w:r>
          <w:rPr>
            <w:rFonts w:ascii="仿宋" w:eastAsia="仿宋" w:hAnsi="仿宋" w:cs="仿宋" w:hint="eastAsia"/>
            <w:lang w:eastAsia="zh-CN"/>
          </w:rPr>
          <w:t>(一)、利益相关者分析</w:t>
        </w:r>
        <w:r>
          <w:tab/>
        </w:r>
        <w:r>
          <w:fldChar w:fldCharType="begin"/>
        </w:r>
        <w:r>
          <w:instrText xml:space="preserve"> PAGEREF _Toc6246 \h </w:instrText>
        </w:r>
        <w:r>
          <w:fldChar w:fldCharType="separate"/>
        </w:r>
        <w:r>
          <w:t>62</w:t>
        </w:r>
        <w:r>
          <w:fldChar w:fldCharType="end"/>
        </w:r>
      </w:hyperlink>
    </w:p>
    <w:p>
      <w:pPr>
        <w:pStyle w:val="TOC2"/>
        <w:tabs>
          <w:tab w:val="right" w:leader="dot" w:pos="8306"/>
        </w:tabs>
      </w:pPr>
      <w:hyperlink w:anchor="_Toc17650" w:history="1">
        <w:r>
          <w:rPr>
            <w:rFonts w:ascii="仿宋" w:eastAsia="仿宋" w:hAnsi="仿宋" w:cs="仿宋" w:hint="eastAsia"/>
            <w:lang w:eastAsia="zh-CN"/>
          </w:rPr>
          <w:t>(二)、沟通计划</w:t>
        </w:r>
        <w:r>
          <w:tab/>
        </w:r>
        <w:r>
          <w:fldChar w:fldCharType="begin"/>
        </w:r>
        <w:r>
          <w:instrText xml:space="preserve"> PAGEREF _Toc17650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441"/>
      <w:r>
        <w:rPr>
          <w:rFonts w:ascii="仿宋" w:eastAsia="仿宋" w:hAnsi="仿宋" w:cs="仿宋" w:hint="eastAsia"/>
          <w:sz w:val="28"/>
          <w:lang w:eastAsia="zh-CN"/>
        </w:rPr>
        <w:t>一、SMMA项目绩效评估</w:t>
      </w:r>
      <w:bookmarkEnd w:id="2"/>
    </w:p>
    <w:p>
      <w:pPr>
        <w:pStyle w:val="Heading2"/>
        <w:rPr>
          <w:rFonts w:ascii="仿宋" w:eastAsia="仿宋" w:hAnsi="仿宋" w:cs="仿宋" w:hint="eastAsia"/>
          <w:lang w:eastAsia="zh-CN"/>
        </w:rPr>
      </w:pPr>
      <w:bookmarkStart w:id="3" w:name="_Toc153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在SMMA项目中，我们设计了一套全面的绩效评估指标，以确保SMMA项目的可控和成功交付。这些指标跨足SMMA项目目标、成本、进度和质量等多个维度，为我们提供了全面洞察SMMA项目的健康状况。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SMMA项目目标达成率是我们关注的首要指标。我们设定了明确的目标，并通过定期监测和评估，迅速发现并应对潜在的目标偏差。这为SMMA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成本绩效是另一个核心关注点。通过实际成本与预算成本的对比分析，我们深入了解成本差异的原因，及时调整资源分配，保持SMMA项目在经济效益方面的合理水平。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MMA项目进度作为关键的绩效指标之一，得到了精心的关注。我们制定了详细的SMMA项目进度计划，并设立了进度符合度指标，确保实际进度与计划进度保持一致。这使我们能够快速发现和解决潜在的进度问题，保持SMMA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SMMA项目绩效的不可或缺的一环。我们引入了一系列的质量标准和客户满意度指标，以确保SMMA项目交付的成果在质量上达到或超越预期水平。通过持续监测这些指标，我们努力提升SMMA项目整体质量水平，为SMMA项目的成功交付提供有力保障。通过这些科学且全面的绩效评估，我们能够更好地引导SMMA项目的持续改进，确保SMMA项目目标的顺利达成。</w:t>
      </w:r>
    </w:p>
    <w:p>
      <w:pPr>
        <w:pStyle w:val="Heading2"/>
        <w:ind w:firstLine="560" w:firstLineChars="200"/>
        <w:rPr>
          <w:rFonts w:ascii="仿宋" w:eastAsia="仿宋" w:hAnsi="仿宋" w:cs="仿宋" w:hint="eastAsia"/>
          <w:sz w:val="28"/>
          <w:lang w:eastAsia="zh-CN"/>
        </w:rPr>
      </w:pPr>
      <w:bookmarkStart w:id="4" w:name="_Toc2226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绩效评估是SMMA项目中的关键环节，为确保SMMA项目达到预期目标，我们采用了多层次、多维度的绩效评估方法。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从定性角度来看，我们注重SMMA项目的战略目标对齐，确保每个决策和行动都与SMMA项目整体目标保持一致。团队会定期召开战略对齐会议，审视当前工作与SMMA项目战略是否保持一致，以及是否需要调整战略方向。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SMMA项目进度、质量、成本和风险等方面。这些指标通过数据收集和分析，为SMMA项目管理团队提供了客观的评估依据。例如，我们通过SMMA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绩效评估不仅仅停留在SMMA项目内部，还考虑了SMMA项目对外部环境的影响。我们定期进行干系人满意度调查，以了解各利益相关方对SMMA项目的期望和满意度，并及时做出调整。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这种多层次、多角度的绩效评估方法，使得我们能够全面了解SMMA项目的运行状态，及时做出调整，确保SMMA项目在不断变化的环境中保持稳健前行。</w:t>
      </w:r>
    </w:p>
    <w:p>
      <w:pPr>
        <w:pStyle w:val="Heading2"/>
        <w:ind w:firstLine="560" w:firstLineChars="200"/>
        <w:rPr>
          <w:rFonts w:ascii="仿宋" w:eastAsia="仿宋" w:hAnsi="仿宋" w:cs="仿宋" w:hint="eastAsia"/>
          <w:sz w:val="28"/>
          <w:lang w:eastAsia="zh-CN"/>
        </w:rPr>
      </w:pPr>
      <w:bookmarkStart w:id="5" w:name="_Toc1899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为了确保SMMA项目的有效管理和不断优化，我们采用了精心设计的绩效评估周期。这个周期旨在实现灵活、实时和全面的评估，以适应SMMA项目执行中的各种挑战。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SMMA项目的不同需求，分为短期、中期和长期。短期评估关注每个迭代或工作周期，以及时发现和解决当前任务中的问题。中期评估涵盖几个迭代，深入了解整体SMMA项目的趋势和性能。长期评估则着眼于整个SMMA项目阶段，确保SMMA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我们强调实时性的信息反馈，通过采用先进的SMMA项目管理工具和协作平台，团队成员能够随时更新和分享SMMA项目数据。这种实时性的反馈机制使我们能够及时察觉潜在问题，快速调整，保持SMMA项目的稳健运作。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SMMA项目的决策制定密不可分。每个周期的SMMA项目回顾会议成为集体总结经验、识别问题深层次原因并找到创新解决方案的平台。这种定期的反思与调整机制使SMMA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5260"/>
      <w:r>
        <w:rPr>
          <w:rFonts w:ascii="仿宋" w:eastAsia="仿宋" w:hAnsi="仿宋" w:cs="仿宋" w:hint="eastAsia"/>
          <w:sz w:val="28"/>
          <w:lang w:eastAsia="zh-CN"/>
        </w:rPr>
        <w:t>二、SMMA项目建设背景及必要性分析</w:t>
      </w:r>
      <w:bookmarkEnd w:id="6"/>
    </w:p>
    <w:p>
      <w:pPr>
        <w:pStyle w:val="Heading2"/>
        <w:rPr>
          <w:rFonts w:ascii="仿宋" w:eastAsia="仿宋" w:hAnsi="仿宋" w:cs="仿宋" w:hint="eastAsia"/>
          <w:lang w:eastAsia="zh-CN"/>
        </w:rPr>
      </w:pPr>
      <w:bookmarkStart w:id="7" w:name="_Toc19943"/>
      <w:r>
        <w:rPr>
          <w:rFonts w:ascii="仿宋" w:eastAsia="仿宋" w:hAnsi="仿宋" w:cs="仿宋" w:hint="eastAsia"/>
          <w:lang w:eastAsia="zh-CN"/>
        </w:rPr>
        <w:t>(一)、SMMA项目背景分析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SMMA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SMMA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我们的背景分析将深入挖掘当前行业的发展趋势，通过对竞争态势的全面审视，找到SMMA项目在这个潮流中的定位。同时，我们将关注行业内涌现的新兴机遇，以便SMMA项目更好地融入行业发展的潮流中。</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SMMA项目提供了强大的发展动力。我们将聚焦于行业内最新的技术发展趋势，包括但不限于人工智能、大数据分析、物联网等领域。通过深度的技术研究，我们将确保SMMA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SMMA项目发展的源泉。我们将投入更多的精力对市场需求进行深入剖析，超越表面的需求，深入挖掘潜在的市场痛点和机遇。通过对市场需求的细致了解，SMMA项目将更有针对性地设计解决方案，满足市场的多样化需求，从而更好地促进SMMA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SMMA项目战略至关重要。我们将对竞争态势进行更为深入的分析，包括但不限于市场份额、产品特点、客户满意度等多个维度。通过深度的竞争分析，SMMA项目将能够更准确地把握市场脉搏，制定具有竞争力的SMMA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行业内的法规和政策环境对SMMA项目的发展具有直接的影响。我们将进行更为全面的法规和政策分析，了解行业发展中的潜在法律风险和合规挑战。通过充分了解和遵守相关法规，SMMA项目将确保在法律框架内合法合规运营，为SMMA项目的稳健发展提供有力支持。</w:t>
      </w:r>
    </w:p>
    <w:p>
      <w:pPr>
        <w:pStyle w:val="Heading2"/>
        <w:ind w:firstLine="560" w:firstLineChars="200"/>
        <w:rPr>
          <w:rFonts w:ascii="仿宋" w:eastAsia="仿宋" w:hAnsi="仿宋" w:cs="仿宋" w:hint="eastAsia"/>
          <w:sz w:val="28"/>
          <w:lang w:eastAsia="zh-CN"/>
        </w:rPr>
      </w:pPr>
      <w:bookmarkStart w:id="8" w:name="_Toc19555"/>
      <w:r>
        <w:rPr>
          <w:rFonts w:ascii="仿宋" w:eastAsia="仿宋" w:hAnsi="仿宋" w:cs="仿宋" w:hint="eastAsia"/>
          <w:sz w:val="28"/>
          <w:lang w:eastAsia="zh-CN"/>
        </w:rPr>
        <w:t>(二)、SMMA项目建设必要性分析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SMMA项目建设的迫切性源于对行业发展趋势的深刻洞察。我们正处于一个行业变革的时代，科技创新、数字化转型成为企业发展的关键动力。SMMA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SMMA项目建设不仅仅是为了跟上潮流，更是为了通过技术创新推动企业的持续发展。通过引入先进的技术和解决方案，SMMA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SMMA项目的建设成为必然选择，通过提高产品质量、拓展服务领域，从而在竞争中获得更多的机会。SMMA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SMMA项目建设的必要性体现在对客户需求更精准的满足。通过SMMA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SMMA项目建设的背后是对企业持续创新的追求。只有通过不断创新，企业才能在竞争中立于不败之地。SMMA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3825"/>
      <w:r>
        <w:rPr>
          <w:rFonts w:ascii="仿宋" w:eastAsia="仿宋" w:hAnsi="仿宋" w:cs="仿宋" w:hint="eastAsia"/>
          <w:sz w:val="28"/>
          <w:lang w:eastAsia="zh-CN"/>
        </w:rPr>
        <w:t>三、SMMA项目危机管理</w:t>
      </w:r>
      <w:bookmarkEnd w:id="9"/>
    </w:p>
    <w:p>
      <w:pPr>
        <w:pStyle w:val="Heading2"/>
        <w:rPr>
          <w:rFonts w:ascii="仿宋" w:eastAsia="仿宋" w:hAnsi="仿宋" w:cs="仿宋" w:hint="eastAsia"/>
          <w:lang w:eastAsia="zh-CN"/>
        </w:rPr>
      </w:pPr>
      <w:bookmarkStart w:id="10" w:name="_Toc31332"/>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SMMA项目危机管理中，危机预警与识别是确保SMMA项目稳健运行的核心步骤。通过建立全面的监测机制，SMMA项目团队旨在及时发现和理解潜在的风险和危机因素，以便采取及时的预防和应对措施，确保SMMA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首先，通过深入的风险评估，SMMA项目团队全面分析了整个SMMA项目和各个阶段可能存在的威胁。这包括准确评估每个潜在风险的发生概率和可能影响的程度，为后续危机预警提供了有力支持。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SMMA项目团队着重于明确定义SMMA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SMMA项目进展的持续监控，团队能够及时发现潜在问题并作出迅速反应。SMMA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在这一阶段，团队的专业素养和反应速度将发挥至关重要的作用，以确保潜在危机能够在初期得到有效的处理，最大程度地减轻负面影响。通过危机预警与识别，SMMA项目得以更有序、可控地推进。</w:t>
      </w:r>
    </w:p>
    <w:p>
      <w:pPr>
        <w:pStyle w:val="Heading2"/>
        <w:ind w:firstLine="560" w:firstLineChars="200"/>
        <w:rPr>
          <w:rFonts w:ascii="仿宋" w:eastAsia="仿宋" w:hAnsi="仿宋" w:cs="仿宋" w:hint="eastAsia"/>
          <w:sz w:val="28"/>
          <w:lang w:eastAsia="zh-CN"/>
        </w:rPr>
      </w:pPr>
      <w:bookmarkStart w:id="11" w:name="_Toc22582"/>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在危机发生时，SMMA项目团队立即行动，成立了应急小组。该小组的任务是迅速制定并实施紧急应对措施，以最小化潜在损失。以下是采取的主要措施：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暂停SMMA项目进度：为遏制危机蔓延，SMMA项目暂时停止进行，以便全面评估当前状况。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资源重新分配：重新评估SMMA项目资源的分配，确保最大限度地减小损失。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实时沟通：与关键利益相关者建立实时沟通机制，向他们传递SMMA项目危机的实际状况，保障SMMA项目核心利益。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在紧急应对的同时，SMMA项目团队强调了团队协作和有效沟通的重要性。以下是团队协作的关键举措：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信息共享机制：建立了信息共享平台，确保团队成员能够及时获取SMMA项目危机的实时信息。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领导者沟通：SMMA项目领导者通过定期会议和即时沟通工具，指导团队应对危机，保持团队稳定运行。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随着危机得到初步控制，SMMA项目团队转向制定恢复计划，以确保SMMA项目能够从中迅速恢复。主要恢复计划包括：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修复受损的进度计划：重新评估SMMA项目进度，制定修复计划，确保SMMA项目尽快回归正常进程。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重新调整资源分配：优化资源分配，确保SMMA项目在有限资源下高效运转。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风险管理机制加强：对SMMA项目风险进行全面评估，制定更强化的风险管理策略，以预防未来可能的危机。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9118"/>
      <w:r>
        <w:rPr>
          <w:rFonts w:ascii="仿宋" w:eastAsia="仿宋" w:hAnsi="仿宋" w:cs="仿宋" w:hint="eastAsia"/>
          <w:sz w:val="28"/>
          <w:lang w:eastAsia="zh-CN"/>
        </w:rPr>
        <w:t>四、SMMA项目土建工程</w:t>
      </w:r>
      <w:bookmarkEnd w:id="12"/>
    </w:p>
    <w:p>
      <w:pPr>
        <w:pStyle w:val="Heading2"/>
        <w:rPr>
          <w:rFonts w:ascii="仿宋" w:eastAsia="仿宋" w:hAnsi="仿宋" w:cs="仿宋" w:hint="eastAsia"/>
          <w:lang w:eastAsia="zh-CN"/>
        </w:rPr>
      </w:pPr>
      <w:bookmarkStart w:id="13" w:name="_Toc12387"/>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在SMMA项目的建筑工程设计中，我们将秉承一系列重要的设计原则，以确保SMMA项目建筑在功能、美观、可持续性等方面达到最佳效果。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首要原则是确保建筑的功能性得到最大化的发挥。我们将充分理解SMMA项目的实际需求，合理布局各个功能区域，保证建筑在满足业务需求的同时，提供高效的工作环境。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在建筑设计中，我们将综合考虑建设和运营成本。通过精细的经济效益分析，确保设计方案在高效利用资源的同时，对SMMA项目的长期盈利能力有积极的贡献。</w:t>
      </w:r>
    </w:p>
    <w:p>
      <w:pPr>
        <w:pStyle w:val="Heading2"/>
        <w:ind w:firstLine="560" w:firstLineChars="200"/>
        <w:rPr>
          <w:rFonts w:ascii="仿宋" w:eastAsia="仿宋" w:hAnsi="仿宋" w:cs="仿宋" w:hint="eastAsia"/>
          <w:sz w:val="28"/>
          <w:lang w:eastAsia="zh-CN"/>
        </w:rPr>
      </w:pPr>
      <w:bookmarkStart w:id="14" w:name="_Toc9768"/>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SMMA项目的土建工程设计中，我们将精准设定设计年限，结合SMMA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SMMA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0057"/>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SMMA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SMMA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SMMA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5832"/>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本期工程SMMA项目预计总建筑面积XXX平方米，其中：计容建筑面积XXX平方米，计划建筑工程投资XX万元，占SMMA项目总投资的XX%。</w:t>
      </w:r>
    </w:p>
    <w:p>
      <w:pPr>
        <w:pStyle w:val="Heading1"/>
        <w:ind w:firstLine="560" w:firstLineChars="200"/>
        <w:rPr>
          <w:rFonts w:ascii="仿宋" w:eastAsia="仿宋" w:hAnsi="仿宋" w:cs="仿宋" w:hint="eastAsia"/>
          <w:sz w:val="28"/>
          <w:lang w:eastAsia="zh-CN"/>
        </w:rPr>
      </w:pPr>
      <w:bookmarkStart w:id="17" w:name="_Toc29139"/>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8013"/>
      <w:r>
        <w:rPr>
          <w:rFonts w:ascii="仿宋" w:eastAsia="仿宋" w:hAnsi="仿宋" w:cs="仿宋" w:hint="eastAsia"/>
          <w:lang w:eastAsia="zh-CN"/>
        </w:rPr>
        <w:t>(一)、SMMA行业分析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SMMA行业一直以来都是市场的关注焦点。行业内的发展趋势、竞争态势以及潜在机会都对SMMA项目的推进产生深远的影响。通过深入研究行业的整体概貌，我们将更好地理解行业的核心特征，为SMMA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SMMA行业，技术一直是推动创新和发展的关键因素。我们将对当前技术趋势进行详尽分析，包括但不限于人工智能、大数据应用、先进制造技术等。这有助于SMMA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SMMA项目成功的基础。我们将对主要竞争对手进行深入研究，包括其市场份额、产品特点、市场定位等。通过全面了解竞争对手的优势和劣势，SMMA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9949"/>
      <w:r>
        <w:rPr>
          <w:rFonts w:ascii="仿宋" w:eastAsia="仿宋" w:hAnsi="仿宋" w:cs="仿宋" w:hint="eastAsia"/>
          <w:sz w:val="28"/>
          <w:lang w:eastAsia="zh-CN"/>
        </w:rPr>
        <w:t>(二)、SMMA市场分析预测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通过对市场规模的深入调研，我们将预测SMMA市场未来的增长趋势。这包括市场的整体规模、各细分领域的发展趋势等。SMMA项目可以根据市场的扩张速度和潜在机会，制定更符合市场需求的发展策略。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了解消费者的需求是市场分析的核心。我们将通过调查研究，深入挖掘目标消费者的需求特点、购买习惯以及对产品和服务的期望。这有助于SMMA项目更好地定位目标市场，提供更符合消费者期待的解决方案。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SMMA项目实施过程中需要充分考虑的因素。我们将对市场风险进行全面评估，包括但不限于政策法规风险、市场竞争风险、技术变革风险等。通过对潜在风险的深入分析，SMMA项目可以制定相应的风险缓解策略，降低不确定性对SMMA项目的影响。</w:t>
      </w:r>
    </w:p>
    <w:p>
      <w:pPr>
        <w:pStyle w:val="Heading1"/>
        <w:ind w:firstLine="560" w:firstLineChars="200"/>
        <w:rPr>
          <w:rFonts w:ascii="仿宋" w:eastAsia="仿宋" w:hAnsi="仿宋" w:cs="仿宋" w:hint="eastAsia"/>
          <w:sz w:val="28"/>
          <w:lang w:eastAsia="zh-CN"/>
        </w:rPr>
      </w:pPr>
      <w:bookmarkStart w:id="20" w:name="_Toc31269"/>
      <w:r>
        <w:rPr>
          <w:rFonts w:ascii="仿宋" w:eastAsia="仿宋" w:hAnsi="仿宋" w:cs="仿宋" w:hint="eastAsia"/>
          <w:sz w:val="28"/>
          <w:lang w:eastAsia="zh-CN"/>
        </w:rPr>
        <w:t>六、SMMA项目选址可行性分析</w:t>
      </w:r>
      <w:bookmarkEnd w:id="20"/>
    </w:p>
    <w:p>
      <w:pPr>
        <w:pStyle w:val="Heading2"/>
        <w:rPr>
          <w:rFonts w:ascii="仿宋" w:eastAsia="仿宋" w:hAnsi="仿宋" w:cs="仿宋" w:hint="eastAsia"/>
          <w:lang w:eastAsia="zh-CN"/>
        </w:rPr>
      </w:pPr>
      <w:bookmarkStart w:id="21" w:name="_Toc13464"/>
      <w:r>
        <w:rPr>
          <w:rFonts w:ascii="仿宋" w:eastAsia="仿宋" w:hAnsi="仿宋" w:cs="仿宋" w:hint="eastAsia"/>
          <w:lang w:eastAsia="zh-CN"/>
        </w:rPr>
        <w:t>(一)、SMMA项目选址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该SMMA项目选址位于XX省XX市XX区XXX街道</w:t>
      </w:r>
    </w:p>
    <w:p>
      <w:pPr>
        <w:pStyle w:val="Heading2"/>
        <w:ind w:firstLine="560" w:firstLineChars="200"/>
        <w:rPr>
          <w:rFonts w:ascii="仿宋" w:eastAsia="仿宋" w:hAnsi="仿宋" w:cs="仿宋" w:hint="eastAsia"/>
          <w:sz w:val="28"/>
          <w:lang w:eastAsia="zh-CN"/>
        </w:rPr>
      </w:pPr>
      <w:bookmarkStart w:id="22" w:name="_Toc20939"/>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SMMA项目的征地面积将根据SMMA项目的实际规模和需求进行精确规划。具体面积XXX平方米，旨在确保SMMA项目不仅能够满足当前的发展需求，还能够预留空间以适应未来的扩展。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https://d.book118.com/966205144042010040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SMMA项目规划设计蓝图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SMMA项目规划设计蓝图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SMMA项目规划设计蓝图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SMMA项目规划设计蓝图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SMMA项目规划设计蓝图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SMMA项目规划设计蓝图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SMMA项目规划设计蓝图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SMMA项目规划设计蓝图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SMMA项目规划设计蓝图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SMMA项目规划设计蓝图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SMMA项目规划设计蓝图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SMMA项目规划设计蓝图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SMMA项目规划设计蓝图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SMMA项目规划设计蓝图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SMMA项目规划设计蓝图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SMMA项目规划设计蓝图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SMMA项目规划设计蓝图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CD4740"/>
    <w:rsid w:val="5DCD47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6205144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2024-01-20T05:52:00Z</dcterms:created>
  <dcterms:modified xsi:type="dcterms:W3CDTF">2024-01-20T05:52:51Z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FF45B8E33E2A46958E9A863DF2946860_11</vt:lpwstr>
  </property>
  <property fmtid="{D5CDD505-2E9C-101B-9397-08002B2CF9AE}" pid="3" name="KSOProductBuildVer">
    <vt:lpwstr>2052-12.1.0.16120</vt:lpwstr>
  </property>
</Properties>
</file>