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4" w:lineRule="exact"/>
        <w:ind w:left="607" w:firstLine="0"/>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4pt;height:33pt;margin-top:58pt;margin-left:307pt;mso-height-relative:page;mso-position-horizontal-relative:page;mso-position-vertical-relative:page;mso-width-relative:page;position:absolute;z-index:-251657216" coordsize="21600,21600" filled="f">
            <v:imagedata r:id="rId5" o:title=""/>
            <o:lock v:ext="edit" aspectratio="t"/>
          </v:shape>
        </w:pict>
      </w:r>
      <w:bookmarkStart w:id="1" w:name="_GoBack"/>
      <w:bookmarkEnd w:id="1"/>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88" o:spid="_x0000_s1026"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404"/>
          <w:sz w:val="21"/>
          <w:u w:val="none"/>
        </w:rPr>
        <w:t> </w:t>
      </w:r>
      <w:r>
        <w:rPr>
          <w:rFonts w:ascii="黑体" w:hAnsi="黑体" w:cs="黑体"/>
          <w:color w:val="000000"/>
          <w:spacing w:val="0"/>
          <w:w w:val="100"/>
          <w:position w:val="0"/>
          <w:sz w:val="21"/>
          <w:u w:val="none"/>
        </w:rPr>
        <w:t>67.040</w:t>
      </w:r>
    </w:p>
    <w:p>
      <w:pPr>
        <w:spacing w:before="0" w:after="0" w:line="314" w:lineRule="exact"/>
        <w:ind w:left="607" w:firstLine="0"/>
        <w:jc w:val="left"/>
      </w:pPr>
      <w:r>
        <w:rPr>
          <w:rFonts w:ascii="黑体" w:hAnsi="黑体" w:cs="黑体"/>
          <w:color w:val="000000"/>
          <w:spacing w:val="0"/>
          <w:w w:val="100"/>
          <w:position w:val="0"/>
          <w:sz w:val="21"/>
          <w:u w:val="none"/>
        </w:rPr>
        <w:t>CCS</w:t>
      </w:r>
      <w:r>
        <w:rPr>
          <w:rFonts w:ascii="Calibri" w:hAnsi="Calibri" w:cs="Calibri"/>
          <w:color w:val="000000"/>
          <w:spacing w:val="0"/>
          <w:w w:val="404"/>
          <w:sz w:val="21"/>
          <w:u w:val="none"/>
        </w:rPr>
        <w:t> </w:t>
      </w:r>
      <w:r>
        <w:rPr>
          <w:rFonts w:ascii="黑体" w:hAnsi="黑体" w:cs="黑体"/>
          <w:color w:val="000000"/>
          <w:spacing w:val="0"/>
          <w:w w:val="100"/>
          <w:position w:val="0"/>
          <w:sz w:val="21"/>
          <w:u w:val="none"/>
        </w:rPr>
        <w:t>X</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00</w:t>
      </w:r>
    </w:p>
    <w:p>
      <w:pPr>
        <w:spacing w:before="0" w:after="0" w:line="240" w:lineRule="exact"/>
        <w:ind w:left="607" w:firstLine="0"/>
      </w:pPr>
      <w:r>
        <w:br w:type="column"/>
      </w:r>
    </w:p>
    <w:p>
      <w:pPr>
        <w:spacing w:before="0" w:after="0" w:line="1348" w:lineRule="exact"/>
        <w:ind w:firstLine="0"/>
        <w:jc w:val="left"/>
      </w:pPr>
      <w:r>
        <w:rPr>
          <w:rFonts w:ascii="Times New Roman" w:hAnsi="Times New Roman" w:cs="Times New Roman"/>
          <w:b/>
          <w:color w:val="000000"/>
          <w:spacing w:val="0"/>
          <w:w w:val="159"/>
          <w:position w:val="0"/>
          <w:sz w:val="96"/>
          <w:u w:val="none"/>
        </w:rPr>
        <w:t>5106</w:t>
      </w:r>
    </w:p>
    <w:p>
      <w:pPr>
        <w:widowControl/>
        <w:jc w:val="left"/>
        <w:sectPr>
          <w:type w:val="continuous"/>
          <w:pgSz w:w="11906" w:h="16839"/>
          <w:pgMar w:top="536" w:right="403" w:bottom="296" w:left="763" w:header="0" w:footer="0" w:gutter="0"/>
          <w:cols w:num="2" w:space="708" w:equalWidth="0">
            <w:col w:w="6919" w:space="0"/>
            <w:col w:w="3821" w:space="0"/>
          </w:cols>
          <w:docGrid w:type="lines" w:linePitch="312" w:charSpace="0"/>
        </w:sectPr>
      </w:pPr>
    </w:p>
    <w:p>
      <w:pPr>
        <w:spacing w:before="0" w:after="0" w:line="214" w:lineRule="exact"/>
        <w:ind w:firstLine="0"/>
      </w:pPr>
    </w:p>
    <w:p>
      <w:pPr>
        <w:widowControl/>
        <w:jc w:val="left"/>
        <w:sectPr>
          <w:type w:val="continuous"/>
          <w:pgSz w:w="11906" w:h="16839"/>
          <w:pgMar w:top="536" w:right="403" w:bottom="296" w:left="763" w:header="0" w:footer="0" w:gutter="0"/>
          <w:pgNumType w:start="2"/>
          <w:cols w:num="1" w:space="720"/>
          <w:docGrid w:type="lines" w:linePitch="312" w:charSpace="0"/>
        </w:sectPr>
      </w:pPr>
    </w:p>
    <w:p>
      <w:pPr>
        <w:spacing w:before="0" w:after="0" w:line="487" w:lineRule="exact"/>
        <w:ind w:left="540" w:firstLine="0"/>
        <w:jc w:val="left"/>
      </w:pPr>
      <w:r>
        <w:rPr>
          <w:rFonts w:ascii="黑体" w:eastAsia="黑体" w:hAnsi="黑体" w:cs="黑体"/>
          <w:color w:val="000000"/>
          <w:spacing w:val="-1"/>
          <w:w w:val="100"/>
          <w:position w:val="0"/>
          <w:sz w:val="48"/>
          <w:u w:val="none"/>
        </w:rPr>
        <w:t>四</w:t>
      </w:r>
      <w:r>
        <w:rPr>
          <w:rFonts w:ascii="Calibri" w:hAnsi="Calibri" w:cs="Calibri"/>
          <w:color w:val="000000"/>
          <w:spacing w:val="0"/>
          <w:w w:val="365"/>
          <w:sz w:val="48"/>
          <w:u w:val="none"/>
        </w:rPr>
        <w:t> </w:t>
      </w:r>
      <w:r>
        <w:rPr>
          <w:rFonts w:ascii="黑体" w:eastAsia="黑体" w:hAnsi="黑体" w:cs="黑体"/>
          <w:color w:val="000000"/>
          <w:spacing w:val="-1"/>
          <w:w w:val="100"/>
          <w:position w:val="0"/>
          <w:sz w:val="48"/>
          <w:u w:val="none"/>
        </w:rPr>
        <w:t>川</w:t>
      </w:r>
      <w:r>
        <w:rPr>
          <w:rFonts w:ascii="Calibri" w:hAnsi="Calibri" w:cs="Calibri"/>
          <w:color w:val="000000"/>
          <w:spacing w:val="0"/>
          <w:w w:val="365"/>
          <w:sz w:val="48"/>
          <w:u w:val="none"/>
        </w:rPr>
        <w:t> </w:t>
      </w:r>
      <w:r>
        <w:rPr>
          <w:rFonts w:ascii="黑体" w:eastAsia="黑体" w:hAnsi="黑体" w:cs="黑体"/>
          <w:color w:val="000000"/>
          <w:spacing w:val="-1"/>
          <w:w w:val="100"/>
          <w:position w:val="0"/>
          <w:sz w:val="48"/>
          <w:u w:val="none"/>
        </w:rPr>
        <w:t>省</w:t>
      </w:r>
      <w:r>
        <w:rPr>
          <w:rFonts w:ascii="Calibri" w:hAnsi="Calibri" w:cs="Calibri"/>
          <w:color w:val="000000"/>
          <w:spacing w:val="0"/>
          <w:w w:val="365"/>
          <w:sz w:val="48"/>
          <w:u w:val="none"/>
        </w:rPr>
        <w:t> </w:t>
      </w:r>
      <w:r>
        <w:rPr>
          <w:rFonts w:ascii="黑体" w:hAnsi="黑体" w:cs="黑体"/>
          <w:color w:val="000000"/>
          <w:spacing w:val="-1"/>
          <w:w w:val="100"/>
          <w:position w:val="0"/>
          <w:sz w:val="48"/>
          <w:u w:val="none"/>
        </w:rPr>
        <w:t>(</w:t>
      </w:r>
      <w:r>
        <w:rPr>
          <w:rFonts w:ascii="Calibri" w:hAnsi="Calibri" w:cs="Calibri"/>
          <w:color w:val="000000"/>
          <w:spacing w:val="0"/>
          <w:w w:val="365"/>
          <w:sz w:val="48"/>
          <w:u w:val="none"/>
        </w:rPr>
        <w:t> </w:t>
      </w:r>
      <w:r>
        <w:rPr>
          <w:rFonts w:ascii="黑体" w:eastAsia="黑体" w:hAnsi="黑体" w:cs="黑体"/>
          <w:color w:val="000000"/>
          <w:spacing w:val="-1"/>
          <w:w w:val="100"/>
          <w:position w:val="0"/>
          <w:sz w:val="48"/>
          <w:u w:val="none"/>
        </w:rPr>
        <w:t>德</w:t>
      </w:r>
      <w:r>
        <w:rPr>
          <w:rFonts w:ascii="Calibri" w:hAnsi="Calibri" w:cs="Calibri"/>
          <w:color w:val="000000"/>
          <w:spacing w:val="0"/>
          <w:w w:val="365"/>
          <w:sz w:val="48"/>
          <w:u w:val="none"/>
        </w:rPr>
        <w:t> </w:t>
      </w:r>
      <w:r>
        <w:rPr>
          <w:rFonts w:ascii="黑体" w:eastAsia="黑体" w:hAnsi="黑体" w:cs="黑体"/>
          <w:color w:val="000000"/>
          <w:spacing w:val="-1"/>
          <w:w w:val="100"/>
          <w:position w:val="0"/>
          <w:sz w:val="48"/>
          <w:u w:val="none"/>
        </w:rPr>
        <w:t>阳</w:t>
      </w:r>
      <w:r>
        <w:rPr>
          <w:rFonts w:ascii="Calibri" w:hAnsi="Calibri" w:cs="Calibri"/>
          <w:color w:val="000000"/>
          <w:spacing w:val="0"/>
          <w:w w:val="365"/>
          <w:sz w:val="48"/>
          <w:u w:val="none"/>
        </w:rPr>
        <w:t> </w:t>
      </w:r>
      <w:r>
        <w:rPr>
          <w:rFonts w:ascii="黑体" w:eastAsia="黑体" w:hAnsi="黑体" w:cs="黑体"/>
          <w:color w:val="000000"/>
          <w:spacing w:val="-1"/>
          <w:w w:val="100"/>
          <w:position w:val="0"/>
          <w:sz w:val="48"/>
          <w:u w:val="none"/>
        </w:rPr>
        <w:t>市</w:t>
      </w:r>
      <w:r>
        <w:rPr>
          <w:rFonts w:ascii="Calibri" w:hAnsi="Calibri" w:cs="Calibri"/>
          <w:color w:val="000000"/>
          <w:spacing w:val="0"/>
          <w:w w:val="365"/>
          <w:sz w:val="48"/>
          <w:u w:val="none"/>
        </w:rPr>
        <w:t> </w:t>
      </w:r>
      <w:r>
        <w:rPr>
          <w:rFonts w:ascii="黑体" w:hAnsi="黑体" w:cs="黑体"/>
          <w:color w:val="000000"/>
          <w:spacing w:val="-1"/>
          <w:w w:val="100"/>
          <w:position w:val="0"/>
          <w:sz w:val="48"/>
          <w:u w:val="none"/>
        </w:rPr>
        <w:t>)</w:t>
      </w:r>
      <w:r>
        <w:rPr>
          <w:rFonts w:ascii="Calibri" w:hAnsi="Calibri" w:cs="Calibri"/>
          <w:color w:val="000000"/>
          <w:spacing w:val="0"/>
          <w:w w:val="365"/>
          <w:sz w:val="48"/>
          <w:u w:val="none"/>
        </w:rPr>
        <w:t> </w:t>
      </w:r>
      <w:r>
        <w:rPr>
          <w:rFonts w:ascii="黑体" w:eastAsia="黑体" w:hAnsi="黑体" w:cs="黑体"/>
          <w:color w:val="000000"/>
          <w:spacing w:val="-1"/>
          <w:w w:val="100"/>
          <w:position w:val="0"/>
          <w:sz w:val="48"/>
          <w:u w:val="none"/>
        </w:rPr>
        <w:t>地</w:t>
      </w:r>
      <w:r>
        <w:rPr>
          <w:rFonts w:ascii="Calibri" w:hAnsi="Calibri" w:cs="Calibri"/>
          <w:color w:val="000000"/>
          <w:spacing w:val="0"/>
          <w:w w:val="365"/>
          <w:sz w:val="48"/>
          <w:u w:val="none"/>
        </w:rPr>
        <w:t> </w:t>
      </w:r>
      <w:r>
        <w:rPr>
          <w:rFonts w:ascii="黑体" w:eastAsia="黑体" w:hAnsi="黑体" w:cs="黑体"/>
          <w:color w:val="000000"/>
          <w:spacing w:val="-1"/>
          <w:w w:val="100"/>
          <w:position w:val="0"/>
          <w:sz w:val="48"/>
          <w:u w:val="none"/>
        </w:rPr>
        <w:t>方</w:t>
      </w:r>
      <w:r>
        <w:rPr>
          <w:rFonts w:ascii="Calibri" w:hAnsi="Calibri" w:cs="Calibri"/>
          <w:color w:val="000000"/>
          <w:spacing w:val="0"/>
          <w:w w:val="365"/>
          <w:sz w:val="48"/>
          <w:u w:val="none"/>
        </w:rPr>
        <w:t> </w:t>
      </w:r>
      <w:r>
        <w:rPr>
          <w:rFonts w:ascii="黑体" w:eastAsia="黑体" w:hAnsi="黑体" w:cs="黑体"/>
          <w:color w:val="000000"/>
          <w:spacing w:val="-1"/>
          <w:w w:val="100"/>
          <w:position w:val="0"/>
          <w:sz w:val="48"/>
          <w:u w:val="none"/>
        </w:rPr>
        <w:t>标</w:t>
      </w:r>
      <w:r>
        <w:rPr>
          <w:rFonts w:ascii="Calibri" w:hAnsi="Calibri" w:cs="Calibri"/>
          <w:color w:val="000000"/>
          <w:spacing w:val="0"/>
          <w:w w:val="365"/>
          <w:sz w:val="48"/>
          <w:u w:val="none"/>
        </w:rPr>
        <w:t> </w:t>
      </w:r>
      <w:r>
        <w:rPr>
          <w:rFonts w:ascii="黑体" w:eastAsia="黑体" w:hAnsi="黑体" w:cs="黑体"/>
          <w:color w:val="000000"/>
          <w:spacing w:val="-1"/>
          <w:w w:val="100"/>
          <w:position w:val="0"/>
          <w:sz w:val="48"/>
          <w:u w:val="none"/>
        </w:rPr>
        <w:t>准</w:t>
      </w:r>
    </w:p>
    <w:p>
      <w:pPr>
        <w:spacing w:before="0" w:after="0" w:line="440" w:lineRule="exact"/>
        <w:ind w:left="540" w:firstLine="0"/>
      </w:pPr>
    </w:p>
    <w:p>
      <w:pPr>
        <w:spacing w:before="0" w:after="0" w:line="285" w:lineRule="exact"/>
        <w:ind w:left="540" w:firstLine="7090"/>
        <w:jc w:val="left"/>
      </w:pPr>
      <w:r>
        <w:rPr>
          <w:rFonts w:ascii="黑体" w:hAnsi="黑体" w:cs="黑体"/>
          <w:color w:val="000000"/>
          <w:spacing w:val="0"/>
          <w:w w:val="100"/>
          <w:position w:val="0"/>
          <w:sz w:val="28"/>
          <w:u w:val="none"/>
        </w:rPr>
        <w:t>DB5106/T</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30—2023</w:t>
      </w:r>
    </w:p>
    <w:p>
      <w:pPr>
        <w:widowControl/>
        <w:jc w:val="left"/>
        <w:sectPr>
          <w:type w:val="continuous"/>
          <w:pgSz w:w="11906" w:h="16839"/>
          <w:pgMar w:top="536" w:right="403" w:bottom="296" w:left="763" w:header="0" w:footer="0" w:gutter="0"/>
          <w:pgNumType w:start="3"/>
          <w:cols w:num="1" w:space="708" w:equalWidth="0">
            <w:col w:w="10740" w:space="0"/>
          </w:cols>
          <w:docGrid w:type="lines" w:linePitch="312" w:charSpace="0"/>
        </w:sectPr>
      </w:pPr>
    </w:p>
    <w:p>
      <w:pPr>
        <w:spacing w:before="0" w:after="0" w:line="240" w:lineRule="exact"/>
        <w:ind w:left="540" w:firstLine="7090"/>
      </w:pPr>
    </w:p>
    <w:p>
      <w:pPr>
        <w:spacing w:before="0" w:after="0" w:line="240" w:lineRule="exact"/>
        <w:ind w:left="540" w:firstLine="7090"/>
      </w:pPr>
    </w:p>
    <w:p>
      <w:pPr>
        <w:spacing w:before="0" w:after="0" w:line="240" w:lineRule="exact"/>
        <w:ind w:left="540" w:firstLine="7090"/>
      </w:pPr>
    </w:p>
    <w:p>
      <w:pPr>
        <w:spacing w:before="0" w:after="0" w:line="240" w:lineRule="exact"/>
        <w:ind w:left="540" w:firstLine="7090"/>
      </w:pPr>
    </w:p>
    <w:p>
      <w:pPr>
        <w:spacing w:before="0" w:after="0" w:line="240" w:lineRule="exact"/>
        <w:ind w:left="540" w:firstLine="7090"/>
      </w:pPr>
    </w:p>
    <w:p>
      <w:pPr>
        <w:spacing w:before="0" w:after="0" w:line="240" w:lineRule="exact"/>
        <w:ind w:left="540" w:firstLine="7090"/>
      </w:pPr>
    </w:p>
    <w:p>
      <w:pPr>
        <w:spacing w:before="0" w:after="0" w:line="240" w:lineRule="exact"/>
        <w:ind w:left="540" w:firstLine="7090"/>
      </w:pPr>
    </w:p>
    <w:p>
      <w:pPr>
        <w:spacing w:before="0" w:after="0" w:line="240" w:lineRule="exact"/>
        <w:ind w:left="540" w:firstLine="7090"/>
      </w:pPr>
    </w:p>
    <w:p>
      <w:pPr>
        <w:spacing w:before="0" w:after="0" w:line="240" w:lineRule="exact"/>
        <w:ind w:left="540" w:firstLine="7090"/>
      </w:pPr>
    </w:p>
    <w:p>
      <w:pPr>
        <w:spacing w:before="0" w:after="0" w:line="240" w:lineRule="exact"/>
        <w:ind w:left="540" w:firstLine="7090"/>
      </w:pPr>
    </w:p>
    <w:p>
      <w:pPr>
        <w:spacing w:before="0" w:after="0" w:line="240" w:lineRule="exact"/>
        <w:ind w:left="540" w:firstLine="7090"/>
      </w:pPr>
    </w:p>
    <w:p>
      <w:pPr>
        <w:spacing w:before="0" w:after="0" w:line="330" w:lineRule="exact"/>
        <w:ind w:left="540" w:firstLine="7090"/>
      </w:pPr>
    </w:p>
    <w:p>
      <w:pPr>
        <w:widowControl/>
        <w:jc w:val="left"/>
        <w:sectPr>
          <w:type w:val="continuous"/>
          <w:pgSz w:w="11906" w:h="16839"/>
          <w:pgMar w:top="536" w:right="403" w:bottom="296" w:left="763" w:header="0" w:footer="0" w:gutter="0"/>
          <w:pgNumType w:start="4"/>
          <w:cols w:num="1" w:space="720"/>
          <w:docGrid w:type="lines" w:linePitch="312" w:charSpace="0"/>
        </w:sectPr>
      </w:pPr>
    </w:p>
    <w:p>
      <w:pPr>
        <w:spacing w:before="0" w:after="0" w:line="529" w:lineRule="exact"/>
        <w:ind w:left="2070" w:firstLine="282"/>
        <w:jc w:val="left"/>
      </w:pPr>
      <w:r>
        <w:rPr>
          <w:rFonts w:ascii="黑体" w:eastAsia="黑体" w:hAnsi="黑体" w:cs="黑体"/>
          <w:color w:val="000000"/>
          <w:spacing w:val="0"/>
          <w:w w:val="100"/>
          <w:position w:val="0"/>
          <w:sz w:val="52"/>
          <w:u w:val="none"/>
        </w:rPr>
        <w:t>食品安全监检联动工作规程</w:t>
      </w:r>
    </w:p>
    <w:p>
      <w:pPr>
        <w:spacing w:before="0" w:after="0" w:line="240" w:lineRule="exact"/>
        <w:ind w:left="2070" w:firstLine="282"/>
      </w:pPr>
    </w:p>
    <w:p>
      <w:pPr>
        <w:spacing w:before="0" w:after="0" w:line="240" w:lineRule="exact"/>
        <w:ind w:left="2070" w:firstLine="282"/>
      </w:pPr>
    </w:p>
    <w:p>
      <w:pPr>
        <w:spacing w:before="0" w:after="0" w:line="240" w:lineRule="exact"/>
        <w:ind w:left="2070" w:firstLine="282"/>
      </w:pPr>
    </w:p>
    <w:p>
      <w:pPr>
        <w:spacing w:before="0" w:after="0" w:line="1146" w:lineRule="exact"/>
        <w:ind w:left="2070" w:firstLine="0"/>
        <w:jc w:val="left"/>
        <w:rPr>
          <w:rFonts w:hint="eastAsia"/>
        </w:rPr>
      </w:pPr>
    </w:p>
    <w:p>
      <w:pPr>
        <w:widowControl/>
        <w:jc w:val="left"/>
        <w:sectPr>
          <w:type w:val="continuous"/>
          <w:pgSz w:w="11906" w:h="16839"/>
          <w:pgMar w:top="536" w:right="403" w:bottom="296" w:left="763" w:header="0" w:footer="0" w:gutter="0"/>
          <w:pgNumType w:start="5"/>
          <w:cols w:num="1" w:space="708" w:equalWidth="0">
            <w:col w:w="10740" w:space="0"/>
          </w:cols>
          <w:docGrid w:type="lines" w:linePitch="312" w:charSpace="0"/>
        </w:sectPr>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40" w:lineRule="exact"/>
        <w:ind w:left="2070" w:firstLine="0"/>
      </w:pPr>
    </w:p>
    <w:p>
      <w:pPr>
        <w:spacing w:before="0" w:after="0" w:line="262" w:lineRule="exact"/>
        <w:ind w:left="2070" w:firstLine="0"/>
      </w:pPr>
    </w:p>
    <w:p>
      <w:pPr>
        <w:widowControl/>
        <w:jc w:val="left"/>
        <w:sectPr>
          <w:type w:val="continuous"/>
          <w:pgSz w:w="11906" w:h="16839"/>
          <w:pgMar w:top="536" w:right="403" w:bottom="296" w:left="763" w:header="0" w:footer="0" w:gutter="0"/>
          <w:pgNumType w:start="6"/>
          <w:cols w:num="1" w:space="720"/>
          <w:docGrid w:type="lines" w:linePitch="312" w:charSpace="0"/>
        </w:sectPr>
      </w:pPr>
    </w:p>
    <w:p>
      <w:pPr>
        <w:tabs>
          <w:tab w:val="left" w:pos="8009"/>
        </w:tabs>
        <w:spacing w:before="0" w:after="0" w:line="285" w:lineRule="exact"/>
        <w:ind w:left="655" w:firstLine="0"/>
        <w:jc w:val="left"/>
      </w:pPr>
      <w:r>
        <w:rPr>
          <w:rFonts w:ascii="黑体" w:hAnsi="黑体" w:cs="黑体"/>
          <w:color w:val="000000"/>
          <w:spacing w:val="-20"/>
          <w:w w:val="100"/>
          <w:position w:val="0"/>
          <w:sz w:val="28"/>
          <w:u w:val="single"/>
        </w:rPr>
        <w:t>2023 - 11 - 30</w:t>
      </w:r>
      <w:r>
        <w:rPr>
          <w:rFonts w:ascii="Calibri" w:hAnsi="Calibri" w:cs="Calibri"/>
          <w:color w:val="000000"/>
          <w:spacing w:val="4"/>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1"/>
          <w:w w:val="100"/>
          <w:u w:val="single"/>
        </w:rPr>
        <w:tab/>
      </w:r>
      <w:r>
        <w:rPr>
          <w:rFonts w:ascii="黑体" w:hAnsi="黑体" w:cs="黑体"/>
          <w:color w:val="000000"/>
          <w:spacing w:val="-20"/>
          <w:w w:val="100"/>
          <w:position w:val="0"/>
          <w:sz w:val="28"/>
          <w:u w:val="single"/>
        </w:rPr>
        <w:t>2023 - 11 - 30</w:t>
      </w:r>
      <w:r>
        <w:rPr>
          <w:rFonts w:ascii="Calibri" w:hAnsi="Calibri" w:cs="Calibri"/>
          <w:color w:val="000000"/>
          <w:spacing w:val="4"/>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55" w:firstLine="0"/>
      </w:pPr>
    </w:p>
    <w:p>
      <w:pPr>
        <w:spacing w:before="0" w:after="0" w:line="240" w:lineRule="exact"/>
        <w:ind w:left="655" w:firstLine="0"/>
      </w:pPr>
    </w:p>
    <w:p>
      <w:pPr>
        <w:spacing w:before="0" w:after="0" w:line="240" w:lineRule="exact"/>
        <w:ind w:left="655" w:firstLine="0"/>
      </w:pPr>
    </w:p>
    <w:p>
      <w:pPr>
        <w:tabs>
          <w:tab w:val="left" w:pos="6646"/>
        </w:tabs>
        <w:spacing w:before="0" w:after="0" w:line="473" w:lineRule="exact"/>
        <w:ind w:left="655" w:firstLine="2630"/>
        <w:jc w:val="left"/>
      </w:pPr>
      <w:r>
        <w:rPr>
          <w:rFonts w:ascii="黑体" w:eastAsia="黑体" w:hAnsi="黑体" w:cs="黑体"/>
          <w:color w:val="000000"/>
          <w:spacing w:val="0"/>
          <w:w w:val="100"/>
          <w:position w:val="0"/>
          <w:sz w:val="28"/>
          <w:u w:val="none"/>
        </w:rPr>
        <w:t>德阳市市场监督管理局</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36" w:right="403" w:bottom="296" w:left="763" w:header="0" w:footer="0" w:gutter="0"/>
          <w:pgNumType w:start="7"/>
          <w:cols w:num="1" w:space="708" w:equalWidth="0">
            <w:col w:w="10740" w:space="0"/>
          </w:cols>
          <w:docGrid w:type="lines" w:linePitch="312" w:charSpace="0"/>
        </w:sectPr>
      </w:pPr>
    </w:p>
    <w:p>
      <w:pPr>
        <w:spacing w:before="0" w:after="0" w:line="346" w:lineRule="exact"/>
      </w:pPr>
      <w:bookmarkStart w:id="2" w:name="2"/>
      <w:bookmarkEnd w:id="2"/>
    </w:p>
    <w:p>
      <w:pPr>
        <w:widowControl/>
        <w:jc w:val="left"/>
        <w:sectPr>
          <w:type w:val="continuous"/>
          <w:pgSz w:w="11906" w:h="16838"/>
          <w:pgMar w:top="1103" w:right="713" w:bottom="863" w:left="1073" w:header="0" w:footer="0" w:gutter="0"/>
          <w:pgNumType w:start="8"/>
          <w:cols w:num="1" w:space="720"/>
          <w:docGrid w:type="lines" w:linePitch="312" w:charSpace="0"/>
        </w:sectPr>
      </w:pPr>
    </w:p>
    <w:p>
      <w:pPr>
        <w:spacing w:before="0" w:after="0" w:line="214" w:lineRule="exact"/>
        <w:ind w:left="346" w:firstLine="7567"/>
        <w:jc w:val="left"/>
      </w:pPr>
      <w:r>
        <w:rPr>
          <w:rFonts w:ascii="黑体" w:hAnsi="黑体" w:cs="黑体"/>
          <w:color w:val="000000"/>
          <w:spacing w:val="0"/>
          <w:w w:val="100"/>
          <w:position w:val="0"/>
          <w:sz w:val="21"/>
          <w:u w:val="none"/>
        </w:rPr>
        <w:t>DB5106/T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30</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6" w:firstLine="7567"/>
      </w:pPr>
    </w:p>
    <w:p>
      <w:pPr>
        <w:spacing w:before="0" w:after="0" w:line="240" w:lineRule="exact"/>
        <w:ind w:left="346" w:firstLine="7567"/>
      </w:pPr>
    </w:p>
    <w:p>
      <w:pPr>
        <w:spacing w:before="0" w:after="0" w:line="415" w:lineRule="exact"/>
        <w:ind w:left="346" w:firstLine="7567"/>
      </w:pPr>
    </w:p>
    <w:p>
      <w:pPr>
        <w:tabs>
          <w:tab w:val="left" w:pos="5343"/>
        </w:tabs>
        <w:spacing w:before="0" w:after="0" w:line="324" w:lineRule="exact"/>
        <w:ind w:left="346"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6" w:firstLine="4037"/>
      </w:pPr>
    </w:p>
    <w:p>
      <w:pPr>
        <w:spacing w:before="0" w:after="0" w:line="240" w:lineRule="exact"/>
        <w:ind w:left="346" w:firstLine="4037"/>
      </w:pPr>
    </w:p>
    <w:p>
      <w:pPr>
        <w:spacing w:before="0" w:after="0" w:line="240" w:lineRule="exact"/>
        <w:ind w:left="346" w:firstLine="4037"/>
      </w:pPr>
    </w:p>
    <w:p>
      <w:pPr>
        <w:tabs>
          <w:tab w:val="left" w:pos="9478"/>
        </w:tabs>
        <w:spacing w:before="0" w:after="0" w:line="246" w:lineRule="exact"/>
        <w:ind w:left="346" w:firstLine="0"/>
        <w:jc w:val="left"/>
      </w:pPr>
      <w:hyperlink w:anchor="3"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3" w:history="1">
        <w:r>
          <w:rPr>
            <w:rStyle w:val="Hyperlink"/>
            <w:rFonts w:ascii="宋体" w:hAnsi="宋体" w:cs="宋体"/>
            <w:color w:val="000000"/>
            <w:spacing w:val="0"/>
            <w:w w:val="100"/>
            <w:position w:val="0"/>
            <w:sz w:val="21"/>
            <w:u w:val="none"/>
          </w:rPr>
          <w:t>II</w:t>
        </w:r>
      </w:hyperlink>
    </w:p>
    <w:p>
      <w:pPr>
        <w:tabs>
          <w:tab w:val="left" w:pos="9583"/>
        </w:tabs>
        <w:spacing w:before="0" w:after="0" w:line="401" w:lineRule="exact"/>
        <w:ind w:left="346" w:firstLine="0"/>
        <w:jc w:val="left"/>
      </w:pPr>
      <w:hyperlink w:anchor="4"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194"/>
          <w:sz w:val="24"/>
          <w:u w:val="none"/>
        </w:rPr>
        <w:t>  </w:t>
      </w:r>
      <w:hyperlink w:anchor="4" w:history="1">
        <w:r>
          <w:rPr>
            <w:rStyle w:val="Hyperlink"/>
            <w:rFonts w:ascii="宋体" w:eastAsia="宋体" w:hAnsi="宋体" w:cs="宋体"/>
            <w:color w:val="000000"/>
            <w:spacing w:val="0"/>
            <w:w w:val="100"/>
            <w:position w:val="0"/>
            <w:sz w:val="21"/>
            <w:u w:val="none"/>
          </w:rPr>
          <w:t>范围</w:t>
        </w:r>
      </w:hyperlink>
      <w:r>
        <w:rPr>
          <w:rFonts w:ascii="Calibri" w:hAnsi="Calibri" w:cs="Calibri"/>
          <w:color w:val="000000"/>
          <w:spacing w:val="13"/>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1</w:t>
        </w:r>
      </w:hyperlink>
    </w:p>
    <w:p>
      <w:pPr>
        <w:tabs>
          <w:tab w:val="left" w:pos="9583"/>
        </w:tabs>
        <w:spacing w:before="0" w:after="0" w:line="401" w:lineRule="exact"/>
        <w:ind w:left="346" w:firstLine="0"/>
        <w:jc w:val="left"/>
      </w:pPr>
      <w:hyperlink w:anchor="4"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194"/>
          <w:sz w:val="24"/>
          <w:u w:val="none"/>
        </w:rPr>
        <w:t>  </w:t>
      </w:r>
      <w:hyperlink w:anchor="4"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1</w:t>
        </w:r>
      </w:hyperlink>
    </w:p>
    <w:p>
      <w:pPr>
        <w:tabs>
          <w:tab w:val="left" w:pos="9583"/>
        </w:tabs>
        <w:spacing w:before="0" w:after="0" w:line="398" w:lineRule="exact"/>
        <w:ind w:left="346" w:firstLine="0"/>
        <w:jc w:val="left"/>
      </w:pPr>
      <w:hyperlink w:anchor="4"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194"/>
          <w:sz w:val="24"/>
          <w:u w:val="none"/>
        </w:rPr>
        <w:t>  </w:t>
      </w:r>
      <w:hyperlink w:anchor="4"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1</w:t>
        </w:r>
      </w:hyperlink>
    </w:p>
    <w:p>
      <w:pPr>
        <w:tabs>
          <w:tab w:val="left" w:pos="9583"/>
        </w:tabs>
        <w:spacing w:before="0" w:after="0" w:line="401" w:lineRule="exact"/>
        <w:ind w:left="346" w:firstLine="0"/>
        <w:jc w:val="left"/>
      </w:pPr>
      <w:hyperlink w:anchor="5"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194"/>
          <w:sz w:val="24"/>
          <w:u w:val="none"/>
        </w:rPr>
        <w:t>  </w:t>
      </w:r>
      <w:hyperlink w:anchor="5" w:history="1">
        <w:r>
          <w:rPr>
            <w:rStyle w:val="Hyperlink"/>
            <w:rFonts w:ascii="宋体" w:eastAsia="宋体" w:hAnsi="宋体" w:cs="宋体"/>
            <w:color w:val="000000"/>
            <w:spacing w:val="0"/>
            <w:w w:val="100"/>
            <w:position w:val="0"/>
            <w:sz w:val="21"/>
            <w:u w:val="none"/>
          </w:rPr>
          <w:t>工作原则</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2</w:t>
        </w:r>
      </w:hyperlink>
    </w:p>
    <w:p>
      <w:pPr>
        <w:tabs>
          <w:tab w:val="left" w:pos="9583"/>
        </w:tabs>
        <w:spacing w:before="0" w:after="0" w:line="401" w:lineRule="exact"/>
        <w:ind w:left="346" w:firstLine="0"/>
        <w:jc w:val="left"/>
      </w:pPr>
      <w:hyperlink w:anchor="5"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194"/>
          <w:sz w:val="24"/>
          <w:u w:val="none"/>
        </w:rPr>
        <w:t>  </w:t>
      </w:r>
      <w:hyperlink w:anchor="5" w:history="1">
        <w:r>
          <w:rPr>
            <w:rStyle w:val="Hyperlink"/>
            <w:rFonts w:ascii="宋体" w:eastAsia="宋体" w:hAnsi="宋体" w:cs="宋体"/>
            <w:color w:val="000000"/>
            <w:spacing w:val="0"/>
            <w:w w:val="100"/>
            <w:position w:val="0"/>
            <w:sz w:val="21"/>
            <w:u w:val="none"/>
          </w:rPr>
          <w:t>工作程序及要求</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2</w:t>
        </w:r>
      </w:hyperlink>
    </w:p>
    <w:p>
      <w:pPr>
        <w:tabs>
          <w:tab w:val="left" w:pos="2184"/>
        </w:tabs>
        <w:spacing w:before="0" w:after="0" w:line="398" w:lineRule="exact"/>
        <w:ind w:left="346" w:firstLine="0"/>
        <w:jc w:val="left"/>
      </w:pPr>
      <w:hyperlink w:anchor="1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0"/>
            <w:w w:val="100"/>
            <w:position w:val="0"/>
            <w:sz w:val="21"/>
            <w:u w:val="none"/>
          </w:rPr>
          <w:t>A</w:t>
        </w:r>
      </w:hyperlink>
      <w:hyperlink w:anchor="10"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0" w:history="1">
        <w:r>
          <w:rPr>
            <w:rStyle w:val="Hyperlink"/>
            <w:rFonts w:ascii="宋体" w:eastAsia="宋体" w:hAnsi="宋体" w:cs="宋体"/>
            <w:color w:val="000000"/>
            <w:spacing w:val="0"/>
            <w:w w:val="100"/>
            <w:position w:val="0"/>
            <w:sz w:val="21"/>
            <w:u w:val="none"/>
          </w:rPr>
          <w:t>监检联动信息表</w:t>
        </w:r>
      </w:hyperlink>
      <w:r>
        <w:rPr>
          <w:rFonts w:ascii="Calibri" w:hAnsi="Calibri" w:cs="Calibri"/>
          <w:color w:val="000000"/>
          <w:spacing w:val="0"/>
          <w:w w:val="45"/>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7</w:t>
        </w:r>
      </w:hyperlink>
    </w:p>
    <w:p>
      <w:pPr>
        <w:tabs>
          <w:tab w:val="left" w:pos="2184"/>
        </w:tabs>
        <w:spacing w:before="0" w:after="0" w:line="401" w:lineRule="exact"/>
        <w:ind w:left="346" w:firstLine="0"/>
        <w:jc w:val="left"/>
      </w:pPr>
      <w:hyperlink w:anchor="12"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2" w:history="1">
        <w:r>
          <w:rPr>
            <w:rStyle w:val="Hyperlink"/>
            <w:rFonts w:ascii="宋体" w:hAnsi="宋体" w:cs="宋体"/>
            <w:color w:val="000000"/>
            <w:spacing w:val="0"/>
            <w:w w:val="100"/>
            <w:position w:val="0"/>
            <w:sz w:val="21"/>
            <w:u w:val="none"/>
          </w:rPr>
          <w:t>B</w:t>
        </w:r>
      </w:hyperlink>
      <w:hyperlink w:anchor="12"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2" w:history="1">
        <w:r>
          <w:rPr>
            <w:rStyle w:val="Hyperlink"/>
            <w:rFonts w:ascii="宋体" w:eastAsia="宋体" w:hAnsi="宋体" w:cs="宋体"/>
            <w:color w:val="000000"/>
            <w:spacing w:val="0"/>
            <w:w w:val="100"/>
            <w:position w:val="0"/>
            <w:sz w:val="21"/>
            <w:u w:val="none"/>
          </w:rPr>
          <w:t>核查处置流程图</w:t>
        </w:r>
      </w:hyperlink>
      <w:r>
        <w:rPr>
          <w:rFonts w:ascii="Calibri" w:hAnsi="Calibri" w:cs="Calibri"/>
          <w:color w:val="000000"/>
          <w:spacing w:val="0"/>
          <w:w w:val="45"/>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2" w:history="1">
        <w:r>
          <w:rPr>
            <w:rStyle w:val="Hyperlink"/>
            <w:rFonts w:ascii="宋体" w:hAnsi="宋体" w:cs="宋体"/>
            <w:color w:val="000000"/>
            <w:spacing w:val="0"/>
            <w:w w:val="100"/>
            <w:position w:val="0"/>
            <w:sz w:val="21"/>
            <w:u w:val="none"/>
          </w:rPr>
          <w:t>9</w:t>
        </w:r>
      </w:hyperlink>
    </w:p>
    <w:p>
      <w:pPr>
        <w:tabs>
          <w:tab w:val="left" w:pos="2185"/>
        </w:tabs>
        <w:spacing w:before="0" w:after="0" w:line="401" w:lineRule="exact"/>
        <w:ind w:left="346" w:firstLine="0"/>
        <w:jc w:val="left"/>
      </w:pPr>
      <w:hyperlink w:anchor="1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0"/>
            <w:w w:val="100"/>
            <w:position w:val="0"/>
            <w:sz w:val="21"/>
            <w:u w:val="none"/>
          </w:rPr>
          <w:t>C</w:t>
        </w:r>
      </w:hyperlink>
      <w:hyperlink w:anchor="17"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7" w:history="1">
        <w:r>
          <w:rPr>
            <w:rStyle w:val="Hyperlink"/>
            <w:rFonts w:ascii="宋体" w:eastAsia="宋体" w:hAnsi="宋体" w:cs="宋体"/>
            <w:color w:val="000000"/>
            <w:spacing w:val="0"/>
            <w:w w:val="100"/>
            <w:position w:val="0"/>
            <w:sz w:val="21"/>
            <w:u w:val="none"/>
          </w:rPr>
          <w:t>监检联动流程图</w:t>
        </w:r>
      </w:hyperlink>
      <w:r>
        <w:rPr>
          <w:rFonts w:ascii="Calibri" w:hAnsi="Calibri" w:cs="Calibri"/>
          <w:color w:val="000000"/>
          <w:spacing w:val="0"/>
          <w:w w:val="45"/>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7" w:history="1">
        <w:r>
          <w:rPr>
            <w:rStyle w:val="Hyperlink"/>
            <w:rFonts w:ascii="宋体" w:hAnsi="宋体" w:cs="宋体"/>
            <w:color w:val="000000"/>
            <w:spacing w:val="0"/>
            <w:w w:val="100"/>
            <w:position w:val="0"/>
            <w:sz w:val="21"/>
            <w:u w:val="none"/>
          </w:rPr>
          <w:t>14</w:t>
        </w:r>
      </w:hyperlink>
    </w:p>
    <w:p>
      <w:pPr>
        <w:tabs>
          <w:tab w:val="left" w:pos="9478"/>
        </w:tabs>
        <w:spacing w:before="0" w:after="0" w:line="398" w:lineRule="exact"/>
        <w:ind w:left="346" w:firstLine="1"/>
        <w:jc w:val="left"/>
      </w:pPr>
      <w:hyperlink w:anchor="22"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19</w:t>
        </w:r>
      </w:hyperlink>
    </w:p>
    <w:p>
      <w:pPr>
        <w:spacing w:before="0" w:after="0" w:line="240" w:lineRule="exact"/>
        <w:ind w:left="346" w:firstLine="1"/>
      </w:pPr>
    </w:p>
    <w:p>
      <w:pPr>
        <w:spacing w:before="0" w:after="0" w:line="240" w:lineRule="exact"/>
        <w:ind w:left="346" w:firstLine="1"/>
      </w:pPr>
    </w:p>
    <w:p>
      <w:pPr>
        <w:spacing w:before="0" w:after="0" w:line="986" w:lineRule="exact"/>
        <w:ind w:left="346" w:firstLine="1415"/>
        <w:jc w:val="left"/>
        <w:rPr>
          <w:rFonts w:hint="eastAsia"/>
        </w:rPr>
      </w:pPr>
    </w:p>
    <w:p>
      <w:pPr>
        <w:widowControl/>
        <w:jc w:val="left"/>
        <w:sectPr>
          <w:type w:val="continuous"/>
          <w:pgSz w:w="11906" w:h="16838"/>
          <w:pgMar w:top="1103" w:right="713" w:bottom="863" w:left="1073" w:header="0" w:footer="0" w:gutter="0"/>
          <w:pgNumType w:start="9"/>
          <w:cols w:num="1" w:space="708" w:equalWidth="0">
            <w:col w:w="10121" w:space="0"/>
          </w:cols>
          <w:docGrid w:type="lines" w:linePitch="312" w:charSpace="0"/>
        </w:sectPr>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240" w:lineRule="exact"/>
        <w:ind w:left="346" w:firstLine="1415"/>
      </w:pPr>
    </w:p>
    <w:p>
      <w:pPr>
        <w:spacing w:before="0" w:after="0" w:line="341" w:lineRule="exact"/>
        <w:ind w:left="346" w:firstLine="1415"/>
      </w:pPr>
    </w:p>
    <w:p>
      <w:pPr>
        <w:widowControl/>
        <w:jc w:val="left"/>
        <w:sectPr>
          <w:type w:val="continuous"/>
          <w:pgSz w:w="11906" w:h="16838"/>
          <w:pgMar w:top="1103" w:right="713" w:bottom="863" w:left="1073" w:header="0" w:footer="0" w:gutter="0"/>
          <w:pgNumType w:start="10"/>
          <w:cols w:num="1" w:space="720"/>
          <w:docGrid w:type="lines" w:linePitch="312" w:charSpace="0"/>
        </w:sectPr>
      </w:pPr>
    </w:p>
    <w:p>
      <w:pPr>
        <w:spacing w:before="0" w:after="0" w:line="180" w:lineRule="exact"/>
        <w:ind w:left="9382"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103" w:right="713" w:bottom="863" w:left="1073" w:header="0" w:footer="0" w:gutter="0"/>
          <w:pgNumType w:start="11"/>
          <w:cols w:num="1" w:space="708" w:equalWidth="0">
            <w:col w:w="10121" w:space="0"/>
          </w:cols>
          <w:docGrid w:type="lines" w:linePitch="312" w:charSpace="0"/>
        </w:sectPr>
      </w:pPr>
    </w:p>
    <w:p>
      <w:pPr>
        <w:spacing w:before="0" w:after="0" w:line="346" w:lineRule="exact"/>
      </w:pPr>
      <w:bookmarkStart w:id="3" w:name="3"/>
      <w:bookmarkEnd w:id="3"/>
    </w:p>
    <w:p>
      <w:pPr>
        <w:widowControl/>
        <w:jc w:val="left"/>
        <w:sectPr>
          <w:type w:val="continuous"/>
          <w:pgSz w:w="11906" w:h="16839"/>
          <w:pgMar w:top="1103" w:right="603" w:bottom="863" w:left="963" w:header="0" w:footer="0" w:gutter="0"/>
          <w:pgNumType w:start="12"/>
          <w:cols w:num="1" w:space="720"/>
          <w:docGrid w:type="lines" w:linePitch="312" w:charSpace="0"/>
        </w:sectPr>
      </w:pPr>
    </w:p>
    <w:p>
      <w:pPr>
        <w:spacing w:before="0" w:after="0" w:line="214" w:lineRule="exact"/>
        <w:ind w:left="455" w:firstLine="7567"/>
        <w:jc w:val="left"/>
      </w:pPr>
      <w:r>
        <w:pict>
          <v:shape id="WS_polygon8" o:spid="_x0000_s1027" type="#_x0000_t12" style="width:470.6pt;height:31.2pt;margin-top:96.95pt;margin-left:69.45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000000"/>
          <w:spacing w:val="0"/>
          <w:w w:val="100"/>
          <w:position w:val="0"/>
          <w:sz w:val="21"/>
          <w:u w:val="none"/>
        </w:rPr>
        <w:t>DB5106/T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30</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427" w:lineRule="exact"/>
        <w:ind w:left="455" w:firstLine="7567"/>
      </w:pPr>
    </w:p>
    <w:p>
      <w:pPr>
        <w:tabs>
          <w:tab w:val="left" w:pos="5661"/>
        </w:tabs>
        <w:spacing w:before="0" w:after="0" w:line="324" w:lineRule="exact"/>
        <w:ind w:left="455" w:firstLine="4245"/>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55" w:firstLine="4245"/>
      </w:pPr>
    </w:p>
    <w:p>
      <w:pPr>
        <w:spacing w:before="0" w:after="0" w:line="240" w:lineRule="exact"/>
        <w:ind w:left="455" w:firstLine="4245"/>
      </w:pPr>
    </w:p>
    <w:p>
      <w:pPr>
        <w:tabs>
          <w:tab w:val="left" w:pos="5291"/>
        </w:tabs>
        <w:spacing w:before="0" w:after="0" w:line="400" w:lineRule="exact"/>
        <w:ind w:left="455"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455" w:firstLine="0"/>
        <w:jc w:val="left"/>
      </w:pPr>
      <w:r>
        <w:rPr>
          <w:rFonts w:ascii="宋体" w:hAnsi="宋体" w:cs="宋体"/>
          <w:color w:val="000000"/>
          <w:spacing w:val="0"/>
          <w:w w:val="100"/>
          <w:position w:val="0"/>
          <w:sz w:val="21"/>
          <w:u w:val="none"/>
        </w:rPr>
        <w:t>起草。</w:t>
      </w:r>
    </w:p>
    <w:p>
      <w:pPr>
        <w:spacing w:before="0" w:after="0" w:line="312" w:lineRule="exact"/>
        <w:ind w:left="455" w:firstLine="420"/>
        <w:jc w:val="left"/>
      </w:pPr>
      <w:r>
        <w:rPr>
          <w:rFonts w:ascii="宋体" w:hAnsi="宋体" w:cs="宋体"/>
          <w:color w:val="000000"/>
          <w:spacing w:val="0"/>
          <w:w w:val="100"/>
          <w:position w:val="0"/>
          <w:sz w:val="21"/>
          <w:u w:val="none"/>
        </w:rPr>
        <w:t>请注意本文件的某些内容可能涉及专利。本文件的发布机构不承担识别这些专利的责任。</w:t>
      </w:r>
    </w:p>
    <w:p>
      <w:pPr>
        <w:spacing w:before="0" w:after="0" w:line="312" w:lineRule="exact"/>
        <w:ind w:left="455" w:firstLine="420"/>
        <w:jc w:val="left"/>
      </w:pPr>
      <w:r>
        <w:rPr>
          <w:rFonts w:ascii="宋体" w:hAnsi="宋体" w:cs="宋体"/>
          <w:color w:val="000000"/>
          <w:spacing w:val="0"/>
          <w:w w:val="100"/>
          <w:position w:val="0"/>
          <w:sz w:val="21"/>
          <w:u w:val="none"/>
        </w:rPr>
        <w:t>本文件由德阳市市场监督管理局提出。</w:t>
      </w:r>
    </w:p>
    <w:p>
      <w:pPr>
        <w:spacing w:before="0" w:after="0" w:line="312" w:lineRule="exact"/>
        <w:ind w:left="455" w:firstLine="420"/>
        <w:jc w:val="left"/>
      </w:pPr>
      <w:r>
        <w:rPr>
          <w:rFonts w:ascii="宋体" w:hAnsi="宋体" w:cs="宋体"/>
          <w:color w:val="000000"/>
          <w:spacing w:val="0"/>
          <w:w w:val="100"/>
          <w:position w:val="0"/>
          <w:sz w:val="21"/>
          <w:u w:val="none"/>
        </w:rPr>
        <w:t>本文件由德阳市市场监督管理局归口。</w:t>
      </w:r>
    </w:p>
    <w:p>
      <w:pPr>
        <w:spacing w:before="0" w:after="0" w:line="312" w:lineRule="exact"/>
        <w:ind w:left="455" w:firstLine="420"/>
        <w:jc w:val="left"/>
      </w:pPr>
      <w:r>
        <w:rPr>
          <w:rFonts w:ascii="宋体" w:hAnsi="宋体" w:cs="宋体"/>
          <w:color w:val="000000"/>
          <w:spacing w:val="-3"/>
          <w:w w:val="100"/>
          <w:position w:val="0"/>
          <w:sz w:val="21"/>
          <w:u w:val="none"/>
        </w:rPr>
        <w:t>本文件起草单位：德阳市食品药品安全检验检测中心、德阳市市场监督管理局、四川中衡检测技术</w:t>
      </w:r>
    </w:p>
    <w:p>
      <w:pPr>
        <w:spacing w:before="0" w:after="0" w:line="312" w:lineRule="exact"/>
        <w:ind w:left="455" w:firstLine="0"/>
        <w:jc w:val="left"/>
      </w:pPr>
      <w:r>
        <w:rPr>
          <w:rFonts w:ascii="宋体" w:hAnsi="宋体" w:cs="宋体"/>
          <w:color w:val="000000"/>
          <w:spacing w:val="0"/>
          <w:w w:val="100"/>
          <w:position w:val="0"/>
          <w:sz w:val="21"/>
          <w:u w:val="none"/>
        </w:rPr>
        <w:t>有限公司、德阳市产品质量监督检验所。</w:t>
      </w:r>
    </w:p>
    <w:p>
      <w:pPr>
        <w:spacing w:before="0" w:after="0" w:line="312" w:lineRule="exact"/>
        <w:ind w:left="455" w:firstLine="420"/>
        <w:jc w:val="left"/>
      </w:pPr>
      <w:r>
        <w:rPr>
          <w:rFonts w:ascii="宋体" w:hAnsi="宋体" w:cs="宋体"/>
          <w:color w:val="000000"/>
          <w:spacing w:val="-5"/>
          <w:w w:val="100"/>
          <w:position w:val="0"/>
          <w:sz w:val="21"/>
          <w:u w:val="none"/>
        </w:rPr>
        <w:t>本文件主要起草人：潘志明、狄昕昕、冯吉、周路明、金卫、曹容、杨佳菲、张娴、吕珍珍、邱莎、</w:t>
      </w:r>
    </w:p>
    <w:p>
      <w:pPr>
        <w:spacing w:before="0" w:after="0" w:line="312" w:lineRule="exact"/>
        <w:ind w:left="455" w:firstLine="0"/>
        <w:jc w:val="left"/>
      </w:pPr>
      <w:r>
        <w:rPr>
          <w:rFonts w:ascii="宋体" w:hAnsi="宋体" w:cs="宋体"/>
          <w:color w:val="000000"/>
          <w:spacing w:val="0"/>
          <w:w w:val="100"/>
          <w:position w:val="0"/>
          <w:sz w:val="21"/>
          <w:u w:val="none"/>
        </w:rPr>
        <w:t>舒畅。</w:t>
      </w:r>
    </w:p>
    <w:p>
      <w:pPr>
        <w:spacing w:before="0" w:after="0" w:line="240" w:lineRule="exact"/>
        <w:ind w:left="455" w:firstLine="0"/>
      </w:pPr>
    </w:p>
    <w:p>
      <w:pPr>
        <w:spacing w:before="0" w:after="0" w:line="240" w:lineRule="exact"/>
        <w:ind w:left="455" w:firstLine="0"/>
      </w:pPr>
    </w:p>
    <w:p>
      <w:pPr>
        <w:spacing w:before="0" w:after="0" w:line="240" w:lineRule="exact"/>
        <w:ind w:left="455" w:firstLine="0"/>
      </w:pPr>
    </w:p>
    <w:p>
      <w:pPr>
        <w:spacing w:before="0" w:after="0" w:line="240" w:lineRule="exact"/>
        <w:ind w:left="455" w:firstLine="0"/>
      </w:pPr>
    </w:p>
    <w:p>
      <w:pPr>
        <w:spacing w:before="0" w:after="0" w:line="240" w:lineRule="exact"/>
        <w:ind w:left="455" w:firstLine="0"/>
      </w:pPr>
    </w:p>
    <w:p>
      <w:pPr>
        <w:spacing w:before="0" w:after="0" w:line="240" w:lineRule="exact"/>
        <w:ind w:left="455" w:firstLine="0"/>
      </w:pPr>
    </w:p>
    <w:p>
      <w:pPr>
        <w:spacing w:before="0" w:after="0" w:line="240" w:lineRule="exact"/>
        <w:ind w:left="455" w:firstLine="0"/>
      </w:pPr>
    </w:p>
    <w:p>
      <w:pPr>
        <w:spacing w:before="0" w:after="0" w:line="240" w:lineRule="exact"/>
        <w:ind w:left="455" w:firstLine="0"/>
      </w:pPr>
    </w:p>
    <w:p>
      <w:pPr>
        <w:spacing w:before="0" w:after="0" w:line="240" w:lineRule="exact"/>
        <w:ind w:left="455" w:firstLine="0"/>
      </w:pPr>
    </w:p>
    <w:p>
      <w:pPr>
        <w:spacing w:before="0" w:after="0" w:line="965" w:lineRule="exact"/>
        <w:ind w:left="455" w:firstLine="1415"/>
        <w:jc w:val="left"/>
        <w:rPr>
          <w:rFonts w:hint="eastAsia"/>
        </w:rPr>
      </w:pPr>
    </w:p>
    <w:p>
      <w:pPr>
        <w:widowControl/>
        <w:jc w:val="left"/>
        <w:sectPr>
          <w:type w:val="continuous"/>
          <w:pgSz w:w="11906" w:h="16839"/>
          <w:pgMar w:top="1103" w:right="603" w:bottom="863" w:left="963" w:header="0" w:footer="0" w:gutter="0"/>
          <w:pgNumType w:start="13"/>
          <w:cols w:num="1" w:space="708" w:equalWidth="0">
            <w:col w:w="10340" w:space="0"/>
          </w:cols>
          <w:docGrid w:type="lines" w:linePitch="312" w:charSpace="0"/>
        </w:sectPr>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240" w:lineRule="exact"/>
        <w:ind w:left="455" w:firstLine="1415"/>
      </w:pPr>
    </w:p>
    <w:p>
      <w:pPr>
        <w:spacing w:before="0" w:after="0" w:line="341" w:lineRule="exact"/>
        <w:ind w:left="455" w:firstLine="1415"/>
      </w:pPr>
    </w:p>
    <w:p>
      <w:pPr>
        <w:widowControl/>
        <w:jc w:val="left"/>
        <w:sectPr>
          <w:type w:val="continuous"/>
          <w:pgSz w:w="11906" w:h="16839"/>
          <w:pgMar w:top="1103" w:right="603" w:bottom="863" w:left="963" w:header="0" w:footer="0" w:gutter="0"/>
          <w:pgNumType w:start="14"/>
          <w:cols w:num="1" w:space="720"/>
          <w:docGrid w:type="lines" w:linePitch="312" w:charSpace="0"/>
        </w:sectPr>
      </w:pPr>
    </w:p>
    <w:p>
      <w:pPr>
        <w:spacing w:before="0" w:after="0" w:line="180" w:lineRule="exact"/>
        <w:ind w:left="9402"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3" w:right="603" w:bottom="863" w:left="963" w:header="0" w:footer="0" w:gutter="0"/>
          <w:pgNumType w:start="15"/>
          <w:cols w:num="1" w:space="708" w:equalWidth="0">
            <w:col w:w="10340" w:space="0"/>
          </w:cols>
          <w:docGrid w:type="lines" w:linePitch="312" w:charSpace="0"/>
        </w:sectPr>
      </w:pPr>
    </w:p>
    <w:p>
      <w:pPr>
        <w:spacing w:before="0" w:after="0" w:line="240" w:lineRule="exact"/>
      </w:pPr>
      <w:bookmarkStart w:id="4" w:name="4"/>
      <w:bookmarkEnd w:id="4"/>
    </w:p>
    <w:p>
      <w:pPr>
        <w:spacing w:before="0" w:after="0" w:line="320" w:lineRule="exact"/>
        <w:ind w:left="445" w:firstLine="7567"/>
        <w:jc w:val="left"/>
      </w:pPr>
      <w:r>
        <w:pict>
          <v:shapetype id="_x0000_t202" coordsize="21600,21600" o:spt="202" path="m,l,21600r21600,l21600,xe">
            <v:stroke joinstyle="miter"/>
            <v:path gradientshapeok="t" o:connecttype="rect"/>
          </v:shapetype>
          <v:shape id="wondershare_1"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DB5106/T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30</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45" w:firstLine="7567"/>
      </w:pPr>
    </w:p>
    <w:p>
      <w:pPr>
        <w:spacing w:before="0" w:after="0" w:line="240" w:lineRule="exact"/>
        <w:ind w:left="445" w:firstLine="7567"/>
      </w:pPr>
    </w:p>
    <w:p>
      <w:pPr>
        <w:spacing w:before="0" w:after="0" w:line="430" w:lineRule="exact"/>
        <w:ind w:left="445" w:firstLine="7567"/>
      </w:pPr>
    </w:p>
    <w:p>
      <w:pPr>
        <w:spacing w:before="0" w:after="0" w:line="324" w:lineRule="exact"/>
        <w:ind w:left="445" w:firstLine="2755"/>
        <w:jc w:val="left"/>
      </w:pPr>
      <w:r>
        <w:rPr>
          <w:rFonts w:ascii="黑体" w:eastAsia="黑体" w:hAnsi="黑体" w:cs="黑体"/>
          <w:color w:val="000000"/>
          <w:spacing w:val="0"/>
          <w:w w:val="100"/>
          <w:position w:val="0"/>
          <w:sz w:val="32"/>
          <w:u w:val="none"/>
        </w:rPr>
        <w:t>食品安全监检联动工作规程</w:t>
      </w:r>
    </w:p>
    <w:p>
      <w:pPr>
        <w:spacing w:before="0" w:after="0" w:line="240" w:lineRule="exact"/>
        <w:ind w:left="445" w:firstLine="2755"/>
      </w:pPr>
    </w:p>
    <w:p>
      <w:pPr>
        <w:spacing w:before="0" w:after="0" w:line="240" w:lineRule="exact"/>
        <w:ind w:left="445" w:firstLine="2755"/>
      </w:pPr>
    </w:p>
    <w:p>
      <w:pPr>
        <w:spacing w:before="0" w:after="0" w:line="240" w:lineRule="exact"/>
        <w:ind w:left="445" w:firstLine="2755"/>
      </w:pPr>
    </w:p>
    <w:p>
      <w:pPr>
        <w:tabs>
          <w:tab w:val="left" w:pos="759"/>
        </w:tabs>
        <w:spacing w:before="0" w:after="0" w:line="218" w:lineRule="exact"/>
        <w:ind w:left="445"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45" w:firstLine="0"/>
      </w:pPr>
    </w:p>
    <w:p>
      <w:pPr>
        <w:spacing w:before="0" w:after="0" w:line="381" w:lineRule="exact"/>
        <w:ind w:left="445" w:firstLine="420"/>
        <w:jc w:val="left"/>
      </w:pPr>
      <w:r>
        <w:rPr>
          <w:rFonts w:ascii="宋体" w:hAnsi="宋体" w:cs="宋体"/>
          <w:color w:val="000000"/>
          <w:spacing w:val="0"/>
          <w:w w:val="100"/>
          <w:position w:val="0"/>
          <w:sz w:val="21"/>
          <w:u w:val="none"/>
        </w:rPr>
        <w:t>本文件规定了食品安全监检联动工作的工作原则、工作程序及要求。</w:t>
      </w:r>
    </w:p>
    <w:p>
      <w:pPr>
        <w:spacing w:before="0" w:after="0" w:line="312" w:lineRule="exact"/>
        <w:ind w:left="445" w:firstLine="420"/>
        <w:jc w:val="left"/>
      </w:pPr>
      <w:r>
        <w:rPr>
          <w:rFonts w:ascii="宋体" w:hAnsi="宋体" w:cs="宋体"/>
          <w:color w:val="000000"/>
          <w:spacing w:val="-3"/>
          <w:w w:val="100"/>
          <w:position w:val="0"/>
          <w:sz w:val="21"/>
          <w:u w:val="none"/>
        </w:rPr>
        <w:t>本文件适用于德阳市行政区域内市场监督管理过程中食品安全抽检监测、监督检查、核查处置以及</w:t>
      </w:r>
    </w:p>
    <w:p>
      <w:pPr>
        <w:spacing w:before="0" w:after="0" w:line="312" w:lineRule="exact"/>
        <w:ind w:left="445" w:firstLine="0"/>
        <w:jc w:val="left"/>
      </w:pPr>
      <w:r>
        <w:rPr>
          <w:rFonts w:ascii="宋体" w:hAnsi="宋体" w:cs="宋体"/>
          <w:color w:val="000000"/>
          <w:spacing w:val="0"/>
          <w:w w:val="100"/>
          <w:position w:val="0"/>
          <w:sz w:val="21"/>
          <w:u w:val="none"/>
        </w:rPr>
        <w:t>综合协调等联动工作。</w:t>
      </w:r>
    </w:p>
    <w:p>
      <w:pPr>
        <w:spacing w:before="0" w:after="0" w:line="240" w:lineRule="exact"/>
        <w:ind w:left="445" w:firstLine="0"/>
      </w:pPr>
    </w:p>
    <w:p>
      <w:pPr>
        <w:tabs>
          <w:tab w:val="left" w:pos="759"/>
        </w:tabs>
        <w:spacing w:before="0" w:after="0" w:line="390" w:lineRule="exact"/>
        <w:ind w:left="445" w:firstLine="0"/>
        <w:jc w:val="left"/>
      </w:pP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45" w:firstLine="0"/>
      </w:pPr>
    </w:p>
    <w:p>
      <w:pPr>
        <w:spacing w:before="0" w:after="0" w:line="378" w:lineRule="exact"/>
        <w:ind w:left="445" w:firstLine="420"/>
        <w:jc w:val="left"/>
      </w:pPr>
      <w:r>
        <w:rPr>
          <w:rFonts w:ascii="宋体" w:hAnsi="宋体" w:cs="宋体"/>
          <w:color w:val="000000"/>
          <w:spacing w:val="0"/>
          <w:w w:val="100"/>
          <w:position w:val="0"/>
          <w:sz w:val="21"/>
          <w:u w:val="none"/>
        </w:rPr>
        <w:t>本文件没有规范性引用文件。</w:t>
      </w:r>
    </w:p>
    <w:p>
      <w:pPr>
        <w:spacing w:before="0" w:after="0" w:line="240" w:lineRule="exact"/>
        <w:ind w:left="445" w:firstLine="420"/>
      </w:pPr>
    </w:p>
    <w:p>
      <w:pPr>
        <w:tabs>
          <w:tab w:val="left" w:pos="760"/>
        </w:tabs>
        <w:spacing w:before="0" w:after="0" w:line="390" w:lineRule="exact"/>
        <w:ind w:left="445"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45" w:firstLine="0"/>
      </w:pPr>
    </w:p>
    <w:p>
      <w:pPr>
        <w:spacing w:before="0" w:after="0" w:line="378" w:lineRule="exact"/>
        <w:ind w:left="445" w:firstLine="420"/>
        <w:jc w:val="left"/>
      </w:pPr>
      <w:r>
        <w:rPr>
          <w:rFonts w:ascii="宋体" w:hAnsi="宋体" w:cs="宋体"/>
          <w:color w:val="000000"/>
          <w:spacing w:val="0"/>
          <w:w w:val="100"/>
          <w:position w:val="0"/>
          <w:sz w:val="21"/>
          <w:u w:val="none"/>
        </w:rPr>
        <w:t>下列术语和定义适用于本文件。</w:t>
      </w:r>
    </w:p>
    <w:p>
      <w:pPr>
        <w:spacing w:before="0" w:after="0" w:line="315" w:lineRule="exact"/>
        <w:ind w:left="445" w:firstLine="1"/>
        <w:jc w:val="left"/>
      </w:pPr>
      <w:r>
        <w:rPr>
          <w:rFonts w:ascii="黑体" w:hAnsi="黑体" w:cs="黑体"/>
          <w:color w:val="000000"/>
          <w:spacing w:val="0"/>
          <w:w w:val="100"/>
          <w:position w:val="0"/>
          <w:sz w:val="21"/>
          <w:u w:val="none"/>
        </w:rPr>
        <w:t>3.1</w:t>
      </w:r>
    </w:p>
    <w:p>
      <w:pPr>
        <w:spacing w:before="0" w:after="0" w:line="344" w:lineRule="exact"/>
        <w:ind w:left="445" w:firstLine="421"/>
        <w:jc w:val="left"/>
      </w:pPr>
      <w:r>
        <w:rPr>
          <w:rFonts w:ascii="黑体" w:eastAsia="黑体" w:hAnsi="黑体" w:cs="黑体"/>
          <w:color w:val="000000"/>
          <w:spacing w:val="0"/>
          <w:w w:val="100"/>
          <w:position w:val="3"/>
          <w:sz w:val="21"/>
          <w:u w:val="none"/>
        </w:rPr>
        <w:t>食品</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food</w:t>
      </w:r>
    </w:p>
    <w:p>
      <w:pPr>
        <w:spacing w:before="0" w:after="0" w:line="277" w:lineRule="exact"/>
        <w:ind w:left="445" w:firstLine="421"/>
        <w:jc w:val="left"/>
      </w:pPr>
      <w:r>
        <w:rPr>
          <w:rFonts w:ascii="宋体" w:eastAsia="宋体" w:hAnsi="宋体" w:cs="宋体"/>
          <w:color w:val="000000"/>
          <w:spacing w:val="-3"/>
          <w:w w:val="100"/>
          <w:position w:val="0"/>
          <w:sz w:val="21"/>
          <w:u w:val="none"/>
        </w:rPr>
        <w:t>各种供人食用或者饮用的成品和原料以及按照传统既是食品又是中药材的物品，但是不包括以治疗</w:t>
      </w:r>
    </w:p>
    <w:p>
      <w:pPr>
        <w:spacing w:before="0" w:after="0" w:line="312" w:lineRule="exact"/>
        <w:ind w:left="445" w:firstLine="1"/>
        <w:jc w:val="left"/>
      </w:pPr>
      <w:r>
        <w:rPr>
          <w:rFonts w:ascii="宋体" w:hAnsi="宋体" w:cs="宋体"/>
          <w:color w:val="000000"/>
          <w:spacing w:val="0"/>
          <w:w w:val="100"/>
          <w:position w:val="0"/>
          <w:sz w:val="21"/>
          <w:u w:val="none"/>
        </w:rPr>
        <w:t>为目的的物品。</w:t>
      </w:r>
    </w:p>
    <w:p>
      <w:pPr>
        <w:spacing w:before="0" w:after="0" w:line="315" w:lineRule="exact"/>
        <w:ind w:left="445" w:firstLine="1"/>
        <w:jc w:val="left"/>
      </w:pPr>
      <w:r>
        <w:rPr>
          <w:rFonts w:ascii="黑体" w:hAnsi="黑体" w:cs="黑体"/>
          <w:color w:val="000000"/>
          <w:spacing w:val="0"/>
          <w:w w:val="100"/>
          <w:position w:val="0"/>
          <w:sz w:val="21"/>
          <w:u w:val="none"/>
        </w:rPr>
        <w:t>3.2</w:t>
      </w:r>
    </w:p>
    <w:p>
      <w:pPr>
        <w:spacing w:before="0" w:after="0" w:line="344" w:lineRule="exact"/>
        <w:ind w:left="445" w:firstLine="421"/>
        <w:jc w:val="left"/>
      </w:pPr>
      <w:r>
        <w:rPr>
          <w:rFonts w:ascii="黑体" w:eastAsia="黑体" w:hAnsi="黑体" w:cs="黑体"/>
          <w:color w:val="000000"/>
          <w:spacing w:val="0"/>
          <w:w w:val="100"/>
          <w:position w:val="3"/>
          <w:sz w:val="21"/>
          <w:u w:val="none"/>
        </w:rPr>
        <w:t>食品安全</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food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safety</w:t>
      </w:r>
    </w:p>
    <w:p>
      <w:pPr>
        <w:spacing w:before="0" w:after="0" w:line="277" w:lineRule="exact"/>
        <w:ind w:left="445" w:firstLine="421"/>
        <w:jc w:val="left"/>
      </w:pPr>
      <w:r>
        <w:rPr>
          <w:rFonts w:ascii="宋体" w:hAnsi="宋体" w:cs="宋体"/>
          <w:color w:val="000000"/>
          <w:spacing w:val="0"/>
          <w:w w:val="100"/>
          <w:position w:val="0"/>
          <w:sz w:val="21"/>
          <w:u w:val="none"/>
        </w:rPr>
        <w:t>食品无毒、无害，符合应当有的营养要求，对人体健康不造成任何急性、亚急性或者慢性危害。</w:t>
      </w:r>
    </w:p>
    <w:p>
      <w:pPr>
        <w:spacing w:before="0" w:after="0" w:line="315" w:lineRule="exact"/>
        <w:ind w:left="445" w:firstLine="1"/>
        <w:jc w:val="left"/>
      </w:pPr>
      <w:r>
        <w:rPr>
          <w:rFonts w:ascii="黑体" w:hAnsi="黑体" w:cs="黑体"/>
          <w:color w:val="000000"/>
          <w:spacing w:val="0"/>
          <w:w w:val="100"/>
          <w:position w:val="0"/>
          <w:sz w:val="21"/>
          <w:u w:val="none"/>
        </w:rPr>
        <w:t>3.3</w:t>
      </w:r>
    </w:p>
    <w:p>
      <w:pPr>
        <w:spacing w:before="0" w:after="0" w:line="344" w:lineRule="exact"/>
        <w:ind w:left="445" w:firstLine="421"/>
        <w:jc w:val="left"/>
      </w:pPr>
      <w:r>
        <w:rPr>
          <w:rFonts w:ascii="黑体" w:eastAsia="黑体" w:hAnsi="黑体" w:cs="黑体"/>
          <w:color w:val="000000"/>
          <w:spacing w:val="0"/>
          <w:w w:val="100"/>
          <w:position w:val="3"/>
          <w:sz w:val="21"/>
          <w:u w:val="none"/>
        </w:rPr>
        <w:t>监检联动</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supervision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inspection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linkage</w:t>
      </w:r>
    </w:p>
    <w:p>
      <w:pPr>
        <w:spacing w:before="0" w:after="0" w:line="312" w:lineRule="exact"/>
        <w:ind w:left="445" w:firstLine="421"/>
        <w:jc w:val="left"/>
      </w:pPr>
      <w:r>
        <w:rPr>
          <w:rFonts w:ascii="宋体" w:hAnsi="宋体" w:cs="宋体"/>
          <w:color w:val="000000"/>
          <w:spacing w:val="0"/>
          <w:w w:val="100"/>
          <w:position w:val="3"/>
          <w:sz w:val="21"/>
          <w:u w:val="none"/>
        </w:rPr>
        <w:t>市场监管部门在食品安全抽检监测、监督检查、核查处置等食品安全监管工作中</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3"/>
          <w:sz w:val="21"/>
          <w:u w:val="none"/>
        </w:rPr>
        <w:t>紧密衔接监管执</w:t>
      </w:r>
    </w:p>
    <w:p>
      <w:pPr>
        <w:spacing w:before="0" w:after="0" w:line="312" w:lineRule="exact"/>
        <w:ind w:left="445" w:firstLine="1"/>
        <w:jc w:val="left"/>
      </w:pPr>
      <w:r>
        <w:rPr>
          <w:rFonts w:ascii="宋体" w:hAnsi="宋体" w:cs="宋体"/>
          <w:color w:val="000000"/>
          <w:spacing w:val="0"/>
          <w:w w:val="100"/>
          <w:position w:val="3"/>
          <w:sz w:val="21"/>
          <w:u w:val="none"/>
        </w:rPr>
        <w:t>法与抽检监测的行为活动。</w:t>
      </w:r>
      <w:r>
        <w:rPr>
          <w:rFonts w:ascii="Times New Roman" w:hAnsi="Times New Roman" w:cs="Times New Roman"/>
          <w:color w:val="000000"/>
          <w:spacing w:val="-1"/>
          <w:w w:val="100"/>
          <w:position w:val="0"/>
          <w:sz w:val="21"/>
          <w:u w:val="none"/>
        </w:rPr>
        <w:t>supervision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inspection</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linkage</w:t>
      </w:r>
    </w:p>
    <w:p>
      <w:pPr>
        <w:spacing w:before="0" w:after="0" w:line="285" w:lineRule="exact"/>
        <w:ind w:left="445" w:firstLine="1"/>
        <w:jc w:val="left"/>
      </w:pPr>
      <w:r>
        <w:rPr>
          <w:rFonts w:ascii="黑体" w:hAnsi="黑体" w:cs="黑体"/>
          <w:color w:val="000000"/>
          <w:spacing w:val="0"/>
          <w:w w:val="100"/>
          <w:position w:val="0"/>
          <w:sz w:val="21"/>
          <w:u w:val="none"/>
        </w:rPr>
        <w:t>3.4</w:t>
      </w:r>
    </w:p>
    <w:p>
      <w:pPr>
        <w:spacing w:before="0" w:after="0" w:line="339" w:lineRule="exact"/>
        <w:ind w:left="445" w:firstLine="421"/>
        <w:jc w:val="left"/>
      </w:pPr>
      <w:r>
        <w:rPr>
          <w:rFonts w:ascii="黑体" w:eastAsia="黑体" w:hAnsi="黑体" w:cs="黑体"/>
          <w:color w:val="000000"/>
          <w:spacing w:val="0"/>
          <w:w w:val="100"/>
          <w:position w:val="3"/>
          <w:sz w:val="21"/>
          <w:u w:val="none"/>
        </w:rPr>
        <w:t>抽检监测</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supervised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sampling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risk</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monitoring</w:t>
      </w:r>
    </w:p>
    <w:p>
      <w:pPr>
        <w:spacing w:before="0" w:after="0" w:line="312" w:lineRule="exact"/>
        <w:ind w:left="445" w:firstLine="421"/>
        <w:jc w:val="left"/>
      </w:pPr>
      <w:r>
        <w:rPr>
          <w:rFonts w:ascii="宋体" w:hAnsi="宋体" w:cs="宋体"/>
          <w:color w:val="000000"/>
          <w:spacing w:val="0"/>
          <w:w w:val="100"/>
          <w:position w:val="3"/>
          <w:sz w:val="21"/>
          <w:u w:val="none"/>
        </w:rPr>
        <w:t>包括监督抽检和风险监测。</w:t>
      </w:r>
      <w:r>
        <w:rPr>
          <w:rFonts w:ascii="Times New Roman" w:hAnsi="Times New Roman" w:cs="Times New Roman"/>
          <w:color w:val="000000"/>
          <w:spacing w:val="-1"/>
          <w:w w:val="100"/>
          <w:position w:val="0"/>
          <w:sz w:val="21"/>
          <w:u w:val="none"/>
        </w:rPr>
        <w:t>Supervision</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sampling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risk</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monitoring</w:t>
      </w:r>
    </w:p>
    <w:p>
      <w:pPr>
        <w:spacing w:before="0" w:after="0" w:line="285" w:lineRule="exact"/>
        <w:ind w:left="445" w:firstLine="1"/>
        <w:jc w:val="left"/>
      </w:pPr>
      <w:r>
        <w:rPr>
          <w:rFonts w:ascii="黑体" w:hAnsi="黑体" w:cs="黑体"/>
          <w:color w:val="000000"/>
          <w:spacing w:val="0"/>
          <w:w w:val="100"/>
          <w:position w:val="0"/>
          <w:sz w:val="21"/>
          <w:u w:val="none"/>
        </w:rPr>
        <w:t>3.5</w:t>
      </w:r>
    </w:p>
    <w:p>
      <w:pPr>
        <w:spacing w:before="0" w:after="0" w:line="339" w:lineRule="exact"/>
        <w:ind w:left="445" w:firstLine="421"/>
        <w:jc w:val="left"/>
      </w:pPr>
      <w:r>
        <w:rPr>
          <w:rFonts w:ascii="黑体" w:eastAsia="黑体" w:hAnsi="黑体" w:cs="黑体"/>
          <w:color w:val="000000"/>
          <w:spacing w:val="0"/>
          <w:w w:val="100"/>
          <w:position w:val="3"/>
          <w:sz w:val="21"/>
          <w:u w:val="none"/>
        </w:rPr>
        <w:t>监督抽检</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supervised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sampling</w:t>
      </w:r>
    </w:p>
    <w:p>
      <w:pPr>
        <w:spacing w:before="0" w:after="0" w:line="277" w:lineRule="exact"/>
        <w:ind w:left="445" w:firstLine="421"/>
        <w:jc w:val="left"/>
      </w:pPr>
      <w:r>
        <w:rPr>
          <w:rFonts w:ascii="宋体" w:hAnsi="宋体" w:cs="宋体"/>
          <w:color w:val="000000"/>
          <w:spacing w:val="0"/>
          <w:w w:val="100"/>
          <w:position w:val="0"/>
          <w:sz w:val="21"/>
          <w:u w:val="none"/>
        </w:rPr>
        <w:t>市场监督管理部门按照法定程序和食品安全标准等规定，以排查风险为目的，对食品组织的抽样、</w:t>
      </w:r>
    </w:p>
    <w:p>
      <w:pPr>
        <w:spacing w:before="0" w:after="0" w:line="312" w:lineRule="exact"/>
        <w:ind w:left="445" w:firstLine="1"/>
        <w:jc w:val="left"/>
      </w:pPr>
      <w:r>
        <w:rPr>
          <w:rFonts w:ascii="宋体" w:hAnsi="宋体" w:cs="宋体"/>
          <w:color w:val="000000"/>
          <w:spacing w:val="0"/>
          <w:w w:val="100"/>
          <w:position w:val="0"/>
          <w:sz w:val="21"/>
          <w:u w:val="none"/>
        </w:rPr>
        <w:t>检验、复检、处理等活动。</w:t>
      </w:r>
    </w:p>
    <w:p>
      <w:pPr>
        <w:spacing w:before="0" w:after="0" w:line="320" w:lineRule="exact"/>
        <w:ind w:left="445" w:firstLine="1"/>
        <w:jc w:val="left"/>
      </w:pPr>
      <w:r>
        <w:rPr>
          <w:rFonts w:ascii="黑体" w:hAnsi="黑体" w:cs="黑体"/>
          <w:color w:val="000000"/>
          <w:spacing w:val="0"/>
          <w:w w:val="100"/>
          <w:position w:val="0"/>
          <w:sz w:val="21"/>
          <w:u w:val="none"/>
        </w:rPr>
        <w:t>3.6</w:t>
      </w:r>
    </w:p>
    <w:p>
      <w:pPr>
        <w:spacing w:before="0" w:after="0" w:line="339" w:lineRule="exact"/>
        <w:ind w:left="445" w:firstLine="421"/>
        <w:jc w:val="left"/>
      </w:pPr>
      <w:r>
        <w:rPr>
          <w:rFonts w:ascii="黑体" w:eastAsia="黑体" w:hAnsi="黑体" w:cs="黑体"/>
          <w:color w:val="000000"/>
          <w:spacing w:val="0"/>
          <w:w w:val="100"/>
          <w:position w:val="3"/>
          <w:sz w:val="21"/>
          <w:u w:val="none"/>
        </w:rPr>
        <w:t>风险监测</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riskmonitoring</w:t>
      </w:r>
    </w:p>
    <w:p>
      <w:pPr>
        <w:spacing w:before="0" w:after="0" w:line="277" w:lineRule="exact"/>
        <w:ind w:left="445" w:firstLine="421"/>
        <w:jc w:val="left"/>
      </w:pPr>
      <w:r>
        <w:rPr>
          <w:rFonts w:ascii="宋体" w:hAnsi="宋体" w:cs="宋体"/>
          <w:color w:val="000000"/>
          <w:spacing w:val="0"/>
          <w:w w:val="100"/>
          <w:position w:val="0"/>
          <w:sz w:val="21"/>
          <w:u w:val="none"/>
        </w:rPr>
        <w:t>市场监督管理部门对没有食品安全标准的风险因素，开展监测、分析、处理的活动。</w:t>
      </w:r>
    </w:p>
    <w:p>
      <w:pPr>
        <w:spacing w:before="0" w:after="0" w:line="320" w:lineRule="exact"/>
        <w:ind w:left="445" w:firstLine="1"/>
        <w:jc w:val="left"/>
      </w:pPr>
      <w:r>
        <w:rPr>
          <w:rFonts w:ascii="黑体" w:hAnsi="黑体" w:cs="黑体"/>
          <w:color w:val="000000"/>
          <w:spacing w:val="0"/>
          <w:w w:val="100"/>
          <w:position w:val="0"/>
          <w:sz w:val="21"/>
          <w:u w:val="none"/>
        </w:rPr>
        <w:t>3.7</w:t>
      </w:r>
    </w:p>
    <w:p>
      <w:pPr>
        <w:spacing w:before="0" w:after="0" w:line="339" w:lineRule="exact"/>
        <w:ind w:left="445" w:firstLine="421"/>
        <w:jc w:val="left"/>
      </w:pPr>
      <w:r>
        <w:rPr>
          <w:rFonts w:ascii="黑体" w:eastAsia="黑体" w:hAnsi="黑体" w:cs="黑体"/>
          <w:color w:val="000000"/>
          <w:spacing w:val="0"/>
          <w:w w:val="100"/>
          <w:position w:val="3"/>
          <w:sz w:val="21"/>
          <w:u w:val="none"/>
        </w:rPr>
        <w:t>监督检查</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supervision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inspection</w:t>
      </w:r>
    </w:p>
    <w:p>
      <w:pPr>
        <w:spacing w:before="0" w:after="0" w:line="277" w:lineRule="exact"/>
        <w:ind w:left="445" w:firstLine="421"/>
        <w:jc w:val="left"/>
      </w:pPr>
      <w:r>
        <w:rPr>
          <w:rFonts w:ascii="宋体" w:hAnsi="宋体" w:cs="宋体"/>
          <w:color w:val="000000"/>
          <w:spacing w:val="0"/>
          <w:w w:val="100"/>
          <w:position w:val="0"/>
          <w:sz w:val="21"/>
          <w:u w:val="none"/>
        </w:rPr>
        <w:t>按照食品生产经营监督检查计划，对食品生产经营者开展的常规性检查。</w:t>
      </w:r>
    </w:p>
    <w:p>
      <w:pPr>
        <w:spacing w:before="0" w:after="0" w:line="240" w:lineRule="exact"/>
        <w:ind w:left="445" w:firstLine="421"/>
      </w:pPr>
    </w:p>
    <w:p>
      <w:pPr>
        <w:spacing w:before="0" w:after="0" w:line="373" w:lineRule="exact"/>
        <w:ind w:left="445" w:firstLine="9036"/>
        <w:jc w:val="left"/>
        <w:sectPr>
          <w:type w:val="continuous"/>
          <w:pgSz w:w="11906" w:h="16838"/>
          <w:pgMar w:top="1103" w:right="614" w:bottom="863" w:left="974" w:header="0" w:footer="0" w:gutter="0"/>
          <w:pgNumType w:start="16"/>
          <w:cols w:num="1" w:space="720"/>
        </w:sectPr>
      </w:pPr>
      <w:r>
        <w:rPr>
          <w:rFonts w:ascii="宋体" w:hAnsi="宋体" w:cs="宋体"/>
          <w:color w:val="000000"/>
          <w:spacing w:val="-1"/>
          <w:w w:val="100"/>
          <w:position w:val="0"/>
          <w:sz w:val="18"/>
          <w:u w:val="none"/>
        </w:rPr>
        <w:t>1</w:t>
      </w:r>
    </w:p>
    <w:p>
      <w:pPr>
        <w:spacing w:before="0" w:after="0" w:line="240" w:lineRule="exact"/>
      </w:pPr>
      <w:bookmarkStart w:id="5" w:name="5"/>
      <w:bookmarkEnd w:id="5"/>
    </w:p>
    <w:p>
      <w:pPr>
        <w:spacing w:before="0" w:after="0" w:line="320" w:lineRule="exact"/>
        <w:ind w:left="454" w:firstLine="7567"/>
        <w:jc w:val="left"/>
      </w:pPr>
      <w:r>
        <w:pict>
          <v:shape id="_x0000_s2055" o:spid="_x0000_s1029" type="#_x0000_t202" style="width:332pt;height:53pt;margin-top:397.7pt;margin-left:141.6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DB5106/T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30</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4" w:firstLine="7567"/>
      </w:pPr>
    </w:p>
    <w:p>
      <w:pPr>
        <w:spacing w:before="0" w:after="0" w:line="295" w:lineRule="exact"/>
        <w:ind w:left="454" w:firstLine="0"/>
        <w:jc w:val="left"/>
      </w:pPr>
      <w:r>
        <w:rPr>
          <w:rFonts w:ascii="黑体" w:hAnsi="黑体" w:cs="黑体"/>
          <w:color w:val="000000"/>
          <w:spacing w:val="0"/>
          <w:w w:val="100"/>
          <w:position w:val="0"/>
          <w:sz w:val="21"/>
          <w:u w:val="none"/>
        </w:rPr>
        <w:t>3.8</w:t>
      </w:r>
    </w:p>
    <w:p>
      <w:pPr>
        <w:spacing w:before="0" w:after="0" w:line="339" w:lineRule="exact"/>
        <w:ind w:left="454" w:firstLine="420"/>
        <w:jc w:val="left"/>
      </w:pPr>
      <w:r>
        <w:rPr>
          <w:rFonts w:ascii="黑体" w:eastAsia="黑体" w:hAnsi="黑体" w:cs="黑体"/>
          <w:color w:val="000000"/>
          <w:spacing w:val="0"/>
          <w:w w:val="100"/>
          <w:position w:val="3"/>
          <w:sz w:val="21"/>
          <w:u w:val="none"/>
        </w:rPr>
        <w:t>核查处置</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verification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disposal</w:t>
      </w:r>
    </w:p>
    <w:p>
      <w:pPr>
        <w:spacing w:before="0" w:after="0" w:line="277" w:lineRule="exact"/>
        <w:ind w:left="454" w:firstLine="420"/>
        <w:jc w:val="left"/>
      </w:pPr>
      <w:r>
        <w:rPr>
          <w:rFonts w:ascii="宋体" w:hAnsi="宋体" w:cs="宋体"/>
          <w:color w:val="000000"/>
          <w:spacing w:val="0"/>
          <w:w w:val="100"/>
          <w:position w:val="0"/>
          <w:sz w:val="21"/>
          <w:u w:val="none"/>
        </w:rPr>
        <w:t>市场监管部门依据食品安全监督抽检、评价性抽检检验结论和风险监测结果，督促不合格（问题）</w:t>
      </w:r>
    </w:p>
    <w:p>
      <w:pPr>
        <w:spacing w:before="0" w:after="0" w:line="312" w:lineRule="exact"/>
        <w:ind w:left="454" w:firstLine="0"/>
        <w:jc w:val="left"/>
      </w:pPr>
      <w:r>
        <w:rPr>
          <w:rFonts w:ascii="宋体" w:hAnsi="宋体" w:cs="宋体"/>
          <w:color w:val="000000"/>
          <w:spacing w:val="-3"/>
          <w:w w:val="100"/>
          <w:position w:val="0"/>
          <w:sz w:val="21"/>
          <w:u w:val="none"/>
        </w:rPr>
        <w:t>食品相关生产经营者落实食品安全主体责任、控制食品安全风险，并对食品生产经营违法行为依法进行</w:t>
      </w:r>
    </w:p>
    <w:p>
      <w:pPr>
        <w:spacing w:before="0" w:after="0" w:line="312" w:lineRule="exact"/>
        <w:ind w:left="454" w:firstLine="0"/>
        <w:jc w:val="left"/>
      </w:pPr>
      <w:r>
        <w:rPr>
          <w:rFonts w:ascii="宋体" w:hAnsi="宋体" w:cs="宋体"/>
          <w:color w:val="000000"/>
          <w:spacing w:val="0"/>
          <w:w w:val="100"/>
          <w:position w:val="0"/>
          <w:sz w:val="21"/>
          <w:u w:val="none"/>
        </w:rPr>
        <w:t>调查处理的行为。</w:t>
      </w:r>
    </w:p>
    <w:p>
      <w:pPr>
        <w:spacing w:before="0" w:after="0" w:line="320" w:lineRule="exact"/>
        <w:ind w:left="454" w:firstLine="0"/>
        <w:jc w:val="left"/>
      </w:pPr>
      <w:r>
        <w:rPr>
          <w:rFonts w:ascii="黑体" w:hAnsi="黑体" w:cs="黑体"/>
          <w:color w:val="000000"/>
          <w:spacing w:val="0"/>
          <w:w w:val="100"/>
          <w:position w:val="0"/>
          <w:sz w:val="21"/>
          <w:u w:val="none"/>
        </w:rPr>
        <w:t>3.9</w:t>
      </w:r>
    </w:p>
    <w:p>
      <w:pPr>
        <w:spacing w:before="0" w:after="0" w:line="339" w:lineRule="exact"/>
        <w:ind w:left="454" w:firstLine="420"/>
        <w:jc w:val="left"/>
      </w:pPr>
      <w:r>
        <w:rPr>
          <w:rFonts w:ascii="黑体" w:eastAsia="黑体" w:hAnsi="黑体" w:cs="黑体"/>
          <w:color w:val="000000"/>
          <w:spacing w:val="0"/>
          <w:w w:val="100"/>
          <w:position w:val="3"/>
          <w:sz w:val="21"/>
          <w:u w:val="none"/>
        </w:rPr>
        <w:t>包保干部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cadres</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responsible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for</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supervising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ensuring</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food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safety</w:t>
      </w:r>
    </w:p>
    <w:p>
      <w:pPr>
        <w:spacing w:before="0" w:after="0" w:line="312" w:lineRule="exact"/>
        <w:ind w:left="454" w:firstLine="420"/>
        <w:jc w:val="left"/>
      </w:pPr>
      <w:r>
        <w:rPr>
          <w:rFonts w:ascii="宋体" w:eastAsia="宋体" w:hAnsi="宋体" w:cs="宋体"/>
          <w:color w:val="000000"/>
          <w:spacing w:val="0"/>
          <w:w w:val="100"/>
          <w:position w:val="3"/>
          <w:sz w:val="21"/>
          <w:u w:val="none"/>
        </w:rPr>
        <w:t>督促食品生产经营主体完成</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3"/>
          <w:sz w:val="21"/>
          <w:u w:val="none"/>
        </w:rPr>
        <w:t>完善安全管理体系、抓好常态化防控、强化应急处置、加强宣传和培</w:t>
      </w:r>
    </w:p>
    <w:p>
      <w:pPr>
        <w:spacing w:before="0" w:after="0" w:line="277" w:lineRule="exact"/>
        <w:ind w:left="454" w:firstLine="0"/>
        <w:jc w:val="left"/>
      </w:pPr>
      <w:r>
        <w:rPr>
          <w:rFonts w:ascii="宋体" w:hAnsi="宋体" w:cs="宋体"/>
          <w:color w:val="000000"/>
          <w:spacing w:val="0"/>
          <w:w w:val="100"/>
          <w:position w:val="0"/>
          <w:sz w:val="21"/>
          <w:u w:val="none"/>
        </w:rPr>
        <w:t>训”任务，推动食品安全属地管理责任落地落实的干部。</w:t>
      </w:r>
    </w:p>
    <w:p>
      <w:pPr>
        <w:spacing w:before="0" w:after="0" w:line="240" w:lineRule="exact"/>
        <w:ind w:left="454" w:firstLine="0"/>
      </w:pPr>
    </w:p>
    <w:p>
      <w:pPr>
        <w:tabs>
          <w:tab w:val="left" w:pos="768"/>
        </w:tabs>
        <w:spacing w:before="0" w:after="0" w:line="390" w:lineRule="exact"/>
        <w:ind w:left="454" w:firstLine="0"/>
        <w:jc w:val="left"/>
      </w:pPr>
      <w:r>
        <w:rPr>
          <w:rFonts w:ascii="黑体" w:hAnsi="黑体" w:cs="黑体"/>
          <w:color w:val="000000"/>
          <w:spacing w:val="0"/>
          <w:w w:val="100"/>
          <w:position w:val="0"/>
          <w:sz w:val="21"/>
          <w:u w:val="none"/>
        </w:rPr>
        <w:t>4</w:t>
      </w:r>
      <w:r>
        <w:rPr>
          <w:rFonts w:cs="Calibri"/>
          <w:spacing w:val="-1"/>
          <w:w w:val="100"/>
        </w:rPr>
        <w:tab/>
      </w:r>
      <w:r>
        <w:rPr>
          <w:rFonts w:ascii="黑体" w:eastAsia="黑体" w:hAnsi="黑体" w:cs="黑体"/>
          <w:color w:val="000000"/>
          <w:spacing w:val="0"/>
          <w:w w:val="100"/>
          <w:position w:val="0"/>
          <w:sz w:val="21"/>
          <w:u w:val="none"/>
        </w:rPr>
        <w:t>工作原则</w:t>
      </w:r>
    </w:p>
    <w:p>
      <w:pPr>
        <w:spacing w:before="0" w:after="0" w:line="240" w:lineRule="exact"/>
        <w:ind w:left="454" w:firstLine="0"/>
      </w:pPr>
    </w:p>
    <w:p>
      <w:pPr>
        <w:spacing w:before="0" w:after="0" w:line="357" w:lineRule="exact"/>
        <w:ind w:left="454" w:firstLine="420"/>
        <w:jc w:val="left"/>
      </w:pPr>
      <w:r>
        <w:rPr>
          <w:rFonts w:ascii="宋体" w:hAnsi="宋体" w:cs="宋体"/>
          <w:color w:val="000000"/>
          <w:spacing w:val="-3"/>
          <w:w w:val="100"/>
          <w:position w:val="0"/>
          <w:sz w:val="21"/>
          <w:u w:val="none"/>
        </w:rPr>
        <w:t>以“信息共享、协作联动、齐抓共管、社会共治”为基本原则，凝聚食品安全治理合力，防控食品</w:t>
      </w:r>
    </w:p>
    <w:p>
      <w:pPr>
        <w:spacing w:before="0" w:after="0" w:line="274" w:lineRule="exact"/>
        <w:ind w:left="454" w:firstLine="0"/>
        <w:jc w:val="left"/>
      </w:pPr>
      <w:r>
        <w:rPr>
          <w:rFonts w:ascii="宋体" w:hAnsi="宋体" w:cs="宋体"/>
          <w:color w:val="000000"/>
          <w:spacing w:val="0"/>
          <w:w w:val="100"/>
          <w:position w:val="0"/>
          <w:sz w:val="21"/>
          <w:u w:val="none"/>
        </w:rPr>
        <w:t>安全风险隐患，提升食品安全监管质效和能力水平。</w:t>
      </w:r>
    </w:p>
    <w:p>
      <w:pPr>
        <w:spacing w:before="0" w:after="0" w:line="240" w:lineRule="exact"/>
        <w:ind w:left="454" w:firstLine="0"/>
      </w:pPr>
    </w:p>
    <w:p>
      <w:pPr>
        <w:tabs>
          <w:tab w:val="left" w:pos="768"/>
        </w:tabs>
        <w:spacing w:before="0" w:after="0" w:line="371" w:lineRule="exact"/>
        <w:ind w:left="454"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工作程序及要求</w:t>
      </w:r>
    </w:p>
    <w:p>
      <w:pPr>
        <w:spacing w:before="0" w:after="0" w:line="240" w:lineRule="exact"/>
        <w:ind w:left="454" w:firstLine="0"/>
      </w:pPr>
    </w:p>
    <w:p>
      <w:pPr>
        <w:tabs>
          <w:tab w:val="left" w:pos="980"/>
        </w:tabs>
        <w:spacing w:before="0" w:after="0" w:line="382" w:lineRule="exact"/>
        <w:ind w:left="454" w:firstLine="0"/>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抽检监测</w:t>
      </w:r>
    </w:p>
    <w:p>
      <w:pPr>
        <w:spacing w:before="0" w:after="0" w:line="240" w:lineRule="exact"/>
        <w:ind w:left="454" w:firstLine="0"/>
      </w:pPr>
    </w:p>
    <w:p>
      <w:pPr>
        <w:tabs>
          <w:tab w:val="left" w:pos="1294"/>
        </w:tabs>
        <w:spacing w:before="0" w:after="0" w:line="228" w:lineRule="exact"/>
        <w:ind w:left="454" w:firstLine="0"/>
        <w:jc w:val="left"/>
      </w:pPr>
      <w:r>
        <w:rPr>
          <w:rFonts w:ascii="黑体" w:hAnsi="黑体" w:cs="黑体"/>
          <w:color w:val="000000"/>
          <w:spacing w:val="0"/>
          <w:w w:val="100"/>
          <w:position w:val="0"/>
          <w:sz w:val="21"/>
          <w:u w:val="none"/>
        </w:rPr>
        <w:t>5.1.1</w:t>
      </w:r>
      <w:r>
        <w:rPr>
          <w:rFonts w:cs="Calibri"/>
          <w:color w:val="000000"/>
          <w:spacing w:val="0"/>
          <w:w w:val="100"/>
          <w:u w:val="none"/>
        </w:rPr>
        <w:tab/>
      </w:r>
      <w:r>
        <w:rPr>
          <w:rFonts w:ascii="黑体" w:eastAsia="黑体" w:hAnsi="黑体" w:cs="黑体"/>
          <w:color w:val="000000"/>
          <w:spacing w:val="0"/>
          <w:w w:val="100"/>
          <w:position w:val="0"/>
          <w:sz w:val="21"/>
          <w:u w:val="none"/>
        </w:rPr>
        <w:t>计划制定</w:t>
      </w:r>
    </w:p>
    <w:p>
      <w:pPr>
        <w:spacing w:before="0" w:after="0" w:line="240" w:lineRule="exact"/>
        <w:ind w:left="454" w:firstLine="0"/>
      </w:pPr>
    </w:p>
    <w:p>
      <w:pPr>
        <w:tabs>
          <w:tab w:val="left" w:pos="1505"/>
        </w:tabs>
        <w:spacing w:before="0" w:after="0" w:line="228" w:lineRule="exact"/>
        <w:ind w:left="454" w:firstLine="0"/>
        <w:jc w:val="left"/>
      </w:pPr>
      <w:r>
        <w:rPr>
          <w:rFonts w:ascii="黑体" w:hAnsi="黑体" w:cs="黑体"/>
          <w:color w:val="000000"/>
          <w:spacing w:val="0"/>
          <w:w w:val="100"/>
          <w:position w:val="0"/>
          <w:sz w:val="21"/>
          <w:u w:val="none"/>
        </w:rPr>
        <w:t>5.1.1.1</w:t>
      </w:r>
      <w:r>
        <w:rPr>
          <w:rFonts w:cs="Calibri"/>
          <w:color w:val="000000"/>
          <w:spacing w:val="-1"/>
          <w:w w:val="100"/>
          <w:u w:val="none"/>
        </w:rPr>
        <w:tab/>
      </w:r>
      <w:r>
        <w:rPr>
          <w:rFonts w:ascii="黑体" w:eastAsia="黑体" w:hAnsi="黑体" w:cs="黑体"/>
          <w:color w:val="000000"/>
          <w:spacing w:val="0"/>
          <w:w w:val="100"/>
          <w:position w:val="0"/>
          <w:sz w:val="21"/>
          <w:u w:val="none"/>
        </w:rPr>
        <w:t>收集信息</w:t>
      </w:r>
    </w:p>
    <w:p>
      <w:pPr>
        <w:spacing w:before="0" w:after="0" w:line="240" w:lineRule="exact"/>
        <w:ind w:left="454" w:firstLine="0"/>
      </w:pPr>
    </w:p>
    <w:p>
      <w:pPr>
        <w:tabs>
          <w:tab w:val="left" w:pos="1714"/>
        </w:tabs>
        <w:spacing w:before="0" w:after="0" w:line="228" w:lineRule="exact"/>
        <w:ind w:left="454" w:firstLine="0"/>
        <w:jc w:val="left"/>
      </w:pPr>
      <w:r>
        <w:rPr>
          <w:rFonts w:ascii="黑体" w:hAnsi="黑体" w:cs="黑体"/>
          <w:color w:val="000000"/>
          <w:spacing w:val="0"/>
          <w:w w:val="100"/>
          <w:position w:val="0"/>
          <w:sz w:val="21"/>
          <w:u w:val="none"/>
        </w:rPr>
        <w:t>5.1.1.1.1</w:t>
      </w:r>
      <w:r>
        <w:rPr>
          <w:rFonts w:cs="Calibri"/>
          <w:color w:val="000000"/>
          <w:spacing w:val="0"/>
          <w:w w:val="100"/>
          <w:u w:val="none"/>
        </w:rPr>
        <w:tab/>
      </w:r>
      <w:r>
        <w:rPr>
          <w:rFonts w:ascii="宋体" w:hAnsi="宋体" w:cs="宋体"/>
          <w:color w:val="000000"/>
          <w:spacing w:val="0"/>
          <w:w w:val="100"/>
          <w:position w:val="0"/>
          <w:sz w:val="21"/>
          <w:u w:val="none"/>
        </w:rPr>
        <w:t>结合食品产业特点及特色产品，收集近年食品安全相关信息。</w:t>
      </w:r>
    </w:p>
    <w:p>
      <w:pPr>
        <w:tabs>
          <w:tab w:val="left" w:pos="1714"/>
        </w:tabs>
        <w:spacing w:before="0" w:after="0" w:line="312" w:lineRule="exact"/>
        <w:ind w:left="454" w:firstLine="0"/>
        <w:jc w:val="left"/>
      </w:pPr>
      <w:r>
        <w:rPr>
          <w:rFonts w:ascii="黑体" w:hAnsi="黑体" w:cs="黑体"/>
          <w:color w:val="000000"/>
          <w:spacing w:val="0"/>
          <w:w w:val="100"/>
          <w:position w:val="0"/>
          <w:sz w:val="21"/>
          <w:u w:val="none"/>
        </w:rPr>
        <w:t>5.1.1.1.2</w:t>
      </w:r>
      <w:r>
        <w:rPr>
          <w:rFonts w:cs="Calibri"/>
          <w:color w:val="000000"/>
          <w:spacing w:val="0"/>
          <w:w w:val="100"/>
          <w:u w:val="none"/>
        </w:rPr>
        <w:tab/>
      </w:r>
      <w:r>
        <w:rPr>
          <w:rFonts w:ascii="宋体" w:hAnsi="宋体" w:cs="宋体"/>
          <w:color w:val="000000"/>
          <w:spacing w:val="0"/>
          <w:w w:val="100"/>
          <w:position w:val="0"/>
          <w:sz w:val="21"/>
          <w:u w:val="none"/>
        </w:rPr>
        <w:t>收集食品监督检查部门的食品抽检监测建议。</w:t>
      </w:r>
    </w:p>
    <w:p>
      <w:pPr>
        <w:tabs>
          <w:tab w:val="left" w:pos="1714"/>
        </w:tabs>
        <w:spacing w:before="0" w:after="0" w:line="312" w:lineRule="exact"/>
        <w:ind w:left="454" w:firstLine="0"/>
        <w:jc w:val="left"/>
      </w:pPr>
      <w:r>
        <w:rPr>
          <w:rFonts w:ascii="黑体" w:hAnsi="黑体" w:cs="黑体"/>
          <w:color w:val="000000"/>
          <w:spacing w:val="0"/>
          <w:w w:val="100"/>
          <w:position w:val="0"/>
          <w:sz w:val="21"/>
          <w:u w:val="none"/>
        </w:rPr>
        <w:t>5.1.1.1.3</w:t>
      </w:r>
      <w:r>
        <w:rPr>
          <w:rFonts w:cs="Calibri"/>
          <w:color w:val="000000"/>
          <w:spacing w:val="-1"/>
          <w:w w:val="100"/>
          <w:u w:val="none"/>
        </w:rPr>
        <w:tab/>
      </w:r>
      <w:r>
        <w:rPr>
          <w:rFonts w:ascii="宋体" w:hAnsi="宋体" w:cs="宋体"/>
          <w:color w:val="000000"/>
          <w:spacing w:val="0"/>
          <w:w w:val="100"/>
          <w:position w:val="0"/>
          <w:sz w:val="21"/>
          <w:u w:val="none"/>
        </w:rPr>
        <w:t>收集核查处置部门的食品抽检监测建议。</w:t>
      </w:r>
    </w:p>
    <w:p>
      <w:pPr>
        <w:tabs>
          <w:tab w:val="left" w:pos="1715"/>
        </w:tabs>
        <w:spacing w:before="0" w:after="0" w:line="312" w:lineRule="exact"/>
        <w:ind w:left="454" w:firstLine="1"/>
        <w:jc w:val="left"/>
      </w:pPr>
      <w:r>
        <w:rPr>
          <w:rFonts w:ascii="黑体" w:hAnsi="黑体" w:cs="黑体"/>
          <w:color w:val="000000"/>
          <w:spacing w:val="0"/>
          <w:w w:val="100"/>
          <w:position w:val="0"/>
          <w:sz w:val="21"/>
          <w:u w:val="none"/>
        </w:rPr>
        <w:t>5.1.1.1.4</w:t>
      </w:r>
      <w:r>
        <w:rPr>
          <w:rFonts w:cs="Calibri"/>
          <w:color w:val="000000"/>
          <w:spacing w:val="3"/>
          <w:w w:val="100"/>
          <w:u w:val="none"/>
        </w:rPr>
        <w:tab/>
      </w:r>
      <w:r>
        <w:rPr>
          <w:rFonts w:ascii="宋体" w:hAnsi="宋体" w:cs="宋体"/>
          <w:color w:val="000000"/>
          <w:spacing w:val="0"/>
          <w:w w:val="100"/>
          <w:position w:val="0"/>
          <w:sz w:val="21"/>
          <w:u w:val="none"/>
        </w:rPr>
        <w:t>收集承担检验任务的食品检验机构的食品抽检监测建议。</w:t>
      </w:r>
    </w:p>
    <w:p>
      <w:pPr>
        <w:tabs>
          <w:tab w:val="left" w:pos="1715"/>
        </w:tabs>
        <w:spacing w:before="0" w:after="0" w:line="312" w:lineRule="exact"/>
        <w:ind w:left="454" w:firstLine="1"/>
        <w:jc w:val="left"/>
      </w:pPr>
      <w:r>
        <w:rPr>
          <w:rFonts w:ascii="黑体" w:hAnsi="黑体" w:cs="黑体"/>
          <w:color w:val="000000"/>
          <w:spacing w:val="0"/>
          <w:w w:val="100"/>
          <w:position w:val="0"/>
          <w:sz w:val="21"/>
          <w:u w:val="none"/>
        </w:rPr>
        <w:t>5.1.1.1.5</w:t>
      </w:r>
      <w:r>
        <w:rPr>
          <w:rFonts w:cs="Calibri"/>
          <w:color w:val="000000"/>
          <w:spacing w:val="0"/>
          <w:w w:val="100"/>
          <w:u w:val="none"/>
        </w:rPr>
        <w:tab/>
      </w:r>
      <w:r>
        <w:rPr>
          <w:rFonts w:ascii="宋体" w:hAnsi="宋体" w:cs="宋体"/>
          <w:color w:val="000000"/>
          <w:spacing w:val="0"/>
          <w:w w:val="100"/>
          <w:position w:val="0"/>
          <w:sz w:val="21"/>
          <w:u w:val="none"/>
        </w:rPr>
        <w:t>收集食品投诉举报、舆情监测等信息。</w:t>
      </w:r>
    </w:p>
    <w:p>
      <w:pPr>
        <w:tabs>
          <w:tab w:val="left" w:pos="1715"/>
        </w:tabs>
        <w:spacing w:before="0" w:after="0" w:line="312" w:lineRule="exact"/>
        <w:ind w:left="454" w:firstLine="1"/>
        <w:jc w:val="left"/>
      </w:pPr>
      <w:r>
        <w:rPr>
          <w:rFonts w:ascii="黑体" w:hAnsi="黑体" w:cs="黑体"/>
          <w:color w:val="000000"/>
          <w:spacing w:val="0"/>
          <w:w w:val="100"/>
          <w:position w:val="0"/>
          <w:sz w:val="21"/>
          <w:u w:val="none"/>
        </w:rPr>
        <w:t>5.1.1.1.6</w:t>
      </w:r>
      <w:r>
        <w:rPr>
          <w:rFonts w:cs="Calibri"/>
          <w:color w:val="000000"/>
          <w:spacing w:val="0"/>
          <w:w w:val="100"/>
          <w:u w:val="none"/>
        </w:rPr>
        <w:tab/>
      </w:r>
      <w:r>
        <w:rPr>
          <w:rFonts w:ascii="宋体" w:hAnsi="宋体" w:cs="宋体"/>
          <w:color w:val="000000"/>
          <w:spacing w:val="-3"/>
          <w:w w:val="100"/>
          <w:position w:val="0"/>
          <w:sz w:val="21"/>
          <w:u w:val="none"/>
        </w:rPr>
        <w:t>收集公安、卫健、教育、农业等单位通报的食品安全信息以及包保干部反馈的食品安全信</w:t>
      </w:r>
    </w:p>
    <w:p>
      <w:pPr>
        <w:spacing w:before="0" w:after="0" w:line="309" w:lineRule="exact"/>
        <w:ind w:left="454" w:firstLine="1"/>
        <w:jc w:val="left"/>
      </w:pPr>
      <w:r>
        <w:rPr>
          <w:rFonts w:ascii="宋体" w:hAnsi="宋体" w:cs="宋体"/>
          <w:color w:val="000000"/>
          <w:spacing w:val="0"/>
          <w:w w:val="100"/>
          <w:position w:val="0"/>
          <w:sz w:val="21"/>
          <w:u w:val="none"/>
        </w:rPr>
        <w:t>息。</w:t>
      </w:r>
    </w:p>
    <w:p>
      <w:pPr>
        <w:spacing w:before="0" w:after="0" w:line="240" w:lineRule="exact"/>
        <w:ind w:left="454" w:firstLine="1"/>
      </w:pPr>
    </w:p>
    <w:p>
      <w:pPr>
        <w:tabs>
          <w:tab w:val="left" w:pos="1400"/>
        </w:tabs>
        <w:spacing w:before="0" w:after="0" w:line="231" w:lineRule="exact"/>
        <w:ind w:left="454" w:firstLine="1"/>
        <w:jc w:val="left"/>
      </w:pPr>
      <w:r>
        <w:rPr>
          <w:rFonts w:ascii="黑体" w:hAnsi="黑体" w:cs="黑体"/>
          <w:color w:val="000000"/>
          <w:spacing w:val="0"/>
          <w:w w:val="100"/>
          <w:position w:val="0"/>
          <w:sz w:val="21"/>
          <w:u w:val="none"/>
        </w:rPr>
        <w:t>5.1.1.2</w:t>
      </w:r>
      <w:r>
        <w:rPr>
          <w:rFonts w:cs="Calibri"/>
          <w:spacing w:val="-3"/>
          <w:w w:val="100"/>
        </w:rPr>
        <w:tab/>
      </w:r>
      <w:r>
        <w:rPr>
          <w:rFonts w:ascii="黑体" w:eastAsia="黑体" w:hAnsi="黑体" w:cs="黑体"/>
          <w:color w:val="000000"/>
          <w:spacing w:val="0"/>
          <w:w w:val="100"/>
          <w:position w:val="0"/>
          <w:sz w:val="21"/>
          <w:u w:val="none"/>
        </w:rPr>
        <w:t>编制计划</w:t>
      </w:r>
    </w:p>
    <w:p>
      <w:pPr>
        <w:spacing w:before="0" w:after="0" w:line="240" w:lineRule="exact"/>
        <w:ind w:left="454" w:firstLine="1"/>
      </w:pPr>
    </w:p>
    <w:p>
      <w:pPr>
        <w:tabs>
          <w:tab w:val="left" w:pos="1715"/>
        </w:tabs>
        <w:spacing w:before="0" w:after="0" w:line="228" w:lineRule="exact"/>
        <w:ind w:left="454" w:firstLine="1"/>
        <w:jc w:val="left"/>
      </w:pPr>
      <w:r>
        <w:rPr>
          <w:rFonts w:ascii="黑体" w:hAnsi="黑体" w:cs="黑体"/>
          <w:color w:val="000000"/>
          <w:spacing w:val="0"/>
          <w:w w:val="100"/>
          <w:position w:val="0"/>
          <w:sz w:val="21"/>
          <w:u w:val="none"/>
        </w:rPr>
        <w:t>5.1.1.2.1</w:t>
      </w:r>
      <w:r>
        <w:rPr>
          <w:rFonts w:cs="Calibri"/>
          <w:color w:val="000000"/>
          <w:spacing w:val="0"/>
          <w:w w:val="100"/>
          <w:u w:val="none"/>
        </w:rPr>
        <w:tab/>
      </w:r>
      <w:r>
        <w:rPr>
          <w:rFonts w:ascii="宋体" w:eastAsia="宋体" w:hAnsi="宋体" w:cs="宋体"/>
          <w:color w:val="000000"/>
          <w:spacing w:val="0"/>
          <w:w w:val="100"/>
          <w:position w:val="0"/>
          <w:sz w:val="21"/>
          <w:u w:val="none"/>
        </w:rPr>
        <w:t>将下列情况列为食品安全抽检重点：</w:t>
      </w:r>
    </w:p>
    <w:p>
      <w:pPr>
        <w:spacing w:before="0" w:after="0" w:line="309" w:lineRule="exact"/>
        <w:ind w:left="454" w:firstLine="426"/>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风险程度高以及污染水平呈上升趋势的食品；</w:t>
      </w:r>
    </w:p>
    <w:p>
      <w:pPr>
        <w:spacing w:before="0" w:after="0" w:line="312" w:lineRule="exact"/>
        <w:ind w:left="454" w:firstLine="426"/>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流通范围广、消费量大、消费者投诉举报多的食品；</w:t>
      </w:r>
    </w:p>
    <w:p>
      <w:pPr>
        <w:spacing w:before="0" w:after="0" w:line="312" w:lineRule="exact"/>
        <w:ind w:left="454" w:firstLine="426"/>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风险监测、监督检查、专项整治、案件稽查、事故调查、应急处置等工作表明存在较大隐患</w:t>
      </w:r>
    </w:p>
    <w:p>
      <w:pPr>
        <w:spacing w:before="0" w:after="0" w:line="312" w:lineRule="exact"/>
        <w:ind w:left="454" w:firstLine="853"/>
        <w:jc w:val="left"/>
      </w:pPr>
      <w:r>
        <w:rPr>
          <w:rFonts w:ascii="宋体" w:eastAsia="宋体" w:hAnsi="宋体" w:cs="宋体"/>
          <w:color w:val="000000"/>
          <w:spacing w:val="0"/>
          <w:w w:val="100"/>
          <w:position w:val="0"/>
          <w:sz w:val="21"/>
          <w:u w:val="none"/>
        </w:rPr>
        <w:t>的食品；</w:t>
      </w:r>
    </w:p>
    <w:p>
      <w:pPr>
        <w:spacing w:before="0" w:after="0" w:line="312" w:lineRule="exact"/>
        <w:ind w:left="454" w:firstLine="426"/>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专供婴幼儿和其他特定人群的主辅食品；</w:t>
      </w:r>
    </w:p>
    <w:p>
      <w:pPr>
        <w:spacing w:before="0" w:after="0" w:line="312" w:lineRule="exact"/>
        <w:ind w:left="454" w:firstLine="426"/>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学校和托幼机构食堂以及旅游景区餐饮服务单位、中央厨房、集体用餐配送单位经营的食品；</w:t>
      </w:r>
    </w:p>
    <w:p>
      <w:pPr>
        <w:spacing w:before="0" w:after="0" w:line="312" w:lineRule="exact"/>
        <w:ind w:left="454" w:firstLine="426"/>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有关部门公布的可能违法添加非食用物质的食品；</w:t>
      </w:r>
    </w:p>
    <w:p>
      <w:pPr>
        <w:spacing w:before="0" w:after="0" w:line="312" w:lineRule="exact"/>
        <w:ind w:left="454" w:firstLine="426"/>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已在境外造成健康危害并有证据表明可能在国内产生危害的食品；</w:t>
      </w:r>
    </w:p>
    <w:p>
      <w:pPr>
        <w:spacing w:before="0" w:after="0" w:line="312" w:lineRule="exact"/>
        <w:ind w:left="454" w:firstLine="426"/>
        <w:jc w:val="left"/>
      </w:pPr>
      <w:r>
        <w:rPr>
          <w:rFonts w:ascii="宋体" w:hAnsi="宋体" w:cs="宋体"/>
          <w:color w:val="000000"/>
          <w:spacing w:val="0"/>
          <w:w w:val="100"/>
          <w:position w:val="0"/>
          <w:sz w:val="21"/>
          <w:u w:val="none"/>
        </w:rPr>
        <w:t>h)</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特色食品以及其他应当作为抽检工作重点的食品。</w:t>
      </w:r>
    </w:p>
    <w:p>
      <w:pPr>
        <w:tabs>
          <w:tab w:val="left" w:pos="1715"/>
        </w:tabs>
        <w:spacing w:before="0" w:after="0" w:line="315" w:lineRule="exact"/>
        <w:ind w:left="454" w:firstLine="1"/>
        <w:jc w:val="left"/>
      </w:pPr>
      <w:r>
        <w:rPr>
          <w:rFonts w:ascii="黑体" w:hAnsi="黑体" w:cs="黑体"/>
          <w:color w:val="000000"/>
          <w:spacing w:val="0"/>
          <w:w w:val="100"/>
          <w:position w:val="0"/>
          <w:sz w:val="21"/>
          <w:u w:val="none"/>
        </w:rPr>
        <w:t>5.1.1.2.2</w:t>
      </w:r>
      <w:r>
        <w:rPr>
          <w:rFonts w:cs="Calibri"/>
          <w:color w:val="000000"/>
          <w:spacing w:val="0"/>
          <w:w w:val="100"/>
          <w:u w:val="none"/>
        </w:rPr>
        <w:tab/>
      </w:r>
      <w:r>
        <w:rPr>
          <w:rFonts w:ascii="宋体" w:eastAsia="宋体" w:hAnsi="宋体" w:cs="宋体"/>
          <w:color w:val="000000"/>
          <w:spacing w:val="0"/>
          <w:w w:val="100"/>
          <w:position w:val="0"/>
          <w:sz w:val="21"/>
          <w:u w:val="none"/>
        </w:rPr>
        <w:t>计划应包括下列内容：</w:t>
      </w:r>
    </w:p>
    <w:p>
      <w:pPr>
        <w:spacing w:before="0" w:after="0" w:line="310" w:lineRule="exact"/>
        <w:ind w:left="454"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拟抽取的食品品种；</w:t>
      </w:r>
    </w:p>
    <w:p>
      <w:pPr>
        <w:spacing w:before="0" w:after="0" w:line="312" w:lineRule="exact"/>
        <w:ind w:left="454"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检验项目、检验方法、判定依据等检验工作要求；</w:t>
      </w:r>
    </w:p>
    <w:p>
      <w:pPr>
        <w:spacing w:before="0" w:after="0" w:line="305" w:lineRule="exact"/>
        <w:ind w:left="454" w:firstLine="9036"/>
        <w:jc w:val="left"/>
        <w:sectPr>
          <w:type w:val="continuous"/>
          <w:pgSz w:w="11906" w:h="16839"/>
          <w:pgMar w:top="1103" w:right="605" w:bottom="863" w:left="965" w:header="0" w:footer="0" w:gutter="0"/>
          <w:pgNumType w:start="17"/>
          <w:cols w:num="1" w:space="720"/>
        </w:sectPr>
      </w:pPr>
      <w:r>
        <w:rPr>
          <w:rFonts w:ascii="宋体" w:hAnsi="宋体" w:cs="宋体"/>
          <w:color w:val="000000"/>
          <w:spacing w:val="-1"/>
          <w:w w:val="100"/>
          <w:position w:val="0"/>
          <w:sz w:val="18"/>
          <w:u w:val="none"/>
        </w:rPr>
        <w:t>2</w:t>
      </w:r>
    </w:p>
    <w:p>
      <w:pPr>
        <w:spacing w:before="0" w:after="0" w:line="240" w:lineRule="exact"/>
      </w:pPr>
      <w:bookmarkStart w:id="6" w:name="6"/>
      <w:bookmarkEnd w:id="6"/>
    </w:p>
    <w:p>
      <w:pPr>
        <w:spacing w:before="0" w:after="0" w:line="320" w:lineRule="exact"/>
        <w:ind w:left="443" w:firstLine="7567"/>
        <w:jc w:val="left"/>
      </w:pPr>
      <w:r>
        <w:pict>
          <v:shape id="_x0000_s2056" o:spid="_x0000_s1030" type="#_x0000_t202" style="width:332pt;height:53pt;margin-top:397.7pt;margin-left:141.6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DB5106/T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30</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43" w:firstLine="7567"/>
      </w:pPr>
    </w:p>
    <w:p>
      <w:pPr>
        <w:spacing w:before="0" w:after="0" w:line="287" w:lineRule="exact"/>
        <w:ind w:left="443"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抽样环节及区域、抽样方法、抽样数量等抽样工作要求；</w:t>
      </w:r>
    </w:p>
    <w:p>
      <w:pPr>
        <w:spacing w:before="0" w:after="0" w:line="312" w:lineRule="exact"/>
        <w:ind w:left="443"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任务分工及进度、抽检纪律、数据报送以及其他相关工作要求。</w:t>
      </w:r>
    </w:p>
    <w:p>
      <w:pPr>
        <w:tabs>
          <w:tab w:val="left" w:pos="1703"/>
        </w:tabs>
        <w:spacing w:before="0" w:after="0" w:line="315" w:lineRule="exact"/>
        <w:ind w:left="443" w:firstLine="0"/>
        <w:jc w:val="left"/>
      </w:pPr>
      <w:r>
        <w:rPr>
          <w:rFonts w:ascii="黑体" w:hAnsi="黑体" w:cs="黑体"/>
          <w:color w:val="000000"/>
          <w:spacing w:val="0"/>
          <w:w w:val="100"/>
          <w:position w:val="0"/>
          <w:sz w:val="21"/>
          <w:u w:val="none"/>
        </w:rPr>
        <w:t>5.1.1.2.3</w:t>
      </w:r>
      <w:r>
        <w:rPr>
          <w:rFonts w:cs="Calibri"/>
          <w:color w:val="000000"/>
          <w:spacing w:val="0"/>
          <w:w w:val="100"/>
          <w:u w:val="none"/>
        </w:rPr>
        <w:tab/>
      </w:r>
      <w:r>
        <w:rPr>
          <w:rFonts w:ascii="宋体" w:hAnsi="宋体" w:cs="宋体"/>
          <w:color w:val="000000"/>
          <w:spacing w:val="0"/>
          <w:w w:val="100"/>
          <w:position w:val="0"/>
          <w:sz w:val="21"/>
          <w:u w:val="none"/>
        </w:rPr>
        <w:t>根据收集的食品安全相关信息，结合食品安全抽检重点及内容要求，编制抽检监测计划。</w:t>
      </w:r>
    </w:p>
    <w:p>
      <w:pPr>
        <w:spacing w:before="0" w:after="0" w:line="240" w:lineRule="exact"/>
        <w:ind w:left="443" w:firstLine="0"/>
      </w:pPr>
    </w:p>
    <w:p>
      <w:pPr>
        <w:tabs>
          <w:tab w:val="left" w:pos="1283"/>
        </w:tabs>
        <w:spacing w:before="0" w:after="0" w:line="228" w:lineRule="exact"/>
        <w:ind w:left="443" w:firstLine="0"/>
        <w:jc w:val="left"/>
      </w:pPr>
      <w:r>
        <w:rPr>
          <w:rFonts w:ascii="黑体" w:hAnsi="黑体" w:cs="黑体"/>
          <w:color w:val="000000"/>
          <w:spacing w:val="0"/>
          <w:w w:val="100"/>
          <w:position w:val="0"/>
          <w:sz w:val="21"/>
          <w:u w:val="none"/>
        </w:rPr>
        <w:t>5.1.2</w:t>
      </w:r>
      <w:r>
        <w:rPr>
          <w:rFonts w:cs="Calibri"/>
          <w:color w:val="000000"/>
          <w:spacing w:val="-3"/>
          <w:w w:val="100"/>
          <w:u w:val="none"/>
        </w:rPr>
        <w:tab/>
      </w:r>
      <w:r>
        <w:rPr>
          <w:rFonts w:ascii="黑体" w:eastAsia="黑体" w:hAnsi="黑体" w:cs="黑体"/>
          <w:color w:val="000000"/>
          <w:spacing w:val="0"/>
          <w:w w:val="100"/>
          <w:position w:val="0"/>
          <w:sz w:val="21"/>
          <w:u w:val="none"/>
        </w:rPr>
        <w:t>计划实施</w:t>
      </w:r>
    </w:p>
    <w:p>
      <w:pPr>
        <w:spacing w:before="0" w:after="0" w:line="240" w:lineRule="exact"/>
        <w:ind w:left="443" w:firstLine="0"/>
      </w:pPr>
    </w:p>
    <w:p>
      <w:pPr>
        <w:tabs>
          <w:tab w:val="left" w:pos="1494"/>
        </w:tabs>
        <w:spacing w:before="0" w:after="0" w:line="228" w:lineRule="exact"/>
        <w:ind w:left="443" w:firstLine="0"/>
        <w:jc w:val="left"/>
      </w:pPr>
      <w:r>
        <w:rPr>
          <w:rFonts w:ascii="黑体" w:hAnsi="黑体" w:cs="黑体"/>
          <w:color w:val="000000"/>
          <w:spacing w:val="0"/>
          <w:w w:val="100"/>
          <w:position w:val="0"/>
          <w:sz w:val="21"/>
          <w:u w:val="none"/>
        </w:rPr>
        <w:t>5.1.2.1</w:t>
      </w:r>
      <w:r>
        <w:rPr>
          <w:rFonts w:cs="Calibri"/>
          <w:color w:val="000000"/>
          <w:spacing w:val="0"/>
          <w:w w:val="100"/>
          <w:u w:val="none"/>
        </w:rPr>
        <w:tab/>
      </w:r>
      <w:r>
        <w:rPr>
          <w:rFonts w:ascii="黑体" w:eastAsia="黑体" w:hAnsi="黑体" w:cs="黑体"/>
          <w:color w:val="000000"/>
          <w:spacing w:val="0"/>
          <w:w w:val="100"/>
          <w:position w:val="0"/>
          <w:sz w:val="21"/>
          <w:u w:val="none"/>
        </w:rPr>
        <w:t>合同评审</w:t>
      </w:r>
    </w:p>
    <w:p>
      <w:pPr>
        <w:spacing w:before="0" w:after="0" w:line="240" w:lineRule="exact"/>
        <w:ind w:left="443" w:firstLine="0"/>
      </w:pPr>
    </w:p>
    <w:p>
      <w:pPr>
        <w:tabs>
          <w:tab w:val="left" w:pos="1703"/>
        </w:tabs>
        <w:spacing w:before="0" w:after="0" w:line="228" w:lineRule="exact"/>
        <w:ind w:left="443" w:firstLine="0"/>
        <w:jc w:val="left"/>
      </w:pPr>
      <w:r>
        <w:rPr>
          <w:rFonts w:ascii="黑体" w:hAnsi="黑体" w:cs="黑体"/>
          <w:color w:val="000000"/>
          <w:spacing w:val="0"/>
          <w:w w:val="100"/>
          <w:position w:val="0"/>
          <w:sz w:val="21"/>
          <w:u w:val="none"/>
        </w:rPr>
        <w:t>5.1.2.1.1</w:t>
      </w:r>
      <w:r>
        <w:rPr>
          <w:rFonts w:cs="Calibri"/>
          <w:color w:val="000000"/>
          <w:spacing w:val="0"/>
          <w:w w:val="100"/>
          <w:u w:val="none"/>
        </w:rPr>
        <w:tab/>
      </w:r>
      <w:r>
        <w:rPr>
          <w:rFonts w:ascii="宋体" w:hAnsi="宋体" w:cs="宋体"/>
          <w:color w:val="000000"/>
          <w:spacing w:val="0"/>
          <w:w w:val="100"/>
          <w:position w:val="0"/>
          <w:sz w:val="21"/>
          <w:u w:val="none"/>
        </w:rPr>
        <w:t>计划抽检的食品品种和使用的检验项目及方法是否在被批准的检验检测的能力范围内。</w:t>
      </w:r>
    </w:p>
    <w:p>
      <w:pPr>
        <w:tabs>
          <w:tab w:val="left" w:pos="1703"/>
        </w:tabs>
        <w:spacing w:before="0" w:after="0" w:line="312" w:lineRule="exact"/>
        <w:ind w:left="443" w:firstLine="0"/>
        <w:jc w:val="left"/>
      </w:pPr>
      <w:r>
        <w:rPr>
          <w:rFonts w:ascii="黑体" w:hAnsi="黑体" w:cs="黑体"/>
          <w:color w:val="000000"/>
          <w:spacing w:val="0"/>
          <w:w w:val="100"/>
          <w:position w:val="0"/>
          <w:sz w:val="21"/>
          <w:u w:val="none"/>
        </w:rPr>
        <w:t>5.1.2.1.2</w:t>
      </w:r>
      <w:r>
        <w:rPr>
          <w:rFonts w:cs="Calibri"/>
          <w:color w:val="000000"/>
          <w:spacing w:val="0"/>
          <w:w w:val="100"/>
          <w:u w:val="none"/>
        </w:rPr>
        <w:tab/>
      </w:r>
      <w:r>
        <w:rPr>
          <w:rFonts w:ascii="宋体" w:hAnsi="宋体" w:cs="宋体"/>
          <w:color w:val="000000"/>
          <w:spacing w:val="0"/>
          <w:w w:val="100"/>
          <w:position w:val="0"/>
          <w:sz w:val="21"/>
          <w:u w:val="none"/>
        </w:rPr>
        <w:t>现有的资源配置是否满足抽检要求。</w:t>
      </w:r>
    </w:p>
    <w:p>
      <w:pPr>
        <w:tabs>
          <w:tab w:val="left" w:pos="1703"/>
        </w:tabs>
        <w:spacing w:before="0" w:after="0" w:line="312" w:lineRule="exact"/>
        <w:ind w:left="443" w:firstLine="0"/>
        <w:jc w:val="left"/>
      </w:pPr>
      <w:r>
        <w:rPr>
          <w:rFonts w:ascii="黑体" w:hAnsi="黑体" w:cs="黑体"/>
          <w:color w:val="000000"/>
          <w:spacing w:val="0"/>
          <w:w w:val="100"/>
          <w:position w:val="0"/>
          <w:sz w:val="21"/>
          <w:u w:val="none"/>
        </w:rPr>
        <w:t>5.1.2.1.3</w:t>
      </w:r>
      <w:r>
        <w:rPr>
          <w:rFonts w:cs="Calibri"/>
          <w:color w:val="000000"/>
          <w:spacing w:val="0"/>
          <w:w w:val="100"/>
          <w:u w:val="none"/>
        </w:rPr>
        <w:tab/>
      </w:r>
      <w:r>
        <w:rPr>
          <w:rFonts w:ascii="宋体" w:hAnsi="宋体" w:cs="宋体"/>
          <w:color w:val="000000"/>
          <w:spacing w:val="0"/>
          <w:w w:val="100"/>
          <w:position w:val="0"/>
          <w:sz w:val="21"/>
          <w:u w:val="none"/>
        </w:rPr>
        <w:t>需要分包的食品品种、检验项目。</w:t>
      </w:r>
    </w:p>
    <w:p>
      <w:pPr>
        <w:spacing w:before="0" w:after="0" w:line="240" w:lineRule="exact"/>
        <w:ind w:left="443" w:firstLine="0"/>
      </w:pPr>
    </w:p>
    <w:p>
      <w:pPr>
        <w:tabs>
          <w:tab w:val="left" w:pos="1494"/>
        </w:tabs>
        <w:spacing w:before="0" w:after="0" w:line="228" w:lineRule="exact"/>
        <w:ind w:left="443" w:firstLine="0"/>
        <w:jc w:val="left"/>
      </w:pPr>
      <w:r>
        <w:rPr>
          <w:rFonts w:ascii="黑体" w:hAnsi="黑体" w:cs="黑体"/>
          <w:color w:val="000000"/>
          <w:spacing w:val="0"/>
          <w:w w:val="100"/>
          <w:position w:val="0"/>
          <w:sz w:val="21"/>
          <w:u w:val="none"/>
        </w:rPr>
        <w:t>5.1.2.2</w:t>
      </w:r>
      <w:r>
        <w:rPr>
          <w:rFonts w:cs="Calibri"/>
          <w:color w:val="000000"/>
          <w:spacing w:val="-3"/>
          <w:w w:val="100"/>
          <w:u w:val="none"/>
        </w:rPr>
        <w:tab/>
      </w:r>
      <w:r>
        <w:rPr>
          <w:rFonts w:ascii="黑体" w:eastAsia="黑体" w:hAnsi="黑体" w:cs="黑体"/>
          <w:color w:val="000000"/>
          <w:spacing w:val="0"/>
          <w:w w:val="100"/>
          <w:position w:val="0"/>
          <w:sz w:val="21"/>
          <w:u w:val="none"/>
        </w:rPr>
        <w:t>抽检方案制定</w:t>
      </w:r>
    </w:p>
    <w:p>
      <w:pPr>
        <w:spacing w:before="0" w:after="0" w:line="240" w:lineRule="exact"/>
        <w:ind w:left="443" w:firstLine="0"/>
      </w:pPr>
    </w:p>
    <w:p>
      <w:pPr>
        <w:tabs>
          <w:tab w:val="left" w:pos="1703"/>
        </w:tabs>
        <w:spacing w:before="0" w:after="0" w:line="228" w:lineRule="exact"/>
        <w:ind w:left="443" w:firstLine="0"/>
        <w:jc w:val="left"/>
      </w:pPr>
      <w:r>
        <w:rPr>
          <w:rFonts w:ascii="黑体" w:hAnsi="黑体" w:cs="黑体"/>
          <w:color w:val="000000"/>
          <w:spacing w:val="0"/>
          <w:w w:val="100"/>
          <w:position w:val="0"/>
          <w:sz w:val="21"/>
          <w:u w:val="none"/>
        </w:rPr>
        <w:t>5.1.2.2.1</w:t>
      </w:r>
      <w:r>
        <w:rPr>
          <w:rFonts w:cs="Calibri"/>
          <w:color w:val="000000"/>
          <w:spacing w:val="0"/>
          <w:w w:val="100"/>
          <w:u w:val="none"/>
        </w:rPr>
        <w:tab/>
      </w:r>
      <w:r>
        <w:rPr>
          <w:rFonts w:ascii="宋体" w:hAnsi="宋体" w:cs="宋体"/>
          <w:color w:val="000000"/>
          <w:spacing w:val="-3"/>
          <w:w w:val="100"/>
          <w:position w:val="0"/>
          <w:sz w:val="21"/>
          <w:u w:val="none"/>
        </w:rPr>
        <w:t>按食品安全抽检监测计划，确定抽检环节、抽检对象、覆盖区域、完成时间、抽检进度等</w:t>
      </w:r>
    </w:p>
    <w:p>
      <w:pPr>
        <w:spacing w:before="0" w:after="0" w:line="309" w:lineRule="exact"/>
        <w:ind w:left="443" w:firstLine="0"/>
        <w:jc w:val="left"/>
      </w:pPr>
      <w:r>
        <w:rPr>
          <w:rFonts w:ascii="宋体" w:hAnsi="宋体" w:cs="宋体"/>
          <w:color w:val="000000"/>
          <w:spacing w:val="0"/>
          <w:w w:val="100"/>
          <w:position w:val="0"/>
          <w:sz w:val="21"/>
          <w:u w:val="none"/>
        </w:rPr>
        <w:t>抽检要求。</w:t>
      </w:r>
    </w:p>
    <w:p>
      <w:pPr>
        <w:tabs>
          <w:tab w:val="left" w:pos="1703"/>
        </w:tabs>
        <w:spacing w:before="0" w:after="0" w:line="315" w:lineRule="exact"/>
        <w:ind w:left="443" w:firstLine="0"/>
        <w:jc w:val="left"/>
      </w:pPr>
      <w:r>
        <w:rPr>
          <w:rFonts w:ascii="黑体" w:hAnsi="黑体" w:cs="黑体"/>
          <w:color w:val="000000"/>
          <w:spacing w:val="0"/>
          <w:w w:val="100"/>
          <w:position w:val="0"/>
          <w:sz w:val="21"/>
          <w:u w:val="none"/>
        </w:rPr>
        <w:t>5.1.2.2.2</w:t>
      </w:r>
      <w:r>
        <w:rPr>
          <w:rFonts w:cs="Calibri"/>
          <w:color w:val="000000"/>
          <w:spacing w:val="0"/>
          <w:w w:val="100"/>
          <w:u w:val="none"/>
        </w:rPr>
        <w:tab/>
      </w:r>
      <w:r>
        <w:rPr>
          <w:rFonts w:ascii="宋体" w:hAnsi="宋体" w:cs="宋体"/>
          <w:color w:val="000000"/>
          <w:spacing w:val="0"/>
          <w:w w:val="100"/>
          <w:position w:val="0"/>
          <w:sz w:val="21"/>
          <w:u w:val="none"/>
        </w:rPr>
        <w:t>根据相关的法律法规，规定抽样、样品检验、样品处置的要求。</w:t>
      </w:r>
    </w:p>
    <w:p>
      <w:pPr>
        <w:spacing w:before="0" w:after="0" w:line="240" w:lineRule="exact"/>
        <w:ind w:left="443" w:firstLine="0"/>
      </w:pPr>
    </w:p>
    <w:p>
      <w:pPr>
        <w:tabs>
          <w:tab w:val="left" w:pos="1494"/>
        </w:tabs>
        <w:spacing w:before="0" w:after="0" w:line="228" w:lineRule="exact"/>
        <w:ind w:left="443" w:firstLine="0"/>
        <w:jc w:val="left"/>
      </w:pPr>
      <w:r>
        <w:rPr>
          <w:rFonts w:ascii="黑体" w:hAnsi="黑体" w:cs="黑体"/>
          <w:color w:val="000000"/>
          <w:spacing w:val="0"/>
          <w:w w:val="100"/>
          <w:position w:val="0"/>
          <w:sz w:val="21"/>
          <w:u w:val="none"/>
        </w:rPr>
        <w:t>5.1.2.3</w:t>
      </w:r>
      <w:r>
        <w:rPr>
          <w:rFonts w:cs="Calibri"/>
          <w:color w:val="000000"/>
          <w:spacing w:val="0"/>
          <w:w w:val="100"/>
          <w:u w:val="none"/>
        </w:rPr>
        <w:tab/>
      </w:r>
      <w:r>
        <w:rPr>
          <w:rFonts w:ascii="黑体" w:eastAsia="黑体" w:hAnsi="黑体" w:cs="黑体"/>
          <w:color w:val="000000"/>
          <w:spacing w:val="0"/>
          <w:w w:val="100"/>
          <w:position w:val="0"/>
          <w:sz w:val="21"/>
          <w:u w:val="none"/>
        </w:rPr>
        <w:t>抽样</w:t>
      </w:r>
    </w:p>
    <w:p>
      <w:pPr>
        <w:spacing w:before="0" w:after="0" w:line="240" w:lineRule="exact"/>
        <w:ind w:left="443" w:firstLine="0"/>
      </w:pPr>
    </w:p>
    <w:p>
      <w:pPr>
        <w:tabs>
          <w:tab w:val="left" w:pos="1703"/>
        </w:tabs>
        <w:spacing w:before="0" w:after="0" w:line="228" w:lineRule="exact"/>
        <w:ind w:left="443" w:firstLine="0"/>
        <w:jc w:val="left"/>
      </w:pPr>
      <w:r>
        <w:rPr>
          <w:rFonts w:ascii="黑体" w:hAnsi="黑体" w:cs="黑体"/>
          <w:color w:val="000000"/>
          <w:spacing w:val="0"/>
          <w:w w:val="100"/>
          <w:position w:val="0"/>
          <w:sz w:val="21"/>
          <w:u w:val="none"/>
        </w:rPr>
        <w:t>5.1.2.3.1</w:t>
      </w:r>
      <w:r>
        <w:rPr>
          <w:rFonts w:cs="Calibri"/>
          <w:color w:val="000000"/>
          <w:spacing w:val="0"/>
          <w:w w:val="100"/>
          <w:u w:val="none"/>
        </w:rPr>
        <w:tab/>
      </w:r>
      <w:r>
        <w:rPr>
          <w:rFonts w:ascii="宋体" w:hAnsi="宋体" w:cs="宋体"/>
          <w:color w:val="000000"/>
          <w:spacing w:val="0"/>
          <w:w w:val="100"/>
          <w:position w:val="0"/>
          <w:sz w:val="21"/>
          <w:u w:val="none"/>
        </w:rPr>
        <w:t>抽样程序、抽样过程应符合相关法律法规的要求。</w:t>
      </w:r>
    </w:p>
    <w:p>
      <w:pPr>
        <w:tabs>
          <w:tab w:val="left" w:pos="1703"/>
        </w:tabs>
        <w:spacing w:before="0" w:after="0" w:line="312" w:lineRule="exact"/>
        <w:ind w:left="443" w:firstLine="0"/>
        <w:jc w:val="left"/>
      </w:pPr>
      <w:r>
        <w:rPr>
          <w:rFonts w:ascii="黑体" w:hAnsi="黑体" w:cs="黑体"/>
          <w:color w:val="000000"/>
          <w:spacing w:val="0"/>
          <w:w w:val="100"/>
          <w:position w:val="0"/>
          <w:sz w:val="21"/>
          <w:u w:val="none"/>
        </w:rPr>
        <w:t>5.1.2.3.2</w:t>
      </w:r>
      <w:r>
        <w:rPr>
          <w:rFonts w:cs="Calibri"/>
          <w:color w:val="000000"/>
          <w:spacing w:val="0"/>
          <w:w w:val="100"/>
          <w:u w:val="none"/>
        </w:rPr>
        <w:tab/>
      </w:r>
      <w:r>
        <w:rPr>
          <w:rFonts w:ascii="宋体" w:hAnsi="宋体" w:cs="宋体"/>
          <w:color w:val="000000"/>
          <w:spacing w:val="0"/>
          <w:w w:val="100"/>
          <w:position w:val="0"/>
          <w:sz w:val="21"/>
          <w:u w:val="none"/>
        </w:rPr>
        <w:t>在规定的抽样环节和抽样区域按抽样进度完成抽样。</w:t>
      </w:r>
    </w:p>
    <w:p>
      <w:pPr>
        <w:tabs>
          <w:tab w:val="left" w:pos="1703"/>
        </w:tabs>
        <w:spacing w:before="0" w:after="0" w:line="312" w:lineRule="exact"/>
        <w:ind w:left="443" w:firstLine="0"/>
        <w:jc w:val="left"/>
      </w:pPr>
      <w:r>
        <w:rPr>
          <w:rFonts w:ascii="黑体" w:hAnsi="黑体" w:cs="黑体"/>
          <w:color w:val="000000"/>
          <w:spacing w:val="0"/>
          <w:w w:val="100"/>
          <w:position w:val="0"/>
          <w:sz w:val="21"/>
          <w:u w:val="none"/>
        </w:rPr>
        <w:t>5.1.2.3.3</w:t>
      </w:r>
      <w:r>
        <w:rPr>
          <w:rFonts w:cs="Calibri"/>
          <w:color w:val="000000"/>
          <w:spacing w:val="0"/>
          <w:w w:val="100"/>
          <w:u w:val="none"/>
        </w:rPr>
        <w:tab/>
      </w:r>
      <w:r>
        <w:rPr>
          <w:rFonts w:ascii="宋体" w:hAnsi="宋体" w:cs="宋体"/>
          <w:color w:val="000000"/>
          <w:spacing w:val="0"/>
          <w:w w:val="100"/>
          <w:position w:val="0"/>
          <w:sz w:val="21"/>
          <w:u w:val="none"/>
        </w:rPr>
        <w:t>按抽检监测计划和抽检方案抽取样品，样品量应满足检验要求。</w:t>
      </w:r>
    </w:p>
    <w:p>
      <w:pPr>
        <w:tabs>
          <w:tab w:val="left" w:pos="1703"/>
        </w:tabs>
        <w:spacing w:before="0" w:after="0" w:line="312" w:lineRule="exact"/>
        <w:ind w:left="443" w:firstLine="0"/>
        <w:jc w:val="left"/>
      </w:pPr>
      <w:r>
        <w:rPr>
          <w:rFonts w:ascii="黑体" w:hAnsi="黑体" w:cs="黑体"/>
          <w:color w:val="000000"/>
          <w:spacing w:val="0"/>
          <w:w w:val="100"/>
          <w:position w:val="0"/>
          <w:sz w:val="21"/>
          <w:u w:val="none"/>
        </w:rPr>
        <w:t>5.1.2.3.4</w:t>
      </w:r>
      <w:r>
        <w:rPr>
          <w:rFonts w:cs="Calibri"/>
          <w:color w:val="000000"/>
          <w:spacing w:val="-3"/>
          <w:w w:val="100"/>
          <w:u w:val="none"/>
        </w:rPr>
        <w:tab/>
      </w:r>
      <w:r>
        <w:rPr>
          <w:rFonts w:ascii="宋体" w:hAnsi="宋体" w:cs="宋体"/>
          <w:color w:val="000000"/>
          <w:spacing w:val="0"/>
          <w:w w:val="100"/>
          <w:position w:val="0"/>
          <w:sz w:val="21"/>
          <w:u w:val="none"/>
        </w:rPr>
        <w:t>对储存条件有特殊要求的样品，应采取监控措施并记录。</w:t>
      </w:r>
    </w:p>
    <w:p>
      <w:pPr>
        <w:tabs>
          <w:tab w:val="left" w:pos="1703"/>
        </w:tabs>
        <w:spacing w:before="0" w:after="0" w:line="312" w:lineRule="exact"/>
        <w:ind w:left="443" w:firstLine="0"/>
        <w:jc w:val="left"/>
      </w:pPr>
      <w:r>
        <w:rPr>
          <w:rFonts w:ascii="黑体" w:hAnsi="黑体" w:cs="黑体"/>
          <w:color w:val="000000"/>
          <w:spacing w:val="0"/>
          <w:w w:val="100"/>
          <w:position w:val="0"/>
          <w:sz w:val="21"/>
          <w:u w:val="none"/>
        </w:rPr>
        <w:t>5.1.2.3.5</w:t>
      </w:r>
      <w:r>
        <w:rPr>
          <w:rFonts w:cs="Calibri"/>
          <w:color w:val="000000"/>
          <w:spacing w:val="0"/>
          <w:w w:val="100"/>
          <w:u w:val="none"/>
        </w:rPr>
        <w:tab/>
      </w:r>
      <w:r>
        <w:rPr>
          <w:rFonts w:ascii="宋体" w:hAnsi="宋体" w:cs="宋体"/>
          <w:color w:val="000000"/>
          <w:spacing w:val="0"/>
          <w:w w:val="100"/>
          <w:position w:val="0"/>
          <w:sz w:val="21"/>
          <w:u w:val="none"/>
        </w:rPr>
        <w:t>抽样发现异常情况时，应填写《监检联动—抽样异常情况报送表》（参见表</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A.1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小</w:t>
      </w:r>
    </w:p>
    <w:p>
      <w:pPr>
        <w:spacing w:before="0" w:after="0" w:line="309" w:lineRule="exact"/>
        <w:ind w:left="443" w:firstLine="0"/>
        <w:jc w:val="left"/>
      </w:pPr>
      <w:r>
        <w:rPr>
          <w:rFonts w:ascii="宋体" w:hAnsi="宋体" w:cs="宋体"/>
          <w:color w:val="000000"/>
          <w:spacing w:val="0"/>
          <w:w w:val="100"/>
          <w:position w:val="0"/>
          <w:sz w:val="21"/>
          <w:u w:val="none"/>
        </w:rPr>
        <w:t>时内报送给抽检监测部门和被抽样单位所在地市场监管部门，可拍照或录像，保存证据。</w:t>
      </w:r>
    </w:p>
    <w:p>
      <w:pPr>
        <w:spacing w:before="0" w:after="0" w:line="240" w:lineRule="exact"/>
        <w:ind w:left="443" w:firstLine="0"/>
      </w:pPr>
    </w:p>
    <w:p>
      <w:pPr>
        <w:tabs>
          <w:tab w:val="left" w:pos="1495"/>
        </w:tabs>
        <w:spacing w:before="0" w:after="0" w:line="231" w:lineRule="exact"/>
        <w:ind w:left="443" w:firstLine="0"/>
        <w:jc w:val="left"/>
      </w:pPr>
      <w:r>
        <w:rPr>
          <w:rFonts w:ascii="黑体" w:hAnsi="黑体" w:cs="黑体"/>
          <w:color w:val="000000"/>
          <w:spacing w:val="0"/>
          <w:w w:val="100"/>
          <w:position w:val="0"/>
          <w:sz w:val="21"/>
          <w:u w:val="none"/>
        </w:rPr>
        <w:t>5.1.2.4</w:t>
      </w:r>
      <w:r>
        <w:rPr>
          <w:rFonts w:cs="Calibri"/>
          <w:color w:val="000000"/>
          <w:spacing w:val="0"/>
          <w:w w:val="100"/>
          <w:u w:val="none"/>
        </w:rPr>
        <w:tab/>
      </w:r>
      <w:r>
        <w:rPr>
          <w:rFonts w:ascii="黑体" w:eastAsia="黑体" w:hAnsi="黑体" w:cs="黑体"/>
          <w:color w:val="000000"/>
          <w:spacing w:val="0"/>
          <w:w w:val="100"/>
          <w:position w:val="0"/>
          <w:sz w:val="21"/>
          <w:u w:val="none"/>
        </w:rPr>
        <w:t>检验</w:t>
      </w:r>
    </w:p>
    <w:p>
      <w:pPr>
        <w:spacing w:before="0" w:after="0" w:line="240" w:lineRule="exact"/>
        <w:ind w:left="443" w:firstLine="0"/>
      </w:pPr>
    </w:p>
    <w:p>
      <w:pPr>
        <w:tabs>
          <w:tab w:val="left" w:pos="1703"/>
        </w:tabs>
        <w:spacing w:before="0" w:after="0" w:line="228" w:lineRule="exact"/>
        <w:ind w:left="443" w:firstLine="0"/>
        <w:jc w:val="left"/>
      </w:pPr>
      <w:r>
        <w:rPr>
          <w:rFonts w:ascii="黑体" w:hAnsi="黑体" w:cs="黑体"/>
          <w:color w:val="000000"/>
          <w:spacing w:val="0"/>
          <w:w w:val="100"/>
          <w:position w:val="0"/>
          <w:sz w:val="21"/>
          <w:u w:val="none"/>
        </w:rPr>
        <w:t>5.1.2.4.1</w:t>
      </w:r>
      <w:r>
        <w:rPr>
          <w:rFonts w:cs="Calibri"/>
          <w:color w:val="000000"/>
          <w:spacing w:val="0"/>
          <w:w w:val="100"/>
          <w:u w:val="none"/>
        </w:rPr>
        <w:tab/>
      </w:r>
      <w:r>
        <w:rPr>
          <w:rFonts w:ascii="宋体" w:eastAsia="宋体" w:hAnsi="宋体" w:cs="宋体"/>
          <w:color w:val="000000"/>
          <w:spacing w:val="2"/>
          <w:w w:val="100"/>
          <w:position w:val="0"/>
          <w:sz w:val="21"/>
          <w:u w:val="none"/>
        </w:rPr>
        <w:t>应按抽检监测计划和抽检方案，对不同的食品品种按规定的检验项目和检验方法开展检</w:t>
      </w:r>
    </w:p>
    <w:p>
      <w:pPr>
        <w:spacing w:before="0" w:after="0" w:line="309" w:lineRule="exact"/>
        <w:ind w:left="443" w:firstLine="0"/>
        <w:jc w:val="left"/>
      </w:pPr>
      <w:r>
        <w:rPr>
          <w:rFonts w:ascii="宋体" w:hAnsi="宋体" w:cs="宋体"/>
          <w:color w:val="000000"/>
          <w:spacing w:val="0"/>
          <w:w w:val="100"/>
          <w:position w:val="0"/>
          <w:sz w:val="21"/>
          <w:u w:val="none"/>
        </w:rPr>
        <w:t>验。</w:t>
      </w:r>
    </w:p>
    <w:p>
      <w:pPr>
        <w:tabs>
          <w:tab w:val="left" w:pos="1703"/>
        </w:tabs>
        <w:spacing w:before="0" w:after="0" w:line="315" w:lineRule="exact"/>
        <w:ind w:left="443" w:firstLine="0"/>
        <w:jc w:val="left"/>
      </w:pPr>
      <w:r>
        <w:rPr>
          <w:rFonts w:ascii="黑体" w:hAnsi="黑体" w:cs="黑体"/>
          <w:color w:val="000000"/>
          <w:spacing w:val="0"/>
          <w:w w:val="100"/>
          <w:position w:val="0"/>
          <w:sz w:val="21"/>
          <w:u w:val="none"/>
        </w:rPr>
        <w:t>5.1.2.4.2</w:t>
      </w:r>
      <w:r>
        <w:rPr>
          <w:rFonts w:cs="Calibri"/>
          <w:color w:val="000000"/>
          <w:spacing w:val="0"/>
          <w:w w:val="100"/>
          <w:u w:val="none"/>
        </w:rPr>
        <w:tab/>
      </w:r>
      <w:r>
        <w:rPr>
          <w:rFonts w:ascii="宋体" w:hAnsi="宋体" w:cs="宋体"/>
          <w:color w:val="000000"/>
          <w:spacing w:val="0"/>
          <w:w w:val="100"/>
          <w:position w:val="0"/>
          <w:sz w:val="21"/>
          <w:u w:val="none"/>
        </w:rPr>
        <w:t>应按相关法律法规和实验室管理要求，开展检验过程质量控制，监控检验质量。</w:t>
      </w:r>
    </w:p>
    <w:p>
      <w:pPr>
        <w:tabs>
          <w:tab w:val="left" w:pos="1703"/>
        </w:tabs>
        <w:spacing w:before="0" w:after="0" w:line="312" w:lineRule="exact"/>
        <w:ind w:left="443" w:firstLine="0"/>
        <w:jc w:val="left"/>
      </w:pPr>
      <w:r>
        <w:rPr>
          <w:rFonts w:ascii="黑体" w:hAnsi="黑体" w:cs="黑体"/>
          <w:color w:val="000000"/>
          <w:spacing w:val="0"/>
          <w:w w:val="100"/>
          <w:position w:val="0"/>
          <w:sz w:val="21"/>
          <w:u w:val="none"/>
        </w:rPr>
        <w:t>5.1.2.4.3</w:t>
      </w:r>
      <w:r>
        <w:rPr>
          <w:rFonts w:cs="Calibri"/>
          <w:color w:val="000000"/>
          <w:spacing w:val="0"/>
          <w:w w:val="100"/>
          <w:u w:val="none"/>
        </w:rPr>
        <w:tab/>
      </w:r>
      <w:r>
        <w:rPr>
          <w:rFonts w:ascii="宋体" w:hAnsi="宋体" w:cs="宋体"/>
          <w:color w:val="000000"/>
          <w:spacing w:val="0"/>
          <w:w w:val="100"/>
          <w:position w:val="0"/>
          <w:sz w:val="21"/>
          <w:u w:val="none"/>
        </w:rPr>
        <w:t>应按相关法律法规和抽检监测计划在规定的时间要求内签发检验报告。</w:t>
      </w:r>
    </w:p>
    <w:p>
      <w:pPr>
        <w:tabs>
          <w:tab w:val="left" w:pos="1703"/>
        </w:tabs>
        <w:spacing w:before="0" w:after="0" w:line="312" w:lineRule="exact"/>
        <w:ind w:left="443" w:firstLine="0"/>
        <w:jc w:val="left"/>
      </w:pPr>
      <w:r>
        <w:rPr>
          <w:rFonts w:ascii="黑体" w:hAnsi="黑体" w:cs="黑体"/>
          <w:color w:val="000000"/>
          <w:spacing w:val="0"/>
          <w:w w:val="100"/>
          <w:position w:val="0"/>
          <w:sz w:val="21"/>
          <w:u w:val="none"/>
        </w:rPr>
        <w:t>5.1.2.4.4</w:t>
      </w:r>
      <w:r>
        <w:rPr>
          <w:rFonts w:cs="Calibri"/>
          <w:color w:val="000000"/>
          <w:spacing w:val="0"/>
          <w:w w:val="100"/>
          <w:u w:val="none"/>
        </w:rPr>
        <w:tab/>
      </w:r>
      <w:r>
        <w:rPr>
          <w:rFonts w:ascii="宋体" w:hAnsi="宋体" w:cs="宋体"/>
          <w:color w:val="000000"/>
          <w:spacing w:val="-4"/>
          <w:w w:val="100"/>
          <w:position w:val="0"/>
          <w:sz w:val="21"/>
          <w:u w:val="none"/>
        </w:rPr>
        <w:t>食品抽检过程中发现风险隐患时，应向抽检监测部门提交《监检联动</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抽检发现的风险信</w:t>
      </w:r>
    </w:p>
    <w:p>
      <w:pPr>
        <w:spacing w:before="0" w:after="0" w:line="309" w:lineRule="exact"/>
        <w:ind w:left="443" w:firstLine="0"/>
        <w:jc w:val="left"/>
      </w:pPr>
      <w:r>
        <w:rPr>
          <w:rFonts w:ascii="宋体" w:hAnsi="宋体" w:cs="宋体"/>
          <w:color w:val="000000"/>
          <w:spacing w:val="-2"/>
          <w:w w:val="100"/>
          <w:position w:val="0"/>
          <w:sz w:val="21"/>
          <w:u w:val="none"/>
        </w:rPr>
        <w:t>息报送表》（参见表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A.2</w:t>
      </w:r>
      <w:r>
        <w:rPr>
          <w:rFonts w:ascii="宋体" w:hAnsi="宋体" w:cs="宋体"/>
          <w:color w:val="000000"/>
          <w:spacing w:val="-1"/>
          <w:w w:val="100"/>
          <w:position w:val="0"/>
          <w:sz w:val="21"/>
          <w:u w:val="none"/>
        </w:rPr>
        <w:t>），内容应包括基本情况、发现的问题、原因分析和监管建议；发现严重食品</w:t>
      </w:r>
    </w:p>
    <w:p>
      <w:pPr>
        <w:spacing w:before="0" w:after="0" w:line="312" w:lineRule="exact"/>
        <w:ind w:left="443" w:firstLine="1"/>
        <w:jc w:val="left"/>
      </w:pPr>
      <w:r>
        <w:rPr>
          <w:rFonts w:ascii="宋体" w:hAnsi="宋体" w:cs="宋体"/>
          <w:color w:val="000000"/>
          <w:spacing w:val="-1"/>
          <w:w w:val="100"/>
          <w:position w:val="0"/>
          <w:sz w:val="21"/>
          <w:u w:val="none"/>
        </w:rPr>
        <w:t>安全风险时应填写《监检联动</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严重食品安全风险信息报送表》（参见表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A.3</w:t>
      </w:r>
      <w:r>
        <w:rPr>
          <w:rFonts w:ascii="宋体" w:eastAsia="宋体" w:hAnsi="宋体" w:cs="宋体"/>
          <w:color w:val="000000"/>
          <w:spacing w:val="-2"/>
          <w:w w:val="100"/>
          <w:position w:val="0"/>
          <w:sz w:val="21"/>
          <w:u w:val="none"/>
        </w:rPr>
        <w:t>），并按相关规定时限要</w:t>
      </w:r>
    </w:p>
    <w:p>
      <w:pPr>
        <w:spacing w:before="0" w:after="0" w:line="312" w:lineRule="exact"/>
        <w:ind w:left="443" w:firstLine="1"/>
        <w:jc w:val="left"/>
      </w:pPr>
      <w:r>
        <w:rPr>
          <w:rFonts w:ascii="宋体" w:hAnsi="宋体" w:cs="宋体"/>
          <w:color w:val="000000"/>
          <w:spacing w:val="0"/>
          <w:w w:val="100"/>
          <w:position w:val="0"/>
          <w:sz w:val="21"/>
          <w:u w:val="none"/>
        </w:rPr>
        <w:t>求上报。</w:t>
      </w:r>
    </w:p>
    <w:p>
      <w:pPr>
        <w:spacing w:before="0" w:after="0" w:line="240" w:lineRule="exact"/>
        <w:ind w:left="443" w:firstLine="1"/>
      </w:pPr>
    </w:p>
    <w:p>
      <w:pPr>
        <w:tabs>
          <w:tab w:val="left" w:pos="1495"/>
        </w:tabs>
        <w:spacing w:before="0" w:after="0" w:line="231" w:lineRule="exact"/>
        <w:ind w:left="443" w:firstLine="1"/>
        <w:jc w:val="left"/>
      </w:pPr>
      <w:r>
        <w:rPr>
          <w:rFonts w:ascii="黑体" w:hAnsi="黑体" w:cs="黑体"/>
          <w:color w:val="000000"/>
          <w:spacing w:val="0"/>
          <w:w w:val="100"/>
          <w:position w:val="0"/>
          <w:sz w:val="21"/>
          <w:u w:val="none"/>
        </w:rPr>
        <w:t>5.1.2.5</w:t>
      </w:r>
      <w:r>
        <w:rPr>
          <w:rFonts w:cs="Calibri"/>
          <w:color w:val="000000"/>
          <w:spacing w:val="4"/>
          <w:w w:val="100"/>
          <w:u w:val="none"/>
        </w:rPr>
        <w:tab/>
      </w:r>
      <w:r>
        <w:rPr>
          <w:rFonts w:ascii="黑体" w:eastAsia="黑体" w:hAnsi="黑体" w:cs="黑体"/>
          <w:color w:val="000000"/>
          <w:spacing w:val="0"/>
          <w:w w:val="100"/>
          <w:position w:val="0"/>
          <w:sz w:val="21"/>
          <w:u w:val="none"/>
        </w:rPr>
        <w:t>样品处置</w:t>
      </w:r>
    </w:p>
    <w:p>
      <w:pPr>
        <w:spacing w:before="0" w:after="0" w:line="240" w:lineRule="exact"/>
        <w:ind w:left="443" w:firstLine="1"/>
      </w:pPr>
    </w:p>
    <w:p>
      <w:pPr>
        <w:tabs>
          <w:tab w:val="left" w:pos="1703"/>
        </w:tabs>
        <w:spacing w:before="0" w:after="0" w:line="229" w:lineRule="exact"/>
        <w:ind w:left="443" w:firstLine="0"/>
        <w:jc w:val="left"/>
      </w:pPr>
      <w:r>
        <w:rPr>
          <w:rFonts w:ascii="黑体" w:hAnsi="黑体" w:cs="黑体"/>
          <w:color w:val="000000"/>
          <w:spacing w:val="0"/>
          <w:w w:val="100"/>
          <w:position w:val="0"/>
          <w:sz w:val="21"/>
          <w:u w:val="none"/>
        </w:rPr>
        <w:t>5.1.2.5.1</w:t>
      </w:r>
      <w:r>
        <w:rPr>
          <w:rFonts w:cs="Calibri"/>
          <w:color w:val="000000"/>
          <w:spacing w:val="0"/>
          <w:w w:val="100"/>
          <w:u w:val="none"/>
        </w:rPr>
        <w:tab/>
      </w:r>
      <w:r>
        <w:rPr>
          <w:rFonts w:ascii="宋体" w:hAnsi="宋体" w:cs="宋体"/>
          <w:color w:val="000000"/>
          <w:spacing w:val="0"/>
          <w:w w:val="100"/>
          <w:position w:val="0"/>
          <w:sz w:val="21"/>
          <w:u w:val="none"/>
        </w:rPr>
        <w:t>合格检验样品，应按照相关法律法规和抽检监测部门的要求处置。</w:t>
      </w:r>
    </w:p>
    <w:p>
      <w:pPr>
        <w:tabs>
          <w:tab w:val="left" w:pos="1703"/>
        </w:tabs>
        <w:spacing w:before="0" w:after="0" w:line="312" w:lineRule="exact"/>
        <w:ind w:left="443" w:firstLine="0"/>
        <w:jc w:val="left"/>
      </w:pPr>
      <w:r>
        <w:rPr>
          <w:rFonts w:ascii="黑体" w:hAnsi="黑体" w:cs="黑体"/>
          <w:color w:val="000000"/>
          <w:spacing w:val="0"/>
          <w:w w:val="100"/>
          <w:position w:val="0"/>
          <w:sz w:val="21"/>
          <w:u w:val="none"/>
        </w:rPr>
        <w:t>5.1.2.5.2</w:t>
      </w:r>
      <w:r>
        <w:rPr>
          <w:rFonts w:cs="Calibri"/>
          <w:color w:val="000000"/>
          <w:spacing w:val="0"/>
          <w:w w:val="100"/>
          <w:u w:val="none"/>
        </w:rPr>
        <w:tab/>
      </w:r>
      <w:r>
        <w:rPr>
          <w:rFonts w:ascii="宋体" w:hAnsi="宋体" w:cs="宋体"/>
          <w:color w:val="000000"/>
          <w:spacing w:val="0"/>
          <w:w w:val="100"/>
          <w:position w:val="0"/>
          <w:sz w:val="21"/>
          <w:u w:val="none"/>
        </w:rPr>
        <w:t>不合格检验样品，除留作检验、科研用外，应按相关法律法规要求处置或销毁。</w:t>
      </w:r>
    </w:p>
    <w:p>
      <w:pPr>
        <w:spacing w:before="0" w:after="0" w:line="240" w:lineRule="exact"/>
        <w:ind w:left="443" w:firstLine="0"/>
      </w:pPr>
    </w:p>
    <w:p>
      <w:pPr>
        <w:tabs>
          <w:tab w:val="left" w:pos="1283"/>
        </w:tabs>
        <w:spacing w:before="0" w:after="0" w:line="228" w:lineRule="exact"/>
        <w:ind w:left="443" w:firstLine="0"/>
        <w:jc w:val="left"/>
      </w:pPr>
      <w:r>
        <w:rPr>
          <w:rFonts w:ascii="黑体" w:hAnsi="黑体" w:cs="黑体"/>
          <w:color w:val="000000"/>
          <w:spacing w:val="0"/>
          <w:w w:val="100"/>
          <w:position w:val="0"/>
          <w:sz w:val="21"/>
          <w:u w:val="none"/>
        </w:rPr>
        <w:t>5.1.3</w:t>
      </w:r>
      <w:r>
        <w:rPr>
          <w:rFonts w:cs="Calibri"/>
          <w:color w:val="000000"/>
          <w:spacing w:val="-1"/>
          <w:w w:val="100"/>
          <w:u w:val="none"/>
        </w:rPr>
        <w:tab/>
      </w:r>
      <w:r>
        <w:rPr>
          <w:rFonts w:ascii="黑体" w:eastAsia="黑体" w:hAnsi="黑体" w:cs="黑体"/>
          <w:color w:val="000000"/>
          <w:spacing w:val="0"/>
          <w:w w:val="100"/>
          <w:position w:val="0"/>
          <w:sz w:val="21"/>
          <w:u w:val="none"/>
        </w:rPr>
        <w:t>风险研判</w:t>
      </w:r>
    </w:p>
    <w:p>
      <w:pPr>
        <w:spacing w:before="0" w:after="0" w:line="240" w:lineRule="exact"/>
        <w:ind w:left="443" w:firstLine="0"/>
      </w:pPr>
    </w:p>
    <w:p>
      <w:pPr>
        <w:spacing w:before="0" w:after="0" w:line="225" w:lineRule="exact"/>
        <w:ind w:left="443" w:firstLine="420"/>
        <w:jc w:val="left"/>
      </w:pPr>
      <w:r>
        <w:rPr>
          <w:rFonts w:ascii="宋体" w:hAnsi="宋体" w:cs="宋体"/>
          <w:color w:val="000000"/>
          <w:spacing w:val="-3"/>
          <w:w w:val="100"/>
          <w:position w:val="0"/>
          <w:sz w:val="21"/>
          <w:u w:val="none"/>
        </w:rPr>
        <w:t>对抽检监测数据、抽检发现的异常情况或风险信息等开展风险研判，并根据风险研判结果采取相关</w:t>
      </w:r>
    </w:p>
    <w:p>
      <w:pPr>
        <w:spacing w:before="0" w:after="0" w:line="312" w:lineRule="exact"/>
        <w:ind w:left="443" w:firstLine="0"/>
        <w:jc w:val="left"/>
      </w:pPr>
      <w:r>
        <w:rPr>
          <w:rFonts w:ascii="宋体" w:hAnsi="宋体" w:cs="宋体"/>
          <w:color w:val="000000"/>
          <w:spacing w:val="0"/>
          <w:w w:val="100"/>
          <w:position w:val="0"/>
          <w:sz w:val="21"/>
          <w:u w:val="none"/>
        </w:rPr>
        <w:t>风险防控措施。</w:t>
      </w:r>
    </w:p>
    <w:p>
      <w:pPr>
        <w:spacing w:before="0" w:after="0" w:line="240" w:lineRule="exact"/>
        <w:ind w:left="443" w:firstLine="0"/>
      </w:pPr>
    </w:p>
    <w:p>
      <w:pPr>
        <w:tabs>
          <w:tab w:val="left" w:pos="1283"/>
        </w:tabs>
        <w:spacing w:before="0" w:after="0" w:line="231" w:lineRule="exact"/>
        <w:ind w:left="443" w:firstLine="0"/>
        <w:jc w:val="left"/>
      </w:pPr>
      <w:r>
        <w:rPr>
          <w:rFonts w:ascii="黑体" w:hAnsi="黑体" w:cs="黑体"/>
          <w:color w:val="000000"/>
          <w:spacing w:val="0"/>
          <w:w w:val="100"/>
          <w:position w:val="0"/>
          <w:sz w:val="21"/>
          <w:u w:val="none"/>
        </w:rPr>
        <w:t>5.1.4</w:t>
      </w:r>
      <w:r>
        <w:rPr>
          <w:rFonts w:cs="Calibri"/>
          <w:color w:val="000000"/>
          <w:spacing w:val="0"/>
          <w:w w:val="100"/>
          <w:u w:val="none"/>
        </w:rPr>
        <w:tab/>
      </w:r>
      <w:r>
        <w:rPr>
          <w:rFonts w:ascii="黑体" w:eastAsia="黑体" w:hAnsi="黑体" w:cs="黑体"/>
          <w:color w:val="000000"/>
          <w:spacing w:val="0"/>
          <w:w w:val="100"/>
          <w:position w:val="0"/>
          <w:sz w:val="21"/>
          <w:u w:val="none"/>
        </w:rPr>
        <w:t>信息移交</w:t>
      </w:r>
    </w:p>
    <w:p>
      <w:pPr>
        <w:spacing w:before="0" w:after="0" w:line="240" w:lineRule="exact"/>
        <w:ind w:left="443" w:firstLine="0"/>
      </w:pPr>
    </w:p>
    <w:p>
      <w:pPr>
        <w:spacing w:before="0" w:after="0" w:line="240" w:lineRule="exact"/>
        <w:ind w:left="443" w:firstLine="0"/>
      </w:pPr>
    </w:p>
    <w:p>
      <w:pPr>
        <w:spacing w:before="0" w:after="0" w:line="211" w:lineRule="exact"/>
        <w:ind w:left="443" w:firstLine="9036"/>
        <w:jc w:val="left"/>
        <w:sectPr>
          <w:type w:val="continuous"/>
          <w:pgSz w:w="11906" w:h="16838"/>
          <w:pgMar w:top="1103" w:right="615" w:bottom="863" w:left="975" w:header="0" w:footer="0" w:gutter="0"/>
          <w:pgNumType w:start="18"/>
          <w:cols w:num="1" w:space="720"/>
        </w:sectPr>
      </w:pPr>
      <w:r>
        <w:rPr>
          <w:rFonts w:ascii="宋体" w:hAnsi="宋体" w:cs="宋体"/>
          <w:color w:val="000000"/>
          <w:spacing w:val="-1"/>
          <w:w w:val="100"/>
          <w:position w:val="0"/>
          <w:sz w:val="18"/>
          <w:u w:val="none"/>
        </w:rPr>
        <w:t>3</w:t>
      </w:r>
    </w:p>
    <w:p>
      <w:pPr>
        <w:spacing w:before="0" w:after="0" w:line="240" w:lineRule="exact"/>
      </w:pPr>
      <w:bookmarkStart w:id="7" w:name="7"/>
      <w:bookmarkEnd w:id="7"/>
    </w:p>
    <w:p>
      <w:pPr>
        <w:spacing w:before="0" w:after="0" w:line="320" w:lineRule="exact"/>
        <w:ind w:left="348" w:firstLine="7568"/>
        <w:jc w:val="left"/>
      </w:pPr>
      <w:r>
        <w:pict>
          <v:shape id="_x0000_s2057" o:spid="_x0000_s1031" type="#_x0000_t202" style="width:332pt;height:53pt;margin-top:397.7pt;margin-left:141.6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DB5106/T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30</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8" w:firstLine="7568"/>
      </w:pPr>
    </w:p>
    <w:p>
      <w:pPr>
        <w:tabs>
          <w:tab w:val="left" w:pos="1400"/>
        </w:tabs>
        <w:spacing w:before="0" w:after="0" w:line="290" w:lineRule="exact"/>
        <w:ind w:left="348" w:firstLine="0"/>
        <w:jc w:val="left"/>
      </w:pPr>
      <w:r>
        <w:rPr>
          <w:rFonts w:ascii="黑体" w:hAnsi="黑体" w:cs="黑体"/>
          <w:color w:val="000000"/>
          <w:spacing w:val="0"/>
          <w:w w:val="100"/>
          <w:position w:val="0"/>
          <w:sz w:val="21"/>
          <w:u w:val="none"/>
        </w:rPr>
        <w:t>5.1.4.1</w:t>
      </w:r>
      <w:r>
        <w:rPr>
          <w:rFonts w:cs="Calibri"/>
          <w:color w:val="000000"/>
          <w:spacing w:val="0"/>
          <w:w w:val="100"/>
          <w:u w:val="none"/>
        </w:rPr>
        <w:tab/>
      </w:r>
      <w:r>
        <w:rPr>
          <w:rFonts w:ascii="宋体" w:hAnsi="宋体" w:cs="宋体"/>
          <w:color w:val="000000"/>
          <w:spacing w:val="-3"/>
          <w:w w:val="100"/>
          <w:position w:val="0"/>
          <w:sz w:val="21"/>
          <w:u w:val="none"/>
        </w:rPr>
        <w:t>将不合格（问题）食品信息、食品风险信息以及异常情况等移交给相关核查处置、监督检查</w:t>
      </w:r>
    </w:p>
    <w:p>
      <w:pPr>
        <w:spacing w:before="0" w:after="0" w:line="309" w:lineRule="exact"/>
        <w:ind w:left="348" w:firstLine="0"/>
        <w:jc w:val="left"/>
      </w:pPr>
      <w:r>
        <w:rPr>
          <w:rFonts w:ascii="宋体" w:hAnsi="宋体" w:cs="宋体"/>
          <w:color w:val="000000"/>
          <w:spacing w:val="0"/>
          <w:w w:val="100"/>
          <w:position w:val="0"/>
          <w:sz w:val="21"/>
          <w:u w:val="none"/>
        </w:rPr>
        <w:t>和综合协调部门。</w:t>
      </w:r>
    </w:p>
    <w:p>
      <w:pPr>
        <w:spacing w:before="0" w:after="0" w:line="240" w:lineRule="exact"/>
        <w:ind w:left="348" w:firstLine="0"/>
      </w:pPr>
    </w:p>
    <w:p>
      <w:pPr>
        <w:tabs>
          <w:tab w:val="left" w:pos="874"/>
        </w:tabs>
        <w:spacing w:before="0" w:after="0" w:line="231" w:lineRule="exact"/>
        <w:ind w:left="348" w:firstLine="0"/>
        <w:jc w:val="left"/>
      </w:pPr>
      <w:r>
        <w:rPr>
          <w:rFonts w:ascii="黑体" w:hAnsi="黑体" w:cs="黑体"/>
          <w:color w:val="000000"/>
          <w:spacing w:val="0"/>
          <w:w w:val="100"/>
          <w:position w:val="0"/>
          <w:sz w:val="21"/>
          <w:u w:val="none"/>
        </w:rPr>
        <w:t>5.2</w:t>
      </w:r>
      <w:r>
        <w:rPr>
          <w:rFonts w:cs="Calibri"/>
          <w:spacing w:val="0"/>
          <w:w w:val="100"/>
        </w:rPr>
        <w:tab/>
      </w:r>
      <w:r>
        <w:rPr>
          <w:rFonts w:ascii="黑体" w:eastAsia="黑体" w:hAnsi="黑体" w:cs="黑体"/>
          <w:color w:val="000000"/>
          <w:spacing w:val="0"/>
          <w:w w:val="100"/>
          <w:position w:val="0"/>
          <w:sz w:val="21"/>
          <w:u w:val="none"/>
        </w:rPr>
        <w:t>监督检查</w:t>
      </w:r>
    </w:p>
    <w:p>
      <w:pPr>
        <w:spacing w:before="0" w:after="0" w:line="240" w:lineRule="exact"/>
        <w:ind w:left="348" w:firstLine="0"/>
      </w:pPr>
    </w:p>
    <w:p>
      <w:pPr>
        <w:tabs>
          <w:tab w:val="left" w:pos="1189"/>
        </w:tabs>
        <w:spacing w:before="0" w:after="0" w:line="228" w:lineRule="exact"/>
        <w:ind w:left="348" w:firstLine="0"/>
        <w:jc w:val="left"/>
      </w:pPr>
      <w:r>
        <w:rPr>
          <w:rFonts w:ascii="黑体" w:hAnsi="黑体" w:cs="黑体"/>
          <w:color w:val="000000"/>
          <w:spacing w:val="0"/>
          <w:w w:val="100"/>
          <w:position w:val="0"/>
          <w:sz w:val="21"/>
          <w:u w:val="none"/>
        </w:rPr>
        <w:t>5.2.1</w:t>
      </w:r>
      <w:r>
        <w:rPr>
          <w:rFonts w:cs="Calibri"/>
          <w:color w:val="000000"/>
          <w:spacing w:val="0"/>
          <w:w w:val="100"/>
          <w:u w:val="none"/>
        </w:rPr>
        <w:tab/>
      </w:r>
      <w:r>
        <w:rPr>
          <w:rFonts w:ascii="黑体" w:eastAsia="黑体" w:hAnsi="黑体" w:cs="黑体"/>
          <w:color w:val="000000"/>
          <w:spacing w:val="0"/>
          <w:w w:val="100"/>
          <w:position w:val="0"/>
          <w:sz w:val="21"/>
          <w:u w:val="none"/>
        </w:rPr>
        <w:t>计划制定</w:t>
      </w:r>
    </w:p>
    <w:p>
      <w:pPr>
        <w:spacing w:before="0" w:after="0" w:line="240" w:lineRule="exact"/>
        <w:ind w:left="348" w:firstLine="0"/>
      </w:pPr>
    </w:p>
    <w:p>
      <w:pPr>
        <w:tabs>
          <w:tab w:val="left" w:pos="1400"/>
        </w:tabs>
        <w:spacing w:before="0" w:after="0" w:line="228" w:lineRule="exact"/>
        <w:ind w:left="348" w:firstLine="0"/>
        <w:jc w:val="left"/>
      </w:pPr>
      <w:r>
        <w:rPr>
          <w:rFonts w:ascii="黑体" w:hAnsi="黑体" w:cs="黑体"/>
          <w:color w:val="000000"/>
          <w:spacing w:val="0"/>
          <w:w w:val="100"/>
          <w:position w:val="0"/>
          <w:sz w:val="21"/>
          <w:u w:val="none"/>
        </w:rPr>
        <w:t>5.2.1.1</w:t>
      </w:r>
      <w:r>
        <w:rPr>
          <w:rFonts w:cs="Calibri"/>
          <w:color w:val="000000"/>
          <w:spacing w:val="0"/>
          <w:w w:val="100"/>
          <w:u w:val="none"/>
        </w:rPr>
        <w:tab/>
      </w:r>
      <w:r>
        <w:rPr>
          <w:rFonts w:ascii="黑体" w:eastAsia="黑体" w:hAnsi="黑体" w:cs="黑体"/>
          <w:color w:val="000000"/>
          <w:spacing w:val="0"/>
          <w:w w:val="100"/>
          <w:position w:val="0"/>
          <w:sz w:val="21"/>
          <w:u w:val="none"/>
        </w:rPr>
        <w:t>收集信息</w:t>
      </w:r>
    </w:p>
    <w:p>
      <w:pPr>
        <w:spacing w:before="0" w:after="0" w:line="240" w:lineRule="exact"/>
        <w:ind w:left="348" w:firstLine="0"/>
      </w:pPr>
    </w:p>
    <w:p>
      <w:pPr>
        <w:tabs>
          <w:tab w:val="left" w:pos="1608"/>
        </w:tabs>
        <w:spacing w:before="0" w:after="0" w:line="228" w:lineRule="exact"/>
        <w:ind w:left="348" w:firstLine="0"/>
        <w:jc w:val="left"/>
      </w:pPr>
      <w:r>
        <w:rPr>
          <w:rFonts w:ascii="黑体" w:hAnsi="黑体" w:cs="黑体"/>
          <w:color w:val="000000"/>
          <w:spacing w:val="0"/>
          <w:w w:val="100"/>
          <w:position w:val="0"/>
          <w:sz w:val="21"/>
          <w:u w:val="none"/>
        </w:rPr>
        <w:t>5.2.1.1.1</w:t>
      </w:r>
      <w:r>
        <w:rPr>
          <w:rFonts w:cs="Calibri"/>
          <w:color w:val="000000"/>
          <w:spacing w:val="0"/>
          <w:w w:val="100"/>
          <w:u w:val="none"/>
        </w:rPr>
        <w:tab/>
      </w:r>
      <w:r>
        <w:rPr>
          <w:rFonts w:ascii="宋体" w:hAnsi="宋体" w:cs="宋体"/>
          <w:color w:val="000000"/>
          <w:spacing w:val="0"/>
          <w:w w:val="100"/>
          <w:position w:val="0"/>
          <w:sz w:val="21"/>
          <w:u w:val="none"/>
        </w:rPr>
        <w:t>结合食品产业特点及特色产品，收集近年食品安全相关信息。</w:t>
      </w:r>
    </w:p>
    <w:p>
      <w:pPr>
        <w:tabs>
          <w:tab w:val="left" w:pos="1608"/>
        </w:tabs>
        <w:spacing w:before="0" w:after="0" w:line="312" w:lineRule="exact"/>
        <w:ind w:left="348" w:firstLine="0"/>
        <w:jc w:val="left"/>
      </w:pPr>
      <w:r>
        <w:rPr>
          <w:rFonts w:ascii="黑体" w:hAnsi="黑体" w:cs="黑体"/>
          <w:color w:val="000000"/>
          <w:spacing w:val="0"/>
          <w:w w:val="100"/>
          <w:position w:val="0"/>
          <w:sz w:val="21"/>
          <w:u w:val="none"/>
        </w:rPr>
        <w:t>5.2.1.1.2</w:t>
      </w:r>
      <w:r>
        <w:rPr>
          <w:rFonts w:cs="Calibri"/>
          <w:color w:val="000000"/>
          <w:spacing w:val="0"/>
          <w:w w:val="100"/>
          <w:u w:val="none"/>
        </w:rPr>
        <w:tab/>
      </w:r>
      <w:r>
        <w:rPr>
          <w:rFonts w:ascii="宋体" w:hAnsi="宋体" w:cs="宋体"/>
          <w:color w:val="000000"/>
          <w:spacing w:val="0"/>
          <w:w w:val="100"/>
          <w:position w:val="0"/>
          <w:sz w:val="21"/>
          <w:u w:val="none"/>
        </w:rPr>
        <w:t>收集近年食品安全监督检查信息。</w:t>
      </w:r>
    </w:p>
    <w:p>
      <w:pPr>
        <w:tabs>
          <w:tab w:val="left" w:pos="1608"/>
        </w:tabs>
        <w:spacing w:before="0" w:after="0" w:line="312" w:lineRule="exact"/>
        <w:ind w:left="348" w:firstLine="0"/>
        <w:jc w:val="left"/>
      </w:pPr>
      <w:r>
        <w:rPr>
          <w:rFonts w:ascii="黑体" w:hAnsi="黑体" w:cs="黑体"/>
          <w:color w:val="000000"/>
          <w:spacing w:val="0"/>
          <w:w w:val="100"/>
          <w:position w:val="0"/>
          <w:sz w:val="21"/>
          <w:u w:val="none"/>
        </w:rPr>
        <w:t>5.2.1.1.3</w:t>
      </w:r>
      <w:r>
        <w:rPr>
          <w:rFonts w:cs="Calibri"/>
          <w:color w:val="000000"/>
          <w:spacing w:val="0"/>
          <w:w w:val="100"/>
          <w:u w:val="none"/>
        </w:rPr>
        <w:tab/>
      </w:r>
      <w:r>
        <w:rPr>
          <w:rFonts w:ascii="宋体" w:hAnsi="宋体" w:cs="宋体"/>
          <w:color w:val="000000"/>
          <w:spacing w:val="0"/>
          <w:w w:val="100"/>
          <w:position w:val="0"/>
          <w:sz w:val="21"/>
          <w:u w:val="none"/>
        </w:rPr>
        <w:t>收集近年食品抽检信息。</w:t>
      </w:r>
    </w:p>
    <w:p>
      <w:pPr>
        <w:tabs>
          <w:tab w:val="left" w:pos="1608"/>
        </w:tabs>
        <w:spacing w:before="0" w:after="0" w:line="312" w:lineRule="exact"/>
        <w:ind w:left="348" w:firstLine="0"/>
        <w:jc w:val="left"/>
      </w:pPr>
      <w:r>
        <w:rPr>
          <w:rFonts w:ascii="黑体" w:hAnsi="黑体" w:cs="黑体"/>
          <w:color w:val="000000"/>
          <w:spacing w:val="0"/>
          <w:w w:val="100"/>
          <w:position w:val="0"/>
          <w:sz w:val="21"/>
          <w:u w:val="none"/>
        </w:rPr>
        <w:t>5.2.1.1.4</w:t>
      </w:r>
      <w:r>
        <w:rPr>
          <w:rFonts w:cs="Calibri"/>
          <w:color w:val="000000"/>
          <w:spacing w:val="0"/>
          <w:w w:val="100"/>
          <w:u w:val="none"/>
        </w:rPr>
        <w:tab/>
      </w:r>
      <w:r>
        <w:rPr>
          <w:rFonts w:ascii="宋体" w:hAnsi="宋体" w:cs="宋体"/>
          <w:color w:val="000000"/>
          <w:spacing w:val="0"/>
          <w:w w:val="100"/>
          <w:position w:val="0"/>
          <w:sz w:val="21"/>
          <w:u w:val="none"/>
        </w:rPr>
        <w:t>收集公安、卫健、教育、农业、民政等单位通报的食品安全信息。</w:t>
      </w:r>
    </w:p>
    <w:p>
      <w:pPr>
        <w:tabs>
          <w:tab w:val="left" w:pos="1608"/>
        </w:tabs>
        <w:spacing w:before="0" w:after="0" w:line="312" w:lineRule="exact"/>
        <w:ind w:left="348" w:firstLine="0"/>
        <w:jc w:val="left"/>
      </w:pPr>
      <w:r>
        <w:rPr>
          <w:rFonts w:ascii="黑体" w:hAnsi="黑体" w:cs="黑体"/>
          <w:color w:val="000000"/>
          <w:spacing w:val="0"/>
          <w:w w:val="100"/>
          <w:position w:val="0"/>
          <w:sz w:val="21"/>
          <w:u w:val="none"/>
        </w:rPr>
        <w:t>5.2.1.1.5</w:t>
      </w:r>
      <w:r>
        <w:rPr>
          <w:rFonts w:cs="Calibri"/>
          <w:color w:val="000000"/>
          <w:spacing w:val="0"/>
          <w:w w:val="100"/>
          <w:u w:val="none"/>
        </w:rPr>
        <w:tab/>
      </w:r>
      <w:r>
        <w:rPr>
          <w:rFonts w:ascii="宋体" w:hAnsi="宋体" w:cs="宋体"/>
          <w:color w:val="000000"/>
          <w:spacing w:val="0"/>
          <w:w w:val="100"/>
          <w:position w:val="0"/>
          <w:sz w:val="21"/>
          <w:u w:val="none"/>
        </w:rPr>
        <w:t>收集包保干部反馈的食品安全信息等。</w:t>
      </w:r>
    </w:p>
    <w:p>
      <w:pPr>
        <w:spacing w:before="0" w:after="0" w:line="240" w:lineRule="exact"/>
        <w:ind w:left="348" w:firstLine="0"/>
      </w:pPr>
    </w:p>
    <w:p>
      <w:pPr>
        <w:tabs>
          <w:tab w:val="left" w:pos="1399"/>
        </w:tabs>
        <w:spacing w:before="0" w:after="0" w:line="228" w:lineRule="exact"/>
        <w:ind w:left="348" w:firstLine="0"/>
        <w:jc w:val="left"/>
      </w:pPr>
      <w:r>
        <w:rPr>
          <w:rFonts w:ascii="黑体" w:hAnsi="黑体" w:cs="黑体"/>
          <w:color w:val="000000"/>
          <w:spacing w:val="0"/>
          <w:w w:val="100"/>
          <w:position w:val="0"/>
          <w:sz w:val="21"/>
          <w:u w:val="none"/>
        </w:rPr>
        <w:t>5.2.1.2</w:t>
      </w:r>
      <w:r>
        <w:rPr>
          <w:rFonts w:cs="Calibri"/>
          <w:color w:val="000000"/>
          <w:spacing w:val="0"/>
          <w:w w:val="100"/>
          <w:u w:val="none"/>
        </w:rPr>
        <w:tab/>
      </w:r>
      <w:r>
        <w:rPr>
          <w:rFonts w:ascii="黑体" w:eastAsia="黑体" w:hAnsi="黑体" w:cs="黑体"/>
          <w:color w:val="000000"/>
          <w:spacing w:val="0"/>
          <w:w w:val="100"/>
          <w:position w:val="0"/>
          <w:sz w:val="21"/>
          <w:u w:val="none"/>
        </w:rPr>
        <w:t>编制计划</w:t>
      </w:r>
    </w:p>
    <w:p>
      <w:pPr>
        <w:spacing w:before="0" w:after="0" w:line="240" w:lineRule="exact"/>
        <w:ind w:left="348" w:firstLine="0"/>
      </w:pPr>
    </w:p>
    <w:p>
      <w:pPr>
        <w:tabs>
          <w:tab w:val="left" w:pos="1502"/>
        </w:tabs>
        <w:spacing w:before="0" w:after="0" w:line="228" w:lineRule="exact"/>
        <w:ind w:left="348" w:firstLine="0"/>
        <w:jc w:val="left"/>
      </w:pPr>
      <w:r>
        <w:rPr>
          <w:rFonts w:ascii="黑体" w:hAnsi="黑体" w:cs="黑体"/>
          <w:color w:val="000000"/>
          <w:spacing w:val="0"/>
          <w:w w:val="100"/>
          <w:position w:val="0"/>
          <w:sz w:val="21"/>
          <w:u w:val="none"/>
        </w:rPr>
        <w:t>5.2.1.2.1</w:t>
      </w:r>
      <w:r>
        <w:rPr>
          <w:rFonts w:cs="Calibri"/>
          <w:spacing w:val="0"/>
          <w:w w:val="100"/>
        </w:rPr>
        <w:tab/>
      </w:r>
      <w:r>
        <w:rPr>
          <w:rFonts w:ascii="宋体" w:eastAsia="宋体" w:hAnsi="宋体" w:cs="宋体"/>
          <w:color w:val="000000"/>
          <w:spacing w:val="0"/>
          <w:w w:val="100"/>
          <w:position w:val="0"/>
          <w:sz w:val="21"/>
          <w:u w:val="none"/>
        </w:rPr>
        <w:t>应综合考虑已下因素：</w:t>
      </w:r>
    </w:p>
    <w:p>
      <w:pPr>
        <w:spacing w:before="0" w:after="0" w:line="309" w:lineRule="exact"/>
        <w:ind w:left="348"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企业规模、管理水平、风险等级、信用档案记录以及食品生产、食品流通、餐饮服务领域的</w:t>
      </w:r>
    </w:p>
    <w:p>
      <w:pPr>
        <w:spacing w:before="0" w:after="0" w:line="312" w:lineRule="exact"/>
        <w:ind w:left="348" w:firstLine="852"/>
        <w:jc w:val="left"/>
      </w:pPr>
      <w:r>
        <w:rPr>
          <w:rFonts w:ascii="宋体" w:eastAsia="宋体" w:hAnsi="宋体" w:cs="宋体"/>
          <w:color w:val="000000"/>
          <w:spacing w:val="0"/>
          <w:w w:val="100"/>
          <w:position w:val="0"/>
          <w:sz w:val="21"/>
          <w:u w:val="none"/>
        </w:rPr>
        <w:t>不同食品类别的安全形式等因素；</w:t>
      </w:r>
    </w:p>
    <w:p>
      <w:pPr>
        <w:spacing w:before="0" w:after="0" w:line="312" w:lineRule="exact"/>
        <w:ind w:left="348"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食品生产、食品流通、餐饮服务领域的重点检查对象、检查品种；</w:t>
      </w:r>
    </w:p>
    <w:p>
      <w:pPr>
        <w:spacing w:before="0" w:after="0" w:line="312" w:lineRule="exact"/>
        <w:ind w:left="348"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检查覆盖率、频次应满足相关法律法规的要求。</w:t>
      </w:r>
    </w:p>
    <w:p>
      <w:pPr>
        <w:tabs>
          <w:tab w:val="left" w:pos="1503"/>
        </w:tabs>
        <w:spacing w:before="0" w:after="0" w:line="315" w:lineRule="exact"/>
        <w:ind w:left="348" w:firstLine="0"/>
        <w:jc w:val="left"/>
      </w:pPr>
      <w:r>
        <w:rPr>
          <w:rFonts w:ascii="黑体" w:hAnsi="黑体" w:cs="黑体"/>
          <w:color w:val="000000"/>
          <w:spacing w:val="0"/>
          <w:w w:val="100"/>
          <w:position w:val="0"/>
          <w:sz w:val="21"/>
          <w:u w:val="none"/>
        </w:rPr>
        <w:t>5.2.1.2.2</w:t>
      </w:r>
      <w:r>
        <w:rPr>
          <w:rFonts w:cs="Calibri"/>
          <w:spacing w:val="0"/>
          <w:w w:val="100"/>
        </w:rPr>
        <w:tab/>
      </w:r>
      <w:r>
        <w:rPr>
          <w:rFonts w:ascii="宋体" w:hAnsi="宋体" w:cs="宋体"/>
          <w:color w:val="000000"/>
          <w:spacing w:val="0"/>
          <w:w w:val="100"/>
          <w:position w:val="0"/>
          <w:sz w:val="21"/>
          <w:u w:val="none"/>
        </w:rPr>
        <w:t>应包含检查依据、检查时间、检查对象、检查频次、检查事项、工作要求以及监督检查计</w:t>
      </w:r>
    </w:p>
    <w:p>
      <w:pPr>
        <w:spacing w:before="0" w:after="0" w:line="309" w:lineRule="exact"/>
        <w:ind w:left="348" w:firstLine="0"/>
        <w:jc w:val="left"/>
      </w:pPr>
      <w:r>
        <w:rPr>
          <w:rFonts w:ascii="宋体" w:hAnsi="宋体" w:cs="宋体"/>
          <w:color w:val="000000"/>
          <w:spacing w:val="0"/>
          <w:w w:val="100"/>
          <w:position w:val="0"/>
          <w:sz w:val="21"/>
          <w:u w:val="none"/>
        </w:rPr>
        <w:t>划表等内容。</w:t>
      </w:r>
    </w:p>
    <w:p>
      <w:pPr>
        <w:spacing w:before="0" w:after="0" w:line="240" w:lineRule="exact"/>
        <w:ind w:left="348" w:firstLine="0"/>
      </w:pPr>
    </w:p>
    <w:p>
      <w:pPr>
        <w:tabs>
          <w:tab w:val="left" w:pos="1189"/>
        </w:tabs>
        <w:spacing w:before="0" w:after="0" w:line="231" w:lineRule="exact"/>
        <w:ind w:left="348" w:firstLine="1"/>
        <w:jc w:val="left"/>
      </w:pPr>
      <w:r>
        <w:rPr>
          <w:rFonts w:ascii="黑体" w:hAnsi="黑体" w:cs="黑体"/>
          <w:color w:val="000000"/>
          <w:spacing w:val="0"/>
          <w:w w:val="100"/>
          <w:position w:val="0"/>
          <w:sz w:val="21"/>
          <w:u w:val="none"/>
        </w:rPr>
        <w:t>5.2.2</w:t>
      </w:r>
      <w:r>
        <w:rPr>
          <w:rFonts w:cs="Calibri"/>
          <w:color w:val="000000"/>
          <w:spacing w:val="0"/>
          <w:w w:val="100"/>
          <w:u w:val="none"/>
        </w:rPr>
        <w:tab/>
      </w:r>
      <w:r>
        <w:rPr>
          <w:rFonts w:ascii="黑体" w:eastAsia="黑体" w:hAnsi="黑体" w:cs="黑体"/>
          <w:color w:val="000000"/>
          <w:spacing w:val="0"/>
          <w:w w:val="100"/>
          <w:position w:val="0"/>
          <w:sz w:val="21"/>
          <w:u w:val="none"/>
        </w:rPr>
        <w:t>实施检查</w:t>
      </w:r>
    </w:p>
    <w:p>
      <w:pPr>
        <w:spacing w:before="0" w:after="0" w:line="240" w:lineRule="exact"/>
        <w:ind w:left="348" w:firstLine="1"/>
      </w:pPr>
    </w:p>
    <w:p>
      <w:pPr>
        <w:tabs>
          <w:tab w:val="left" w:pos="1400"/>
        </w:tabs>
        <w:spacing w:before="0" w:after="0" w:line="228" w:lineRule="exact"/>
        <w:ind w:left="348" w:firstLine="1"/>
        <w:jc w:val="left"/>
      </w:pPr>
      <w:r>
        <w:rPr>
          <w:rFonts w:ascii="黑体" w:hAnsi="黑体" w:cs="黑体"/>
          <w:color w:val="000000"/>
          <w:spacing w:val="0"/>
          <w:w w:val="100"/>
          <w:position w:val="0"/>
          <w:sz w:val="21"/>
          <w:u w:val="none"/>
        </w:rPr>
        <w:t>5.2.2.1</w:t>
      </w:r>
      <w:r>
        <w:rPr>
          <w:rFonts w:cs="Calibri"/>
          <w:color w:val="000000"/>
          <w:spacing w:val="0"/>
          <w:w w:val="100"/>
          <w:u w:val="none"/>
        </w:rPr>
        <w:tab/>
      </w:r>
      <w:r>
        <w:rPr>
          <w:rFonts w:ascii="黑体" w:eastAsia="黑体" w:hAnsi="黑体" w:cs="黑体"/>
          <w:color w:val="000000"/>
          <w:spacing w:val="0"/>
          <w:w w:val="100"/>
          <w:position w:val="0"/>
          <w:sz w:val="21"/>
          <w:u w:val="none"/>
        </w:rPr>
        <w:t>检查要求</w:t>
      </w:r>
    </w:p>
    <w:p>
      <w:pPr>
        <w:spacing w:before="0" w:after="0" w:line="240" w:lineRule="exact"/>
        <w:ind w:left="348" w:firstLine="1"/>
      </w:pPr>
    </w:p>
    <w:p>
      <w:pPr>
        <w:tabs>
          <w:tab w:val="left" w:pos="1608"/>
        </w:tabs>
        <w:spacing w:before="0" w:after="0" w:line="228" w:lineRule="exact"/>
        <w:ind w:left="348" w:firstLine="0"/>
        <w:jc w:val="left"/>
      </w:pPr>
      <w:r>
        <w:rPr>
          <w:rFonts w:ascii="黑体" w:hAnsi="黑体" w:cs="黑体"/>
          <w:color w:val="000000"/>
          <w:spacing w:val="0"/>
          <w:w w:val="100"/>
          <w:position w:val="0"/>
          <w:sz w:val="21"/>
          <w:u w:val="none"/>
        </w:rPr>
        <w:t>5.2.2.1.1</w:t>
      </w:r>
      <w:r>
        <w:rPr>
          <w:rFonts w:cs="Calibri"/>
          <w:color w:val="000000"/>
          <w:spacing w:val="0"/>
          <w:w w:val="100"/>
          <w:u w:val="none"/>
        </w:rPr>
        <w:tab/>
      </w:r>
      <w:r>
        <w:rPr>
          <w:rFonts w:ascii="宋体" w:eastAsia="宋体" w:hAnsi="宋体" w:cs="宋体"/>
          <w:color w:val="000000"/>
          <w:spacing w:val="0"/>
          <w:w w:val="100"/>
          <w:position w:val="0"/>
          <w:sz w:val="21"/>
          <w:u w:val="none"/>
        </w:rPr>
        <w:t>应当由</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名以上（含</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名）监督检查人员按照检查计划开展监督检查。</w:t>
      </w:r>
    </w:p>
    <w:p>
      <w:pPr>
        <w:tabs>
          <w:tab w:val="left" w:pos="1609"/>
        </w:tabs>
        <w:spacing w:before="0" w:after="0" w:line="312" w:lineRule="exact"/>
        <w:ind w:left="348" w:firstLine="1"/>
        <w:jc w:val="left"/>
      </w:pPr>
      <w:r>
        <w:rPr>
          <w:rFonts w:ascii="黑体" w:hAnsi="黑体" w:cs="黑体"/>
          <w:color w:val="000000"/>
          <w:spacing w:val="0"/>
          <w:w w:val="100"/>
          <w:position w:val="0"/>
          <w:sz w:val="21"/>
          <w:u w:val="none"/>
        </w:rPr>
        <w:t>5.2.2.1.2</w:t>
      </w:r>
      <w:r>
        <w:rPr>
          <w:rFonts w:cs="Calibri"/>
          <w:color w:val="000000"/>
          <w:spacing w:val="2"/>
          <w:w w:val="100"/>
          <w:u w:val="none"/>
        </w:rPr>
        <w:tab/>
      </w:r>
      <w:r>
        <w:rPr>
          <w:rFonts w:ascii="宋体" w:hAnsi="宋体" w:cs="宋体"/>
          <w:color w:val="000000"/>
          <w:spacing w:val="0"/>
          <w:w w:val="100"/>
          <w:position w:val="0"/>
          <w:sz w:val="21"/>
          <w:u w:val="none"/>
        </w:rPr>
        <w:t>可聘请相关领域专业技术人员参加。</w:t>
      </w:r>
    </w:p>
    <w:p>
      <w:pPr>
        <w:spacing w:before="0" w:after="0" w:line="240" w:lineRule="exact"/>
        <w:ind w:left="348" w:firstLine="1"/>
      </w:pPr>
    </w:p>
    <w:p>
      <w:pPr>
        <w:tabs>
          <w:tab w:val="left" w:pos="1400"/>
        </w:tabs>
        <w:spacing w:before="0" w:after="0" w:line="228" w:lineRule="exact"/>
        <w:ind w:left="348" w:firstLine="1"/>
        <w:jc w:val="left"/>
      </w:pPr>
      <w:r>
        <w:rPr>
          <w:rFonts w:ascii="黑体" w:hAnsi="黑体" w:cs="黑体"/>
          <w:color w:val="000000"/>
          <w:spacing w:val="0"/>
          <w:w w:val="100"/>
          <w:position w:val="0"/>
          <w:sz w:val="21"/>
          <w:u w:val="none"/>
        </w:rPr>
        <w:t>5.2.2.2</w:t>
      </w:r>
      <w:r>
        <w:rPr>
          <w:rFonts w:cs="Calibri"/>
          <w:color w:val="000000"/>
          <w:spacing w:val="4"/>
          <w:w w:val="100"/>
          <w:u w:val="none"/>
        </w:rPr>
        <w:tab/>
      </w:r>
      <w:r>
        <w:rPr>
          <w:rFonts w:ascii="黑体" w:eastAsia="黑体" w:hAnsi="黑体" w:cs="黑体"/>
          <w:color w:val="000000"/>
          <w:spacing w:val="0"/>
          <w:w w:val="100"/>
          <w:position w:val="0"/>
          <w:sz w:val="21"/>
          <w:u w:val="none"/>
        </w:rPr>
        <w:t>监督检查</w:t>
      </w:r>
    </w:p>
    <w:p>
      <w:pPr>
        <w:spacing w:before="0" w:after="0" w:line="240" w:lineRule="exact"/>
        <w:ind w:left="348" w:firstLine="1"/>
      </w:pPr>
    </w:p>
    <w:p>
      <w:pPr>
        <w:tabs>
          <w:tab w:val="left" w:pos="1608"/>
        </w:tabs>
        <w:spacing w:before="0" w:after="0" w:line="228" w:lineRule="exact"/>
        <w:ind w:left="348" w:firstLine="0"/>
        <w:jc w:val="left"/>
      </w:pPr>
      <w:r>
        <w:rPr>
          <w:rFonts w:ascii="黑体" w:hAnsi="黑体" w:cs="黑体"/>
          <w:color w:val="000000"/>
          <w:spacing w:val="0"/>
          <w:w w:val="100"/>
          <w:position w:val="0"/>
          <w:sz w:val="21"/>
          <w:u w:val="none"/>
        </w:rPr>
        <w:t>5.2.2.2.1</w:t>
      </w:r>
      <w:r>
        <w:rPr>
          <w:rFonts w:cs="Calibri"/>
          <w:color w:val="000000"/>
          <w:spacing w:val="0"/>
          <w:w w:val="100"/>
          <w:u w:val="none"/>
        </w:rPr>
        <w:tab/>
      </w:r>
      <w:r>
        <w:rPr>
          <w:rFonts w:ascii="宋体" w:hAnsi="宋体" w:cs="宋体"/>
          <w:color w:val="000000"/>
          <w:spacing w:val="0"/>
          <w:w w:val="100"/>
          <w:position w:val="0"/>
          <w:sz w:val="21"/>
          <w:u w:val="none"/>
        </w:rPr>
        <w:t>根据食品生产经营监督检查有关表格对食品生产、食品销售、餐饮食品实施检查。</w:t>
      </w:r>
    </w:p>
    <w:p>
      <w:pPr>
        <w:spacing w:before="0" w:after="0" w:line="240" w:lineRule="exact"/>
        <w:ind w:left="348" w:firstLine="0"/>
      </w:pPr>
    </w:p>
    <w:p>
      <w:pPr>
        <w:tabs>
          <w:tab w:val="left" w:pos="1608"/>
        </w:tabs>
        <w:spacing w:before="0" w:after="0" w:line="228" w:lineRule="exact"/>
        <w:ind w:left="348" w:firstLine="0"/>
        <w:jc w:val="left"/>
      </w:pPr>
      <w:r>
        <w:rPr>
          <w:rFonts w:ascii="黑体" w:hAnsi="黑体" w:cs="黑体"/>
          <w:color w:val="000000"/>
          <w:spacing w:val="0"/>
          <w:w w:val="100"/>
          <w:position w:val="0"/>
          <w:sz w:val="21"/>
          <w:u w:val="none"/>
        </w:rPr>
        <w:t>5.2.2.2.2</w:t>
      </w:r>
      <w:r>
        <w:rPr>
          <w:rFonts w:cs="Calibri"/>
          <w:color w:val="000000"/>
          <w:spacing w:val="0"/>
          <w:w w:val="100"/>
          <w:u w:val="none"/>
        </w:rPr>
        <w:tab/>
      </w:r>
      <w:r>
        <w:rPr>
          <w:rFonts w:ascii="宋体" w:hAnsi="宋体" w:cs="宋体"/>
          <w:color w:val="000000"/>
          <w:spacing w:val="0"/>
          <w:w w:val="100"/>
          <w:position w:val="0"/>
          <w:sz w:val="21"/>
          <w:u w:val="none"/>
        </w:rPr>
        <w:t>根据监督检查结果填写监督检查记录。</w:t>
      </w:r>
    </w:p>
    <w:p>
      <w:pPr>
        <w:spacing w:before="0" w:after="0" w:line="240" w:lineRule="exact"/>
        <w:ind w:left="348" w:firstLine="0"/>
      </w:pPr>
    </w:p>
    <w:p>
      <w:pPr>
        <w:tabs>
          <w:tab w:val="left" w:pos="1400"/>
        </w:tabs>
        <w:spacing w:before="0" w:after="0" w:line="228" w:lineRule="exact"/>
        <w:ind w:left="348" w:firstLine="0"/>
        <w:jc w:val="left"/>
      </w:pPr>
      <w:r>
        <w:rPr>
          <w:rFonts w:ascii="黑体" w:hAnsi="黑体" w:cs="黑体"/>
          <w:color w:val="000000"/>
          <w:spacing w:val="0"/>
          <w:w w:val="100"/>
          <w:position w:val="0"/>
          <w:sz w:val="21"/>
          <w:u w:val="none"/>
        </w:rPr>
        <w:t>5.2.2.3</w:t>
      </w:r>
      <w:r>
        <w:rPr>
          <w:rFonts w:cs="Calibri"/>
          <w:color w:val="000000"/>
          <w:spacing w:val="0"/>
          <w:w w:val="100"/>
          <w:u w:val="none"/>
        </w:rPr>
        <w:tab/>
      </w:r>
      <w:r>
        <w:rPr>
          <w:rFonts w:ascii="黑体" w:eastAsia="黑体" w:hAnsi="黑体" w:cs="黑体"/>
          <w:color w:val="000000"/>
          <w:spacing w:val="0"/>
          <w:w w:val="100"/>
          <w:position w:val="0"/>
          <w:sz w:val="21"/>
          <w:u w:val="none"/>
        </w:rPr>
        <w:t>检查结果的处置</w:t>
      </w:r>
    </w:p>
    <w:p>
      <w:pPr>
        <w:spacing w:before="0" w:after="0" w:line="240" w:lineRule="exact"/>
        <w:ind w:left="348" w:firstLine="0"/>
      </w:pPr>
    </w:p>
    <w:p>
      <w:pPr>
        <w:spacing w:before="0" w:after="0" w:line="225" w:lineRule="exact"/>
        <w:ind w:left="348" w:firstLine="526"/>
        <w:jc w:val="left"/>
      </w:pPr>
      <w:r>
        <w:rPr>
          <w:rFonts w:ascii="宋体" w:hAnsi="宋体" w:cs="宋体"/>
          <w:color w:val="000000"/>
          <w:spacing w:val="0"/>
          <w:w w:val="100"/>
          <w:position w:val="0"/>
          <w:sz w:val="21"/>
          <w:u w:val="none"/>
        </w:rPr>
        <w:t>按照相关法律法规要求依法处置。</w:t>
      </w:r>
    </w:p>
    <w:p>
      <w:pPr>
        <w:spacing w:before="0" w:after="0" w:line="240" w:lineRule="exact"/>
        <w:ind w:left="348" w:firstLine="526"/>
      </w:pPr>
    </w:p>
    <w:p>
      <w:pPr>
        <w:tabs>
          <w:tab w:val="left" w:pos="1188"/>
        </w:tabs>
        <w:spacing w:before="0" w:after="0" w:line="231" w:lineRule="exact"/>
        <w:ind w:left="348" w:firstLine="0"/>
        <w:jc w:val="left"/>
      </w:pPr>
      <w:r>
        <w:rPr>
          <w:rFonts w:ascii="黑体" w:hAnsi="黑体" w:cs="黑体"/>
          <w:color w:val="000000"/>
          <w:spacing w:val="0"/>
          <w:w w:val="100"/>
          <w:position w:val="0"/>
          <w:sz w:val="21"/>
          <w:u w:val="none"/>
        </w:rPr>
        <w:t>5.2.3</w:t>
      </w:r>
      <w:r>
        <w:rPr>
          <w:rFonts w:cs="Calibri"/>
          <w:color w:val="000000"/>
          <w:spacing w:val="0"/>
          <w:w w:val="100"/>
          <w:u w:val="none"/>
        </w:rPr>
        <w:tab/>
      </w:r>
      <w:r>
        <w:rPr>
          <w:rFonts w:ascii="黑体" w:eastAsia="黑体" w:hAnsi="黑体" w:cs="黑体"/>
          <w:color w:val="000000"/>
          <w:spacing w:val="0"/>
          <w:w w:val="100"/>
          <w:position w:val="0"/>
          <w:sz w:val="21"/>
          <w:u w:val="none"/>
        </w:rPr>
        <w:t>信息移交</w:t>
      </w:r>
    </w:p>
    <w:p>
      <w:pPr>
        <w:spacing w:before="0" w:after="0" w:line="240" w:lineRule="exact"/>
        <w:ind w:left="348" w:firstLine="0"/>
      </w:pPr>
    </w:p>
    <w:p>
      <w:pPr>
        <w:tabs>
          <w:tab w:val="left" w:pos="1399"/>
        </w:tabs>
        <w:spacing w:before="0" w:after="0" w:line="228" w:lineRule="exact"/>
        <w:ind w:left="348" w:firstLine="0"/>
        <w:jc w:val="left"/>
      </w:pPr>
      <w:r>
        <w:rPr>
          <w:rFonts w:ascii="黑体" w:hAnsi="黑体" w:cs="黑体"/>
          <w:color w:val="000000"/>
          <w:spacing w:val="0"/>
          <w:w w:val="100"/>
          <w:position w:val="0"/>
          <w:sz w:val="21"/>
          <w:u w:val="none"/>
        </w:rPr>
        <w:t>5.2.3.1</w:t>
      </w:r>
      <w:r>
        <w:rPr>
          <w:rFonts w:cs="Calibri"/>
          <w:color w:val="000000"/>
          <w:spacing w:val="4"/>
          <w:w w:val="100"/>
          <w:u w:val="none"/>
        </w:rPr>
        <w:tab/>
      </w:r>
      <w:r>
        <w:rPr>
          <w:rFonts w:ascii="宋体" w:hAnsi="宋体" w:cs="宋体"/>
          <w:color w:val="000000"/>
          <w:spacing w:val="-3"/>
          <w:w w:val="100"/>
          <w:position w:val="0"/>
          <w:sz w:val="21"/>
          <w:u w:val="none"/>
        </w:rPr>
        <w:t>根据检查结果，将被检查单位存在的主要问题或违法问题线索填写到《监检联动</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监督检查</w:t>
      </w:r>
    </w:p>
    <w:p>
      <w:pPr>
        <w:spacing w:before="0" w:after="0" w:line="309" w:lineRule="exact"/>
        <w:ind w:left="348" w:firstLine="0"/>
        <w:jc w:val="left"/>
      </w:pPr>
      <w:r>
        <w:rPr>
          <w:rFonts w:ascii="宋体" w:hAnsi="宋体" w:cs="宋体"/>
          <w:color w:val="000000"/>
          <w:spacing w:val="0"/>
          <w:w w:val="100"/>
          <w:position w:val="0"/>
          <w:sz w:val="21"/>
          <w:u w:val="none"/>
        </w:rPr>
        <w:t>结果信息反馈表》（见附录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A.4）。</w:t>
      </w:r>
    </w:p>
    <w:p>
      <w:pPr>
        <w:tabs>
          <w:tab w:val="left" w:pos="1400"/>
        </w:tabs>
        <w:spacing w:before="0" w:after="0" w:line="316" w:lineRule="exact"/>
        <w:ind w:left="348" w:firstLine="1"/>
        <w:jc w:val="left"/>
      </w:pPr>
      <w:r>
        <w:rPr>
          <w:rFonts w:ascii="黑体" w:hAnsi="黑体" w:cs="黑体"/>
          <w:color w:val="000000"/>
          <w:spacing w:val="0"/>
          <w:w w:val="100"/>
          <w:position w:val="0"/>
          <w:sz w:val="21"/>
          <w:u w:val="none"/>
        </w:rPr>
        <w:t>5.2.3.2</w:t>
      </w:r>
      <w:r>
        <w:rPr>
          <w:rFonts w:cs="Calibri"/>
          <w:color w:val="000000"/>
          <w:spacing w:val="0"/>
          <w:w w:val="100"/>
          <w:u w:val="none"/>
        </w:rPr>
        <w:tab/>
      </w:r>
      <w:r>
        <w:rPr>
          <w:rFonts w:ascii="宋体" w:hAnsi="宋体" w:cs="宋体"/>
          <w:color w:val="000000"/>
          <w:spacing w:val="0"/>
          <w:w w:val="100"/>
          <w:position w:val="0"/>
          <w:sz w:val="21"/>
          <w:u w:val="none"/>
        </w:rPr>
        <w:t>将《监检联动—监督检查结果信息反馈表》移交给抽检监测、监督检查和综合协调部门。</w:t>
      </w:r>
    </w:p>
    <w:p>
      <w:pPr>
        <w:spacing w:before="0" w:after="0" w:line="240" w:lineRule="exact"/>
        <w:ind w:left="348" w:firstLine="1"/>
      </w:pPr>
    </w:p>
    <w:p>
      <w:pPr>
        <w:tabs>
          <w:tab w:val="left" w:pos="874"/>
        </w:tabs>
        <w:spacing w:before="0" w:after="0" w:line="228" w:lineRule="exact"/>
        <w:ind w:left="348" w:firstLine="1"/>
        <w:jc w:val="left"/>
      </w:pPr>
      <w:r>
        <w:rPr>
          <w:rFonts w:ascii="黑体" w:hAnsi="黑体" w:cs="黑体"/>
          <w:color w:val="000000"/>
          <w:spacing w:val="0"/>
          <w:w w:val="100"/>
          <w:position w:val="0"/>
          <w:sz w:val="21"/>
          <w:u w:val="none"/>
        </w:rPr>
        <w:t>5.3</w:t>
      </w:r>
      <w:r>
        <w:rPr>
          <w:rFonts w:cs="Calibri"/>
          <w:spacing w:val="0"/>
          <w:w w:val="100"/>
        </w:rPr>
        <w:tab/>
      </w:r>
      <w:r>
        <w:rPr>
          <w:rFonts w:ascii="黑体" w:eastAsia="黑体" w:hAnsi="黑体" w:cs="黑体"/>
          <w:color w:val="000000"/>
          <w:spacing w:val="0"/>
          <w:w w:val="100"/>
          <w:position w:val="0"/>
          <w:sz w:val="21"/>
          <w:u w:val="none"/>
        </w:rPr>
        <w:t>核查处置</w:t>
      </w:r>
    </w:p>
    <w:p>
      <w:pPr>
        <w:spacing w:before="0" w:after="0" w:line="240" w:lineRule="exact"/>
        <w:ind w:left="348" w:firstLine="1"/>
      </w:pPr>
    </w:p>
    <w:p>
      <w:pPr>
        <w:tabs>
          <w:tab w:val="left" w:pos="1189"/>
        </w:tabs>
        <w:spacing w:before="0" w:after="0" w:line="228" w:lineRule="exact"/>
        <w:ind w:left="348" w:firstLine="1"/>
        <w:jc w:val="left"/>
      </w:pPr>
      <w:r>
        <w:rPr>
          <w:rFonts w:ascii="黑体" w:hAnsi="黑体" w:cs="黑体"/>
          <w:color w:val="000000"/>
          <w:spacing w:val="0"/>
          <w:w w:val="100"/>
          <w:position w:val="0"/>
          <w:sz w:val="21"/>
          <w:u w:val="none"/>
        </w:rPr>
        <w:t>5.3.1</w:t>
      </w:r>
      <w:r>
        <w:rPr>
          <w:rFonts w:cs="Calibri"/>
          <w:color w:val="000000"/>
          <w:spacing w:val="0"/>
          <w:w w:val="100"/>
          <w:u w:val="none"/>
        </w:rPr>
        <w:tab/>
      </w:r>
      <w:r>
        <w:rPr>
          <w:rFonts w:ascii="黑体" w:eastAsia="黑体" w:hAnsi="黑体" w:cs="黑体"/>
          <w:color w:val="000000"/>
          <w:spacing w:val="0"/>
          <w:w w:val="100"/>
          <w:position w:val="0"/>
          <w:sz w:val="21"/>
          <w:u w:val="none"/>
        </w:rPr>
        <w:t>报告送达</w:t>
      </w:r>
    </w:p>
    <w:p>
      <w:pPr>
        <w:spacing w:before="0" w:after="0" w:line="240" w:lineRule="exact"/>
        <w:ind w:left="348" w:firstLine="1"/>
      </w:pPr>
    </w:p>
    <w:p>
      <w:pPr>
        <w:spacing w:before="0" w:after="0" w:line="240" w:lineRule="exact"/>
        <w:ind w:left="348" w:firstLine="1"/>
      </w:pPr>
    </w:p>
    <w:p>
      <w:pPr>
        <w:spacing w:before="0" w:after="0" w:line="211" w:lineRule="exact"/>
        <w:ind w:left="348" w:firstLine="9036"/>
        <w:jc w:val="left"/>
        <w:sectPr>
          <w:type w:val="continuous"/>
          <w:pgSz w:w="11906" w:h="16839"/>
          <w:pgMar w:top="1103" w:right="710" w:bottom="863" w:left="1070" w:header="0" w:footer="0" w:gutter="0"/>
          <w:pgNumType w:start="19"/>
          <w:cols w:num="1" w:space="720"/>
        </w:sectPr>
      </w:pPr>
      <w:r>
        <w:rPr>
          <w:rFonts w:ascii="宋体" w:hAnsi="宋体" w:cs="宋体"/>
          <w:color w:val="000000"/>
          <w:spacing w:val="-1"/>
          <w:w w:val="100"/>
          <w:position w:val="0"/>
          <w:sz w:val="18"/>
          <w:u w:val="none"/>
        </w:rPr>
        <w:t>4</w:t>
      </w:r>
    </w:p>
    <w:p>
      <w:pPr>
        <w:spacing w:before="0" w:after="0" w:line="240" w:lineRule="exact"/>
      </w:pPr>
      <w:bookmarkStart w:id="8" w:name="8"/>
      <w:bookmarkEnd w:id="8"/>
    </w:p>
    <w:p>
      <w:pPr>
        <w:spacing w:before="0" w:after="0" w:line="320" w:lineRule="exact"/>
        <w:ind w:left="453" w:firstLine="7567"/>
        <w:jc w:val="left"/>
      </w:pPr>
      <w:r>
        <w:pict>
          <v:shape id="_x0000_s2058" o:spid="_x0000_s1032" type="#_x0000_t202" style="width:332pt;height:53pt;margin-top:397.7pt;margin-left:141.6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DB5106/T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30</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3" w:firstLine="7567"/>
      </w:pPr>
    </w:p>
    <w:p>
      <w:pPr>
        <w:spacing w:before="0" w:after="0" w:line="287" w:lineRule="exact"/>
        <w:ind w:left="453" w:firstLine="526"/>
        <w:jc w:val="left"/>
      </w:pPr>
      <w:r>
        <w:rPr>
          <w:rFonts w:ascii="宋体" w:hAnsi="宋体" w:cs="宋体"/>
          <w:color w:val="000000"/>
          <w:spacing w:val="0"/>
          <w:w w:val="100"/>
          <w:position w:val="0"/>
          <w:sz w:val="21"/>
          <w:u w:val="none"/>
        </w:rPr>
        <w:t>收到不合格（问题）食品检验报告后，将检验报告、抽样单、检验结果通知书等依法在规定时限</w:t>
      </w:r>
    </w:p>
    <w:p>
      <w:pPr>
        <w:spacing w:before="0" w:after="0" w:line="312" w:lineRule="exact"/>
        <w:ind w:left="453" w:firstLine="0"/>
        <w:jc w:val="left"/>
      </w:pPr>
      <w:r>
        <w:rPr>
          <w:rFonts w:ascii="宋体" w:hAnsi="宋体" w:cs="宋体"/>
          <w:color w:val="000000"/>
          <w:spacing w:val="0"/>
          <w:w w:val="100"/>
          <w:position w:val="0"/>
          <w:sz w:val="21"/>
          <w:u w:val="none"/>
        </w:rPr>
        <w:t>内送达食品生产经营者。</w:t>
      </w:r>
    </w:p>
    <w:p>
      <w:pPr>
        <w:spacing w:before="0" w:after="0" w:line="240" w:lineRule="exact"/>
        <w:ind w:left="453" w:firstLine="0"/>
      </w:pPr>
    </w:p>
    <w:p>
      <w:pPr>
        <w:tabs>
          <w:tab w:val="left" w:pos="1293"/>
        </w:tabs>
        <w:spacing w:before="0" w:after="0" w:line="231" w:lineRule="exact"/>
        <w:ind w:left="453" w:firstLine="0"/>
        <w:jc w:val="left"/>
      </w:pPr>
      <w:r>
        <w:rPr>
          <w:rFonts w:ascii="黑体" w:hAnsi="黑体" w:cs="黑体"/>
          <w:color w:val="000000"/>
          <w:spacing w:val="0"/>
          <w:w w:val="100"/>
          <w:position w:val="0"/>
          <w:sz w:val="21"/>
          <w:u w:val="none"/>
        </w:rPr>
        <w:t>5.3.2</w:t>
      </w:r>
      <w:r>
        <w:rPr>
          <w:rFonts w:cs="Calibri"/>
          <w:color w:val="000000"/>
          <w:spacing w:val="0"/>
          <w:w w:val="100"/>
          <w:u w:val="none"/>
        </w:rPr>
        <w:tab/>
      </w:r>
      <w:r>
        <w:rPr>
          <w:rFonts w:ascii="黑体" w:eastAsia="黑体" w:hAnsi="黑体" w:cs="黑体"/>
          <w:color w:val="000000"/>
          <w:spacing w:val="0"/>
          <w:w w:val="100"/>
          <w:position w:val="0"/>
          <w:sz w:val="21"/>
          <w:u w:val="none"/>
        </w:rPr>
        <w:t>异议处置</w:t>
      </w:r>
    </w:p>
    <w:p>
      <w:pPr>
        <w:spacing w:before="0" w:after="0" w:line="240" w:lineRule="exact"/>
        <w:ind w:left="453" w:firstLine="0"/>
      </w:pPr>
    </w:p>
    <w:p>
      <w:pPr>
        <w:tabs>
          <w:tab w:val="left" w:pos="1504"/>
        </w:tabs>
        <w:spacing w:before="0" w:after="0" w:line="228" w:lineRule="exact"/>
        <w:ind w:left="453" w:firstLine="0"/>
        <w:jc w:val="left"/>
      </w:pPr>
      <w:r>
        <w:rPr>
          <w:rFonts w:ascii="黑体" w:hAnsi="黑体" w:cs="黑体"/>
          <w:color w:val="000000"/>
          <w:spacing w:val="0"/>
          <w:w w:val="100"/>
          <w:position w:val="0"/>
          <w:sz w:val="21"/>
          <w:u w:val="none"/>
        </w:rPr>
        <w:t>5.3.2.1</w:t>
      </w:r>
      <w:r>
        <w:rPr>
          <w:rFonts w:cs="Calibri"/>
          <w:color w:val="000000"/>
          <w:spacing w:val="0"/>
          <w:w w:val="100"/>
          <w:u w:val="none"/>
        </w:rPr>
        <w:tab/>
      </w:r>
      <w:r>
        <w:rPr>
          <w:rFonts w:ascii="宋体" w:eastAsia="宋体" w:hAnsi="宋体" w:cs="宋体"/>
          <w:color w:val="000000"/>
          <w:spacing w:val="0"/>
          <w:w w:val="100"/>
          <w:position w:val="0"/>
          <w:sz w:val="21"/>
          <w:u w:val="none"/>
        </w:rPr>
        <w:t>对抽样过程有异议的，应当自受理之日起</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个工作日内，完成异议审核，并将审核结论书</w:t>
      </w:r>
    </w:p>
    <w:p>
      <w:pPr>
        <w:spacing w:before="0" w:after="0" w:line="309" w:lineRule="exact"/>
        <w:ind w:left="453" w:firstLine="0"/>
        <w:jc w:val="left"/>
      </w:pPr>
      <w:r>
        <w:rPr>
          <w:rFonts w:ascii="宋体" w:hAnsi="宋体" w:cs="宋体"/>
          <w:color w:val="000000"/>
          <w:spacing w:val="0"/>
          <w:w w:val="100"/>
          <w:position w:val="0"/>
          <w:sz w:val="21"/>
          <w:u w:val="none"/>
        </w:rPr>
        <w:t>面告知申请人。</w:t>
      </w:r>
    </w:p>
    <w:p>
      <w:pPr>
        <w:tabs>
          <w:tab w:val="left" w:pos="1504"/>
        </w:tabs>
        <w:spacing w:before="0" w:after="0" w:line="315" w:lineRule="exact"/>
        <w:ind w:left="453" w:firstLine="0"/>
        <w:jc w:val="left"/>
      </w:pPr>
      <w:r>
        <w:rPr>
          <w:rFonts w:ascii="黑体" w:hAnsi="黑体" w:cs="黑体"/>
          <w:color w:val="000000"/>
          <w:spacing w:val="0"/>
          <w:w w:val="100"/>
          <w:position w:val="0"/>
          <w:sz w:val="21"/>
          <w:u w:val="none"/>
        </w:rPr>
        <w:t>5.3.2.2</w:t>
      </w:r>
      <w:r>
        <w:rPr>
          <w:rFonts w:cs="Calibri"/>
          <w:color w:val="000000"/>
          <w:spacing w:val="0"/>
          <w:w w:val="100"/>
          <w:u w:val="none"/>
        </w:rPr>
        <w:tab/>
      </w:r>
      <w:r>
        <w:rPr>
          <w:rFonts w:ascii="宋体" w:hAnsi="宋体" w:cs="宋体"/>
          <w:color w:val="000000"/>
          <w:spacing w:val="-4"/>
          <w:w w:val="100"/>
          <w:position w:val="0"/>
          <w:sz w:val="21"/>
          <w:u w:val="none"/>
        </w:rPr>
        <w:t>对样品真实性、检验方法等事项有异议的，应当自受理之日起</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30</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个工作日内完成异议审核，</w:t>
      </w:r>
    </w:p>
    <w:p>
      <w:pPr>
        <w:spacing w:before="0" w:after="0" w:line="309" w:lineRule="exact"/>
        <w:ind w:left="453" w:firstLine="0"/>
        <w:jc w:val="left"/>
      </w:pPr>
      <w:r>
        <w:rPr>
          <w:rFonts w:ascii="宋体" w:hAnsi="宋体" w:cs="宋体"/>
          <w:color w:val="000000"/>
          <w:spacing w:val="0"/>
          <w:w w:val="100"/>
          <w:position w:val="0"/>
          <w:sz w:val="21"/>
          <w:u w:val="none"/>
        </w:rPr>
        <w:t>并将审核结论书面告知申请人。</w:t>
      </w:r>
    </w:p>
    <w:p>
      <w:pPr>
        <w:tabs>
          <w:tab w:val="left" w:pos="1504"/>
        </w:tabs>
        <w:spacing w:before="0" w:after="0" w:line="315" w:lineRule="exact"/>
        <w:ind w:left="453" w:firstLine="0"/>
        <w:jc w:val="left"/>
      </w:pPr>
      <w:r>
        <w:rPr>
          <w:rFonts w:ascii="黑体" w:hAnsi="黑体" w:cs="黑体"/>
          <w:color w:val="000000"/>
          <w:spacing w:val="0"/>
          <w:w w:val="100"/>
          <w:position w:val="0"/>
          <w:sz w:val="21"/>
          <w:u w:val="none"/>
        </w:rPr>
        <w:t>5.3.2.3</w:t>
      </w:r>
      <w:r>
        <w:rPr>
          <w:rFonts w:cs="Calibri"/>
          <w:color w:val="000000"/>
          <w:spacing w:val="-1"/>
          <w:w w:val="100"/>
          <w:u w:val="none"/>
        </w:rPr>
        <w:tab/>
      </w:r>
      <w:r>
        <w:rPr>
          <w:rFonts w:ascii="宋体" w:eastAsia="宋体" w:hAnsi="宋体" w:cs="宋体"/>
          <w:color w:val="000000"/>
          <w:spacing w:val="-2"/>
          <w:w w:val="100"/>
          <w:position w:val="0"/>
          <w:sz w:val="21"/>
          <w:u w:val="none"/>
        </w:rPr>
        <w:t>对监督抽检检验结论有异议的，应当自出具受理通知书之日起</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4"/>
          <w:w w:val="100"/>
          <w:position w:val="0"/>
          <w:sz w:val="21"/>
          <w:u w:val="none"/>
        </w:rPr>
        <w:t>个工作日内，确定复检机构</w:t>
      </w:r>
    </w:p>
    <w:p>
      <w:pPr>
        <w:spacing w:before="0" w:after="0" w:line="309" w:lineRule="exact"/>
        <w:ind w:left="453" w:firstLine="0"/>
        <w:jc w:val="left"/>
      </w:pPr>
      <w:r>
        <w:rPr>
          <w:rFonts w:ascii="宋体" w:hAnsi="宋体" w:cs="宋体"/>
          <w:color w:val="000000"/>
          <w:spacing w:val="0"/>
          <w:w w:val="100"/>
          <w:position w:val="0"/>
          <w:sz w:val="21"/>
          <w:u w:val="none"/>
        </w:rPr>
        <w:t>进行复检。并将复检结论通知申请人，并通报不合格食品生产经营者住所地市场监督管理部门。</w:t>
      </w:r>
    </w:p>
    <w:p>
      <w:pPr>
        <w:spacing w:before="0" w:after="0" w:line="240" w:lineRule="exact"/>
        <w:ind w:left="453" w:firstLine="0"/>
      </w:pPr>
    </w:p>
    <w:p>
      <w:pPr>
        <w:tabs>
          <w:tab w:val="left" w:pos="1293"/>
        </w:tabs>
        <w:spacing w:before="0" w:after="0" w:line="231" w:lineRule="exact"/>
        <w:ind w:left="453" w:firstLine="0"/>
        <w:jc w:val="left"/>
      </w:pPr>
      <w:r>
        <w:rPr>
          <w:rFonts w:ascii="黑体" w:hAnsi="黑体" w:cs="黑体"/>
          <w:color w:val="000000"/>
          <w:spacing w:val="0"/>
          <w:w w:val="100"/>
          <w:position w:val="0"/>
          <w:sz w:val="21"/>
          <w:u w:val="none"/>
        </w:rPr>
        <w:t>5.3.3</w:t>
      </w:r>
      <w:r>
        <w:rPr>
          <w:rFonts w:cs="Calibri"/>
          <w:color w:val="000000"/>
          <w:spacing w:val="8"/>
          <w:w w:val="100"/>
          <w:u w:val="none"/>
        </w:rPr>
        <w:tab/>
      </w:r>
      <w:r>
        <w:rPr>
          <w:rFonts w:ascii="黑体" w:eastAsia="黑体" w:hAnsi="黑体" w:cs="黑体"/>
          <w:color w:val="000000"/>
          <w:spacing w:val="0"/>
          <w:w w:val="100"/>
          <w:position w:val="0"/>
          <w:sz w:val="21"/>
          <w:u w:val="none"/>
        </w:rPr>
        <w:t>核查处置</w:t>
      </w:r>
    </w:p>
    <w:p>
      <w:pPr>
        <w:spacing w:before="0" w:after="0" w:line="240" w:lineRule="exact"/>
        <w:ind w:left="453" w:firstLine="0"/>
      </w:pPr>
    </w:p>
    <w:p>
      <w:pPr>
        <w:tabs>
          <w:tab w:val="left" w:pos="1504"/>
        </w:tabs>
        <w:spacing w:before="0" w:after="0" w:line="228" w:lineRule="exact"/>
        <w:ind w:left="453" w:firstLine="0"/>
        <w:jc w:val="left"/>
      </w:pPr>
      <w:r>
        <w:rPr>
          <w:rFonts w:ascii="黑体" w:hAnsi="黑体" w:cs="黑体"/>
          <w:color w:val="000000"/>
          <w:spacing w:val="0"/>
          <w:w w:val="100"/>
          <w:position w:val="0"/>
          <w:sz w:val="21"/>
          <w:u w:val="none"/>
        </w:rPr>
        <w:t>5.3.3.1</w:t>
      </w:r>
      <w:r>
        <w:rPr>
          <w:rFonts w:cs="Calibri"/>
          <w:color w:val="000000"/>
          <w:spacing w:val="0"/>
          <w:w w:val="100"/>
          <w:u w:val="none"/>
        </w:rPr>
        <w:tab/>
      </w:r>
      <w:r>
        <w:rPr>
          <w:rFonts w:ascii="宋体" w:eastAsia="宋体" w:hAnsi="宋体" w:cs="宋体"/>
          <w:color w:val="000000"/>
          <w:spacing w:val="0"/>
          <w:w w:val="100"/>
          <w:position w:val="0"/>
          <w:sz w:val="21"/>
          <w:u w:val="none"/>
        </w:rPr>
        <w:t>生产环节核查处置包括下列内容：</w:t>
      </w:r>
    </w:p>
    <w:p>
      <w:pPr>
        <w:spacing w:before="0" w:after="0" w:line="309" w:lineRule="exact"/>
        <w:ind w:left="453"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对生产者进行核查，督促其采取封存库存、暂停生产销售、召回不合格食品等措施，可抽样</w:t>
      </w:r>
    </w:p>
    <w:p>
      <w:pPr>
        <w:spacing w:before="0" w:after="0" w:line="312" w:lineRule="exact"/>
        <w:ind w:left="453" w:firstLine="852"/>
        <w:jc w:val="left"/>
      </w:pPr>
      <w:r>
        <w:rPr>
          <w:rFonts w:ascii="宋体" w:eastAsia="宋体" w:hAnsi="宋体" w:cs="宋体"/>
          <w:color w:val="000000"/>
          <w:spacing w:val="0"/>
          <w:w w:val="100"/>
          <w:position w:val="0"/>
          <w:sz w:val="21"/>
          <w:u w:val="none"/>
        </w:rPr>
        <w:t>送检；</w:t>
      </w:r>
    </w:p>
    <w:p>
      <w:pPr>
        <w:spacing w:before="0" w:after="0" w:line="312" w:lineRule="exact"/>
        <w:ind w:left="453"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督促食品生产者分析排查原因、责令限期整改并提交整改报告；</w:t>
      </w:r>
    </w:p>
    <w:p>
      <w:pPr>
        <w:spacing w:before="0" w:after="0" w:line="312" w:lineRule="exact"/>
        <w:ind w:left="453"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具备立案条件的，进行立案，调查取证。符合移送条件的，移交公安机关。</w:t>
      </w:r>
    </w:p>
    <w:p>
      <w:pPr>
        <w:tabs>
          <w:tab w:val="left" w:pos="1504"/>
        </w:tabs>
        <w:spacing w:before="0" w:after="0" w:line="315" w:lineRule="exact"/>
        <w:ind w:left="453" w:firstLine="0"/>
        <w:jc w:val="left"/>
      </w:pPr>
      <w:r>
        <w:rPr>
          <w:rFonts w:ascii="黑体" w:hAnsi="黑体" w:cs="黑体"/>
          <w:color w:val="000000"/>
          <w:spacing w:val="0"/>
          <w:w w:val="100"/>
          <w:position w:val="0"/>
          <w:sz w:val="21"/>
          <w:u w:val="none"/>
        </w:rPr>
        <w:t>5.3.3.2</w:t>
      </w:r>
      <w:r>
        <w:rPr>
          <w:rFonts w:cs="Calibri"/>
          <w:color w:val="000000"/>
          <w:spacing w:val="0"/>
          <w:w w:val="100"/>
          <w:u w:val="none"/>
        </w:rPr>
        <w:tab/>
      </w:r>
      <w:r>
        <w:rPr>
          <w:rFonts w:ascii="宋体" w:eastAsia="宋体" w:hAnsi="宋体" w:cs="宋体"/>
          <w:color w:val="000000"/>
          <w:spacing w:val="0"/>
          <w:w w:val="100"/>
          <w:position w:val="0"/>
          <w:sz w:val="21"/>
          <w:u w:val="none"/>
        </w:rPr>
        <w:t>经营环节核查处置包括下列内容：</w:t>
      </w:r>
    </w:p>
    <w:p>
      <w:pPr>
        <w:spacing w:before="0" w:after="0" w:line="309" w:lineRule="exact"/>
        <w:ind w:left="453"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对经营者进行现场检查、调查，清查库存、封存不合格食品及台账，可样送检；</w:t>
      </w:r>
    </w:p>
    <w:p>
      <w:pPr>
        <w:spacing w:before="0" w:after="0" w:line="312" w:lineRule="exact"/>
        <w:ind w:left="453"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督促食品经营者分析排查原因、责令限期整改并提交整改报告；</w:t>
      </w:r>
    </w:p>
    <w:p>
      <w:pPr>
        <w:spacing w:before="0" w:after="0" w:line="312" w:lineRule="exact"/>
        <w:ind w:left="453"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具备立案条件的，进行立案，调查取证。符合移送条件的，移交公安机关。</w:t>
      </w:r>
    </w:p>
    <w:p>
      <w:pPr>
        <w:spacing w:before="0" w:after="0" w:line="240" w:lineRule="exact"/>
        <w:ind w:left="453" w:firstLine="425"/>
      </w:pPr>
    </w:p>
    <w:p>
      <w:pPr>
        <w:tabs>
          <w:tab w:val="left" w:pos="1293"/>
        </w:tabs>
        <w:spacing w:before="0" w:after="0" w:line="231" w:lineRule="exact"/>
        <w:ind w:left="453" w:firstLine="0"/>
        <w:jc w:val="left"/>
      </w:pPr>
      <w:r>
        <w:rPr>
          <w:rFonts w:ascii="黑体" w:hAnsi="黑体" w:cs="黑体"/>
          <w:color w:val="000000"/>
          <w:spacing w:val="0"/>
          <w:w w:val="100"/>
          <w:position w:val="0"/>
          <w:sz w:val="21"/>
          <w:u w:val="none"/>
        </w:rPr>
        <w:t>5.3.4</w:t>
      </w:r>
      <w:r>
        <w:rPr>
          <w:rFonts w:cs="Calibri"/>
          <w:color w:val="000000"/>
          <w:spacing w:val="0"/>
          <w:w w:val="100"/>
          <w:u w:val="none"/>
        </w:rPr>
        <w:tab/>
      </w:r>
      <w:r>
        <w:rPr>
          <w:rFonts w:ascii="黑体" w:eastAsia="黑体" w:hAnsi="黑体" w:cs="黑体"/>
          <w:color w:val="000000"/>
          <w:spacing w:val="0"/>
          <w:w w:val="100"/>
          <w:position w:val="0"/>
          <w:sz w:val="21"/>
          <w:u w:val="none"/>
        </w:rPr>
        <w:t>核查处置流程</w:t>
      </w:r>
    </w:p>
    <w:p>
      <w:pPr>
        <w:spacing w:before="0" w:after="0" w:line="240" w:lineRule="exact"/>
        <w:ind w:left="453" w:firstLine="0"/>
      </w:pPr>
    </w:p>
    <w:p>
      <w:pPr>
        <w:spacing w:before="0" w:after="0" w:line="225" w:lineRule="exact"/>
        <w:ind w:left="453" w:firstLine="420"/>
        <w:jc w:val="left"/>
      </w:pPr>
      <w:r>
        <w:rPr>
          <w:rFonts w:ascii="宋体" w:eastAsia="宋体" w:hAnsi="宋体" w:cs="宋体"/>
          <w:color w:val="000000"/>
          <w:spacing w:val="0"/>
          <w:w w:val="100"/>
          <w:position w:val="0"/>
          <w:sz w:val="21"/>
          <w:u w:val="none"/>
        </w:rPr>
        <w:t>食品生产经营环节不合格（问题）食品核查处置流程图参见附录</w:t>
      </w:r>
      <w:r>
        <w:rPr>
          <w:rFonts w:ascii="宋体" w:hAnsi="宋体" w:cs="宋体"/>
          <w:color w:val="000000"/>
          <w:spacing w:val="0"/>
          <w:w w:val="100"/>
          <w:position w:val="0"/>
          <w:sz w:val="21"/>
          <w:u w:val="none"/>
        </w:rPr>
        <w:t>B。</w:t>
      </w:r>
    </w:p>
    <w:p>
      <w:pPr>
        <w:spacing w:before="0" w:after="0" w:line="240" w:lineRule="exact"/>
        <w:ind w:left="453" w:firstLine="420"/>
      </w:pPr>
    </w:p>
    <w:p>
      <w:pPr>
        <w:tabs>
          <w:tab w:val="left" w:pos="979"/>
        </w:tabs>
        <w:spacing w:before="0" w:after="0" w:line="231" w:lineRule="exact"/>
        <w:ind w:left="453" w:firstLine="0"/>
        <w:jc w:val="left"/>
      </w:pPr>
      <w:r>
        <w:rPr>
          <w:rFonts w:ascii="黑体" w:hAnsi="黑体" w:cs="黑体"/>
          <w:color w:val="000000"/>
          <w:spacing w:val="0"/>
          <w:w w:val="100"/>
          <w:position w:val="0"/>
          <w:sz w:val="21"/>
          <w:u w:val="none"/>
        </w:rPr>
        <w:t>5.4</w:t>
      </w:r>
      <w:r>
        <w:rPr>
          <w:rFonts w:cs="Calibri"/>
          <w:spacing w:val="0"/>
          <w:w w:val="100"/>
        </w:rPr>
        <w:tab/>
      </w:r>
      <w:r>
        <w:rPr>
          <w:rFonts w:ascii="黑体" w:eastAsia="黑体" w:hAnsi="黑体" w:cs="黑体"/>
          <w:color w:val="000000"/>
          <w:spacing w:val="0"/>
          <w:w w:val="100"/>
          <w:position w:val="0"/>
          <w:sz w:val="21"/>
          <w:u w:val="none"/>
        </w:rPr>
        <w:t>综合协调</w:t>
      </w:r>
    </w:p>
    <w:p>
      <w:pPr>
        <w:spacing w:before="0" w:after="0" w:line="240" w:lineRule="exact"/>
        <w:ind w:left="453" w:firstLine="0"/>
      </w:pPr>
    </w:p>
    <w:p>
      <w:pPr>
        <w:tabs>
          <w:tab w:val="left" w:pos="1294"/>
        </w:tabs>
        <w:spacing w:before="0" w:after="0" w:line="228" w:lineRule="exact"/>
        <w:ind w:left="453" w:firstLine="0"/>
        <w:jc w:val="left"/>
      </w:pPr>
      <w:r>
        <w:rPr>
          <w:rFonts w:ascii="黑体" w:hAnsi="黑体" w:cs="黑体"/>
          <w:color w:val="000000"/>
          <w:spacing w:val="0"/>
          <w:w w:val="100"/>
          <w:position w:val="0"/>
          <w:sz w:val="21"/>
          <w:u w:val="none"/>
        </w:rPr>
        <w:t>5.4.1</w:t>
      </w:r>
      <w:r>
        <w:rPr>
          <w:rFonts w:cs="Calibri"/>
          <w:color w:val="000000"/>
          <w:spacing w:val="0"/>
          <w:w w:val="100"/>
          <w:u w:val="none"/>
        </w:rPr>
        <w:tab/>
      </w:r>
      <w:r>
        <w:rPr>
          <w:rFonts w:ascii="宋体" w:hAnsi="宋体" w:cs="宋体"/>
          <w:color w:val="000000"/>
          <w:spacing w:val="-3"/>
          <w:w w:val="100"/>
          <w:position w:val="0"/>
          <w:sz w:val="21"/>
          <w:u w:val="none"/>
        </w:rPr>
        <w:t>收集投诉举报、舆情监测以及公安、卫健、教育、农业、民政等单位通报的食品安全信息、包</w:t>
      </w:r>
    </w:p>
    <w:p>
      <w:pPr>
        <w:spacing w:before="0" w:after="0" w:line="309" w:lineRule="exact"/>
        <w:ind w:left="453" w:firstLine="1"/>
        <w:jc w:val="left"/>
      </w:pPr>
      <w:r>
        <w:rPr>
          <w:rFonts w:ascii="宋体" w:hAnsi="宋体" w:cs="宋体"/>
          <w:color w:val="000000"/>
          <w:spacing w:val="0"/>
          <w:w w:val="100"/>
          <w:position w:val="0"/>
          <w:sz w:val="21"/>
          <w:u w:val="none"/>
        </w:rPr>
        <w:t>保干部反馈的食品安全信息以及抽检监测、监督检查、核查处置的食品安全信息。</w:t>
      </w:r>
    </w:p>
    <w:p>
      <w:pPr>
        <w:tabs>
          <w:tab w:val="left" w:pos="1294"/>
        </w:tabs>
        <w:spacing w:before="0" w:after="0" w:line="315" w:lineRule="exact"/>
        <w:ind w:left="453" w:firstLine="1"/>
        <w:jc w:val="left"/>
      </w:pPr>
      <w:r>
        <w:rPr>
          <w:rFonts w:ascii="黑体" w:hAnsi="黑体" w:cs="黑体"/>
          <w:color w:val="000000"/>
          <w:spacing w:val="0"/>
          <w:w w:val="100"/>
          <w:position w:val="0"/>
          <w:sz w:val="21"/>
          <w:u w:val="none"/>
        </w:rPr>
        <w:t>5.4.2</w:t>
      </w:r>
      <w:r>
        <w:rPr>
          <w:rFonts w:cs="Calibri"/>
          <w:color w:val="000000"/>
          <w:spacing w:val="4"/>
          <w:w w:val="100"/>
          <w:u w:val="none"/>
        </w:rPr>
        <w:tab/>
      </w:r>
      <w:r>
        <w:rPr>
          <w:rFonts w:ascii="宋体" w:hAnsi="宋体" w:cs="宋体"/>
          <w:color w:val="000000"/>
          <w:spacing w:val="0"/>
          <w:w w:val="100"/>
          <w:position w:val="0"/>
          <w:sz w:val="21"/>
          <w:u w:val="none"/>
        </w:rPr>
        <w:t>向抽检监测、监督检查、核查处置移交、反馈食品安全信息。</w:t>
      </w:r>
    </w:p>
    <w:p>
      <w:pPr>
        <w:tabs>
          <w:tab w:val="left" w:pos="1294"/>
        </w:tabs>
        <w:spacing w:before="0" w:after="0" w:line="312" w:lineRule="exact"/>
        <w:ind w:left="453" w:firstLine="1"/>
        <w:jc w:val="left"/>
      </w:pPr>
      <w:r>
        <w:rPr>
          <w:rFonts w:ascii="黑体" w:hAnsi="黑体" w:cs="黑体"/>
          <w:color w:val="000000"/>
          <w:spacing w:val="0"/>
          <w:w w:val="100"/>
          <w:position w:val="0"/>
          <w:sz w:val="21"/>
          <w:u w:val="none"/>
        </w:rPr>
        <w:t>5.4.3</w:t>
      </w:r>
      <w:r>
        <w:rPr>
          <w:rFonts w:cs="Calibri"/>
          <w:color w:val="000000"/>
          <w:spacing w:val="0"/>
          <w:w w:val="100"/>
          <w:u w:val="none"/>
        </w:rPr>
        <w:tab/>
      </w:r>
      <w:r>
        <w:rPr>
          <w:rFonts w:ascii="宋体" w:hAnsi="宋体" w:cs="宋体"/>
          <w:color w:val="000000"/>
          <w:spacing w:val="0"/>
          <w:w w:val="100"/>
          <w:position w:val="0"/>
          <w:sz w:val="21"/>
          <w:u w:val="none"/>
        </w:rPr>
        <w:t>符合立案查处的案件，依法按职能职责向公安、农业等单位移交。</w:t>
      </w:r>
    </w:p>
    <w:p>
      <w:pPr>
        <w:tabs>
          <w:tab w:val="left" w:pos="1294"/>
        </w:tabs>
        <w:spacing w:before="0" w:after="0" w:line="312" w:lineRule="exact"/>
        <w:ind w:left="453" w:firstLine="1"/>
        <w:jc w:val="left"/>
      </w:pPr>
      <w:r>
        <w:rPr>
          <w:rFonts w:ascii="黑体" w:hAnsi="黑体" w:cs="黑体"/>
          <w:color w:val="000000"/>
          <w:spacing w:val="0"/>
          <w:w w:val="100"/>
          <w:position w:val="0"/>
          <w:sz w:val="21"/>
          <w:u w:val="none"/>
        </w:rPr>
        <w:t>5.4.4</w:t>
      </w:r>
      <w:r>
        <w:rPr>
          <w:rFonts w:cs="Calibri"/>
          <w:color w:val="000000"/>
          <w:spacing w:val="0"/>
          <w:w w:val="100"/>
          <w:u w:val="none"/>
        </w:rPr>
        <w:tab/>
      </w:r>
      <w:r>
        <w:rPr>
          <w:rFonts w:ascii="宋体" w:hAnsi="宋体" w:cs="宋体"/>
          <w:color w:val="000000"/>
          <w:spacing w:val="-3"/>
          <w:w w:val="100"/>
          <w:position w:val="0"/>
          <w:sz w:val="21"/>
          <w:u w:val="none"/>
        </w:rPr>
        <w:t>公布食品安全抽检信息，发布消费提示，向公安、卫健、教育、农业、民政等单位及包保干部</w:t>
      </w:r>
    </w:p>
    <w:p>
      <w:pPr>
        <w:spacing w:before="0" w:after="0" w:line="309" w:lineRule="exact"/>
        <w:ind w:left="453" w:firstLine="1"/>
        <w:jc w:val="left"/>
      </w:pPr>
      <w:r>
        <w:rPr>
          <w:rFonts w:ascii="宋体" w:hAnsi="宋体" w:cs="宋体"/>
          <w:color w:val="000000"/>
          <w:spacing w:val="0"/>
          <w:w w:val="100"/>
          <w:position w:val="0"/>
          <w:sz w:val="21"/>
          <w:u w:val="none"/>
        </w:rPr>
        <w:t>通报抽检监测、监督检查等食品安全信息，促进食品安全社会共治。</w:t>
      </w:r>
    </w:p>
    <w:p>
      <w:pPr>
        <w:spacing w:before="0" w:after="0" w:line="240" w:lineRule="exact"/>
        <w:ind w:left="453" w:firstLine="1"/>
      </w:pPr>
    </w:p>
    <w:p>
      <w:pPr>
        <w:tabs>
          <w:tab w:val="left" w:pos="980"/>
        </w:tabs>
        <w:spacing w:before="0" w:after="0" w:line="231" w:lineRule="exact"/>
        <w:ind w:left="453" w:firstLine="1"/>
        <w:jc w:val="left"/>
      </w:pPr>
      <w:r>
        <w:rPr>
          <w:rFonts w:ascii="黑体" w:hAnsi="黑体" w:cs="黑体"/>
          <w:color w:val="000000"/>
          <w:spacing w:val="0"/>
          <w:w w:val="100"/>
          <w:position w:val="0"/>
          <w:sz w:val="21"/>
          <w:u w:val="none"/>
        </w:rPr>
        <w:t>5.5</w:t>
      </w:r>
      <w:r>
        <w:rPr>
          <w:rFonts w:cs="Calibri"/>
          <w:spacing w:val="4"/>
          <w:w w:val="100"/>
        </w:rPr>
        <w:tab/>
      </w:r>
      <w:r>
        <w:rPr>
          <w:rFonts w:ascii="黑体" w:eastAsia="黑体" w:hAnsi="黑体" w:cs="黑体"/>
          <w:color w:val="000000"/>
          <w:spacing w:val="0"/>
          <w:w w:val="100"/>
          <w:position w:val="0"/>
          <w:sz w:val="21"/>
          <w:u w:val="none"/>
        </w:rPr>
        <w:t>监检联动</w:t>
      </w:r>
    </w:p>
    <w:p>
      <w:pPr>
        <w:spacing w:before="0" w:after="0" w:line="240" w:lineRule="exact"/>
        <w:ind w:left="453" w:firstLine="1"/>
      </w:pPr>
    </w:p>
    <w:p>
      <w:pPr>
        <w:tabs>
          <w:tab w:val="left" w:pos="1294"/>
        </w:tabs>
        <w:spacing w:before="0" w:after="0" w:line="228" w:lineRule="exact"/>
        <w:ind w:left="453" w:firstLine="1"/>
        <w:jc w:val="left"/>
      </w:pPr>
      <w:r>
        <w:rPr>
          <w:rFonts w:ascii="黑体" w:hAnsi="黑体" w:cs="黑体"/>
          <w:color w:val="000000"/>
          <w:spacing w:val="0"/>
          <w:w w:val="100"/>
          <w:position w:val="0"/>
          <w:sz w:val="21"/>
          <w:u w:val="none"/>
        </w:rPr>
        <w:t>5.5.1</w:t>
      </w:r>
      <w:r>
        <w:rPr>
          <w:rFonts w:cs="Calibri"/>
          <w:color w:val="000000"/>
          <w:spacing w:val="0"/>
          <w:w w:val="100"/>
          <w:u w:val="none"/>
        </w:rPr>
        <w:tab/>
      </w:r>
      <w:r>
        <w:rPr>
          <w:rFonts w:ascii="黑体" w:eastAsia="黑体" w:hAnsi="黑体" w:cs="黑体"/>
          <w:color w:val="000000"/>
          <w:spacing w:val="0"/>
          <w:w w:val="100"/>
          <w:position w:val="0"/>
          <w:sz w:val="21"/>
          <w:u w:val="none"/>
        </w:rPr>
        <w:t>食品抽检监测联动</w:t>
      </w:r>
    </w:p>
    <w:p>
      <w:pPr>
        <w:spacing w:before="0" w:after="0" w:line="240" w:lineRule="exact"/>
        <w:ind w:left="453" w:firstLine="1"/>
      </w:pPr>
    </w:p>
    <w:p>
      <w:pPr>
        <w:tabs>
          <w:tab w:val="left" w:pos="1506"/>
        </w:tabs>
        <w:spacing w:before="0" w:after="0" w:line="228" w:lineRule="exact"/>
        <w:ind w:left="453" w:firstLine="1"/>
        <w:jc w:val="left"/>
      </w:pPr>
      <w:r>
        <w:rPr>
          <w:rFonts w:ascii="黑体" w:hAnsi="黑体" w:cs="黑体"/>
          <w:color w:val="000000"/>
          <w:spacing w:val="0"/>
          <w:w w:val="100"/>
          <w:position w:val="0"/>
          <w:sz w:val="21"/>
          <w:u w:val="none"/>
        </w:rPr>
        <w:t>5.5.1.1</w:t>
      </w:r>
      <w:r>
        <w:rPr>
          <w:rFonts w:cs="Calibri"/>
          <w:color w:val="000000"/>
          <w:spacing w:val="0"/>
          <w:w w:val="100"/>
          <w:u w:val="none"/>
        </w:rPr>
        <w:tab/>
      </w:r>
      <w:r>
        <w:rPr>
          <w:rFonts w:ascii="宋体" w:hAnsi="宋体" w:cs="宋体"/>
          <w:color w:val="000000"/>
          <w:spacing w:val="0"/>
          <w:w w:val="100"/>
          <w:position w:val="0"/>
          <w:sz w:val="21"/>
          <w:u w:val="none"/>
        </w:rPr>
        <w:t>根据收集的食品安全信息，制定食品安全抽检监测计划。</w:t>
      </w:r>
    </w:p>
    <w:p>
      <w:pPr>
        <w:tabs>
          <w:tab w:val="left" w:pos="1506"/>
        </w:tabs>
        <w:spacing w:before="0" w:after="0" w:line="312" w:lineRule="exact"/>
        <w:ind w:left="453" w:firstLine="1"/>
        <w:jc w:val="left"/>
      </w:pPr>
      <w:r>
        <w:rPr>
          <w:rFonts w:ascii="黑体" w:hAnsi="黑体" w:cs="黑体"/>
          <w:color w:val="000000"/>
          <w:spacing w:val="0"/>
          <w:w w:val="100"/>
          <w:position w:val="0"/>
          <w:sz w:val="21"/>
          <w:u w:val="none"/>
        </w:rPr>
        <w:t>5.5.1.2</w:t>
      </w:r>
      <w:r>
        <w:rPr>
          <w:rFonts w:cs="Calibri"/>
          <w:color w:val="000000"/>
          <w:spacing w:val="0"/>
          <w:w w:val="100"/>
          <w:u w:val="none"/>
        </w:rPr>
        <w:tab/>
      </w:r>
      <w:r>
        <w:rPr>
          <w:rFonts w:ascii="宋体" w:hAnsi="宋体" w:cs="宋体"/>
          <w:color w:val="000000"/>
          <w:spacing w:val="-3"/>
          <w:w w:val="100"/>
          <w:position w:val="0"/>
          <w:sz w:val="21"/>
          <w:u w:val="none"/>
        </w:rPr>
        <w:t>食品检验机构应将抽检过程中发现的异常信息、严重食品安全风险信息、不合格（问题）食</w:t>
      </w:r>
    </w:p>
    <w:p>
      <w:pPr>
        <w:spacing w:before="0" w:after="0" w:line="309" w:lineRule="exact"/>
        <w:ind w:left="453" w:firstLine="1"/>
        <w:jc w:val="left"/>
      </w:pPr>
      <w:r>
        <w:rPr>
          <w:rFonts w:ascii="宋体" w:hAnsi="宋体" w:cs="宋体"/>
          <w:color w:val="000000"/>
          <w:spacing w:val="0"/>
          <w:w w:val="100"/>
          <w:position w:val="0"/>
          <w:sz w:val="21"/>
          <w:u w:val="none"/>
        </w:rPr>
        <w:t>品信息、风险隐患信息以及抽检建议报送给抽检监测部门。</w:t>
      </w:r>
    </w:p>
    <w:p>
      <w:pPr>
        <w:tabs>
          <w:tab w:val="left" w:pos="1506"/>
        </w:tabs>
        <w:spacing w:before="0" w:after="0" w:line="315" w:lineRule="exact"/>
        <w:ind w:left="453" w:firstLine="1"/>
        <w:jc w:val="left"/>
      </w:pPr>
      <w:r>
        <w:rPr>
          <w:rFonts w:ascii="黑体" w:hAnsi="黑体" w:cs="黑体"/>
          <w:color w:val="000000"/>
          <w:spacing w:val="0"/>
          <w:w w:val="100"/>
          <w:position w:val="0"/>
          <w:sz w:val="21"/>
          <w:u w:val="none"/>
        </w:rPr>
        <w:t>5.5.1.3</w:t>
      </w:r>
      <w:r>
        <w:rPr>
          <w:rFonts w:cs="Calibri"/>
          <w:color w:val="000000"/>
          <w:spacing w:val="0"/>
          <w:w w:val="100"/>
          <w:u w:val="none"/>
        </w:rPr>
        <w:tab/>
      </w:r>
      <w:r>
        <w:rPr>
          <w:rFonts w:ascii="宋体" w:hAnsi="宋体" w:cs="宋体"/>
          <w:color w:val="000000"/>
          <w:spacing w:val="-3"/>
          <w:w w:val="100"/>
          <w:position w:val="0"/>
          <w:sz w:val="21"/>
          <w:u w:val="none"/>
        </w:rPr>
        <w:t>将收到的严重食品安全风险信息、不合格（问题）食品信息移交给综合协调部门和核查处置</w:t>
      </w:r>
    </w:p>
    <w:p>
      <w:pPr>
        <w:spacing w:before="0" w:after="0" w:line="309" w:lineRule="exact"/>
        <w:ind w:left="453" w:firstLine="1"/>
        <w:jc w:val="left"/>
      </w:pPr>
      <w:r>
        <w:rPr>
          <w:rFonts w:ascii="宋体" w:hAnsi="宋体" w:cs="宋体"/>
          <w:color w:val="000000"/>
          <w:spacing w:val="0"/>
          <w:w w:val="100"/>
          <w:position w:val="0"/>
          <w:sz w:val="21"/>
          <w:u w:val="none"/>
        </w:rPr>
        <w:t>部门。</w:t>
      </w:r>
    </w:p>
    <w:p>
      <w:pPr>
        <w:tabs>
          <w:tab w:val="left" w:pos="1505"/>
        </w:tabs>
        <w:spacing w:before="0" w:after="0" w:line="315" w:lineRule="exact"/>
        <w:ind w:left="453" w:firstLine="1"/>
        <w:jc w:val="left"/>
      </w:pPr>
      <w:r>
        <w:rPr>
          <w:rFonts w:ascii="黑体" w:hAnsi="黑体" w:cs="黑体"/>
          <w:color w:val="000000"/>
          <w:spacing w:val="0"/>
          <w:w w:val="100"/>
          <w:position w:val="0"/>
          <w:sz w:val="21"/>
          <w:u w:val="none"/>
        </w:rPr>
        <w:t>5.5.1.4</w:t>
      </w:r>
      <w:r>
        <w:rPr>
          <w:rFonts w:cs="Calibri"/>
          <w:color w:val="000000"/>
          <w:spacing w:val="0"/>
          <w:w w:val="100"/>
          <w:u w:val="none"/>
        </w:rPr>
        <w:tab/>
      </w:r>
      <w:r>
        <w:rPr>
          <w:rFonts w:ascii="宋体" w:hAnsi="宋体" w:cs="宋体"/>
          <w:color w:val="000000"/>
          <w:spacing w:val="-3"/>
          <w:w w:val="100"/>
          <w:position w:val="0"/>
          <w:sz w:val="21"/>
          <w:u w:val="none"/>
        </w:rPr>
        <w:t>将收到的抽样发现的异常情况信息和风险隐患信息移交给综合协调部门、核查处置部门、监</w:t>
      </w:r>
    </w:p>
    <w:p>
      <w:pPr>
        <w:spacing w:before="0" w:after="0" w:line="310" w:lineRule="exact"/>
        <w:ind w:left="453" w:firstLine="0"/>
        <w:jc w:val="left"/>
      </w:pPr>
      <w:r>
        <w:rPr>
          <w:rFonts w:ascii="宋体" w:hAnsi="宋体" w:cs="宋体"/>
          <w:color w:val="000000"/>
          <w:spacing w:val="0"/>
          <w:w w:val="100"/>
          <w:position w:val="0"/>
          <w:sz w:val="21"/>
          <w:u w:val="none"/>
        </w:rPr>
        <w:t>督检查部门。</w:t>
      </w:r>
    </w:p>
    <w:p>
      <w:pPr>
        <w:spacing w:before="0" w:after="0" w:line="240" w:lineRule="exact"/>
        <w:ind w:left="453" w:firstLine="0"/>
      </w:pPr>
    </w:p>
    <w:p>
      <w:pPr>
        <w:spacing w:before="0" w:after="0" w:line="298" w:lineRule="exact"/>
        <w:ind w:left="453" w:firstLine="9036"/>
        <w:jc w:val="left"/>
        <w:sectPr>
          <w:type w:val="continuous"/>
          <w:pgSz w:w="11906" w:h="16838"/>
          <w:pgMar w:top="1103" w:right="605" w:bottom="863" w:left="965" w:header="0" w:footer="0" w:gutter="0"/>
          <w:pgNumType w:start="20"/>
          <w:cols w:num="1" w:space="720"/>
        </w:sectPr>
      </w:pPr>
      <w:r>
        <w:rPr>
          <w:rFonts w:ascii="宋体" w:hAnsi="宋体" w:cs="宋体"/>
          <w:color w:val="000000"/>
          <w:spacing w:val="-1"/>
          <w:w w:val="100"/>
          <w:position w:val="0"/>
          <w:sz w:val="18"/>
          <w:u w:val="none"/>
        </w:rPr>
        <w:t>5</w:t>
      </w:r>
    </w:p>
    <w:p>
      <w:pPr>
        <w:spacing w:before="0" w:after="0" w:line="240" w:lineRule="exact"/>
      </w:pPr>
      <w:bookmarkStart w:id="9" w:name="9"/>
      <w:bookmarkEnd w:id="9"/>
    </w:p>
    <w:p>
      <w:pPr>
        <w:spacing w:before="0" w:after="0" w:line="320" w:lineRule="exact"/>
        <w:ind w:left="453" w:firstLine="7567"/>
        <w:jc w:val="left"/>
      </w:pPr>
      <w:r>
        <w:pict>
          <v:shape id="_x0000_s2059" o:spid="_x0000_s1033" type="#_x0000_t202" style="width:332pt;height:53pt;margin-top:397.7pt;margin-left:141.6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DB5106/T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30</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3" w:firstLine="7567"/>
      </w:pPr>
    </w:p>
    <w:p>
      <w:pPr>
        <w:tabs>
          <w:tab w:val="left" w:pos="1504"/>
        </w:tabs>
        <w:spacing w:before="0" w:after="0" w:line="290" w:lineRule="exact"/>
        <w:ind w:left="453" w:firstLine="0"/>
        <w:jc w:val="left"/>
      </w:pPr>
      <w:r>
        <w:rPr>
          <w:rFonts w:ascii="黑体" w:hAnsi="黑体" w:cs="黑体"/>
          <w:color w:val="000000"/>
          <w:spacing w:val="0"/>
          <w:w w:val="100"/>
          <w:position w:val="0"/>
          <w:sz w:val="21"/>
          <w:u w:val="none"/>
        </w:rPr>
        <w:t>5.5.1.5</w:t>
      </w:r>
      <w:r>
        <w:rPr>
          <w:rFonts w:cs="Calibri"/>
          <w:color w:val="000000"/>
          <w:spacing w:val="0"/>
          <w:w w:val="100"/>
          <w:u w:val="none"/>
        </w:rPr>
        <w:tab/>
      </w:r>
      <w:r>
        <w:rPr>
          <w:rFonts w:ascii="宋体" w:hAnsi="宋体" w:cs="宋体"/>
          <w:color w:val="000000"/>
          <w:spacing w:val="0"/>
          <w:w w:val="100"/>
          <w:position w:val="0"/>
          <w:sz w:val="21"/>
          <w:u w:val="none"/>
        </w:rPr>
        <w:t>将风险研判结果移交给综合协调部门、监督检查部门和核查处置部门。</w:t>
      </w:r>
    </w:p>
    <w:p>
      <w:pPr>
        <w:tabs>
          <w:tab w:val="left" w:pos="1504"/>
        </w:tabs>
        <w:spacing w:before="0" w:after="0" w:line="312" w:lineRule="exact"/>
        <w:ind w:left="453" w:firstLine="0"/>
        <w:jc w:val="left"/>
      </w:pPr>
      <w:r>
        <w:rPr>
          <w:rFonts w:ascii="黑体" w:hAnsi="黑体" w:cs="黑体"/>
          <w:color w:val="000000"/>
          <w:spacing w:val="0"/>
          <w:w w:val="100"/>
          <w:position w:val="0"/>
          <w:sz w:val="21"/>
          <w:u w:val="none"/>
        </w:rPr>
        <w:t>5.5.1.6</w:t>
      </w:r>
      <w:r>
        <w:rPr>
          <w:rFonts w:cs="Calibri"/>
          <w:color w:val="000000"/>
          <w:spacing w:val="-1"/>
          <w:w w:val="100"/>
          <w:u w:val="none"/>
        </w:rPr>
        <w:tab/>
      </w:r>
      <w:r>
        <w:rPr>
          <w:rFonts w:ascii="宋体" w:hAnsi="宋体" w:cs="宋体"/>
          <w:color w:val="000000"/>
          <w:spacing w:val="-3"/>
          <w:w w:val="100"/>
          <w:position w:val="0"/>
          <w:sz w:val="21"/>
          <w:u w:val="none"/>
        </w:rPr>
        <w:t>核查处置部门和监督检查部门对收到的信息进行处置，并将处置结果信息、抽检建议移交给</w:t>
      </w:r>
    </w:p>
    <w:p>
      <w:pPr>
        <w:spacing w:before="0" w:after="0" w:line="309" w:lineRule="exact"/>
        <w:ind w:left="453" w:firstLine="0"/>
        <w:jc w:val="left"/>
      </w:pPr>
      <w:r>
        <w:rPr>
          <w:rFonts w:ascii="宋体" w:hAnsi="宋体" w:cs="宋体"/>
          <w:color w:val="000000"/>
          <w:spacing w:val="0"/>
          <w:w w:val="100"/>
          <w:position w:val="0"/>
          <w:sz w:val="21"/>
          <w:u w:val="none"/>
        </w:rPr>
        <w:t>综合协调部门。</w:t>
      </w:r>
    </w:p>
    <w:p>
      <w:pPr>
        <w:tabs>
          <w:tab w:val="left" w:pos="1504"/>
        </w:tabs>
        <w:spacing w:before="0" w:after="0" w:line="315" w:lineRule="exact"/>
        <w:ind w:left="453" w:firstLine="0"/>
        <w:jc w:val="left"/>
      </w:pPr>
      <w:r>
        <w:rPr>
          <w:rFonts w:ascii="黑体" w:hAnsi="黑体" w:cs="黑体"/>
          <w:color w:val="000000"/>
          <w:spacing w:val="0"/>
          <w:w w:val="100"/>
          <w:position w:val="0"/>
          <w:sz w:val="21"/>
          <w:u w:val="none"/>
        </w:rPr>
        <w:t>5.5.1.7</w:t>
      </w:r>
      <w:r>
        <w:rPr>
          <w:rFonts w:cs="Calibri"/>
          <w:color w:val="000000"/>
          <w:spacing w:val="-3"/>
          <w:w w:val="100"/>
          <w:u w:val="none"/>
        </w:rPr>
        <w:tab/>
      </w:r>
      <w:r>
        <w:rPr>
          <w:rFonts w:ascii="宋体" w:hAnsi="宋体" w:cs="宋体"/>
          <w:color w:val="000000"/>
          <w:spacing w:val="0"/>
          <w:w w:val="100"/>
          <w:position w:val="0"/>
          <w:sz w:val="21"/>
          <w:u w:val="none"/>
        </w:rPr>
        <w:t>综合协调部门将处置结果信息、抽检建议反馈给抽检监测部门。</w:t>
      </w:r>
    </w:p>
    <w:p>
      <w:pPr>
        <w:tabs>
          <w:tab w:val="left" w:pos="1504"/>
        </w:tabs>
        <w:spacing w:before="0" w:after="0" w:line="312" w:lineRule="exact"/>
        <w:ind w:left="453" w:firstLine="0"/>
        <w:jc w:val="left"/>
      </w:pPr>
      <w:r>
        <w:rPr>
          <w:rFonts w:ascii="黑体" w:hAnsi="黑体" w:cs="黑体"/>
          <w:color w:val="000000"/>
          <w:spacing w:val="0"/>
          <w:w w:val="100"/>
          <w:position w:val="0"/>
          <w:sz w:val="21"/>
          <w:u w:val="none"/>
        </w:rPr>
        <w:t>5.5.1.8</w:t>
      </w:r>
      <w:r>
        <w:rPr>
          <w:rFonts w:cs="Calibri"/>
          <w:color w:val="000000"/>
          <w:spacing w:val="0"/>
          <w:w w:val="100"/>
          <w:u w:val="none"/>
        </w:rPr>
        <w:tab/>
      </w:r>
      <w:r>
        <w:rPr>
          <w:rFonts w:ascii="宋体" w:hAnsi="宋体" w:cs="宋体"/>
          <w:color w:val="000000"/>
          <w:spacing w:val="0"/>
          <w:w w:val="100"/>
          <w:position w:val="0"/>
          <w:sz w:val="21"/>
          <w:u w:val="none"/>
        </w:rPr>
        <w:t>根据抽检建议，可安排专项抽检。</w:t>
      </w:r>
    </w:p>
    <w:p>
      <w:pPr>
        <w:tabs>
          <w:tab w:val="left" w:pos="1504"/>
        </w:tabs>
        <w:spacing w:before="0" w:after="0" w:line="312" w:lineRule="exact"/>
        <w:ind w:left="453" w:firstLine="0"/>
        <w:jc w:val="left"/>
      </w:pPr>
      <w:r>
        <w:rPr>
          <w:rFonts w:ascii="黑体" w:hAnsi="黑体" w:cs="黑体"/>
          <w:color w:val="000000"/>
          <w:spacing w:val="0"/>
          <w:w w:val="100"/>
          <w:position w:val="0"/>
          <w:sz w:val="21"/>
          <w:u w:val="none"/>
        </w:rPr>
        <w:t>5.5.1.9</w:t>
      </w:r>
      <w:r>
        <w:rPr>
          <w:rFonts w:cs="Calibri"/>
          <w:color w:val="000000"/>
          <w:spacing w:val="0"/>
          <w:w w:val="100"/>
          <w:u w:val="none"/>
        </w:rPr>
        <w:tab/>
      </w:r>
      <w:r>
        <w:rPr>
          <w:rFonts w:ascii="宋体" w:eastAsia="宋体" w:hAnsi="宋体" w:cs="宋体"/>
          <w:color w:val="000000"/>
          <w:spacing w:val="1"/>
          <w:w w:val="100"/>
          <w:position w:val="0"/>
          <w:sz w:val="21"/>
          <w:u w:val="none"/>
        </w:rPr>
        <w:t>食品抽检监测联动流程图参见图</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C.1</w:t>
      </w:r>
      <w:r>
        <w:rPr>
          <w:rFonts w:ascii="宋体" w:eastAsia="宋体" w:hAnsi="宋体" w:cs="宋体"/>
          <w:color w:val="000000"/>
          <w:spacing w:val="1"/>
          <w:w w:val="100"/>
          <w:position w:val="0"/>
          <w:sz w:val="21"/>
          <w:u w:val="none"/>
        </w:rPr>
        <w:t>，发现严重食品安全风险快速应对联动流程图参见图</w:t>
      </w:r>
    </w:p>
    <w:p>
      <w:pPr>
        <w:spacing w:before="0" w:after="0" w:line="309" w:lineRule="exact"/>
        <w:ind w:left="453" w:firstLine="0"/>
        <w:jc w:val="left"/>
      </w:pPr>
      <w:r>
        <w:rPr>
          <w:rFonts w:ascii="宋体" w:hAnsi="宋体" w:cs="宋体"/>
          <w:color w:val="000000"/>
          <w:spacing w:val="0"/>
          <w:w w:val="100"/>
          <w:position w:val="0"/>
          <w:sz w:val="21"/>
          <w:u w:val="none"/>
        </w:rPr>
        <w:t>C.2。</w:t>
      </w:r>
    </w:p>
    <w:p>
      <w:pPr>
        <w:spacing w:before="0" w:after="0" w:line="240" w:lineRule="exact"/>
        <w:ind w:left="453" w:firstLine="0"/>
      </w:pPr>
    </w:p>
    <w:p>
      <w:pPr>
        <w:tabs>
          <w:tab w:val="left" w:pos="1293"/>
        </w:tabs>
        <w:spacing w:before="0" w:after="0" w:line="231" w:lineRule="exact"/>
        <w:ind w:left="453" w:firstLine="0"/>
        <w:jc w:val="left"/>
      </w:pPr>
      <w:r>
        <w:rPr>
          <w:rFonts w:ascii="黑体" w:hAnsi="黑体" w:cs="黑体"/>
          <w:color w:val="000000"/>
          <w:spacing w:val="0"/>
          <w:w w:val="100"/>
          <w:position w:val="0"/>
          <w:sz w:val="21"/>
          <w:u w:val="none"/>
        </w:rPr>
        <w:t>5.5.2</w:t>
      </w:r>
      <w:r>
        <w:rPr>
          <w:rFonts w:cs="Calibri"/>
          <w:color w:val="000000"/>
          <w:spacing w:val="0"/>
          <w:w w:val="100"/>
          <w:u w:val="none"/>
        </w:rPr>
        <w:tab/>
      </w:r>
      <w:r>
        <w:rPr>
          <w:rFonts w:ascii="黑体" w:eastAsia="黑体" w:hAnsi="黑体" w:cs="黑体"/>
          <w:color w:val="000000"/>
          <w:spacing w:val="0"/>
          <w:w w:val="100"/>
          <w:position w:val="0"/>
          <w:sz w:val="21"/>
          <w:u w:val="none"/>
        </w:rPr>
        <w:t>监督检查联动</w:t>
      </w:r>
    </w:p>
    <w:p>
      <w:pPr>
        <w:spacing w:before="0" w:after="0" w:line="240" w:lineRule="exact"/>
        <w:ind w:left="453" w:firstLine="0"/>
      </w:pPr>
    </w:p>
    <w:p>
      <w:pPr>
        <w:tabs>
          <w:tab w:val="left" w:pos="1504"/>
        </w:tabs>
        <w:spacing w:before="0" w:after="0" w:line="228" w:lineRule="exact"/>
        <w:ind w:left="453" w:firstLine="0"/>
        <w:jc w:val="left"/>
      </w:pPr>
      <w:r>
        <w:rPr>
          <w:rFonts w:ascii="黑体" w:hAnsi="黑体" w:cs="黑体"/>
          <w:color w:val="000000"/>
          <w:spacing w:val="0"/>
          <w:w w:val="100"/>
          <w:position w:val="0"/>
          <w:sz w:val="21"/>
          <w:u w:val="none"/>
        </w:rPr>
        <w:t>5.5.2.1</w:t>
      </w:r>
      <w:r>
        <w:rPr>
          <w:rFonts w:cs="Calibri"/>
          <w:color w:val="000000"/>
          <w:spacing w:val="0"/>
          <w:w w:val="100"/>
          <w:u w:val="none"/>
        </w:rPr>
        <w:tab/>
      </w:r>
      <w:r>
        <w:rPr>
          <w:rFonts w:ascii="宋体" w:hAnsi="宋体" w:cs="宋体"/>
          <w:color w:val="000000"/>
          <w:spacing w:val="-3"/>
          <w:w w:val="100"/>
          <w:position w:val="0"/>
          <w:sz w:val="21"/>
          <w:u w:val="none"/>
        </w:rPr>
        <w:t>根据监督检查计划，结合不合格（问题）食品信息以及投诉举报、舆情监测信息等，开展监</w:t>
      </w:r>
    </w:p>
    <w:p>
      <w:pPr>
        <w:spacing w:before="0" w:after="0" w:line="309" w:lineRule="exact"/>
        <w:ind w:left="453" w:firstLine="0"/>
        <w:jc w:val="left"/>
      </w:pPr>
      <w:r>
        <w:rPr>
          <w:rFonts w:ascii="宋体" w:hAnsi="宋体" w:cs="宋体"/>
          <w:color w:val="000000"/>
          <w:spacing w:val="0"/>
          <w:w w:val="100"/>
          <w:position w:val="0"/>
          <w:sz w:val="21"/>
          <w:u w:val="none"/>
        </w:rPr>
        <w:t>督检查。</w:t>
      </w:r>
    </w:p>
    <w:p>
      <w:pPr>
        <w:tabs>
          <w:tab w:val="left" w:pos="1504"/>
        </w:tabs>
        <w:spacing w:before="0" w:after="0" w:line="315" w:lineRule="exact"/>
        <w:ind w:left="453" w:firstLine="0"/>
        <w:jc w:val="left"/>
      </w:pPr>
      <w:r>
        <w:rPr>
          <w:rFonts w:ascii="黑体" w:hAnsi="黑体" w:cs="黑体"/>
          <w:color w:val="000000"/>
          <w:spacing w:val="0"/>
          <w:w w:val="100"/>
          <w:position w:val="0"/>
          <w:sz w:val="21"/>
          <w:u w:val="none"/>
        </w:rPr>
        <w:t>5.5.2.2</w:t>
      </w:r>
      <w:r>
        <w:rPr>
          <w:rFonts w:cs="Calibri"/>
          <w:color w:val="000000"/>
          <w:spacing w:val="0"/>
          <w:w w:val="100"/>
          <w:u w:val="none"/>
        </w:rPr>
        <w:tab/>
      </w:r>
      <w:r>
        <w:rPr>
          <w:rFonts w:ascii="宋体" w:hAnsi="宋体" w:cs="宋体"/>
          <w:color w:val="000000"/>
          <w:spacing w:val="-3"/>
          <w:w w:val="100"/>
          <w:position w:val="0"/>
          <w:sz w:val="21"/>
          <w:u w:val="none"/>
        </w:rPr>
        <w:t>将监督检查过程中发现的主要问题和违法问题线索以及抽检建议移交给综合协调部门、核查</w:t>
      </w:r>
    </w:p>
    <w:p>
      <w:pPr>
        <w:spacing w:before="0" w:after="0" w:line="309" w:lineRule="exact"/>
        <w:ind w:left="453" w:firstLine="0"/>
        <w:jc w:val="left"/>
      </w:pPr>
      <w:r>
        <w:rPr>
          <w:rFonts w:ascii="宋体" w:hAnsi="宋体" w:cs="宋体"/>
          <w:color w:val="000000"/>
          <w:spacing w:val="0"/>
          <w:w w:val="100"/>
          <w:position w:val="0"/>
          <w:sz w:val="21"/>
          <w:u w:val="none"/>
        </w:rPr>
        <w:t>处置部门、抽检监测部门。</w:t>
      </w:r>
    </w:p>
    <w:p>
      <w:pPr>
        <w:tabs>
          <w:tab w:val="left" w:pos="1504"/>
        </w:tabs>
        <w:spacing w:before="0" w:after="0" w:line="315" w:lineRule="exact"/>
        <w:ind w:left="453" w:firstLine="0"/>
        <w:jc w:val="left"/>
      </w:pPr>
      <w:r>
        <w:rPr>
          <w:rFonts w:ascii="黑体" w:hAnsi="黑体" w:cs="黑体"/>
          <w:color w:val="000000"/>
          <w:spacing w:val="0"/>
          <w:w w:val="100"/>
          <w:position w:val="0"/>
          <w:sz w:val="21"/>
          <w:u w:val="none"/>
        </w:rPr>
        <w:t>5.5.2.3</w:t>
      </w:r>
      <w:r>
        <w:rPr>
          <w:rFonts w:cs="Calibri"/>
          <w:color w:val="000000"/>
          <w:spacing w:val="0"/>
          <w:w w:val="100"/>
          <w:u w:val="none"/>
        </w:rPr>
        <w:tab/>
      </w:r>
      <w:r>
        <w:rPr>
          <w:rFonts w:ascii="宋体" w:eastAsia="宋体" w:hAnsi="宋体" w:cs="宋体"/>
          <w:color w:val="000000"/>
          <w:spacing w:val="-3"/>
          <w:w w:val="100"/>
          <w:position w:val="0"/>
          <w:sz w:val="21"/>
          <w:u w:val="none"/>
        </w:rPr>
        <w:t>根据收到的风险研判结果信息和风险隐患信息，对相关领域和食品品种进行隐患排查，将风</w:t>
      </w:r>
    </w:p>
    <w:p>
      <w:pPr>
        <w:spacing w:before="0" w:after="0" w:line="309" w:lineRule="exact"/>
        <w:ind w:left="453" w:firstLine="0"/>
        <w:jc w:val="left"/>
      </w:pPr>
      <w:r>
        <w:rPr>
          <w:rFonts w:ascii="宋体" w:hAnsi="宋体" w:cs="宋体"/>
          <w:color w:val="000000"/>
          <w:spacing w:val="0"/>
          <w:w w:val="100"/>
          <w:position w:val="0"/>
          <w:sz w:val="21"/>
          <w:u w:val="none"/>
        </w:rPr>
        <w:t>险隐患排查结果及抽检建议移交给综合协调部门、核查处置部门、抽检监测部门。</w:t>
      </w:r>
    </w:p>
    <w:p>
      <w:pPr>
        <w:tabs>
          <w:tab w:val="left" w:pos="1504"/>
        </w:tabs>
        <w:spacing w:before="0" w:after="0" w:line="315" w:lineRule="exact"/>
        <w:ind w:left="453" w:firstLine="0"/>
        <w:jc w:val="left"/>
      </w:pPr>
      <w:r>
        <w:rPr>
          <w:rFonts w:ascii="黑体" w:hAnsi="黑体" w:cs="黑体"/>
          <w:color w:val="000000"/>
          <w:spacing w:val="0"/>
          <w:w w:val="100"/>
          <w:position w:val="0"/>
          <w:sz w:val="21"/>
          <w:u w:val="none"/>
        </w:rPr>
        <w:t>5.5.2.4</w:t>
      </w:r>
      <w:r>
        <w:rPr>
          <w:rFonts w:cs="Calibri"/>
          <w:color w:val="000000"/>
          <w:spacing w:val="0"/>
          <w:w w:val="100"/>
          <w:u w:val="none"/>
        </w:rPr>
        <w:tab/>
      </w:r>
      <w:r>
        <w:rPr>
          <w:rFonts w:ascii="宋体" w:hAnsi="宋体" w:cs="宋体"/>
          <w:color w:val="000000"/>
          <w:spacing w:val="-5"/>
          <w:w w:val="100"/>
          <w:position w:val="0"/>
          <w:sz w:val="21"/>
          <w:u w:val="none"/>
        </w:rPr>
        <w:t>核查处置部门、抽检监测部门对收到的信息进行处置，将处置结果信息移交给综合协调部门。</w:t>
      </w:r>
    </w:p>
    <w:p>
      <w:pPr>
        <w:tabs>
          <w:tab w:val="left" w:pos="1504"/>
        </w:tabs>
        <w:spacing w:before="0" w:after="0" w:line="312" w:lineRule="exact"/>
        <w:ind w:left="453" w:firstLine="0"/>
        <w:jc w:val="left"/>
      </w:pPr>
      <w:r>
        <w:rPr>
          <w:rFonts w:ascii="黑体" w:hAnsi="黑体" w:cs="黑体"/>
          <w:color w:val="000000"/>
          <w:spacing w:val="0"/>
          <w:w w:val="100"/>
          <w:position w:val="0"/>
          <w:sz w:val="21"/>
          <w:u w:val="none"/>
        </w:rPr>
        <w:t>5.5.2.5</w:t>
      </w:r>
      <w:r>
        <w:rPr>
          <w:rFonts w:cs="Calibri"/>
          <w:color w:val="000000"/>
          <w:spacing w:val="0"/>
          <w:w w:val="100"/>
          <w:u w:val="none"/>
        </w:rPr>
        <w:tab/>
      </w:r>
      <w:r>
        <w:rPr>
          <w:rFonts w:ascii="宋体" w:hAnsi="宋体" w:cs="宋体"/>
          <w:color w:val="000000"/>
          <w:spacing w:val="0"/>
          <w:w w:val="100"/>
          <w:position w:val="0"/>
          <w:sz w:val="21"/>
          <w:u w:val="none"/>
        </w:rPr>
        <w:t>综合协调部门将结果信息反馈给监督检查部门。</w:t>
      </w:r>
    </w:p>
    <w:p>
      <w:pPr>
        <w:tabs>
          <w:tab w:val="left" w:pos="1504"/>
        </w:tabs>
        <w:spacing w:before="0" w:after="0" w:line="312" w:lineRule="exact"/>
        <w:ind w:left="453" w:firstLine="0"/>
        <w:jc w:val="left"/>
      </w:pPr>
      <w:r>
        <w:rPr>
          <w:rFonts w:ascii="黑体" w:hAnsi="黑体" w:cs="黑体"/>
          <w:color w:val="000000"/>
          <w:spacing w:val="0"/>
          <w:w w:val="100"/>
          <w:position w:val="0"/>
          <w:sz w:val="21"/>
          <w:u w:val="none"/>
        </w:rPr>
        <w:t>5.5.2.6</w:t>
      </w:r>
      <w:r>
        <w:rPr>
          <w:rFonts w:cs="Calibri"/>
          <w:color w:val="000000"/>
          <w:spacing w:val="0"/>
          <w:w w:val="100"/>
          <w:u w:val="none"/>
        </w:rPr>
        <w:tab/>
      </w:r>
      <w:r>
        <w:rPr>
          <w:rFonts w:ascii="宋体" w:eastAsia="宋体" w:hAnsi="宋体" w:cs="宋体"/>
          <w:color w:val="000000"/>
          <w:spacing w:val="0"/>
          <w:w w:val="100"/>
          <w:position w:val="0"/>
          <w:sz w:val="21"/>
          <w:u w:val="none"/>
        </w:rPr>
        <w:t>监督检查流程图参见图</w:t>
      </w:r>
      <w:r>
        <w:rPr>
          <w:rFonts w:ascii="Calibri" w:hAnsi="Calibri" w:cs="Calibri"/>
          <w:color w:val="000000"/>
          <w:spacing w:val="2"/>
          <w:w w:val="100"/>
          <w:sz w:val="21"/>
          <w:u w:val="none"/>
        </w:rPr>
        <w:t> </w:t>
      </w:r>
      <w:r>
        <w:rPr>
          <w:rFonts w:ascii="宋体" w:hAnsi="宋体" w:cs="宋体"/>
          <w:color w:val="000000"/>
          <w:spacing w:val="-1"/>
          <w:w w:val="100"/>
          <w:position w:val="0"/>
          <w:sz w:val="21"/>
          <w:u w:val="none"/>
        </w:rPr>
        <w:t>C.3</w:t>
      </w:r>
      <w:r>
        <w:rPr>
          <w:rFonts w:ascii="宋体" w:hAnsi="宋体" w:cs="宋体"/>
          <w:color w:val="000000"/>
          <w:spacing w:val="0"/>
          <w:w w:val="100"/>
          <w:position w:val="0"/>
          <w:sz w:val="21"/>
          <w:u w:val="none"/>
        </w:rPr>
        <w:t>。</w:t>
      </w:r>
    </w:p>
    <w:p>
      <w:pPr>
        <w:spacing w:before="0" w:after="0" w:line="240" w:lineRule="exact"/>
        <w:ind w:left="453" w:firstLine="0"/>
      </w:pPr>
    </w:p>
    <w:p>
      <w:pPr>
        <w:tabs>
          <w:tab w:val="left" w:pos="1293"/>
        </w:tabs>
        <w:spacing w:before="0" w:after="0" w:line="228" w:lineRule="exact"/>
        <w:ind w:left="453" w:firstLine="0"/>
        <w:jc w:val="left"/>
      </w:pPr>
      <w:r>
        <w:rPr>
          <w:rFonts w:ascii="黑体" w:hAnsi="黑体" w:cs="黑体"/>
          <w:color w:val="000000"/>
          <w:spacing w:val="0"/>
          <w:w w:val="100"/>
          <w:position w:val="0"/>
          <w:sz w:val="21"/>
          <w:u w:val="none"/>
        </w:rPr>
        <w:t>5.5.3</w:t>
      </w:r>
      <w:r>
        <w:rPr>
          <w:rFonts w:cs="Calibri"/>
          <w:color w:val="000000"/>
          <w:spacing w:val="0"/>
          <w:w w:val="100"/>
          <w:u w:val="none"/>
        </w:rPr>
        <w:tab/>
      </w:r>
      <w:r>
        <w:rPr>
          <w:rFonts w:ascii="黑体" w:eastAsia="黑体" w:hAnsi="黑体" w:cs="黑体"/>
          <w:color w:val="000000"/>
          <w:spacing w:val="0"/>
          <w:w w:val="100"/>
          <w:position w:val="0"/>
          <w:sz w:val="21"/>
          <w:u w:val="none"/>
        </w:rPr>
        <w:t>核查处置联动</w:t>
      </w:r>
    </w:p>
    <w:p>
      <w:pPr>
        <w:spacing w:before="0" w:after="0" w:line="240" w:lineRule="exact"/>
        <w:ind w:left="453" w:firstLine="0"/>
      </w:pPr>
    </w:p>
    <w:p>
      <w:pPr>
        <w:tabs>
          <w:tab w:val="left" w:pos="1505"/>
        </w:tabs>
        <w:spacing w:before="0" w:after="0" w:line="228" w:lineRule="exact"/>
        <w:ind w:left="453" w:firstLine="1"/>
        <w:jc w:val="left"/>
      </w:pPr>
      <w:r>
        <w:rPr>
          <w:rFonts w:ascii="黑体" w:hAnsi="黑体" w:cs="黑体"/>
          <w:color w:val="000000"/>
          <w:spacing w:val="0"/>
          <w:w w:val="100"/>
          <w:position w:val="0"/>
          <w:sz w:val="21"/>
          <w:u w:val="none"/>
        </w:rPr>
        <w:t>5.5.3.1</w:t>
      </w:r>
      <w:r>
        <w:rPr>
          <w:rFonts w:cs="Calibri"/>
          <w:color w:val="000000"/>
          <w:spacing w:val="0"/>
          <w:w w:val="100"/>
          <w:u w:val="none"/>
        </w:rPr>
        <w:tab/>
      </w:r>
      <w:r>
        <w:rPr>
          <w:rFonts w:ascii="宋体" w:hAnsi="宋体" w:cs="宋体"/>
          <w:color w:val="000000"/>
          <w:spacing w:val="-3"/>
          <w:w w:val="100"/>
          <w:position w:val="0"/>
          <w:sz w:val="21"/>
          <w:u w:val="none"/>
        </w:rPr>
        <w:t>根据收到的不合格（问题）样品信息、抽样异常情况信息、检验发现的严重食品安全风险信</w:t>
      </w:r>
    </w:p>
    <w:p>
      <w:pPr>
        <w:spacing w:before="0" w:after="0" w:line="309" w:lineRule="exact"/>
        <w:ind w:left="453" w:firstLine="1"/>
        <w:jc w:val="left"/>
      </w:pPr>
      <w:r>
        <w:rPr>
          <w:rFonts w:ascii="宋体" w:hAnsi="宋体" w:cs="宋体"/>
          <w:color w:val="000000"/>
          <w:spacing w:val="0"/>
          <w:w w:val="100"/>
          <w:position w:val="0"/>
          <w:sz w:val="21"/>
          <w:u w:val="none"/>
        </w:rPr>
        <w:t>息、风险研判信息等开展调查、处置，并将处置结果报送给综合协调部门和抽检监测部门。</w:t>
      </w:r>
    </w:p>
    <w:p>
      <w:pPr>
        <w:tabs>
          <w:tab w:val="left" w:pos="1505"/>
        </w:tabs>
        <w:spacing w:before="0" w:after="0" w:line="315" w:lineRule="exact"/>
        <w:ind w:left="453" w:firstLine="1"/>
        <w:jc w:val="left"/>
      </w:pPr>
      <w:r>
        <w:rPr>
          <w:rFonts w:ascii="黑体" w:hAnsi="黑体" w:cs="黑体"/>
          <w:color w:val="000000"/>
          <w:spacing w:val="0"/>
          <w:w w:val="100"/>
          <w:position w:val="0"/>
          <w:sz w:val="21"/>
          <w:u w:val="none"/>
        </w:rPr>
        <w:t>5.5.3.2</w:t>
      </w:r>
      <w:r>
        <w:rPr>
          <w:rFonts w:cs="Calibri"/>
          <w:color w:val="000000"/>
          <w:spacing w:val="-3"/>
          <w:w w:val="100"/>
          <w:u w:val="none"/>
        </w:rPr>
        <w:tab/>
      </w:r>
      <w:r>
        <w:rPr>
          <w:rFonts w:ascii="宋体" w:hAnsi="宋体" w:cs="宋体"/>
          <w:color w:val="000000"/>
          <w:spacing w:val="-3"/>
          <w:w w:val="100"/>
          <w:position w:val="0"/>
          <w:sz w:val="21"/>
          <w:u w:val="none"/>
        </w:rPr>
        <w:t>根据收到的违法问题线索开展调查、处置，并将处置结果报送给综合协调部门和监督检查部</w:t>
      </w:r>
    </w:p>
    <w:p>
      <w:pPr>
        <w:spacing w:before="0" w:after="0" w:line="309" w:lineRule="exact"/>
        <w:ind w:left="453" w:firstLine="1"/>
        <w:jc w:val="left"/>
      </w:pPr>
      <w:r>
        <w:rPr>
          <w:rFonts w:ascii="宋体" w:hAnsi="宋体" w:cs="宋体"/>
          <w:color w:val="000000"/>
          <w:spacing w:val="0"/>
          <w:w w:val="100"/>
          <w:position w:val="0"/>
          <w:sz w:val="21"/>
          <w:u w:val="none"/>
        </w:rPr>
        <w:t>门。</w:t>
      </w:r>
    </w:p>
    <w:p>
      <w:pPr>
        <w:tabs>
          <w:tab w:val="left" w:pos="1505"/>
        </w:tabs>
        <w:spacing w:before="0" w:after="0" w:line="315" w:lineRule="exact"/>
        <w:ind w:left="453" w:firstLine="1"/>
        <w:jc w:val="left"/>
      </w:pPr>
      <w:r>
        <w:rPr>
          <w:rFonts w:ascii="黑体" w:hAnsi="黑体" w:cs="黑体"/>
          <w:color w:val="000000"/>
          <w:spacing w:val="0"/>
          <w:w w:val="100"/>
          <w:position w:val="0"/>
          <w:sz w:val="21"/>
          <w:u w:val="none"/>
        </w:rPr>
        <w:t>5.5.3.3</w:t>
      </w:r>
      <w:r>
        <w:rPr>
          <w:rFonts w:cs="Calibri"/>
          <w:color w:val="000000"/>
          <w:spacing w:val="-5"/>
          <w:w w:val="100"/>
          <w:u w:val="none"/>
        </w:rPr>
        <w:tab/>
      </w:r>
      <w:r>
        <w:rPr>
          <w:rFonts w:ascii="宋体" w:hAnsi="宋体" w:cs="宋体"/>
          <w:color w:val="000000"/>
          <w:spacing w:val="-3"/>
          <w:w w:val="100"/>
          <w:position w:val="0"/>
          <w:sz w:val="21"/>
          <w:u w:val="none"/>
        </w:rPr>
        <w:t>根据投诉举报、舆情监测、公安机关等通报的信息，开展调查、处置，并将处置结果报送给</w:t>
      </w:r>
    </w:p>
    <w:p>
      <w:pPr>
        <w:spacing w:before="0" w:after="0" w:line="309" w:lineRule="exact"/>
        <w:ind w:left="453" w:firstLine="1"/>
        <w:jc w:val="left"/>
      </w:pPr>
      <w:r>
        <w:rPr>
          <w:rFonts w:ascii="宋体" w:hAnsi="宋体" w:cs="宋体"/>
          <w:color w:val="000000"/>
          <w:spacing w:val="0"/>
          <w:w w:val="100"/>
          <w:position w:val="0"/>
          <w:sz w:val="21"/>
          <w:u w:val="none"/>
        </w:rPr>
        <w:t>综合协调部门。</w:t>
      </w:r>
    </w:p>
    <w:p>
      <w:pPr>
        <w:tabs>
          <w:tab w:val="left" w:pos="1505"/>
        </w:tabs>
        <w:spacing w:before="0" w:after="0" w:line="315" w:lineRule="exact"/>
        <w:ind w:left="453" w:firstLine="1"/>
        <w:jc w:val="left"/>
      </w:pPr>
      <w:r>
        <w:rPr>
          <w:rFonts w:ascii="黑体" w:hAnsi="黑体" w:cs="黑体"/>
          <w:color w:val="000000"/>
          <w:spacing w:val="0"/>
          <w:w w:val="100"/>
          <w:position w:val="0"/>
          <w:sz w:val="21"/>
          <w:u w:val="none"/>
        </w:rPr>
        <w:t>5.5.3.4</w:t>
      </w:r>
      <w:r>
        <w:rPr>
          <w:rFonts w:cs="Calibri"/>
          <w:color w:val="000000"/>
          <w:spacing w:val="2"/>
          <w:w w:val="100"/>
          <w:u w:val="none"/>
        </w:rPr>
        <w:tab/>
      </w:r>
      <w:r>
        <w:rPr>
          <w:rFonts w:ascii="宋体" w:eastAsia="宋体" w:hAnsi="宋体" w:cs="宋体"/>
          <w:color w:val="000000"/>
          <w:spacing w:val="-3"/>
          <w:w w:val="100"/>
          <w:position w:val="0"/>
          <w:sz w:val="21"/>
          <w:u w:val="none"/>
        </w:rPr>
        <w:t>在核查处置过程中发现的食品安全风险隐患，提出抽检监测建议，报送给综合协调部门和抽</w:t>
      </w:r>
    </w:p>
    <w:p>
      <w:pPr>
        <w:spacing w:before="0" w:after="0" w:line="309" w:lineRule="exact"/>
        <w:ind w:left="453" w:firstLine="1"/>
        <w:jc w:val="left"/>
      </w:pPr>
      <w:r>
        <w:rPr>
          <w:rFonts w:ascii="宋体" w:hAnsi="宋体" w:cs="宋体"/>
          <w:color w:val="000000"/>
          <w:spacing w:val="0"/>
          <w:w w:val="100"/>
          <w:position w:val="0"/>
          <w:sz w:val="21"/>
          <w:u w:val="none"/>
        </w:rPr>
        <w:t>检监测部门。</w:t>
      </w:r>
    </w:p>
    <w:p>
      <w:pPr>
        <w:tabs>
          <w:tab w:val="left" w:pos="1505"/>
        </w:tabs>
        <w:spacing w:before="0" w:after="0" w:line="315" w:lineRule="exact"/>
        <w:ind w:left="453" w:firstLine="1"/>
        <w:jc w:val="left"/>
      </w:pPr>
      <w:r>
        <w:rPr>
          <w:rFonts w:ascii="黑体" w:hAnsi="黑体" w:cs="黑体"/>
          <w:color w:val="000000"/>
          <w:spacing w:val="0"/>
          <w:w w:val="100"/>
          <w:position w:val="0"/>
          <w:sz w:val="21"/>
          <w:u w:val="none"/>
        </w:rPr>
        <w:t>5.5.3.5</w:t>
      </w:r>
      <w:r>
        <w:rPr>
          <w:rFonts w:cs="Calibri"/>
          <w:color w:val="000000"/>
          <w:spacing w:val="0"/>
          <w:w w:val="100"/>
          <w:u w:val="none"/>
        </w:rPr>
        <w:tab/>
      </w:r>
      <w:r>
        <w:rPr>
          <w:rFonts w:ascii="宋体" w:hAnsi="宋体" w:cs="宋体"/>
          <w:color w:val="000000"/>
          <w:spacing w:val="-5"/>
          <w:w w:val="100"/>
          <w:position w:val="0"/>
          <w:sz w:val="21"/>
          <w:u w:val="none"/>
        </w:rPr>
        <w:t>抽检监测部门、监督检查部门对收到的信息进行处置，将处置结果信息移交给综合协调部门。</w:t>
      </w:r>
    </w:p>
    <w:p>
      <w:pPr>
        <w:tabs>
          <w:tab w:val="left" w:pos="1505"/>
        </w:tabs>
        <w:spacing w:before="0" w:after="0" w:line="312" w:lineRule="exact"/>
        <w:ind w:left="453" w:firstLine="1"/>
        <w:jc w:val="left"/>
      </w:pPr>
      <w:r>
        <w:rPr>
          <w:rFonts w:ascii="黑体" w:hAnsi="黑体" w:cs="黑体"/>
          <w:color w:val="000000"/>
          <w:spacing w:val="0"/>
          <w:w w:val="100"/>
          <w:position w:val="0"/>
          <w:sz w:val="21"/>
          <w:u w:val="none"/>
        </w:rPr>
        <w:t>5.5.3.6</w:t>
      </w:r>
      <w:r>
        <w:rPr>
          <w:rFonts w:cs="Calibri"/>
          <w:color w:val="000000"/>
          <w:spacing w:val="0"/>
          <w:w w:val="100"/>
          <w:u w:val="none"/>
        </w:rPr>
        <w:tab/>
      </w:r>
      <w:r>
        <w:rPr>
          <w:rFonts w:ascii="宋体" w:hAnsi="宋体" w:cs="宋体"/>
          <w:color w:val="000000"/>
          <w:spacing w:val="0"/>
          <w:w w:val="100"/>
          <w:position w:val="0"/>
          <w:sz w:val="21"/>
          <w:u w:val="none"/>
        </w:rPr>
        <w:t>综合协调部门将结果信息反馈给核查处置部门。</w:t>
      </w:r>
    </w:p>
    <w:p>
      <w:pPr>
        <w:tabs>
          <w:tab w:val="left" w:pos="1505"/>
        </w:tabs>
        <w:spacing w:before="0" w:after="0" w:line="312" w:lineRule="exact"/>
        <w:ind w:left="453" w:firstLine="1"/>
        <w:jc w:val="left"/>
      </w:pPr>
      <w:r>
        <w:rPr>
          <w:rFonts w:ascii="黑体" w:hAnsi="黑体" w:cs="黑体"/>
          <w:color w:val="000000"/>
          <w:spacing w:val="0"/>
          <w:w w:val="100"/>
          <w:position w:val="0"/>
          <w:sz w:val="21"/>
          <w:u w:val="none"/>
        </w:rPr>
        <w:t>5.5.3.7</w:t>
      </w:r>
      <w:r>
        <w:rPr>
          <w:rFonts w:cs="Calibri"/>
          <w:color w:val="000000"/>
          <w:spacing w:val="0"/>
          <w:w w:val="100"/>
          <w:u w:val="none"/>
        </w:rPr>
        <w:tab/>
      </w:r>
      <w:r>
        <w:rPr>
          <w:rFonts w:ascii="宋体" w:eastAsia="宋体" w:hAnsi="宋体" w:cs="宋体"/>
          <w:color w:val="000000"/>
          <w:spacing w:val="0"/>
          <w:w w:val="100"/>
          <w:position w:val="0"/>
          <w:sz w:val="21"/>
          <w:u w:val="none"/>
        </w:rPr>
        <w:t>核查处置联动流程图参见图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C.4。</w:t>
      </w:r>
    </w:p>
    <w:p>
      <w:pPr>
        <w:spacing w:before="0" w:after="0" w:line="240" w:lineRule="exact"/>
        <w:ind w:left="453" w:firstLine="1"/>
      </w:pPr>
    </w:p>
    <w:p>
      <w:pPr>
        <w:tabs>
          <w:tab w:val="left" w:pos="1294"/>
        </w:tabs>
        <w:spacing w:before="0" w:after="0" w:line="228" w:lineRule="exact"/>
        <w:ind w:left="453" w:firstLine="1"/>
        <w:jc w:val="left"/>
      </w:pPr>
      <w:r>
        <w:rPr>
          <w:rFonts w:ascii="黑体" w:hAnsi="黑体" w:cs="黑体"/>
          <w:color w:val="000000"/>
          <w:spacing w:val="0"/>
          <w:w w:val="100"/>
          <w:position w:val="0"/>
          <w:sz w:val="21"/>
          <w:u w:val="none"/>
        </w:rPr>
        <w:t>5.5.4</w:t>
      </w:r>
      <w:r>
        <w:rPr>
          <w:rFonts w:cs="Calibri"/>
          <w:color w:val="000000"/>
          <w:spacing w:val="0"/>
          <w:w w:val="100"/>
          <w:u w:val="none"/>
        </w:rPr>
        <w:tab/>
      </w:r>
      <w:r>
        <w:rPr>
          <w:rFonts w:ascii="黑体" w:eastAsia="黑体" w:hAnsi="黑体" w:cs="黑体"/>
          <w:color w:val="000000"/>
          <w:spacing w:val="0"/>
          <w:w w:val="100"/>
          <w:position w:val="0"/>
          <w:sz w:val="21"/>
          <w:u w:val="none"/>
        </w:rPr>
        <w:t>综合协调联动</w:t>
      </w:r>
    </w:p>
    <w:p>
      <w:pPr>
        <w:spacing w:before="0" w:after="0" w:line="240" w:lineRule="exact"/>
        <w:ind w:left="453" w:firstLine="1"/>
      </w:pPr>
    </w:p>
    <w:p>
      <w:pPr>
        <w:tabs>
          <w:tab w:val="left" w:pos="1505"/>
        </w:tabs>
        <w:spacing w:before="0" w:after="0" w:line="228" w:lineRule="exact"/>
        <w:ind w:left="453" w:firstLine="1"/>
        <w:jc w:val="left"/>
      </w:pPr>
      <w:r>
        <w:rPr>
          <w:rFonts w:ascii="黑体" w:hAnsi="黑体" w:cs="黑体"/>
          <w:color w:val="000000"/>
          <w:spacing w:val="0"/>
          <w:w w:val="100"/>
          <w:position w:val="0"/>
          <w:sz w:val="21"/>
          <w:u w:val="none"/>
        </w:rPr>
        <w:t>5.5.4.1</w:t>
      </w:r>
      <w:r>
        <w:rPr>
          <w:rFonts w:cs="Calibri"/>
          <w:color w:val="000000"/>
          <w:spacing w:val="0"/>
          <w:w w:val="100"/>
          <w:u w:val="none"/>
        </w:rPr>
        <w:tab/>
      </w:r>
      <w:r>
        <w:rPr>
          <w:rFonts w:ascii="宋体" w:hAnsi="宋体" w:cs="宋体"/>
          <w:color w:val="000000"/>
          <w:spacing w:val="-3"/>
          <w:w w:val="100"/>
          <w:position w:val="0"/>
          <w:sz w:val="21"/>
          <w:u w:val="none"/>
        </w:rPr>
        <w:t>收集食品抽检监测、监督检查、核查处置部门移交的食品安全信息，以及投诉举报、舆情监</w:t>
      </w:r>
    </w:p>
    <w:p>
      <w:pPr>
        <w:spacing w:before="0" w:after="0" w:line="309" w:lineRule="exact"/>
        <w:ind w:left="453" w:firstLine="1"/>
        <w:jc w:val="left"/>
      </w:pPr>
      <w:r>
        <w:rPr>
          <w:rFonts w:ascii="宋体" w:hAnsi="宋体" w:cs="宋体"/>
          <w:color w:val="000000"/>
          <w:spacing w:val="0"/>
          <w:w w:val="100"/>
          <w:position w:val="0"/>
          <w:sz w:val="21"/>
          <w:u w:val="none"/>
        </w:rPr>
        <w:t>测、公安机关等通报的食品安全相关信息。</w:t>
      </w:r>
    </w:p>
    <w:p>
      <w:pPr>
        <w:tabs>
          <w:tab w:val="left" w:pos="1504"/>
        </w:tabs>
        <w:spacing w:before="0" w:after="0" w:line="316" w:lineRule="exact"/>
        <w:ind w:left="453" w:firstLine="0"/>
        <w:jc w:val="left"/>
      </w:pPr>
      <w:r>
        <w:rPr>
          <w:rFonts w:ascii="黑体" w:hAnsi="黑体" w:cs="黑体"/>
          <w:color w:val="000000"/>
          <w:spacing w:val="0"/>
          <w:w w:val="100"/>
          <w:position w:val="0"/>
          <w:sz w:val="21"/>
          <w:u w:val="none"/>
        </w:rPr>
        <w:t>5.5.4.2</w:t>
      </w:r>
      <w:r>
        <w:rPr>
          <w:rFonts w:cs="Calibri"/>
          <w:color w:val="000000"/>
          <w:spacing w:val="0"/>
          <w:w w:val="100"/>
          <w:u w:val="none"/>
        </w:rPr>
        <w:tab/>
      </w:r>
      <w:r>
        <w:rPr>
          <w:rFonts w:ascii="宋体" w:hAnsi="宋体" w:cs="宋体"/>
          <w:color w:val="000000"/>
          <w:spacing w:val="-3"/>
          <w:w w:val="100"/>
          <w:position w:val="0"/>
          <w:sz w:val="21"/>
          <w:u w:val="none"/>
        </w:rPr>
        <w:t>将收集的食品安全相关信息按职能职责分工移交给食品抽检监测、监督检查、核查处置部门</w:t>
      </w:r>
    </w:p>
    <w:p>
      <w:pPr>
        <w:spacing w:before="0" w:after="0" w:line="309" w:lineRule="exact"/>
        <w:ind w:left="453" w:firstLine="0"/>
        <w:jc w:val="left"/>
      </w:pPr>
      <w:r>
        <w:rPr>
          <w:rFonts w:ascii="宋体" w:hAnsi="宋体" w:cs="宋体"/>
          <w:color w:val="000000"/>
          <w:spacing w:val="0"/>
          <w:w w:val="100"/>
          <w:position w:val="0"/>
          <w:sz w:val="21"/>
          <w:u w:val="none"/>
        </w:rPr>
        <w:t>督促处置，收集食品抽检监测、监督检查、核查处置部门对食品安全信息的处理情况并反馈。</w:t>
      </w:r>
    </w:p>
    <w:p>
      <w:pPr>
        <w:tabs>
          <w:tab w:val="left" w:pos="1504"/>
        </w:tabs>
        <w:spacing w:before="0" w:after="0" w:line="315" w:lineRule="exact"/>
        <w:ind w:left="453" w:firstLine="0"/>
        <w:jc w:val="left"/>
      </w:pPr>
      <w:r>
        <w:rPr>
          <w:rFonts w:ascii="黑体" w:hAnsi="黑体" w:cs="黑体"/>
          <w:color w:val="000000"/>
          <w:spacing w:val="0"/>
          <w:w w:val="100"/>
          <w:position w:val="0"/>
          <w:sz w:val="21"/>
          <w:u w:val="none"/>
        </w:rPr>
        <w:t>5.5.4.3</w:t>
      </w:r>
      <w:r>
        <w:rPr>
          <w:rFonts w:cs="Calibri"/>
          <w:color w:val="000000"/>
          <w:spacing w:val="0"/>
          <w:w w:val="100"/>
          <w:u w:val="none"/>
        </w:rPr>
        <w:tab/>
      </w:r>
      <w:r>
        <w:rPr>
          <w:rFonts w:ascii="宋体" w:hAnsi="宋体" w:cs="宋体"/>
          <w:color w:val="000000"/>
          <w:spacing w:val="0"/>
          <w:w w:val="100"/>
          <w:position w:val="0"/>
          <w:sz w:val="21"/>
          <w:u w:val="none"/>
        </w:rPr>
        <w:t>按要求公开食品安全抽检监测信息，起草、发布消费提示。</w:t>
      </w:r>
    </w:p>
    <w:p>
      <w:pPr>
        <w:tabs>
          <w:tab w:val="left" w:pos="1504"/>
        </w:tabs>
        <w:spacing w:before="0" w:after="0" w:line="312" w:lineRule="exact"/>
        <w:ind w:left="453" w:firstLine="0"/>
        <w:jc w:val="left"/>
      </w:pPr>
      <w:r>
        <w:rPr>
          <w:rFonts w:ascii="黑体" w:hAnsi="黑体" w:cs="黑体"/>
          <w:color w:val="000000"/>
          <w:spacing w:val="0"/>
          <w:w w:val="100"/>
          <w:position w:val="0"/>
          <w:sz w:val="21"/>
          <w:u w:val="none"/>
        </w:rPr>
        <w:t>5.5.4.4</w:t>
      </w:r>
      <w:r>
        <w:rPr>
          <w:rFonts w:cs="Calibri"/>
          <w:color w:val="000000"/>
          <w:spacing w:val="0"/>
          <w:w w:val="100"/>
          <w:u w:val="none"/>
        </w:rPr>
        <w:tab/>
      </w:r>
      <w:r>
        <w:rPr>
          <w:rFonts w:ascii="宋体" w:hAnsi="宋体" w:cs="宋体"/>
          <w:color w:val="000000"/>
          <w:spacing w:val="-3"/>
          <w:w w:val="100"/>
          <w:position w:val="0"/>
          <w:sz w:val="21"/>
          <w:u w:val="none"/>
        </w:rPr>
        <w:t>向公安、卫健、教育、农业、民政等单位及包保干部通报食品安全信息，符合移交条件的案</w:t>
      </w:r>
    </w:p>
    <w:p>
      <w:pPr>
        <w:spacing w:before="0" w:after="0" w:line="309" w:lineRule="exact"/>
        <w:ind w:left="453" w:firstLine="0"/>
        <w:jc w:val="left"/>
      </w:pPr>
      <w:r>
        <w:rPr>
          <w:rFonts w:ascii="宋体" w:hAnsi="宋体" w:cs="宋体"/>
          <w:color w:val="000000"/>
          <w:spacing w:val="0"/>
          <w:w w:val="100"/>
          <w:position w:val="0"/>
          <w:sz w:val="21"/>
          <w:u w:val="none"/>
        </w:rPr>
        <w:t>件，按要求移交。</w:t>
      </w:r>
    </w:p>
    <w:p>
      <w:pPr>
        <w:tabs>
          <w:tab w:val="left" w:pos="1398"/>
        </w:tabs>
        <w:spacing w:before="0" w:after="0" w:line="315" w:lineRule="exact"/>
        <w:ind w:left="453" w:firstLine="0"/>
        <w:jc w:val="left"/>
      </w:pPr>
      <w:r>
        <w:rPr>
          <w:rFonts w:ascii="黑体" w:hAnsi="黑体" w:cs="黑体"/>
          <w:color w:val="000000"/>
          <w:spacing w:val="0"/>
          <w:w w:val="100"/>
          <w:position w:val="0"/>
          <w:sz w:val="21"/>
          <w:u w:val="none"/>
        </w:rPr>
        <w:t>5.5.4.5</w:t>
      </w:r>
      <w:r>
        <w:rPr>
          <w:rFonts w:cs="Calibri"/>
          <w:spacing w:val="0"/>
          <w:w w:val="100"/>
        </w:rPr>
        <w:tab/>
      </w:r>
      <w:r>
        <w:rPr>
          <w:rFonts w:ascii="宋体" w:eastAsia="宋体" w:hAnsi="宋体" w:cs="宋体"/>
          <w:color w:val="000000"/>
          <w:spacing w:val="0"/>
          <w:w w:val="100"/>
          <w:position w:val="0"/>
          <w:sz w:val="21"/>
          <w:u w:val="none"/>
        </w:rPr>
        <w:t>综合协调联动流程图参见图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C.5。</w:t>
      </w: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83" w:lineRule="exact"/>
        <w:ind w:left="453" w:firstLine="9036"/>
        <w:jc w:val="left"/>
        <w:sectPr>
          <w:type w:val="continuous"/>
          <w:pgSz w:w="11906" w:h="16839"/>
          <w:pgMar w:top="1103" w:right="605" w:bottom="863" w:left="965" w:header="0" w:footer="0" w:gutter="0"/>
          <w:pgNumType w:start="21"/>
          <w:cols w:num="1" w:space="720"/>
        </w:sectPr>
      </w:pPr>
      <w:r>
        <w:rPr>
          <w:rFonts w:ascii="宋体" w:hAnsi="宋体" w:cs="宋体"/>
          <w:color w:val="000000"/>
          <w:spacing w:val="-1"/>
          <w:w w:val="100"/>
          <w:position w:val="0"/>
          <w:sz w:val="18"/>
          <w:u w:val="none"/>
        </w:rPr>
        <w:t>6</w:t>
      </w:r>
    </w:p>
    <w:tbl>
      <w:tblPr>
        <w:tblStyle w:val="TableNormal"/>
        <w:tblpPr w:leftFromText="180" w:rightFromText="180" w:vertAnchor="page" w:horzAnchor="page" w:tblpX="238" w:tblpY="3453"/>
        <w:tblW w:w="0" w:type="auto"/>
        <w:tblInd w:w="0" w:type="dxa"/>
        <w:tblLayout w:type="fixed"/>
        <w:tblCellMar>
          <w:top w:w="0" w:type="dxa"/>
          <w:left w:w="108" w:type="dxa"/>
          <w:bottom w:w="0" w:type="dxa"/>
          <w:right w:w="108" w:type="dxa"/>
        </w:tblCellMar>
      </w:tblPr>
      <w:tblGrid>
        <w:gridCol w:w="1152"/>
        <w:gridCol w:w="1104"/>
        <w:gridCol w:w="790"/>
        <w:gridCol w:w="722"/>
        <w:gridCol w:w="2525"/>
        <w:gridCol w:w="2371"/>
        <w:gridCol w:w="907"/>
      </w:tblGrid>
      <w:tr>
        <w:tblPrEx>
          <w:tblW w:w="0" w:type="auto"/>
          <w:tblInd w:w="0" w:type="dxa"/>
          <w:tblLayout w:type="fixed"/>
          <w:tblCellMar>
            <w:top w:w="0" w:type="dxa"/>
            <w:left w:w="108" w:type="dxa"/>
            <w:bottom w:w="0" w:type="dxa"/>
            <w:right w:w="108" w:type="dxa"/>
          </w:tblCellMar>
        </w:tblPrEx>
        <w:trPr>
          <w:trHeight w:hRule="exact" w:val="658"/>
        </w:trPr>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25" w:right="-239"/>
            </w:pPr>
            <w:bookmarkStart w:id="10" w:name="10"/>
            <w:bookmarkEnd w:id="10"/>
            <w:r>
              <w:rPr>
                <w:rFonts w:ascii="宋体" w:eastAsia="宋体" w:hAnsi="宋体" w:cs="宋体"/>
                <w:color w:val="000000"/>
                <w:spacing w:val="-1"/>
                <w:w w:val="100"/>
                <w:position w:val="0"/>
                <w:sz w:val="18"/>
                <w:u w:val="none"/>
              </w:rPr>
              <w:t>被抽样单位</w:t>
            </w:r>
          </w:p>
          <w:p>
            <w:pPr>
              <w:spacing w:before="0" w:after="0" w:line="312" w:lineRule="exact"/>
              <w:ind w:left="396" w:right="-239"/>
            </w:pPr>
            <w:r>
              <w:rPr>
                <w:rFonts w:ascii="宋体" w:eastAsia="宋体" w:hAnsi="宋体" w:cs="宋体"/>
                <w:color w:val="000000"/>
                <w:spacing w:val="-1"/>
                <w:w w:val="100"/>
                <w:position w:val="0"/>
                <w:sz w:val="18"/>
                <w:u w:val="none"/>
              </w:rPr>
              <w:t>名称</w:t>
            </w:r>
          </w:p>
        </w:tc>
        <w:tc>
          <w:tcPr>
            <w:tcW w:w="11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90" w:right="-239"/>
            </w:pPr>
            <w:r>
              <w:rPr>
                <w:rFonts w:ascii="宋体" w:eastAsia="宋体" w:hAnsi="宋体" w:cs="宋体"/>
                <w:color w:val="000000"/>
                <w:spacing w:val="-1"/>
                <w:w w:val="100"/>
                <w:position w:val="0"/>
                <w:sz w:val="18"/>
                <w:u w:val="none"/>
              </w:rPr>
              <w:t>被抽样单</w:t>
            </w:r>
          </w:p>
          <w:p>
            <w:pPr>
              <w:spacing w:before="0" w:after="0" w:line="312" w:lineRule="exact"/>
              <w:ind w:left="278" w:right="-239"/>
            </w:pPr>
            <w:r>
              <w:rPr>
                <w:rFonts w:ascii="宋体" w:eastAsia="宋体" w:hAnsi="宋体" w:cs="宋体"/>
                <w:color w:val="000000"/>
                <w:spacing w:val="-1"/>
                <w:w w:val="100"/>
                <w:position w:val="0"/>
                <w:sz w:val="18"/>
                <w:u w:val="none"/>
              </w:rPr>
              <w:t>位地址</w:t>
            </w:r>
          </w:p>
        </w:tc>
        <w:tc>
          <w:tcPr>
            <w:tcW w:w="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22" w:right="-239"/>
            </w:pPr>
            <w:r>
              <w:rPr>
                <w:rFonts w:ascii="宋体" w:eastAsia="宋体" w:hAnsi="宋体" w:cs="宋体"/>
                <w:color w:val="000000"/>
                <w:spacing w:val="-1"/>
                <w:w w:val="100"/>
                <w:position w:val="0"/>
                <w:sz w:val="18"/>
                <w:u w:val="none"/>
              </w:rPr>
              <w:t>抽样时</w:t>
            </w:r>
          </w:p>
          <w:p>
            <w:pPr>
              <w:spacing w:before="0" w:after="0" w:line="312" w:lineRule="exact"/>
              <w:ind w:left="302" w:right="-239"/>
            </w:pPr>
            <w:r>
              <w:rPr>
                <w:rFonts w:ascii="宋体" w:eastAsia="宋体" w:hAnsi="宋体" w:cs="宋体"/>
                <w:color w:val="000000"/>
                <w:spacing w:val="-1"/>
                <w:w w:val="100"/>
                <w:position w:val="0"/>
                <w:sz w:val="18"/>
                <w:u w:val="none"/>
              </w:rPr>
              <w:t>间</w:t>
            </w:r>
          </w:p>
        </w:tc>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0" w:right="-239"/>
            </w:pPr>
            <w:r>
              <w:rPr>
                <w:rFonts w:ascii="宋体" w:eastAsia="宋体" w:hAnsi="宋体" w:cs="宋体"/>
                <w:color w:val="000000"/>
                <w:spacing w:val="-1"/>
                <w:w w:val="100"/>
                <w:position w:val="0"/>
                <w:sz w:val="18"/>
                <w:u w:val="none"/>
              </w:rPr>
              <w:t>抽样</w:t>
            </w:r>
          </w:p>
          <w:p>
            <w:pPr>
              <w:spacing w:before="0" w:after="0" w:line="312" w:lineRule="exact"/>
              <w:ind w:left="180" w:right="-239"/>
            </w:pPr>
            <w:r>
              <w:rPr>
                <w:rFonts w:ascii="宋体" w:eastAsia="宋体" w:hAnsi="宋体" w:cs="宋体"/>
                <w:color w:val="000000"/>
                <w:spacing w:val="-1"/>
                <w:w w:val="100"/>
                <w:position w:val="0"/>
                <w:sz w:val="18"/>
                <w:u w:val="none"/>
              </w:rPr>
              <w:t>人员</w:t>
            </w:r>
          </w:p>
        </w:tc>
        <w:tc>
          <w:tcPr>
            <w:tcW w:w="25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900" w:right="-239"/>
            </w:pPr>
            <w:r>
              <w:rPr>
                <w:rFonts w:ascii="宋体" w:eastAsia="宋体" w:hAnsi="宋体" w:cs="宋体"/>
                <w:color w:val="000000"/>
                <w:spacing w:val="-1"/>
                <w:w w:val="100"/>
                <w:position w:val="0"/>
                <w:sz w:val="18"/>
                <w:u w:val="none"/>
              </w:rPr>
              <w:t>异常情况</w:t>
            </w:r>
          </w:p>
        </w:tc>
        <w:tc>
          <w:tcPr>
            <w:tcW w:w="23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283" w:right="-239"/>
            </w:pPr>
            <w:r>
              <w:rPr>
                <w:rFonts w:ascii="宋体" w:eastAsia="宋体" w:hAnsi="宋体" w:cs="宋体"/>
                <w:color w:val="000000"/>
                <w:spacing w:val="-1"/>
                <w:w w:val="100"/>
                <w:position w:val="0"/>
                <w:sz w:val="18"/>
                <w:u w:val="none"/>
              </w:rPr>
              <w:t>是否报告当地监管部门</w:t>
            </w:r>
          </w:p>
        </w:tc>
        <w:tc>
          <w:tcPr>
            <w:tcW w:w="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271" w:right="-239"/>
            </w:pPr>
            <w:r>
              <w:rPr>
                <w:rFonts w:ascii="宋体" w:eastAsia="宋体" w:hAnsi="宋体" w:cs="宋体"/>
                <w:color w:val="000000"/>
                <w:spacing w:val="-1"/>
                <w:w w:val="100"/>
                <w:position w:val="0"/>
                <w:sz w:val="18"/>
                <w:u w:val="none"/>
              </w:rPr>
              <w:t>其他</w:t>
            </w:r>
          </w:p>
        </w:tc>
      </w:tr>
      <w:tr>
        <w:tblPrEx>
          <w:tblW w:w="0" w:type="auto"/>
          <w:tblInd w:w="0" w:type="dxa"/>
          <w:tblLayout w:type="fixed"/>
          <w:tblCellMar>
            <w:top w:w="0" w:type="dxa"/>
            <w:left w:w="108" w:type="dxa"/>
            <w:bottom w:w="0" w:type="dxa"/>
            <w:right w:w="108" w:type="dxa"/>
          </w:tblCellMar>
        </w:tblPrEx>
        <w:trPr>
          <w:trHeight w:hRule="exact" w:val="3442"/>
        </w:trPr>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6" w:lineRule="exact"/>
            </w:pPr>
          </w:p>
        </w:tc>
        <w:tc>
          <w:tcPr>
            <w:tcW w:w="11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6" w:lineRule="exact"/>
            </w:pPr>
          </w:p>
        </w:tc>
        <w:tc>
          <w:tcPr>
            <w:tcW w:w="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6" w:lineRule="exact"/>
            </w:pPr>
          </w:p>
        </w:tc>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6" w:lineRule="exact"/>
            </w:pPr>
          </w:p>
        </w:tc>
        <w:tc>
          <w:tcPr>
            <w:tcW w:w="25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5" w:right="-239"/>
            </w:pPr>
            <w:r>
              <w:rPr>
                <w:rFonts w:ascii="宋体" w:hAnsi="宋体" w:cs="宋体"/>
                <w:color w:val="000000"/>
                <w:spacing w:val="-1"/>
                <w:w w:val="100"/>
                <w:position w:val="0"/>
                <w:sz w:val="18"/>
                <w:u w:val="none"/>
              </w:rPr>
              <w:t>□被抽样单位不具备生产经</w:t>
            </w:r>
          </w:p>
          <w:p>
            <w:pPr>
              <w:spacing w:before="0" w:after="0" w:line="312" w:lineRule="exact"/>
              <w:ind w:left="105" w:right="-239"/>
            </w:pPr>
            <w:r>
              <w:rPr>
                <w:rFonts w:ascii="宋体" w:eastAsia="宋体" w:hAnsi="宋体" w:cs="宋体"/>
                <w:color w:val="000000"/>
                <w:spacing w:val="-1"/>
                <w:w w:val="100"/>
                <w:position w:val="0"/>
                <w:sz w:val="18"/>
                <w:u w:val="none"/>
              </w:rPr>
              <w:t>营被抽样样品所应具备的合</w:t>
            </w:r>
          </w:p>
          <w:p>
            <w:pPr>
              <w:spacing w:before="0" w:after="0" w:line="312" w:lineRule="exact"/>
              <w:ind w:left="105" w:right="-239"/>
            </w:pPr>
            <w:r>
              <w:rPr>
                <w:rFonts w:ascii="宋体" w:eastAsia="宋体" w:hAnsi="宋体" w:cs="宋体"/>
                <w:color w:val="000000"/>
                <w:spacing w:val="-1"/>
                <w:w w:val="100"/>
                <w:position w:val="0"/>
                <w:sz w:val="18"/>
                <w:u w:val="none"/>
              </w:rPr>
              <w:t>法资质；</w:t>
            </w:r>
          </w:p>
          <w:p>
            <w:pPr>
              <w:spacing w:before="0" w:after="0" w:line="312" w:lineRule="exact"/>
              <w:ind w:left="105" w:right="-239"/>
            </w:pPr>
            <w:r>
              <w:rPr>
                <w:rFonts w:ascii="宋体" w:hAnsi="宋体" w:cs="宋体"/>
                <w:color w:val="000000"/>
                <w:spacing w:val="11"/>
                <w:w w:val="100"/>
                <w:position w:val="0"/>
                <w:sz w:val="18"/>
                <w:u w:val="none"/>
              </w:rPr>
              <w:t>□经营超过保质期或已腐败</w:t>
            </w:r>
          </w:p>
          <w:p>
            <w:pPr>
              <w:spacing w:before="0" w:after="0" w:line="312" w:lineRule="exact"/>
              <w:ind w:left="105" w:right="-239"/>
            </w:pPr>
            <w:r>
              <w:rPr>
                <w:rFonts w:ascii="宋体" w:eastAsia="宋体" w:hAnsi="宋体" w:cs="宋体"/>
                <w:color w:val="000000"/>
                <w:spacing w:val="-1"/>
                <w:w w:val="100"/>
                <w:position w:val="0"/>
                <w:sz w:val="18"/>
                <w:u w:val="none"/>
              </w:rPr>
              <w:t>变质食品的；</w:t>
            </w:r>
          </w:p>
          <w:p>
            <w:pPr>
              <w:spacing w:before="0" w:after="0" w:line="312" w:lineRule="exact"/>
              <w:ind w:left="105" w:right="-239"/>
            </w:pPr>
            <w:r>
              <w:rPr>
                <w:rFonts w:ascii="宋体" w:hAnsi="宋体" w:cs="宋体"/>
                <w:color w:val="000000"/>
                <w:spacing w:val="11"/>
                <w:w w:val="100"/>
                <w:position w:val="0"/>
                <w:sz w:val="18"/>
                <w:u w:val="none"/>
              </w:rPr>
              <w:t>□生产经营的食品及原料无</w:t>
            </w:r>
          </w:p>
          <w:p>
            <w:pPr>
              <w:spacing w:before="0" w:after="0" w:line="312" w:lineRule="exact"/>
              <w:ind w:left="105" w:right="-239"/>
            </w:pPr>
            <w:r>
              <w:rPr>
                <w:rFonts w:ascii="宋体" w:eastAsia="宋体" w:hAnsi="宋体" w:cs="宋体"/>
                <w:color w:val="000000"/>
                <w:spacing w:val="-1"/>
                <w:w w:val="100"/>
                <w:position w:val="0"/>
                <w:sz w:val="18"/>
                <w:u w:val="none"/>
              </w:rPr>
              <w:t>合法来源的；</w:t>
            </w:r>
          </w:p>
          <w:p>
            <w:pPr>
              <w:spacing w:before="0" w:after="0" w:line="312" w:lineRule="exact"/>
              <w:ind w:left="105" w:right="-239"/>
            </w:pPr>
            <w:r>
              <w:rPr>
                <w:rFonts w:ascii="宋体" w:hAnsi="宋体" w:cs="宋体"/>
                <w:color w:val="000000"/>
                <w:spacing w:val="11"/>
                <w:w w:val="100"/>
                <w:position w:val="0"/>
                <w:sz w:val="18"/>
                <w:u w:val="none"/>
              </w:rPr>
              <w:t>□被抽样单位存在明显不符</w:t>
            </w:r>
          </w:p>
          <w:p>
            <w:pPr>
              <w:spacing w:before="0" w:after="0" w:line="312" w:lineRule="exact"/>
              <w:ind w:left="105" w:right="-239"/>
            </w:pPr>
            <w:r>
              <w:rPr>
                <w:rFonts w:ascii="宋体" w:eastAsia="宋体" w:hAnsi="宋体" w:cs="宋体"/>
                <w:color w:val="000000"/>
                <w:spacing w:val="11"/>
                <w:w w:val="100"/>
                <w:position w:val="0"/>
                <w:sz w:val="18"/>
                <w:u w:val="none"/>
              </w:rPr>
              <w:t>合有关法律法规和部门规章</w:t>
            </w:r>
          </w:p>
          <w:p>
            <w:pPr>
              <w:spacing w:before="0" w:after="0" w:line="312" w:lineRule="exact"/>
              <w:ind w:left="105" w:right="-239"/>
            </w:pPr>
            <w:r>
              <w:rPr>
                <w:rFonts w:ascii="宋体" w:eastAsia="宋体" w:hAnsi="宋体" w:cs="宋体"/>
                <w:color w:val="000000"/>
                <w:spacing w:val="-1"/>
                <w:w w:val="100"/>
                <w:position w:val="0"/>
                <w:sz w:val="18"/>
                <w:u w:val="none"/>
              </w:rPr>
              <w:t>要求的；</w:t>
            </w:r>
          </w:p>
          <w:p>
            <w:pPr>
              <w:spacing w:before="0" w:after="0" w:line="312" w:lineRule="exact"/>
              <w:ind w:left="105" w:right="-239"/>
            </w:pPr>
            <w:r>
              <w:rPr>
                <w:rFonts w:ascii="宋体" w:hAnsi="宋体" w:cs="宋体"/>
                <w:color w:val="000000"/>
                <w:spacing w:val="-1"/>
                <w:w w:val="100"/>
                <w:position w:val="0"/>
                <w:sz w:val="18"/>
                <w:u w:val="none"/>
              </w:rPr>
              <w:t>□其他：</w:t>
            </w:r>
          </w:p>
        </w:tc>
        <w:tc>
          <w:tcPr>
            <w:tcW w:w="23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08" w:right="-239"/>
            </w:pPr>
            <w:r>
              <w:rPr>
                <w:rFonts w:ascii="宋体" w:hAnsi="宋体" w:cs="宋体"/>
                <w:color w:val="000000"/>
                <w:spacing w:val="-1"/>
                <w:w w:val="100"/>
                <w:position w:val="0"/>
                <w:sz w:val="18"/>
                <w:u w:val="none"/>
              </w:rPr>
              <w:t>□是</w:t>
            </w:r>
          </w:p>
          <w:p>
            <w:pPr>
              <w:spacing w:before="0" w:after="0" w:line="312" w:lineRule="exact"/>
              <w:ind w:left="108" w:right="-239"/>
            </w:pPr>
            <w:r>
              <w:rPr>
                <w:rFonts w:ascii="宋体" w:eastAsia="宋体" w:hAnsi="宋体" w:cs="宋体"/>
                <w:color w:val="000000"/>
                <w:spacing w:val="-1"/>
                <w:w w:val="100"/>
                <w:position w:val="0"/>
                <w:sz w:val="18"/>
                <w:u w:val="none"/>
              </w:rPr>
              <w:t>报送时间：</w:t>
            </w:r>
          </w:p>
          <w:p>
            <w:pPr>
              <w:spacing w:before="0" w:after="0" w:line="312" w:lineRule="exact"/>
              <w:ind w:left="108" w:right="-239"/>
            </w:pPr>
            <w:r>
              <w:rPr>
                <w:rFonts w:ascii="宋体" w:eastAsia="宋体" w:hAnsi="宋体" w:cs="宋体"/>
                <w:color w:val="000000"/>
                <w:spacing w:val="-1"/>
                <w:w w:val="100"/>
                <w:position w:val="0"/>
                <w:sz w:val="18"/>
                <w:u w:val="none"/>
              </w:rPr>
              <w:t>送达单位：</w:t>
            </w:r>
          </w:p>
          <w:p>
            <w:pPr>
              <w:spacing w:before="0" w:after="0" w:line="720" w:lineRule="exact"/>
              <w:ind w:left="108" w:right="-239"/>
            </w:pPr>
          </w:p>
          <w:p>
            <w:pPr>
              <w:spacing w:before="0" w:after="0" w:line="217" w:lineRule="exact"/>
              <w:ind w:left="108" w:right="-239"/>
            </w:pPr>
            <w:r>
              <w:rPr>
                <w:rFonts w:ascii="宋体" w:hAnsi="宋体" w:cs="宋体"/>
                <w:color w:val="000000"/>
                <w:spacing w:val="-1"/>
                <w:w w:val="100"/>
                <w:position w:val="0"/>
                <w:sz w:val="18"/>
                <w:u w:val="none"/>
              </w:rPr>
              <w:t>□否</w:t>
            </w:r>
          </w:p>
        </w:tc>
        <w:tc>
          <w:tcPr>
            <w:tcW w:w="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7" w:lineRule="exact"/>
            </w:pPr>
          </w:p>
        </w:tc>
      </w:tr>
      <w:tr>
        <w:tblPrEx>
          <w:tblW w:w="0" w:type="auto"/>
          <w:tblInd w:w="0" w:type="dxa"/>
          <w:tblLayout w:type="fixed"/>
          <w:tblCellMar>
            <w:top w:w="0" w:type="dxa"/>
            <w:left w:w="108" w:type="dxa"/>
            <w:bottom w:w="0" w:type="dxa"/>
            <w:right w:w="108" w:type="dxa"/>
          </w:tblCellMar>
        </w:tblPrEx>
        <w:trPr>
          <w:trHeight w:hRule="exact" w:val="562"/>
        </w:trPr>
        <w:tc>
          <w:tcPr>
            <w:tcW w:w="9571" w:type="dxa"/>
            <w:gridSpan w:val="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1"/>
                <w:w w:val="100"/>
                <w:position w:val="0"/>
                <w:sz w:val="18"/>
                <w:u w:val="none"/>
              </w:rPr>
              <w:t>抽样时遇到异常情况，应及时将此表报送给抽检监测部门和被抽样单位所在地市场监管部门。</w:t>
            </w:r>
          </w:p>
        </w:tc>
      </w:tr>
      <w:tr>
        <w:tblPrEx>
          <w:tblW w:w="0" w:type="auto"/>
          <w:tblInd w:w="0" w:type="dxa"/>
          <w:tblLayout w:type="fixed"/>
          <w:tblCellMar>
            <w:top w:w="0" w:type="dxa"/>
            <w:left w:w="108" w:type="dxa"/>
            <w:bottom w:w="0" w:type="dxa"/>
            <w:right w:w="108" w:type="dxa"/>
          </w:tblCellMar>
        </w:tblPrEx>
        <w:trPr>
          <w:trHeight w:hRule="exact" w:val="559"/>
        </w:trPr>
        <w:tc>
          <w:tcPr>
            <w:tcW w:w="9571" w:type="dxa"/>
            <w:gridSpan w:val="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抽样单位：</w:t>
            </w:r>
            <w:r>
              <w:rPr>
                <w:rFonts w:ascii="Calibri" w:hAnsi="Calibri" w:cs="Calibri"/>
                <w:color w:val="000000"/>
                <w:spacing w:val="1"/>
                <w:w w:val="100"/>
                <w:sz w:val="18"/>
                <w:u w:val="none"/>
              </w:rPr>
              <w:t>                                      </w:t>
            </w:r>
            <w:r>
              <w:rPr>
                <w:rFonts w:ascii="宋体" w:eastAsia="宋体" w:hAnsi="宋体" w:cs="宋体"/>
                <w:color w:val="000000"/>
                <w:spacing w:val="-1"/>
                <w:w w:val="100"/>
                <w:position w:val="0"/>
                <w:sz w:val="18"/>
                <w:u w:val="none"/>
              </w:rPr>
              <w:t>联系人及电话：</w:t>
            </w:r>
            <w:r>
              <w:rPr>
                <w:rFonts w:ascii="Calibri" w:hAnsi="Calibri" w:cs="Calibri"/>
                <w:color w:val="000000"/>
                <w:spacing w:val="0"/>
                <w:w w:val="100"/>
                <w:sz w:val="18"/>
                <w:u w:val="none"/>
              </w:rPr>
              <w:t>                                </w:t>
            </w:r>
            <w:r>
              <w:rPr>
                <w:rFonts w:ascii="宋体" w:eastAsia="宋体" w:hAnsi="宋体" w:cs="宋体"/>
                <w:color w:val="000000"/>
                <w:spacing w:val="-1"/>
                <w:w w:val="100"/>
                <w:position w:val="0"/>
                <w:sz w:val="18"/>
                <w:u w:val="none"/>
              </w:rPr>
              <w:t>任务下达单位：</w:t>
            </w:r>
          </w:p>
        </w:tc>
      </w:tr>
    </w:tbl>
    <w:tbl>
      <w:tblPr>
        <w:tblStyle w:val="TableNormal"/>
        <w:tblpPr w:leftFromText="180" w:rightFromText="180" w:vertAnchor="page" w:horzAnchor="page" w:tblpX="238" w:tblpY="9781"/>
        <w:tblW w:w="0" w:type="auto"/>
        <w:tblInd w:w="0" w:type="dxa"/>
        <w:tblLayout w:type="fixed"/>
        <w:tblCellMar>
          <w:top w:w="0" w:type="dxa"/>
          <w:left w:w="108" w:type="dxa"/>
          <w:bottom w:w="0" w:type="dxa"/>
          <w:right w:w="108" w:type="dxa"/>
        </w:tblCellMar>
      </w:tblPr>
      <w:tblGrid>
        <w:gridCol w:w="1236"/>
        <w:gridCol w:w="1954"/>
        <w:gridCol w:w="1594"/>
        <w:gridCol w:w="1596"/>
        <w:gridCol w:w="1596"/>
        <w:gridCol w:w="1596"/>
      </w:tblGrid>
      <w:tr>
        <w:tblPrEx>
          <w:tblW w:w="0" w:type="auto"/>
          <w:tblInd w:w="0" w:type="dxa"/>
          <w:tblLayout w:type="fixed"/>
          <w:tblCellMar>
            <w:top w:w="0" w:type="dxa"/>
            <w:left w:w="108" w:type="dxa"/>
            <w:bottom w:w="0" w:type="dxa"/>
            <w:right w:w="108" w:type="dxa"/>
          </w:tblCellMar>
        </w:tblPrEx>
        <w:trPr>
          <w:trHeight w:hRule="exact" w:val="691"/>
        </w:trPr>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7" w:right="-239"/>
            </w:pPr>
          </w:p>
          <w:p>
            <w:pPr>
              <w:spacing w:before="0" w:after="0" w:line="193" w:lineRule="exact"/>
              <w:ind w:left="437" w:right="-239"/>
            </w:pPr>
            <w:r>
              <w:rPr>
                <w:rFonts w:ascii="宋体" w:eastAsia="宋体" w:hAnsi="宋体" w:cs="宋体"/>
                <w:color w:val="000000"/>
                <w:spacing w:val="-1"/>
                <w:w w:val="100"/>
                <w:position w:val="0"/>
                <w:sz w:val="18"/>
                <w:u w:val="none"/>
              </w:rPr>
              <w:t>序号</w:t>
            </w:r>
          </w:p>
        </w:tc>
        <w:tc>
          <w:tcPr>
            <w:tcW w:w="19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7" w:right="-239"/>
            </w:pPr>
          </w:p>
          <w:p>
            <w:pPr>
              <w:spacing w:before="0" w:after="0" w:line="193" w:lineRule="exact"/>
              <w:ind w:left="617" w:right="-239"/>
            </w:pPr>
            <w:r>
              <w:rPr>
                <w:rFonts w:ascii="宋体" w:eastAsia="宋体" w:hAnsi="宋体" w:cs="宋体"/>
                <w:color w:val="000000"/>
                <w:spacing w:val="-1"/>
                <w:w w:val="100"/>
                <w:position w:val="0"/>
                <w:sz w:val="18"/>
                <w:u w:val="none"/>
              </w:rPr>
              <w:t>基本情况</w:t>
            </w:r>
          </w:p>
        </w:tc>
        <w:tc>
          <w:tcPr>
            <w:tcW w:w="15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8" w:right="-239"/>
            </w:pPr>
          </w:p>
          <w:p>
            <w:pPr>
              <w:spacing w:before="0" w:after="0" w:line="193" w:lineRule="exact"/>
              <w:ind w:left="348" w:right="-239"/>
            </w:pPr>
            <w:r>
              <w:rPr>
                <w:rFonts w:ascii="宋体" w:eastAsia="宋体" w:hAnsi="宋体" w:cs="宋体"/>
                <w:color w:val="000000"/>
                <w:spacing w:val="-1"/>
                <w:w w:val="100"/>
                <w:position w:val="0"/>
                <w:sz w:val="18"/>
                <w:u w:val="none"/>
              </w:rPr>
              <w:t>发现的问题</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7" w:right="-239"/>
            </w:pPr>
          </w:p>
          <w:p>
            <w:pPr>
              <w:spacing w:before="0" w:after="0" w:line="193" w:lineRule="exact"/>
              <w:ind w:left="437" w:right="-239"/>
            </w:pPr>
            <w:r>
              <w:rPr>
                <w:rFonts w:ascii="宋体" w:eastAsia="宋体" w:hAnsi="宋体" w:cs="宋体"/>
                <w:color w:val="000000"/>
                <w:spacing w:val="-1"/>
                <w:w w:val="100"/>
                <w:position w:val="0"/>
                <w:sz w:val="18"/>
                <w:u w:val="none"/>
              </w:rPr>
              <w:t>原因分析</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4" w:right="-239"/>
            </w:pPr>
          </w:p>
          <w:p>
            <w:pPr>
              <w:spacing w:before="0" w:after="0" w:line="193" w:lineRule="exact"/>
              <w:ind w:left="434" w:right="-239"/>
            </w:pPr>
            <w:r>
              <w:rPr>
                <w:rFonts w:ascii="宋体" w:eastAsia="宋体" w:hAnsi="宋体" w:cs="宋体"/>
                <w:color w:val="000000"/>
                <w:spacing w:val="-1"/>
                <w:w w:val="100"/>
                <w:position w:val="0"/>
                <w:sz w:val="18"/>
                <w:u w:val="none"/>
              </w:rPr>
              <w:t>监管建议</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5" w:right="-239"/>
            </w:pPr>
          </w:p>
          <w:p>
            <w:pPr>
              <w:spacing w:before="0" w:after="0" w:line="193" w:lineRule="exact"/>
              <w:ind w:left="615"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689"/>
        </w:trPr>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9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r>
      <w:tr>
        <w:tblPrEx>
          <w:tblW w:w="0" w:type="auto"/>
          <w:tblInd w:w="0" w:type="dxa"/>
          <w:tblLayout w:type="fixed"/>
          <w:tblCellMar>
            <w:top w:w="0" w:type="dxa"/>
            <w:left w:w="108" w:type="dxa"/>
            <w:bottom w:w="0" w:type="dxa"/>
            <w:right w:w="108" w:type="dxa"/>
          </w:tblCellMar>
        </w:tblPrEx>
        <w:trPr>
          <w:trHeight w:hRule="exact" w:val="691"/>
        </w:trPr>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9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r>
      <w:tr>
        <w:tblPrEx>
          <w:tblW w:w="0" w:type="auto"/>
          <w:tblInd w:w="0" w:type="dxa"/>
          <w:tblLayout w:type="fixed"/>
          <w:tblCellMar>
            <w:top w:w="0" w:type="dxa"/>
            <w:left w:w="108" w:type="dxa"/>
            <w:bottom w:w="0" w:type="dxa"/>
            <w:right w:w="108" w:type="dxa"/>
          </w:tblCellMar>
        </w:tblPrEx>
        <w:trPr>
          <w:trHeight w:hRule="exact" w:val="689"/>
        </w:trPr>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9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r>
      <w:tr>
        <w:tblPrEx>
          <w:tblW w:w="0" w:type="auto"/>
          <w:tblInd w:w="0" w:type="dxa"/>
          <w:tblLayout w:type="fixed"/>
          <w:tblCellMar>
            <w:top w:w="0" w:type="dxa"/>
            <w:left w:w="108" w:type="dxa"/>
            <w:bottom w:w="0" w:type="dxa"/>
            <w:right w:w="108" w:type="dxa"/>
          </w:tblCellMar>
        </w:tblPrEx>
        <w:trPr>
          <w:trHeight w:hRule="exact" w:val="691"/>
        </w:trPr>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9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r>
      <w:tr>
        <w:tblPrEx>
          <w:tblW w:w="0" w:type="auto"/>
          <w:tblInd w:w="0" w:type="dxa"/>
          <w:tblLayout w:type="fixed"/>
          <w:tblCellMar>
            <w:top w:w="0" w:type="dxa"/>
            <w:left w:w="108" w:type="dxa"/>
            <w:bottom w:w="0" w:type="dxa"/>
            <w:right w:w="108" w:type="dxa"/>
          </w:tblCellMar>
        </w:tblPrEx>
        <w:trPr>
          <w:trHeight w:hRule="exact" w:val="689"/>
        </w:trPr>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9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r>
    </w:tbl>
    <w:p>
      <w:pPr>
        <w:spacing w:before="0" w:after="0" w:line="346" w:lineRule="exact"/>
      </w:pPr>
    </w:p>
    <w:p>
      <w:pPr>
        <w:widowControl/>
        <w:jc w:val="left"/>
        <w:sectPr>
          <w:type w:val="continuous"/>
          <w:pgSz w:w="11906" w:h="16838"/>
          <w:pgMar w:top="1103" w:right="713" w:bottom="863" w:left="1073" w:header="0" w:footer="0" w:gutter="0"/>
          <w:pgNumType w:start="22"/>
          <w:cols w:num="1" w:space="720"/>
          <w:docGrid w:type="lines" w:linePitch="312" w:charSpace="0"/>
        </w:sectPr>
      </w:pPr>
    </w:p>
    <w:p>
      <w:pPr>
        <w:spacing w:before="0" w:after="0" w:line="214" w:lineRule="exact"/>
        <w:ind w:left="7913" w:firstLine="0"/>
        <w:jc w:val="left"/>
      </w:pPr>
      <w:r>
        <w:pict>
          <v:shape id="WS_polygon14" o:spid="_x0000_s1034" type="#_x0000_t12" style="width:470.6pt;height:15.6pt;margin-top:125.75pt;margin-left:69.45pt;mso-height-relative:page;mso-position-horizontal-relative:page;mso-position-vertical-relative:page;mso-width-relative:page;position:absolute;z-index:-251649024" coordsize="21600,21600" fillcolor="white" stroked="f">
            <v:stroke joinstyle="miter"/>
          </v:shape>
        </w:pict>
      </w:r>
      <w:r>
        <w:pict>
          <v:shape id="WS_polygon18" o:spid="_x0000_s1035" type="#_x0000_t12" style="width:470.6pt;height:15.6pt;margin-top:141.35pt;margin-left:69.45pt;mso-height-relative:page;mso-position-horizontal-relative:page;mso-position-vertical-relative:page;mso-width-relative:page;position:absolute;z-index:-251648000" coordsize="21600,21600" fillcolor="white" stroked="f">
            <v:stroke joinstyle="miter"/>
          </v:shape>
        </w:pict>
      </w:r>
      <w:r>
        <w:pict>
          <v:shape id="WS_polygon21" o:spid="_x0000_s1036" type="#_x0000_t12" style="width:470.6pt;height:15.6pt;margin-top:156.95pt;margin-left:69.45pt;mso-height-relative:page;mso-position-horizontal-relative:page;mso-position-vertical-relative:page;mso-width-relative:page;position:absolute;z-index:-251646976" coordsize="21600,21600" fillcolor="white" stroked="f">
            <v:stroke joinstyle="miter"/>
          </v:shape>
        </w:pict>
      </w:r>
      <w:r>
        <w:rPr>
          <w:rFonts w:ascii="黑体" w:hAnsi="黑体" w:cs="黑体"/>
          <w:color w:val="000000"/>
          <w:spacing w:val="0"/>
          <w:w w:val="100"/>
          <w:position w:val="0"/>
          <w:sz w:val="21"/>
          <w:u w:val="none"/>
        </w:rPr>
        <w:t>DB5106/T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30</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widowControl/>
        <w:jc w:val="left"/>
        <w:sectPr>
          <w:type w:val="continuous"/>
          <w:pgSz w:w="11906" w:h="16838"/>
          <w:pgMar w:top="1103" w:right="713" w:bottom="863" w:left="1073" w:header="0" w:footer="0" w:gutter="0"/>
          <w:pgNumType w:start="23"/>
          <w:cols w:num="1" w:space="708" w:equalWidth="0">
            <w:col w:w="10121" w:space="0"/>
          </w:cols>
          <w:docGrid w:type="lines" w:linePitch="312" w:charSpace="0"/>
        </w:sectPr>
      </w:pPr>
    </w:p>
    <w:p>
      <w:pPr>
        <w:spacing w:before="0" w:after="0" w:line="258" w:lineRule="exact"/>
        <w:ind w:left="7913" w:firstLine="0"/>
      </w:pPr>
    </w:p>
    <w:p>
      <w:pPr>
        <w:widowControl/>
        <w:jc w:val="left"/>
        <w:sectPr>
          <w:type w:val="continuous"/>
          <w:pgSz w:w="11906" w:h="16838"/>
          <w:pgMar w:top="1103" w:right="713" w:bottom="863" w:left="1073" w:header="0" w:footer="0" w:gutter="0"/>
          <w:pgNumType w:start="24"/>
          <w:cols w:num="1" w:space="720"/>
          <w:docGrid w:type="lines" w:linePitch="312" w:charSpace="0"/>
        </w:sectPr>
      </w:pPr>
    </w:p>
    <w:p>
      <w:pPr>
        <w:spacing w:before="0" w:after="0" w:line="34" w:lineRule="exact"/>
        <w:ind w:left="346" w:firstLine="4675"/>
        <w:jc w:val="left"/>
      </w:pPr>
      <w:r>
        <w:rPr>
          <w:rFonts w:ascii="黑体" w:hAnsi="黑体" w:cs="黑体"/>
          <w:color w:val="000000"/>
          <w:spacing w:val="-1"/>
          <w:w w:val="100"/>
          <w:position w:val="0"/>
          <w:sz w:val="2"/>
          <w:u w:val="none"/>
        </w:rPr>
        <w:t>A</w:t>
      </w:r>
      <w:r>
        <w:rPr>
          <w:rFonts w:ascii="Calibri" w:hAnsi="Calibri" w:cs="Calibri"/>
          <w:color w:val="000000"/>
          <w:spacing w:val="0"/>
          <w:w w:val="18"/>
          <w:sz w:val="24"/>
          <w:u w:val="none"/>
        </w:rPr>
        <w:t>                   </w:t>
      </w:r>
      <w:r>
        <w:rPr>
          <w:rFonts w:ascii="宋体" w:hAnsi="宋体" w:cs="宋体"/>
          <w:color w:val="000000"/>
          <w:spacing w:val="-1"/>
          <w:w w:val="100"/>
          <w:position w:val="0"/>
          <w:sz w:val="2"/>
          <w:u w:val="none"/>
        </w:rPr>
        <w:t>A</w:t>
      </w:r>
    </w:p>
    <w:p>
      <w:pPr>
        <w:spacing w:before="0" w:after="0" w:line="240" w:lineRule="exact"/>
        <w:ind w:left="346" w:firstLine="4675"/>
      </w:pPr>
    </w:p>
    <w:p>
      <w:pPr>
        <w:spacing w:before="0" w:after="0" w:line="240" w:lineRule="exact"/>
        <w:ind w:left="346" w:firstLine="4675"/>
      </w:pPr>
    </w:p>
    <w:p>
      <w:pPr>
        <w:tabs>
          <w:tab w:val="left" w:pos="4920"/>
          <w:tab w:val="left" w:pos="5330"/>
        </w:tabs>
        <w:spacing w:before="0" w:after="0" w:line="349" w:lineRule="exact"/>
        <w:ind w:left="346" w:firstLine="4164"/>
        <w:jc w:val="left"/>
      </w:pPr>
      <w:r>
        <w:rPr>
          <w:rFonts w:ascii="黑体" w:eastAsia="黑体" w:hAnsi="黑体" w:cs="黑体"/>
          <w:color w:val="000000"/>
          <w:spacing w:val="0"/>
          <w:w w:val="100"/>
          <w:position w:val="0"/>
          <w:sz w:val="21"/>
          <w:u w:val="none"/>
        </w:rPr>
        <w:t>附</w:t>
      </w:r>
      <w:r>
        <w:rPr>
          <w:rFonts w:cs="Calibri"/>
          <w:spacing w:val="0"/>
          <w:w w:val="100"/>
        </w:rPr>
        <w:tab/>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A</w:t>
      </w:r>
    </w:p>
    <w:p>
      <w:pPr>
        <w:spacing w:before="0" w:after="0" w:line="310" w:lineRule="exact"/>
        <w:ind w:left="346" w:firstLine="4150"/>
        <w:jc w:val="left"/>
      </w:pPr>
      <w:r>
        <w:rPr>
          <w:rFonts w:ascii="黑体" w:eastAsia="黑体" w:hAnsi="黑体" w:cs="黑体"/>
          <w:color w:val="000000"/>
          <w:spacing w:val="0"/>
          <w:w w:val="100"/>
          <w:position w:val="0"/>
          <w:sz w:val="21"/>
          <w:u w:val="none"/>
        </w:rPr>
        <w:t>（资料性）</w:t>
      </w:r>
    </w:p>
    <w:p>
      <w:pPr>
        <w:spacing w:before="0" w:after="0" w:line="312" w:lineRule="exact"/>
        <w:ind w:left="346" w:firstLine="3941"/>
        <w:jc w:val="left"/>
      </w:pPr>
      <w:r>
        <w:rPr>
          <w:rFonts w:ascii="黑体" w:eastAsia="黑体" w:hAnsi="黑体" w:cs="黑体"/>
          <w:color w:val="000000"/>
          <w:spacing w:val="0"/>
          <w:w w:val="100"/>
          <w:position w:val="0"/>
          <w:sz w:val="21"/>
          <w:u w:val="none"/>
        </w:rPr>
        <w:t>监检联动信息表</w:t>
      </w:r>
    </w:p>
    <w:p>
      <w:pPr>
        <w:spacing w:before="0" w:after="0" w:line="240" w:lineRule="exact"/>
        <w:ind w:left="346" w:firstLine="3941"/>
      </w:pPr>
    </w:p>
    <w:p>
      <w:pPr>
        <w:tabs>
          <w:tab w:val="left" w:pos="871"/>
        </w:tabs>
        <w:spacing w:before="0" w:after="0" w:line="252" w:lineRule="exact"/>
        <w:ind w:left="346" w:firstLine="0"/>
        <w:jc w:val="left"/>
      </w:pPr>
      <w:r>
        <w:rPr>
          <w:rFonts w:ascii="黑体" w:hAnsi="黑体" w:cs="黑体"/>
          <w:color w:val="000000"/>
          <w:spacing w:val="0"/>
          <w:w w:val="100"/>
          <w:position w:val="0"/>
          <w:sz w:val="21"/>
          <w:u w:val="none"/>
        </w:rPr>
        <w:t>A.1</w:t>
      </w:r>
      <w:r>
        <w:rPr>
          <w:rFonts w:cs="Calibri"/>
          <w:spacing w:val="-1"/>
          <w:w w:val="100"/>
        </w:rPr>
        <w:tab/>
      </w:r>
      <w:r>
        <w:rPr>
          <w:rFonts w:ascii="宋体" w:eastAsia="宋体" w:hAnsi="宋体" w:cs="宋体"/>
          <w:color w:val="000000"/>
          <w:spacing w:val="0"/>
          <w:w w:val="100"/>
          <w:position w:val="0"/>
          <w:sz w:val="21"/>
          <w:u w:val="none"/>
        </w:rPr>
        <w:t>监检联动</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抽样异常情况报送表见表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A.1。</w:t>
      </w:r>
    </w:p>
    <w:p>
      <w:pPr>
        <w:spacing w:before="0" w:after="0" w:line="240" w:lineRule="exact"/>
        <w:ind w:left="346" w:firstLine="0"/>
      </w:pPr>
    </w:p>
    <w:p>
      <w:pPr>
        <w:tabs>
          <w:tab w:val="left" w:pos="3761"/>
        </w:tabs>
        <w:spacing w:before="0" w:after="0" w:line="230" w:lineRule="exact"/>
        <w:ind w:left="346" w:firstLine="2681"/>
        <w:jc w:val="left"/>
      </w:pPr>
    </w:p>
    <w:p>
      <w:pPr>
        <w:widowControl/>
        <w:jc w:val="left"/>
        <w:sectPr>
          <w:type w:val="continuous"/>
          <w:pgSz w:w="11906" w:h="16838"/>
          <w:pgMar w:top="1103" w:right="713" w:bottom="863" w:left="1073" w:header="0" w:footer="0" w:gutter="0"/>
          <w:pgNumType w:start="25"/>
          <w:cols w:num="1" w:space="708" w:equalWidth="0">
            <w:col w:w="10121" w:space="0"/>
          </w:cols>
          <w:docGrid w:type="lines" w:linePitch="312" w:charSpace="0"/>
        </w:sectPr>
      </w:pPr>
    </w:p>
    <w:p>
      <w:pPr>
        <w:spacing w:before="0" w:after="0" w:line="240" w:lineRule="exact"/>
        <w:ind w:left="346" w:firstLine="2681"/>
      </w:pPr>
    </w:p>
    <w:p>
      <w:pPr>
        <w:tabs>
          <w:tab w:val="left" w:pos="977"/>
        </w:tabs>
        <w:spacing w:before="0" w:after="0" w:line="278" w:lineRule="exact"/>
        <w:ind w:left="346" w:firstLine="0"/>
        <w:jc w:val="left"/>
      </w:pPr>
      <w:r>
        <w:pict>
          <v:shape id="wondershare_39" o:spid="_x0000_s1037" type="#_x0000_t202" style="width:203.85pt;height:15.7pt;margin-top:207.65pt;margin-left:204.95pt;mso-height-relative:page;mso-position-horizontal-relative:page;mso-position-vertical-relative:page;mso-width-relative:page;position:absolute;z-index:-251645952" coordsize="21600,21600" filled="f" stroked="f">
            <v:stroke joinstyle="miter"/>
            <v:textbox inset="0,0,0,0">
              <w:txbxContent>
                <w:p>
                  <w:pPr>
                    <w:tabs>
                      <w:tab w:val="left" w:pos="735"/>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A.1</w:t>
                  </w:r>
                  <w:r>
                    <w:rPr>
                      <w:rFonts w:cs="Calibri"/>
                      <w:spacing w:val="0"/>
                      <w:w w:val="100"/>
                    </w:rPr>
                    <w:tab/>
                  </w:r>
                  <w:r>
                    <w:rPr>
                      <w:rFonts w:ascii="黑体" w:eastAsia="黑体" w:hAnsi="黑体" w:cs="黑体"/>
                      <w:color w:val="000000"/>
                      <w:spacing w:val="0"/>
                      <w:w w:val="100"/>
                      <w:position w:val="0"/>
                      <w:sz w:val="21"/>
                      <w:u w:val="none"/>
                    </w:rPr>
                    <w:t>监检联动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抽样异常情况报送表</w:t>
                  </w:r>
                </w:p>
              </w:txbxContent>
            </v:textbox>
          </v:shape>
        </w:pict>
      </w:r>
      <w:r>
        <w:rPr>
          <w:rFonts w:ascii="黑体" w:hAnsi="黑体" w:cs="黑体"/>
          <w:color w:val="000000"/>
          <w:spacing w:val="0"/>
          <w:w w:val="100"/>
          <w:position w:val="0"/>
          <w:sz w:val="21"/>
          <w:u w:val="none"/>
        </w:rPr>
        <w:t>A.2</w:t>
      </w:r>
      <w:r>
        <w:rPr>
          <w:rFonts w:cs="Calibri"/>
          <w:color w:val="000000"/>
          <w:spacing w:val="-1"/>
          <w:w w:val="100"/>
          <w:u w:val="none"/>
        </w:rPr>
        <w:tab/>
      </w:r>
      <w:r>
        <w:rPr>
          <w:rFonts w:ascii="宋体" w:eastAsia="宋体" w:hAnsi="宋体" w:cs="宋体"/>
          <w:color w:val="000000"/>
          <w:spacing w:val="0"/>
          <w:w w:val="100"/>
          <w:position w:val="0"/>
          <w:sz w:val="21"/>
          <w:u w:val="none"/>
        </w:rPr>
        <w:t>监检联动</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抽检发现的风险信息报送表见表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A.2</w:t>
      </w:r>
      <w:r>
        <w:rPr>
          <w:rFonts w:ascii="宋体" w:hAnsi="宋体" w:cs="宋体"/>
          <w:color w:val="000000"/>
          <w:spacing w:val="0"/>
          <w:w w:val="100"/>
          <w:position w:val="0"/>
          <w:sz w:val="21"/>
          <w:u w:val="none"/>
        </w:rPr>
        <w:t>。</w:t>
      </w:r>
    </w:p>
    <w:p>
      <w:pPr>
        <w:spacing w:before="0" w:after="0" w:line="240" w:lineRule="exact"/>
        <w:ind w:left="346" w:firstLine="0"/>
      </w:pPr>
    </w:p>
    <w:p>
      <w:pPr>
        <w:tabs>
          <w:tab w:val="left" w:pos="3447"/>
        </w:tabs>
        <w:spacing w:before="0" w:after="0" w:line="230" w:lineRule="exact"/>
        <w:ind w:left="346" w:firstLine="2367"/>
        <w:jc w:val="left"/>
      </w:pPr>
    </w:p>
    <w:p>
      <w:pPr>
        <w:widowControl/>
        <w:jc w:val="left"/>
        <w:sectPr>
          <w:type w:val="continuous"/>
          <w:pgSz w:w="11906" w:h="16838"/>
          <w:pgMar w:top="1103" w:right="713" w:bottom="863" w:left="1073" w:header="0" w:footer="0" w:gutter="0"/>
          <w:pgNumType w:start="26"/>
          <w:cols w:num="1" w:space="708" w:equalWidth="0">
            <w:col w:w="10121" w:space="0"/>
          </w:cols>
          <w:docGrid w:type="lines" w:linePitch="312" w:charSpace="0"/>
        </w:sectPr>
      </w:pPr>
    </w:p>
    <w:p>
      <w:pPr>
        <w:spacing w:before="0" w:after="0" w:line="240" w:lineRule="exact"/>
        <w:ind w:left="346" w:firstLine="2367"/>
      </w:pPr>
    </w:p>
    <w:p>
      <w:pPr>
        <w:spacing w:before="0" w:after="0" w:line="240" w:lineRule="exact"/>
        <w:ind w:left="346" w:firstLine="2367"/>
      </w:pPr>
    </w:p>
    <w:p>
      <w:pPr>
        <w:spacing w:before="0" w:after="0" w:line="240" w:lineRule="exact"/>
        <w:ind w:left="9382" w:firstLine="0"/>
        <w:jc w:val="left"/>
      </w:pPr>
      <w:r>
        <w:pict>
          <v:shape id="wondershare_194" o:spid="_x0000_s1038" type="#_x0000_t202" style="width:235.3pt;height:15.7pt;margin-top:524.05pt;margin-left:189.25pt;mso-height-relative:page;mso-position-horizontal-relative:page;mso-position-vertical-relative:page;mso-width-relative:page;position:absolute;z-index:-251644928" coordsize="21600,21600" filled="f" stroked="f">
            <v:stroke joinstyle="miter"/>
            <v:textbox inset="0,0,0,0">
              <w:txbxContent>
                <w:p>
                  <w:pPr>
                    <w:tabs>
                      <w:tab w:val="left" w:pos="735"/>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A.2</w:t>
                  </w:r>
                  <w:r>
                    <w:rPr>
                      <w:rFonts w:cs="Calibri"/>
                      <w:spacing w:val="0"/>
                      <w:w w:val="100"/>
                    </w:rPr>
                    <w:tab/>
                  </w:r>
                  <w:r>
                    <w:rPr>
                      <w:rFonts w:ascii="黑体" w:eastAsia="黑体" w:hAnsi="黑体" w:cs="黑体"/>
                      <w:color w:val="000000"/>
                      <w:spacing w:val="0"/>
                      <w:w w:val="100"/>
                      <w:position w:val="0"/>
                      <w:sz w:val="21"/>
                      <w:u w:val="none"/>
                    </w:rPr>
                    <w:t>监检联动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抽检发现的风险信息报送表</w:t>
                  </w:r>
                </w:p>
              </w:txbxContent>
            </v:textbox>
          </v:shape>
        </w:pict>
      </w:r>
      <w:r>
        <w:rPr>
          <w:rFonts w:ascii="宋体" w:hAnsi="宋体" w:cs="宋体"/>
          <w:color w:val="000000"/>
          <w:spacing w:val="-1"/>
          <w:w w:val="100"/>
          <w:position w:val="0"/>
          <w:sz w:val="18"/>
          <w:u w:val="none"/>
        </w:rPr>
        <w:t>7</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https://d.book118.com/966214234015010034</w:t>
        </w:r>
      </w:hyperlink>
    </w:p>
    <w:p>
      <w:pPr>
        <w:widowControl/>
        <w:jc w:val="left"/>
      </w:pPr>
    </w:p>
    <w:sectPr>
      <w:type w:val="continuous"/>
      <w:pgSz w:w="11906" w:h="16838"/>
      <w:pgMar w:top="1103" w:right="713" w:bottom="863" w:left="1073" w:header="0" w:footer="0" w:gutter="0"/>
      <w:pgNumType w:start="27"/>
      <w:cols w:num="1" w:space="708" w:equalWidth="0">
        <w:col w:w="10121"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07640F1"/>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96621423401501003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2024-01-14T06:01:58Z</dcterms:created>
  <dcterms:modified xsi:type="dcterms:W3CDTF">2024-01-14T06:02:05Z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650E1FC487974807B5EC4A52BB09B230_12</vt:lpwstr>
  </property>
  <property fmtid="{D5CDD505-2E9C-101B-9397-08002B2CF9AE}" pid="3" name="KSOProductBuildVer">
    <vt:lpwstr>2052-12.1.0.16120</vt:lpwstr>
  </property>
</Properties>
</file>