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打印耗材项目规划设计纲要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937" w:history="1">
        <w:r>
          <w:rPr>
            <w:rFonts w:ascii="仿宋" w:eastAsia="仿宋" w:hAnsi="仿宋" w:cs="仿宋" w:hint="eastAsia"/>
            <w:lang w:eastAsia="zh-CN"/>
          </w:rPr>
          <w:t>前言</w:t>
        </w:r>
        <w:r>
          <w:tab/>
        </w:r>
        <w:r>
          <w:fldChar w:fldCharType="begin"/>
        </w:r>
        <w:r>
          <w:instrText xml:space="preserve"> PAGEREF _Toc30937 \h </w:instrText>
        </w:r>
        <w:r>
          <w:fldChar w:fldCharType="separate"/>
        </w:r>
        <w:r>
          <w:t>3</w:t>
        </w:r>
        <w:r>
          <w:fldChar w:fldCharType="end"/>
        </w:r>
      </w:hyperlink>
    </w:p>
    <w:p>
      <w:pPr>
        <w:pStyle w:val="TOC1"/>
        <w:tabs>
          <w:tab w:val="right" w:leader="dot" w:pos="8306"/>
        </w:tabs>
      </w:pPr>
      <w:hyperlink w:anchor="_Toc15744" w:history="1">
        <w:r>
          <w:rPr>
            <w:rFonts w:ascii="仿宋" w:eastAsia="仿宋" w:hAnsi="仿宋" w:cs="仿宋" w:hint="eastAsia"/>
            <w:lang w:eastAsia="zh-CN"/>
          </w:rPr>
          <w:t>一、市场分析、调研</w:t>
        </w:r>
        <w:r>
          <w:tab/>
        </w:r>
        <w:r>
          <w:fldChar w:fldCharType="begin"/>
        </w:r>
        <w:r>
          <w:instrText xml:space="preserve"> PAGEREF _Toc15744 \h </w:instrText>
        </w:r>
        <w:r>
          <w:fldChar w:fldCharType="separate"/>
        </w:r>
        <w:r>
          <w:t>3</w:t>
        </w:r>
        <w:r>
          <w:fldChar w:fldCharType="end"/>
        </w:r>
      </w:hyperlink>
    </w:p>
    <w:p>
      <w:pPr>
        <w:pStyle w:val="TOC2"/>
        <w:tabs>
          <w:tab w:val="right" w:leader="dot" w:pos="8306"/>
        </w:tabs>
      </w:pPr>
      <w:hyperlink w:anchor="_Toc968" w:history="1">
        <w:r>
          <w:rPr>
            <w:rFonts w:ascii="仿宋" w:eastAsia="仿宋" w:hAnsi="仿宋" w:cs="仿宋" w:hint="eastAsia"/>
            <w:lang w:eastAsia="zh-CN"/>
          </w:rPr>
          <w:t>(一)、打印耗材行业分析</w:t>
        </w:r>
        <w:r>
          <w:tab/>
        </w:r>
        <w:r>
          <w:fldChar w:fldCharType="begin"/>
        </w:r>
        <w:r>
          <w:instrText xml:space="preserve"> PAGEREF _Toc968 \h </w:instrText>
        </w:r>
        <w:r>
          <w:fldChar w:fldCharType="separate"/>
        </w:r>
        <w:r>
          <w:t>3</w:t>
        </w:r>
        <w:r>
          <w:fldChar w:fldCharType="end"/>
        </w:r>
      </w:hyperlink>
    </w:p>
    <w:p>
      <w:pPr>
        <w:pStyle w:val="TOC2"/>
        <w:tabs>
          <w:tab w:val="right" w:leader="dot" w:pos="8306"/>
        </w:tabs>
      </w:pPr>
      <w:hyperlink w:anchor="_Toc2280" w:history="1">
        <w:r>
          <w:rPr>
            <w:rFonts w:ascii="仿宋" w:eastAsia="仿宋" w:hAnsi="仿宋" w:cs="仿宋" w:hint="eastAsia"/>
            <w:lang w:eastAsia="zh-CN"/>
          </w:rPr>
          <w:t>(二)、打印耗材市场分析预测</w:t>
        </w:r>
        <w:r>
          <w:tab/>
        </w:r>
        <w:r>
          <w:fldChar w:fldCharType="begin"/>
        </w:r>
        <w:r>
          <w:instrText xml:space="preserve"> PAGEREF _Toc2280 \h </w:instrText>
        </w:r>
        <w:r>
          <w:fldChar w:fldCharType="separate"/>
        </w:r>
        <w:r>
          <w:t>4</w:t>
        </w:r>
        <w:r>
          <w:fldChar w:fldCharType="end"/>
        </w:r>
      </w:hyperlink>
    </w:p>
    <w:p>
      <w:pPr>
        <w:pStyle w:val="TOC1"/>
        <w:tabs>
          <w:tab w:val="right" w:leader="dot" w:pos="8306"/>
        </w:tabs>
      </w:pPr>
      <w:hyperlink w:anchor="_Toc29584" w:history="1">
        <w:r>
          <w:rPr>
            <w:rFonts w:ascii="仿宋" w:eastAsia="仿宋" w:hAnsi="仿宋" w:cs="仿宋" w:hint="eastAsia"/>
            <w:lang w:eastAsia="zh-CN"/>
          </w:rPr>
          <w:t>二、打印耗材项目绩效评估</w:t>
        </w:r>
        <w:r>
          <w:tab/>
        </w:r>
        <w:r>
          <w:fldChar w:fldCharType="begin"/>
        </w:r>
        <w:r>
          <w:instrText xml:space="preserve"> PAGEREF _Toc29584 \h </w:instrText>
        </w:r>
        <w:r>
          <w:fldChar w:fldCharType="separate"/>
        </w:r>
        <w:r>
          <w:t>5</w:t>
        </w:r>
        <w:r>
          <w:fldChar w:fldCharType="end"/>
        </w:r>
      </w:hyperlink>
    </w:p>
    <w:p>
      <w:pPr>
        <w:pStyle w:val="TOC2"/>
        <w:tabs>
          <w:tab w:val="right" w:leader="dot" w:pos="8306"/>
        </w:tabs>
      </w:pPr>
      <w:hyperlink w:anchor="_Toc32687" w:history="1">
        <w:r>
          <w:rPr>
            <w:rFonts w:ascii="仿宋" w:eastAsia="仿宋" w:hAnsi="仿宋" w:cs="仿宋" w:hint="eastAsia"/>
            <w:lang w:eastAsia="zh-CN"/>
          </w:rPr>
          <w:t>(一)、绩效评估指标</w:t>
        </w:r>
        <w:r>
          <w:tab/>
        </w:r>
        <w:r>
          <w:fldChar w:fldCharType="begin"/>
        </w:r>
        <w:r>
          <w:instrText xml:space="preserve"> PAGEREF _Toc32687 \h </w:instrText>
        </w:r>
        <w:r>
          <w:fldChar w:fldCharType="separate"/>
        </w:r>
        <w:r>
          <w:t>5</w:t>
        </w:r>
        <w:r>
          <w:fldChar w:fldCharType="end"/>
        </w:r>
      </w:hyperlink>
    </w:p>
    <w:p>
      <w:pPr>
        <w:pStyle w:val="TOC2"/>
        <w:tabs>
          <w:tab w:val="right" w:leader="dot" w:pos="8306"/>
        </w:tabs>
      </w:pPr>
      <w:hyperlink w:anchor="_Toc2176" w:history="1">
        <w:r>
          <w:rPr>
            <w:rFonts w:ascii="仿宋" w:eastAsia="仿宋" w:hAnsi="仿宋" w:cs="仿宋" w:hint="eastAsia"/>
            <w:lang w:eastAsia="zh-CN"/>
          </w:rPr>
          <w:t>(二)、绩效评估方法</w:t>
        </w:r>
        <w:r>
          <w:tab/>
        </w:r>
        <w:r>
          <w:fldChar w:fldCharType="begin"/>
        </w:r>
        <w:r>
          <w:instrText xml:space="preserve"> PAGEREF _Toc2176 \h </w:instrText>
        </w:r>
        <w:r>
          <w:fldChar w:fldCharType="separate"/>
        </w:r>
        <w:r>
          <w:t>6</w:t>
        </w:r>
        <w:r>
          <w:fldChar w:fldCharType="end"/>
        </w:r>
      </w:hyperlink>
    </w:p>
    <w:p>
      <w:pPr>
        <w:pStyle w:val="TOC2"/>
        <w:tabs>
          <w:tab w:val="right" w:leader="dot" w:pos="8306"/>
        </w:tabs>
      </w:pPr>
      <w:hyperlink w:anchor="_Toc29231" w:history="1">
        <w:r>
          <w:rPr>
            <w:rFonts w:ascii="仿宋" w:eastAsia="仿宋" w:hAnsi="仿宋" w:cs="仿宋" w:hint="eastAsia"/>
            <w:lang w:eastAsia="zh-CN"/>
          </w:rPr>
          <w:t>(三)、绩效评估周期</w:t>
        </w:r>
        <w:r>
          <w:tab/>
        </w:r>
        <w:r>
          <w:fldChar w:fldCharType="begin"/>
        </w:r>
        <w:r>
          <w:instrText xml:space="preserve"> PAGEREF _Toc29231 \h </w:instrText>
        </w:r>
        <w:r>
          <w:fldChar w:fldCharType="separate"/>
        </w:r>
        <w:r>
          <w:t>7</w:t>
        </w:r>
        <w:r>
          <w:fldChar w:fldCharType="end"/>
        </w:r>
      </w:hyperlink>
    </w:p>
    <w:p>
      <w:pPr>
        <w:pStyle w:val="TOC1"/>
        <w:tabs>
          <w:tab w:val="right" w:leader="dot" w:pos="8306"/>
        </w:tabs>
      </w:pPr>
      <w:hyperlink w:anchor="_Toc17836" w:history="1">
        <w:r>
          <w:rPr>
            <w:rFonts w:ascii="仿宋" w:eastAsia="仿宋" w:hAnsi="仿宋" w:cs="仿宋" w:hint="eastAsia"/>
            <w:lang w:eastAsia="zh-CN"/>
          </w:rPr>
          <w:t>三、产品规划分析</w:t>
        </w:r>
        <w:r>
          <w:tab/>
        </w:r>
        <w:r>
          <w:fldChar w:fldCharType="begin"/>
        </w:r>
        <w:r>
          <w:instrText xml:space="preserve"> PAGEREF _Toc17836 \h </w:instrText>
        </w:r>
        <w:r>
          <w:fldChar w:fldCharType="separate"/>
        </w:r>
        <w:r>
          <w:t>8</w:t>
        </w:r>
        <w:r>
          <w:fldChar w:fldCharType="end"/>
        </w:r>
      </w:hyperlink>
    </w:p>
    <w:p>
      <w:pPr>
        <w:pStyle w:val="TOC2"/>
        <w:tabs>
          <w:tab w:val="right" w:leader="dot" w:pos="8306"/>
        </w:tabs>
      </w:pPr>
      <w:hyperlink w:anchor="_Toc716" w:history="1">
        <w:r>
          <w:rPr>
            <w:rFonts w:ascii="仿宋" w:eastAsia="仿宋" w:hAnsi="仿宋" w:cs="仿宋" w:hint="eastAsia"/>
            <w:lang w:eastAsia="zh-CN"/>
          </w:rPr>
          <w:t>(一)、产品规划</w:t>
        </w:r>
        <w:r>
          <w:tab/>
        </w:r>
        <w:r>
          <w:fldChar w:fldCharType="begin"/>
        </w:r>
        <w:r>
          <w:instrText xml:space="preserve"> PAGEREF _Toc716 \h </w:instrText>
        </w:r>
        <w:r>
          <w:fldChar w:fldCharType="separate"/>
        </w:r>
        <w:r>
          <w:t>8</w:t>
        </w:r>
        <w:r>
          <w:fldChar w:fldCharType="end"/>
        </w:r>
      </w:hyperlink>
    </w:p>
    <w:p>
      <w:pPr>
        <w:pStyle w:val="TOC2"/>
        <w:tabs>
          <w:tab w:val="right" w:leader="dot" w:pos="8306"/>
        </w:tabs>
      </w:pPr>
      <w:hyperlink w:anchor="_Toc10521" w:history="1">
        <w:r>
          <w:rPr>
            <w:rFonts w:ascii="仿宋" w:eastAsia="仿宋" w:hAnsi="仿宋" w:cs="仿宋" w:hint="eastAsia"/>
            <w:lang w:eastAsia="zh-CN"/>
          </w:rPr>
          <w:t>(二)、建设规模</w:t>
        </w:r>
        <w:r>
          <w:tab/>
        </w:r>
        <w:r>
          <w:fldChar w:fldCharType="begin"/>
        </w:r>
        <w:r>
          <w:instrText xml:space="preserve"> PAGEREF _Toc10521 \h </w:instrText>
        </w:r>
        <w:r>
          <w:fldChar w:fldCharType="separate"/>
        </w:r>
        <w:r>
          <w:t>8</w:t>
        </w:r>
        <w:r>
          <w:fldChar w:fldCharType="end"/>
        </w:r>
      </w:hyperlink>
    </w:p>
    <w:p>
      <w:pPr>
        <w:pStyle w:val="TOC1"/>
        <w:tabs>
          <w:tab w:val="right" w:leader="dot" w:pos="8306"/>
        </w:tabs>
      </w:pPr>
      <w:hyperlink w:anchor="_Toc20442" w:history="1">
        <w:r>
          <w:rPr>
            <w:rFonts w:ascii="仿宋" w:eastAsia="仿宋" w:hAnsi="仿宋" w:cs="仿宋" w:hint="eastAsia"/>
            <w:lang w:eastAsia="zh-CN"/>
          </w:rPr>
          <w:t>四、打印耗材项目危机管理</w:t>
        </w:r>
        <w:r>
          <w:tab/>
        </w:r>
        <w:r>
          <w:fldChar w:fldCharType="begin"/>
        </w:r>
        <w:r>
          <w:instrText xml:space="preserve"> PAGEREF _Toc20442 \h </w:instrText>
        </w:r>
        <w:r>
          <w:fldChar w:fldCharType="separate"/>
        </w:r>
        <w:r>
          <w:t>10</w:t>
        </w:r>
        <w:r>
          <w:fldChar w:fldCharType="end"/>
        </w:r>
      </w:hyperlink>
    </w:p>
    <w:p>
      <w:pPr>
        <w:pStyle w:val="TOC2"/>
        <w:tabs>
          <w:tab w:val="right" w:leader="dot" w:pos="8306"/>
        </w:tabs>
      </w:pPr>
      <w:hyperlink w:anchor="_Toc13964" w:history="1">
        <w:r>
          <w:rPr>
            <w:rFonts w:ascii="仿宋" w:eastAsia="仿宋" w:hAnsi="仿宋" w:cs="仿宋" w:hint="eastAsia"/>
            <w:lang w:eastAsia="zh-CN"/>
          </w:rPr>
          <w:t>(一)、危机预警与识别</w:t>
        </w:r>
        <w:r>
          <w:tab/>
        </w:r>
        <w:r>
          <w:fldChar w:fldCharType="begin"/>
        </w:r>
        <w:r>
          <w:instrText xml:space="preserve"> PAGEREF _Toc13964 \h </w:instrText>
        </w:r>
        <w:r>
          <w:fldChar w:fldCharType="separate"/>
        </w:r>
        <w:r>
          <w:t>10</w:t>
        </w:r>
        <w:r>
          <w:fldChar w:fldCharType="end"/>
        </w:r>
      </w:hyperlink>
    </w:p>
    <w:p>
      <w:pPr>
        <w:pStyle w:val="TOC2"/>
        <w:tabs>
          <w:tab w:val="right" w:leader="dot" w:pos="8306"/>
        </w:tabs>
      </w:pPr>
      <w:hyperlink w:anchor="_Toc14793" w:history="1">
        <w:r>
          <w:rPr>
            <w:rFonts w:ascii="仿宋" w:eastAsia="仿宋" w:hAnsi="仿宋" w:cs="仿宋" w:hint="eastAsia"/>
            <w:lang w:eastAsia="zh-CN"/>
          </w:rPr>
          <w:t>(二)、危机应对与恢复</w:t>
        </w:r>
        <w:r>
          <w:tab/>
        </w:r>
        <w:r>
          <w:fldChar w:fldCharType="begin"/>
        </w:r>
        <w:r>
          <w:instrText xml:space="preserve"> PAGEREF _Toc14793 \h </w:instrText>
        </w:r>
        <w:r>
          <w:fldChar w:fldCharType="separate"/>
        </w:r>
        <w:r>
          <w:t>11</w:t>
        </w:r>
        <w:r>
          <w:fldChar w:fldCharType="end"/>
        </w:r>
      </w:hyperlink>
    </w:p>
    <w:p>
      <w:pPr>
        <w:pStyle w:val="TOC1"/>
        <w:tabs>
          <w:tab w:val="right" w:leader="dot" w:pos="8306"/>
        </w:tabs>
      </w:pPr>
      <w:hyperlink w:anchor="_Toc29065" w:history="1">
        <w:r>
          <w:rPr>
            <w:rFonts w:ascii="仿宋" w:eastAsia="仿宋" w:hAnsi="仿宋" w:cs="仿宋" w:hint="eastAsia"/>
            <w:lang w:eastAsia="zh-CN"/>
          </w:rPr>
          <w:t>五、打印耗材项目土建工程</w:t>
        </w:r>
        <w:r>
          <w:tab/>
        </w:r>
        <w:r>
          <w:fldChar w:fldCharType="begin"/>
        </w:r>
        <w:r>
          <w:instrText xml:space="preserve"> PAGEREF _Toc29065 \h </w:instrText>
        </w:r>
        <w:r>
          <w:fldChar w:fldCharType="separate"/>
        </w:r>
        <w:r>
          <w:t>12</w:t>
        </w:r>
        <w:r>
          <w:fldChar w:fldCharType="end"/>
        </w:r>
      </w:hyperlink>
    </w:p>
    <w:p>
      <w:pPr>
        <w:pStyle w:val="TOC2"/>
        <w:tabs>
          <w:tab w:val="right" w:leader="dot" w:pos="8306"/>
        </w:tabs>
      </w:pPr>
      <w:hyperlink w:anchor="_Toc3987" w:history="1">
        <w:r>
          <w:rPr>
            <w:rFonts w:ascii="仿宋" w:eastAsia="仿宋" w:hAnsi="仿宋" w:cs="仿宋" w:hint="eastAsia"/>
            <w:lang w:eastAsia="zh-CN"/>
          </w:rPr>
          <w:t>(一)、建筑工程设计原则</w:t>
        </w:r>
        <w:r>
          <w:tab/>
        </w:r>
        <w:r>
          <w:fldChar w:fldCharType="begin"/>
        </w:r>
        <w:r>
          <w:instrText xml:space="preserve"> PAGEREF _Toc3987 \h </w:instrText>
        </w:r>
        <w:r>
          <w:fldChar w:fldCharType="separate"/>
        </w:r>
        <w:r>
          <w:t>12</w:t>
        </w:r>
        <w:r>
          <w:fldChar w:fldCharType="end"/>
        </w:r>
      </w:hyperlink>
    </w:p>
    <w:p>
      <w:pPr>
        <w:pStyle w:val="TOC2"/>
        <w:tabs>
          <w:tab w:val="right" w:leader="dot" w:pos="8306"/>
        </w:tabs>
      </w:pPr>
      <w:hyperlink w:anchor="_Toc31685" w:history="1">
        <w:r>
          <w:rPr>
            <w:rFonts w:ascii="仿宋" w:eastAsia="仿宋" w:hAnsi="仿宋" w:cs="仿宋" w:hint="eastAsia"/>
            <w:lang w:eastAsia="zh-CN"/>
          </w:rPr>
          <w:t>(二)、土建工程设计年限及安全等级</w:t>
        </w:r>
        <w:r>
          <w:tab/>
        </w:r>
        <w:r>
          <w:fldChar w:fldCharType="begin"/>
        </w:r>
        <w:r>
          <w:instrText xml:space="preserve"> PAGEREF _Toc31685 \h </w:instrText>
        </w:r>
        <w:r>
          <w:fldChar w:fldCharType="separate"/>
        </w:r>
        <w:r>
          <w:t>13</w:t>
        </w:r>
        <w:r>
          <w:fldChar w:fldCharType="end"/>
        </w:r>
      </w:hyperlink>
    </w:p>
    <w:p>
      <w:pPr>
        <w:pStyle w:val="TOC2"/>
        <w:tabs>
          <w:tab w:val="right" w:leader="dot" w:pos="8306"/>
        </w:tabs>
      </w:pPr>
      <w:hyperlink w:anchor="_Toc16963" w:history="1">
        <w:r>
          <w:rPr>
            <w:rFonts w:ascii="仿宋" w:eastAsia="仿宋" w:hAnsi="仿宋" w:cs="仿宋" w:hint="eastAsia"/>
            <w:lang w:eastAsia="zh-CN"/>
          </w:rPr>
          <w:t>(三)、建筑工程设计总体要求</w:t>
        </w:r>
        <w:r>
          <w:tab/>
        </w:r>
        <w:r>
          <w:fldChar w:fldCharType="begin"/>
        </w:r>
        <w:r>
          <w:instrText xml:space="preserve"> PAGEREF _Toc16963 \h </w:instrText>
        </w:r>
        <w:r>
          <w:fldChar w:fldCharType="separate"/>
        </w:r>
        <w:r>
          <w:t>14</w:t>
        </w:r>
        <w:r>
          <w:fldChar w:fldCharType="end"/>
        </w:r>
      </w:hyperlink>
    </w:p>
    <w:p>
      <w:pPr>
        <w:pStyle w:val="TOC2"/>
        <w:tabs>
          <w:tab w:val="right" w:leader="dot" w:pos="8306"/>
        </w:tabs>
      </w:pPr>
      <w:hyperlink w:anchor="_Toc7829" w:history="1">
        <w:r>
          <w:rPr>
            <w:rFonts w:ascii="仿宋" w:eastAsia="仿宋" w:hAnsi="仿宋" w:cs="仿宋" w:hint="eastAsia"/>
            <w:lang w:eastAsia="zh-CN"/>
          </w:rPr>
          <w:t>(四)、土建工程建设指标</w:t>
        </w:r>
        <w:r>
          <w:tab/>
        </w:r>
        <w:r>
          <w:fldChar w:fldCharType="begin"/>
        </w:r>
        <w:r>
          <w:instrText xml:space="preserve"> PAGEREF _Toc7829 \h </w:instrText>
        </w:r>
        <w:r>
          <w:fldChar w:fldCharType="separate"/>
        </w:r>
        <w:r>
          <w:t>15</w:t>
        </w:r>
        <w:r>
          <w:fldChar w:fldCharType="end"/>
        </w:r>
      </w:hyperlink>
    </w:p>
    <w:p>
      <w:pPr>
        <w:pStyle w:val="TOC1"/>
        <w:tabs>
          <w:tab w:val="right" w:leader="dot" w:pos="8306"/>
        </w:tabs>
      </w:pPr>
      <w:hyperlink w:anchor="_Toc2095" w:history="1">
        <w:r>
          <w:rPr>
            <w:rFonts w:ascii="仿宋" w:eastAsia="仿宋" w:hAnsi="仿宋" w:cs="仿宋" w:hint="eastAsia"/>
            <w:lang w:eastAsia="zh-CN"/>
          </w:rPr>
          <w:t>六、打印耗材项目选址可行性分析</w:t>
        </w:r>
        <w:r>
          <w:tab/>
        </w:r>
        <w:r>
          <w:fldChar w:fldCharType="begin"/>
        </w:r>
        <w:r>
          <w:instrText xml:space="preserve"> PAGEREF _Toc2095 \h </w:instrText>
        </w:r>
        <w:r>
          <w:fldChar w:fldCharType="separate"/>
        </w:r>
        <w:r>
          <w:t>15</w:t>
        </w:r>
        <w:r>
          <w:fldChar w:fldCharType="end"/>
        </w:r>
      </w:hyperlink>
    </w:p>
    <w:p>
      <w:pPr>
        <w:pStyle w:val="TOC2"/>
        <w:tabs>
          <w:tab w:val="right" w:leader="dot" w:pos="8306"/>
        </w:tabs>
      </w:pPr>
      <w:hyperlink w:anchor="_Toc26081" w:history="1">
        <w:r>
          <w:rPr>
            <w:rFonts w:ascii="仿宋" w:eastAsia="仿宋" w:hAnsi="仿宋" w:cs="仿宋" w:hint="eastAsia"/>
            <w:lang w:eastAsia="zh-CN"/>
          </w:rPr>
          <w:t>(一)、打印耗材项目选址</w:t>
        </w:r>
        <w:r>
          <w:tab/>
        </w:r>
        <w:r>
          <w:fldChar w:fldCharType="begin"/>
        </w:r>
        <w:r>
          <w:instrText xml:space="preserve"> PAGEREF _Toc26081 \h </w:instrText>
        </w:r>
        <w:r>
          <w:fldChar w:fldCharType="separate"/>
        </w:r>
        <w:r>
          <w:t>15</w:t>
        </w:r>
        <w:r>
          <w:fldChar w:fldCharType="end"/>
        </w:r>
      </w:hyperlink>
    </w:p>
    <w:p>
      <w:pPr>
        <w:pStyle w:val="TOC2"/>
        <w:tabs>
          <w:tab w:val="right" w:leader="dot" w:pos="8306"/>
        </w:tabs>
      </w:pPr>
      <w:hyperlink w:anchor="_Toc31416" w:history="1">
        <w:r>
          <w:rPr>
            <w:rFonts w:ascii="仿宋" w:eastAsia="仿宋" w:hAnsi="仿宋" w:cs="仿宋" w:hint="eastAsia"/>
            <w:lang w:eastAsia="zh-CN"/>
          </w:rPr>
          <w:t>(二)、用地控制指标</w:t>
        </w:r>
        <w:r>
          <w:tab/>
        </w:r>
        <w:r>
          <w:fldChar w:fldCharType="begin"/>
        </w:r>
        <w:r>
          <w:instrText xml:space="preserve"> PAGEREF _Toc31416 \h </w:instrText>
        </w:r>
        <w:r>
          <w:fldChar w:fldCharType="separate"/>
        </w:r>
        <w:r>
          <w:t>15</w:t>
        </w:r>
        <w:r>
          <w:fldChar w:fldCharType="end"/>
        </w:r>
      </w:hyperlink>
    </w:p>
    <w:p>
      <w:pPr>
        <w:pStyle w:val="TOC2"/>
        <w:tabs>
          <w:tab w:val="right" w:leader="dot" w:pos="8306"/>
        </w:tabs>
      </w:pPr>
      <w:hyperlink w:anchor="_Toc31257" w:history="1">
        <w:r>
          <w:rPr>
            <w:rFonts w:ascii="仿宋" w:eastAsia="仿宋" w:hAnsi="仿宋" w:cs="仿宋" w:hint="eastAsia"/>
            <w:lang w:eastAsia="zh-CN"/>
          </w:rPr>
          <w:t>(三)、节约用地措施</w:t>
        </w:r>
        <w:r>
          <w:tab/>
        </w:r>
        <w:r>
          <w:fldChar w:fldCharType="begin"/>
        </w:r>
        <w:r>
          <w:instrText xml:space="preserve"> PAGEREF _Toc31257 \h </w:instrText>
        </w:r>
        <w:r>
          <w:fldChar w:fldCharType="separate"/>
        </w:r>
        <w:r>
          <w:t>17</w:t>
        </w:r>
        <w:r>
          <w:fldChar w:fldCharType="end"/>
        </w:r>
      </w:hyperlink>
    </w:p>
    <w:p>
      <w:pPr>
        <w:pStyle w:val="TOC2"/>
        <w:tabs>
          <w:tab w:val="right" w:leader="dot" w:pos="8306"/>
        </w:tabs>
      </w:pPr>
      <w:hyperlink w:anchor="_Toc11062" w:history="1">
        <w:r>
          <w:rPr>
            <w:rFonts w:ascii="仿宋" w:eastAsia="仿宋" w:hAnsi="仿宋" w:cs="仿宋" w:hint="eastAsia"/>
            <w:lang w:eastAsia="zh-CN"/>
          </w:rPr>
          <w:t>(四)、总图布置方案</w:t>
        </w:r>
        <w:r>
          <w:tab/>
        </w:r>
        <w:r>
          <w:fldChar w:fldCharType="begin"/>
        </w:r>
        <w:r>
          <w:instrText xml:space="preserve"> PAGEREF _Toc11062 \h </w:instrText>
        </w:r>
        <w:r>
          <w:fldChar w:fldCharType="separate"/>
        </w:r>
        <w:r>
          <w:t>18</w:t>
        </w:r>
        <w:r>
          <w:fldChar w:fldCharType="end"/>
        </w:r>
      </w:hyperlink>
    </w:p>
    <w:p>
      <w:pPr>
        <w:pStyle w:val="TOC2"/>
        <w:tabs>
          <w:tab w:val="right" w:leader="dot" w:pos="8306"/>
        </w:tabs>
      </w:pPr>
      <w:hyperlink w:anchor="_Toc3920" w:history="1">
        <w:r>
          <w:rPr>
            <w:rFonts w:ascii="仿宋" w:eastAsia="仿宋" w:hAnsi="仿宋" w:cs="仿宋" w:hint="eastAsia"/>
            <w:lang w:eastAsia="zh-CN"/>
          </w:rPr>
          <w:t>(五)、选址综合评价</w:t>
        </w:r>
        <w:r>
          <w:tab/>
        </w:r>
        <w:r>
          <w:fldChar w:fldCharType="begin"/>
        </w:r>
        <w:r>
          <w:instrText xml:space="preserve"> PAGEREF _Toc3920 \h </w:instrText>
        </w:r>
        <w:r>
          <w:fldChar w:fldCharType="separate"/>
        </w:r>
        <w:r>
          <w:t>19</w:t>
        </w:r>
        <w:r>
          <w:fldChar w:fldCharType="end"/>
        </w:r>
      </w:hyperlink>
    </w:p>
    <w:p>
      <w:pPr>
        <w:pStyle w:val="TOC1"/>
        <w:tabs>
          <w:tab w:val="right" w:leader="dot" w:pos="8306"/>
        </w:tabs>
      </w:pPr>
      <w:hyperlink w:anchor="_Toc11550" w:history="1">
        <w:r>
          <w:rPr>
            <w:rFonts w:ascii="仿宋" w:eastAsia="仿宋" w:hAnsi="仿宋" w:cs="仿宋" w:hint="eastAsia"/>
            <w:lang w:eastAsia="zh-CN"/>
          </w:rPr>
          <w:t>七、打印耗材项目风险管理</w:t>
        </w:r>
        <w:r>
          <w:tab/>
        </w:r>
        <w:r>
          <w:fldChar w:fldCharType="begin"/>
        </w:r>
        <w:r>
          <w:instrText xml:space="preserve"> PAGEREF _Toc11550 \h </w:instrText>
        </w:r>
        <w:r>
          <w:fldChar w:fldCharType="separate"/>
        </w:r>
        <w:r>
          <w:t>21</w:t>
        </w:r>
        <w:r>
          <w:fldChar w:fldCharType="end"/>
        </w:r>
      </w:hyperlink>
    </w:p>
    <w:p>
      <w:pPr>
        <w:pStyle w:val="TOC2"/>
        <w:tabs>
          <w:tab w:val="right" w:leader="dot" w:pos="8306"/>
        </w:tabs>
      </w:pPr>
      <w:hyperlink w:anchor="_Toc9233" w:history="1">
        <w:r>
          <w:rPr>
            <w:rFonts w:ascii="仿宋" w:eastAsia="仿宋" w:hAnsi="仿宋" w:cs="仿宋" w:hint="eastAsia"/>
            <w:lang w:eastAsia="zh-CN"/>
          </w:rPr>
          <w:t>(一)、风险识别与评估</w:t>
        </w:r>
        <w:r>
          <w:tab/>
        </w:r>
        <w:r>
          <w:fldChar w:fldCharType="begin"/>
        </w:r>
        <w:r>
          <w:instrText xml:space="preserve"> PAGEREF _Toc9233 \h </w:instrText>
        </w:r>
        <w:r>
          <w:fldChar w:fldCharType="separate"/>
        </w:r>
        <w:r>
          <w:t>21</w:t>
        </w:r>
        <w:r>
          <w:fldChar w:fldCharType="end"/>
        </w:r>
      </w:hyperlink>
    </w:p>
    <w:p>
      <w:pPr>
        <w:pStyle w:val="TOC2"/>
        <w:tabs>
          <w:tab w:val="right" w:leader="dot" w:pos="8306"/>
        </w:tabs>
      </w:pPr>
      <w:hyperlink w:anchor="_Toc530" w:history="1">
        <w:r>
          <w:rPr>
            <w:rFonts w:ascii="仿宋" w:eastAsia="仿宋" w:hAnsi="仿宋" w:cs="仿宋" w:hint="eastAsia"/>
            <w:lang w:eastAsia="zh-CN"/>
          </w:rPr>
          <w:t>(二)、风险应对策略</w:t>
        </w:r>
        <w:r>
          <w:tab/>
        </w:r>
        <w:r>
          <w:fldChar w:fldCharType="begin"/>
        </w:r>
        <w:r>
          <w:instrText xml:space="preserve"> PAGEREF _Toc530 \h </w:instrText>
        </w:r>
        <w:r>
          <w:fldChar w:fldCharType="separate"/>
        </w:r>
        <w:r>
          <w:t>22</w:t>
        </w:r>
        <w:r>
          <w:fldChar w:fldCharType="end"/>
        </w:r>
      </w:hyperlink>
    </w:p>
    <w:p>
      <w:pPr>
        <w:pStyle w:val="TOC2"/>
        <w:tabs>
          <w:tab w:val="right" w:leader="dot" w:pos="8306"/>
        </w:tabs>
      </w:pPr>
      <w:hyperlink w:anchor="_Toc17326" w:history="1">
        <w:r>
          <w:rPr>
            <w:rFonts w:ascii="仿宋" w:eastAsia="仿宋" w:hAnsi="仿宋" w:cs="仿宋" w:hint="eastAsia"/>
            <w:lang w:eastAsia="zh-CN"/>
          </w:rPr>
          <w:t>(三)、风险监控与控制</w:t>
        </w:r>
        <w:r>
          <w:tab/>
        </w:r>
        <w:r>
          <w:fldChar w:fldCharType="begin"/>
        </w:r>
        <w:r>
          <w:instrText xml:space="preserve"> PAGEREF _Toc17326 \h </w:instrText>
        </w:r>
        <w:r>
          <w:fldChar w:fldCharType="separate"/>
        </w:r>
        <w:r>
          <w:t>24</w:t>
        </w:r>
        <w:r>
          <w:fldChar w:fldCharType="end"/>
        </w:r>
      </w:hyperlink>
    </w:p>
    <w:p>
      <w:pPr>
        <w:pStyle w:val="TOC1"/>
        <w:tabs>
          <w:tab w:val="right" w:leader="dot" w:pos="8306"/>
        </w:tabs>
      </w:pPr>
      <w:hyperlink w:anchor="_Toc16240" w:history="1">
        <w:r>
          <w:rPr>
            <w:rFonts w:ascii="仿宋" w:eastAsia="仿宋" w:hAnsi="仿宋" w:cs="仿宋" w:hint="eastAsia"/>
            <w:lang w:eastAsia="zh-CN"/>
          </w:rPr>
          <w:t>八、打印耗材项目经营效益</w:t>
        </w:r>
        <w:r>
          <w:tab/>
        </w:r>
        <w:r>
          <w:fldChar w:fldCharType="begin"/>
        </w:r>
        <w:r>
          <w:instrText xml:space="preserve"> PAGEREF _Toc16240 \h </w:instrText>
        </w:r>
        <w:r>
          <w:fldChar w:fldCharType="separate"/>
        </w:r>
        <w:r>
          <w:t>25</w:t>
        </w:r>
        <w:r>
          <w:fldChar w:fldCharType="end"/>
        </w:r>
      </w:hyperlink>
    </w:p>
    <w:p>
      <w:pPr>
        <w:pStyle w:val="TOC2"/>
        <w:tabs>
          <w:tab w:val="right" w:leader="dot" w:pos="8306"/>
        </w:tabs>
      </w:pPr>
      <w:hyperlink w:anchor="_Toc20505" w:history="1">
        <w:r>
          <w:rPr>
            <w:rFonts w:ascii="仿宋" w:eastAsia="仿宋" w:hAnsi="仿宋" w:cs="仿宋" w:hint="eastAsia"/>
            <w:lang w:eastAsia="zh-CN"/>
          </w:rPr>
          <w:t>(一)、经济评价财务测算</w:t>
        </w:r>
        <w:r>
          <w:tab/>
        </w:r>
        <w:r>
          <w:fldChar w:fldCharType="begin"/>
        </w:r>
        <w:r>
          <w:instrText xml:space="preserve"> PAGEREF _Toc20505 \h </w:instrText>
        </w:r>
        <w:r>
          <w:fldChar w:fldCharType="separate"/>
        </w:r>
        <w:r>
          <w:t>25</w:t>
        </w:r>
        <w:r>
          <w:fldChar w:fldCharType="end"/>
        </w:r>
      </w:hyperlink>
    </w:p>
    <w:p>
      <w:pPr>
        <w:pStyle w:val="TOC2"/>
        <w:tabs>
          <w:tab w:val="right" w:leader="dot" w:pos="8306"/>
        </w:tabs>
      </w:pPr>
      <w:hyperlink w:anchor="_Toc320" w:history="1">
        <w:r>
          <w:rPr>
            <w:rFonts w:ascii="仿宋" w:eastAsia="仿宋" w:hAnsi="仿宋" w:cs="仿宋" w:hint="eastAsia"/>
            <w:lang w:eastAsia="zh-CN"/>
          </w:rPr>
          <w:t>(二)、打印耗材项目盈利能力分析</w:t>
        </w:r>
        <w:r>
          <w:tab/>
        </w:r>
        <w:r>
          <w:fldChar w:fldCharType="begin"/>
        </w:r>
        <w:r>
          <w:instrText xml:space="preserve"> PAGEREF _Toc320 \h </w:instrText>
        </w:r>
        <w:r>
          <w:fldChar w:fldCharType="separate"/>
        </w:r>
        <w:r>
          <w:t>26</w:t>
        </w:r>
        <w:r>
          <w:fldChar w:fldCharType="end"/>
        </w:r>
      </w:hyperlink>
    </w:p>
    <w:p>
      <w:pPr>
        <w:pStyle w:val="TOC1"/>
        <w:tabs>
          <w:tab w:val="right" w:leader="dot" w:pos="8306"/>
        </w:tabs>
      </w:pPr>
      <w:hyperlink w:anchor="_Toc14227" w:history="1">
        <w:r>
          <w:rPr>
            <w:rFonts w:ascii="仿宋" w:eastAsia="仿宋" w:hAnsi="仿宋" w:cs="仿宋" w:hint="eastAsia"/>
            <w:lang w:eastAsia="zh-CN"/>
          </w:rPr>
          <w:t>九、打印耗材项目社会影响</w:t>
        </w:r>
        <w:r>
          <w:tab/>
        </w:r>
        <w:r>
          <w:fldChar w:fldCharType="begin"/>
        </w:r>
        <w:r>
          <w:instrText xml:space="preserve"> PAGEREF _Toc14227 \h </w:instrText>
        </w:r>
        <w:r>
          <w:fldChar w:fldCharType="separate"/>
        </w:r>
        <w:r>
          <w:t>27</w:t>
        </w:r>
        <w:r>
          <w:fldChar w:fldCharType="end"/>
        </w:r>
      </w:hyperlink>
    </w:p>
    <w:p>
      <w:pPr>
        <w:pStyle w:val="TOC2"/>
        <w:tabs>
          <w:tab w:val="right" w:leader="dot" w:pos="8306"/>
        </w:tabs>
      </w:pPr>
      <w:hyperlink w:anchor="_Toc7606" w:history="1">
        <w:r>
          <w:rPr>
            <w:rFonts w:ascii="仿宋" w:eastAsia="仿宋" w:hAnsi="仿宋" w:cs="仿宋" w:hint="eastAsia"/>
            <w:lang w:eastAsia="zh-CN"/>
          </w:rPr>
          <w:t>(一)、社会责任与义务</w:t>
        </w:r>
        <w:r>
          <w:tab/>
        </w:r>
        <w:r>
          <w:fldChar w:fldCharType="begin"/>
        </w:r>
        <w:r>
          <w:instrText xml:space="preserve"> PAGEREF _Toc7606 \h </w:instrText>
        </w:r>
        <w:r>
          <w:fldChar w:fldCharType="separate"/>
        </w:r>
        <w:r>
          <w:t>27</w:t>
        </w:r>
        <w:r>
          <w:fldChar w:fldCharType="end"/>
        </w:r>
      </w:hyperlink>
    </w:p>
    <w:p>
      <w:pPr>
        <w:pStyle w:val="TOC2"/>
        <w:tabs>
          <w:tab w:val="right" w:leader="dot" w:pos="8306"/>
        </w:tabs>
      </w:pPr>
      <w:hyperlink w:anchor="_Toc23723" w:history="1">
        <w:r>
          <w:rPr>
            <w:rFonts w:ascii="仿宋" w:eastAsia="仿宋" w:hAnsi="仿宋" w:cs="仿宋" w:hint="eastAsia"/>
            <w:lang w:eastAsia="zh-CN"/>
          </w:rPr>
          <w:t>(二)、社会参与与沟通</w:t>
        </w:r>
        <w:r>
          <w:tab/>
        </w:r>
        <w:r>
          <w:fldChar w:fldCharType="begin"/>
        </w:r>
        <w:r>
          <w:instrText xml:space="preserve"> PAGEREF _Toc23723 \h </w:instrText>
        </w:r>
        <w:r>
          <w:fldChar w:fldCharType="separate"/>
        </w:r>
        <w:r>
          <w:t>27</w:t>
        </w:r>
        <w:r>
          <w:fldChar w:fldCharType="end"/>
        </w:r>
      </w:hyperlink>
    </w:p>
    <w:p>
      <w:pPr>
        <w:pStyle w:val="TOC1"/>
        <w:tabs>
          <w:tab w:val="right" w:leader="dot" w:pos="8306"/>
        </w:tabs>
      </w:pPr>
      <w:hyperlink w:anchor="_Toc26018" w:history="1">
        <w:r>
          <w:rPr>
            <w:rFonts w:ascii="仿宋" w:eastAsia="仿宋" w:hAnsi="仿宋" w:cs="仿宋" w:hint="eastAsia"/>
            <w:lang w:eastAsia="zh-CN"/>
          </w:rPr>
          <w:t>十、打印耗材项目人力资源管理</w:t>
        </w:r>
        <w:r>
          <w:tab/>
        </w:r>
        <w:r>
          <w:fldChar w:fldCharType="begin"/>
        </w:r>
        <w:r>
          <w:instrText xml:space="preserve"> PAGEREF _Toc26018 \h </w:instrText>
        </w:r>
        <w:r>
          <w:fldChar w:fldCharType="separate"/>
        </w:r>
        <w:r>
          <w:t>28</w:t>
        </w:r>
        <w:r>
          <w:fldChar w:fldCharType="end"/>
        </w:r>
      </w:hyperlink>
    </w:p>
    <w:p>
      <w:pPr>
        <w:pStyle w:val="TOC2"/>
        <w:tabs>
          <w:tab w:val="right" w:leader="dot" w:pos="8306"/>
        </w:tabs>
      </w:pPr>
      <w:hyperlink w:anchor="_Toc27495" w:history="1">
        <w:r>
          <w:rPr>
            <w:rFonts w:ascii="仿宋" w:eastAsia="仿宋" w:hAnsi="仿宋" w:cs="仿宋" w:hint="eastAsia"/>
            <w:lang w:eastAsia="zh-CN"/>
          </w:rPr>
          <w:t>(一)、建立健全的预算管理制度</w:t>
        </w:r>
        <w:r>
          <w:tab/>
        </w:r>
        <w:r>
          <w:fldChar w:fldCharType="begin"/>
        </w:r>
        <w:r>
          <w:instrText xml:space="preserve"> PAGEREF _Toc27495 \h </w:instrText>
        </w:r>
        <w:r>
          <w:fldChar w:fldCharType="separate"/>
        </w:r>
        <w:r>
          <w:t>28</w:t>
        </w:r>
        <w:r>
          <w:fldChar w:fldCharType="end"/>
        </w:r>
      </w:hyperlink>
    </w:p>
    <w:p>
      <w:pPr>
        <w:pStyle w:val="TOC2"/>
        <w:tabs>
          <w:tab w:val="right" w:leader="dot" w:pos="8306"/>
        </w:tabs>
      </w:pPr>
      <w:hyperlink w:anchor="_Toc24966" w:history="1">
        <w:r>
          <w:rPr>
            <w:rFonts w:ascii="仿宋" w:eastAsia="仿宋" w:hAnsi="仿宋" w:cs="仿宋" w:hint="eastAsia"/>
            <w:lang w:eastAsia="zh-CN"/>
          </w:rPr>
          <w:t>(二)、加强资金流动监控</w:t>
        </w:r>
        <w:r>
          <w:tab/>
        </w:r>
        <w:r>
          <w:fldChar w:fldCharType="begin"/>
        </w:r>
        <w:r>
          <w:instrText xml:space="preserve"> PAGEREF _Toc24966 \h </w:instrText>
        </w:r>
        <w:r>
          <w:fldChar w:fldCharType="separate"/>
        </w:r>
        <w:r>
          <w:t>30</w:t>
        </w:r>
        <w:r>
          <w:fldChar w:fldCharType="end"/>
        </w:r>
      </w:hyperlink>
    </w:p>
    <w:p>
      <w:pPr>
        <w:pStyle w:val="TOC2"/>
        <w:tabs>
          <w:tab w:val="right" w:leader="dot" w:pos="8306"/>
        </w:tabs>
      </w:pPr>
      <w:hyperlink w:anchor="_Toc27794" w:history="1">
        <w:r>
          <w:rPr>
            <w:rFonts w:ascii="仿宋" w:eastAsia="仿宋" w:hAnsi="仿宋" w:cs="仿宋" w:hint="eastAsia"/>
            <w:lang w:eastAsia="zh-CN"/>
          </w:rPr>
          <w:t>(三)、制定完善的风险控制机制</w:t>
        </w:r>
        <w:r>
          <w:tab/>
        </w:r>
        <w:r>
          <w:fldChar w:fldCharType="begin"/>
        </w:r>
        <w:r>
          <w:instrText xml:space="preserve"> PAGEREF _Toc27794 \h </w:instrText>
        </w:r>
        <w:r>
          <w:fldChar w:fldCharType="separate"/>
        </w:r>
        <w:r>
          <w:t>31</w:t>
        </w:r>
        <w:r>
          <w:fldChar w:fldCharType="end"/>
        </w:r>
      </w:hyperlink>
    </w:p>
    <w:p>
      <w:pPr>
        <w:pStyle w:val="TOC2"/>
        <w:tabs>
          <w:tab w:val="right" w:leader="dot" w:pos="8306"/>
        </w:tabs>
      </w:pPr>
      <w:hyperlink w:anchor="_Toc14373" w:history="1">
        <w:r>
          <w:rPr>
            <w:rFonts w:ascii="仿宋" w:eastAsia="仿宋" w:hAnsi="仿宋" w:cs="仿宋" w:hint="eastAsia"/>
            <w:lang w:eastAsia="zh-CN"/>
          </w:rPr>
          <w:t>(四)、优化成本管理</w:t>
        </w:r>
        <w:r>
          <w:tab/>
        </w:r>
        <w:r>
          <w:fldChar w:fldCharType="begin"/>
        </w:r>
        <w:r>
          <w:instrText xml:space="preserve"> PAGEREF _Toc14373 \h </w:instrText>
        </w:r>
        <w:r>
          <w:fldChar w:fldCharType="separate"/>
        </w:r>
        <w:r>
          <w:t>32</w:t>
        </w:r>
        <w:r>
          <w:fldChar w:fldCharType="end"/>
        </w:r>
      </w:hyperlink>
    </w:p>
    <w:p>
      <w:pPr>
        <w:pStyle w:val="TOC1"/>
        <w:tabs>
          <w:tab w:val="right" w:leader="dot" w:pos="8306"/>
        </w:tabs>
      </w:pPr>
      <w:hyperlink w:anchor="_Toc12408" w:history="1">
        <w:r>
          <w:rPr>
            <w:rFonts w:ascii="仿宋" w:eastAsia="仿宋" w:hAnsi="仿宋" w:cs="仿宋" w:hint="eastAsia"/>
            <w:lang w:eastAsia="zh-CN"/>
          </w:rPr>
          <w:t>十一、打印耗材项目财务管理</w:t>
        </w:r>
        <w:r>
          <w:tab/>
        </w:r>
        <w:r>
          <w:fldChar w:fldCharType="begin"/>
        </w:r>
        <w:r>
          <w:instrText xml:space="preserve"> PAGEREF _Toc12408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811" w:history="1">
        <w:r>
          <w:rPr>
            <w:rFonts w:ascii="仿宋" w:eastAsia="仿宋" w:hAnsi="仿宋" w:cs="仿宋" w:hint="eastAsia"/>
            <w:lang w:eastAsia="zh-CN"/>
          </w:rPr>
          <w:t>(一)、资金需求大</w:t>
        </w:r>
        <w:r>
          <w:tab/>
        </w:r>
        <w:r>
          <w:fldChar w:fldCharType="begin"/>
        </w:r>
        <w:r>
          <w:instrText xml:space="preserve"> PAGEREF _Toc4811 \h </w:instrText>
        </w:r>
        <w:r>
          <w:fldChar w:fldCharType="separate"/>
        </w:r>
        <w:r>
          <w:t>34</w:t>
        </w:r>
        <w:r>
          <w:fldChar w:fldCharType="end"/>
        </w:r>
      </w:hyperlink>
    </w:p>
    <w:p>
      <w:pPr>
        <w:pStyle w:val="TOC2"/>
        <w:tabs>
          <w:tab w:val="right" w:leader="dot" w:pos="8306"/>
        </w:tabs>
      </w:pPr>
      <w:hyperlink w:anchor="_Toc13473" w:history="1">
        <w:r>
          <w:rPr>
            <w:rFonts w:ascii="仿宋" w:eastAsia="仿宋" w:hAnsi="仿宋" w:cs="仿宋" w:hint="eastAsia"/>
            <w:lang w:eastAsia="zh-CN"/>
          </w:rPr>
          <w:t>(二)、研发周期长</w:t>
        </w:r>
        <w:r>
          <w:tab/>
        </w:r>
        <w:r>
          <w:fldChar w:fldCharType="begin"/>
        </w:r>
        <w:r>
          <w:instrText xml:space="preserve"> PAGEREF _Toc13473 \h </w:instrText>
        </w:r>
        <w:r>
          <w:fldChar w:fldCharType="separate"/>
        </w:r>
        <w:r>
          <w:t>35</w:t>
        </w:r>
        <w:r>
          <w:fldChar w:fldCharType="end"/>
        </w:r>
      </w:hyperlink>
    </w:p>
    <w:p>
      <w:pPr>
        <w:pStyle w:val="TOC2"/>
        <w:tabs>
          <w:tab w:val="right" w:leader="dot" w:pos="8306"/>
        </w:tabs>
      </w:pPr>
      <w:hyperlink w:anchor="_Toc1097" w:history="1">
        <w:r>
          <w:rPr>
            <w:rFonts w:ascii="仿宋" w:eastAsia="仿宋" w:hAnsi="仿宋" w:cs="仿宋" w:hint="eastAsia"/>
            <w:lang w:eastAsia="zh-CN"/>
          </w:rPr>
          <w:t>(三)、市场风险大</w:t>
        </w:r>
        <w:r>
          <w:tab/>
        </w:r>
        <w:r>
          <w:fldChar w:fldCharType="begin"/>
        </w:r>
        <w:r>
          <w:instrText xml:space="preserve"> PAGEREF _Toc1097 \h </w:instrText>
        </w:r>
        <w:r>
          <w:fldChar w:fldCharType="separate"/>
        </w:r>
        <w:r>
          <w:t>36</w:t>
        </w:r>
        <w:r>
          <w:fldChar w:fldCharType="end"/>
        </w:r>
      </w:hyperlink>
    </w:p>
    <w:p>
      <w:pPr>
        <w:pStyle w:val="TOC2"/>
        <w:tabs>
          <w:tab w:val="right" w:leader="dot" w:pos="8306"/>
        </w:tabs>
      </w:pPr>
      <w:hyperlink w:anchor="_Toc26053" w:history="1">
        <w:r>
          <w:rPr>
            <w:rFonts w:ascii="仿宋" w:eastAsia="仿宋" w:hAnsi="仿宋" w:cs="仿宋" w:hint="eastAsia"/>
            <w:lang w:eastAsia="zh-CN"/>
          </w:rPr>
          <w:t>(四)、利润率高</w:t>
        </w:r>
        <w:r>
          <w:tab/>
        </w:r>
        <w:r>
          <w:fldChar w:fldCharType="begin"/>
        </w:r>
        <w:r>
          <w:instrText xml:space="preserve"> PAGEREF _Toc26053 \h </w:instrText>
        </w:r>
        <w:r>
          <w:fldChar w:fldCharType="separate"/>
        </w:r>
        <w:r>
          <w:t>39</w:t>
        </w:r>
        <w:r>
          <w:fldChar w:fldCharType="end"/>
        </w:r>
      </w:hyperlink>
    </w:p>
    <w:p>
      <w:pPr>
        <w:pStyle w:val="TOC1"/>
        <w:tabs>
          <w:tab w:val="right" w:leader="dot" w:pos="8306"/>
        </w:tabs>
      </w:pPr>
      <w:hyperlink w:anchor="_Toc20900" w:history="1">
        <w:r>
          <w:rPr>
            <w:rFonts w:ascii="仿宋" w:eastAsia="仿宋" w:hAnsi="仿宋" w:cs="仿宋" w:hint="eastAsia"/>
            <w:lang w:eastAsia="zh-CN"/>
          </w:rPr>
          <w:t>十二、打印耗材项目环境影响分析</w:t>
        </w:r>
        <w:r>
          <w:tab/>
        </w:r>
        <w:r>
          <w:fldChar w:fldCharType="begin"/>
        </w:r>
        <w:r>
          <w:instrText xml:space="preserve"> PAGEREF _Toc20900 \h </w:instrText>
        </w:r>
        <w:r>
          <w:fldChar w:fldCharType="separate"/>
        </w:r>
        <w:r>
          <w:t>41</w:t>
        </w:r>
        <w:r>
          <w:fldChar w:fldCharType="end"/>
        </w:r>
      </w:hyperlink>
    </w:p>
    <w:p>
      <w:pPr>
        <w:pStyle w:val="TOC2"/>
        <w:tabs>
          <w:tab w:val="right" w:leader="dot" w:pos="8306"/>
        </w:tabs>
      </w:pPr>
      <w:hyperlink w:anchor="_Toc6145" w:history="1">
        <w:r>
          <w:rPr>
            <w:rFonts w:ascii="仿宋" w:eastAsia="仿宋" w:hAnsi="仿宋" w:cs="仿宋" w:hint="eastAsia"/>
            <w:lang w:eastAsia="zh-CN"/>
          </w:rPr>
          <w:t>(一)、建设区域环境质量现状</w:t>
        </w:r>
        <w:r>
          <w:tab/>
        </w:r>
        <w:r>
          <w:fldChar w:fldCharType="begin"/>
        </w:r>
        <w:r>
          <w:instrText xml:space="preserve"> PAGEREF _Toc6145 \h </w:instrText>
        </w:r>
        <w:r>
          <w:fldChar w:fldCharType="separate"/>
        </w:r>
        <w:r>
          <w:t>41</w:t>
        </w:r>
        <w:r>
          <w:fldChar w:fldCharType="end"/>
        </w:r>
      </w:hyperlink>
    </w:p>
    <w:p>
      <w:pPr>
        <w:pStyle w:val="TOC2"/>
        <w:tabs>
          <w:tab w:val="right" w:leader="dot" w:pos="8306"/>
        </w:tabs>
      </w:pPr>
      <w:hyperlink w:anchor="_Toc13870" w:history="1">
        <w:r>
          <w:rPr>
            <w:rFonts w:ascii="仿宋" w:eastAsia="仿宋" w:hAnsi="仿宋" w:cs="仿宋" w:hint="eastAsia"/>
            <w:lang w:eastAsia="zh-CN"/>
          </w:rPr>
          <w:t>(二)、建设期环境保护</w:t>
        </w:r>
        <w:r>
          <w:tab/>
        </w:r>
        <w:r>
          <w:fldChar w:fldCharType="begin"/>
        </w:r>
        <w:r>
          <w:instrText xml:space="preserve"> PAGEREF _Toc13870 \h </w:instrText>
        </w:r>
        <w:r>
          <w:fldChar w:fldCharType="separate"/>
        </w:r>
        <w:r>
          <w:t>42</w:t>
        </w:r>
        <w:r>
          <w:fldChar w:fldCharType="end"/>
        </w:r>
      </w:hyperlink>
    </w:p>
    <w:p>
      <w:pPr>
        <w:pStyle w:val="TOC2"/>
        <w:tabs>
          <w:tab w:val="right" w:leader="dot" w:pos="8306"/>
        </w:tabs>
      </w:pPr>
      <w:hyperlink w:anchor="_Toc6737" w:history="1">
        <w:r>
          <w:rPr>
            <w:rFonts w:ascii="仿宋" w:eastAsia="仿宋" w:hAnsi="仿宋" w:cs="仿宋" w:hint="eastAsia"/>
            <w:lang w:eastAsia="zh-CN"/>
          </w:rPr>
          <w:t>(三)、运营期环境保护</w:t>
        </w:r>
        <w:r>
          <w:tab/>
        </w:r>
        <w:r>
          <w:fldChar w:fldCharType="begin"/>
        </w:r>
        <w:r>
          <w:instrText xml:space="preserve"> PAGEREF _Toc6737 \h </w:instrText>
        </w:r>
        <w:r>
          <w:fldChar w:fldCharType="separate"/>
        </w:r>
        <w:r>
          <w:t>43</w:t>
        </w:r>
        <w:r>
          <w:fldChar w:fldCharType="end"/>
        </w:r>
      </w:hyperlink>
    </w:p>
    <w:p>
      <w:pPr>
        <w:pStyle w:val="TOC2"/>
        <w:tabs>
          <w:tab w:val="right" w:leader="dot" w:pos="8306"/>
        </w:tabs>
      </w:pPr>
      <w:hyperlink w:anchor="_Toc14999" w:history="1">
        <w:r>
          <w:rPr>
            <w:rFonts w:ascii="仿宋" w:eastAsia="仿宋" w:hAnsi="仿宋" w:cs="仿宋" w:hint="eastAsia"/>
            <w:lang w:eastAsia="zh-CN"/>
          </w:rPr>
          <w:t>(四)、打印耗材项目建设对区域经济的影响</w:t>
        </w:r>
        <w:r>
          <w:tab/>
        </w:r>
        <w:r>
          <w:fldChar w:fldCharType="begin"/>
        </w:r>
        <w:r>
          <w:instrText xml:space="preserve"> PAGEREF _Toc14999 \h </w:instrText>
        </w:r>
        <w:r>
          <w:fldChar w:fldCharType="separate"/>
        </w:r>
        <w:r>
          <w:t>45</w:t>
        </w:r>
        <w:r>
          <w:fldChar w:fldCharType="end"/>
        </w:r>
      </w:hyperlink>
    </w:p>
    <w:p>
      <w:pPr>
        <w:pStyle w:val="TOC2"/>
        <w:tabs>
          <w:tab w:val="right" w:leader="dot" w:pos="8306"/>
        </w:tabs>
      </w:pPr>
      <w:hyperlink w:anchor="_Toc6563" w:history="1">
        <w:r>
          <w:rPr>
            <w:rFonts w:ascii="仿宋" w:eastAsia="仿宋" w:hAnsi="仿宋" w:cs="仿宋" w:hint="eastAsia"/>
            <w:lang w:eastAsia="zh-CN"/>
          </w:rPr>
          <w:t>(五)、废弃物处理</w:t>
        </w:r>
        <w:r>
          <w:tab/>
        </w:r>
        <w:r>
          <w:fldChar w:fldCharType="begin"/>
        </w:r>
        <w:r>
          <w:instrText xml:space="preserve"> PAGEREF _Toc6563 \h </w:instrText>
        </w:r>
        <w:r>
          <w:fldChar w:fldCharType="separate"/>
        </w:r>
        <w:r>
          <w:t>46</w:t>
        </w:r>
        <w:r>
          <w:fldChar w:fldCharType="end"/>
        </w:r>
      </w:hyperlink>
    </w:p>
    <w:p>
      <w:pPr>
        <w:pStyle w:val="TOC2"/>
        <w:tabs>
          <w:tab w:val="right" w:leader="dot" w:pos="8306"/>
        </w:tabs>
      </w:pPr>
      <w:hyperlink w:anchor="_Toc2837" w:history="1">
        <w:r>
          <w:rPr>
            <w:rFonts w:ascii="仿宋" w:eastAsia="仿宋" w:hAnsi="仿宋" w:cs="仿宋" w:hint="eastAsia"/>
            <w:lang w:eastAsia="zh-CN"/>
          </w:rPr>
          <w:t>(六)、特殊环境影响分析</w:t>
        </w:r>
        <w:r>
          <w:tab/>
        </w:r>
        <w:r>
          <w:fldChar w:fldCharType="begin"/>
        </w:r>
        <w:r>
          <w:instrText xml:space="preserve"> PAGEREF _Toc2837 \h </w:instrText>
        </w:r>
        <w:r>
          <w:fldChar w:fldCharType="separate"/>
        </w:r>
        <w:r>
          <w:t>48</w:t>
        </w:r>
        <w:r>
          <w:fldChar w:fldCharType="end"/>
        </w:r>
      </w:hyperlink>
    </w:p>
    <w:p>
      <w:pPr>
        <w:pStyle w:val="TOC2"/>
        <w:tabs>
          <w:tab w:val="right" w:leader="dot" w:pos="8306"/>
        </w:tabs>
      </w:pPr>
      <w:hyperlink w:anchor="_Toc24683" w:history="1">
        <w:r>
          <w:rPr>
            <w:rFonts w:ascii="仿宋" w:eastAsia="仿宋" w:hAnsi="仿宋" w:cs="仿宋" w:hint="eastAsia"/>
            <w:lang w:eastAsia="zh-CN"/>
          </w:rPr>
          <w:t>(七)、清洁生产</w:t>
        </w:r>
        <w:r>
          <w:tab/>
        </w:r>
        <w:r>
          <w:fldChar w:fldCharType="begin"/>
        </w:r>
        <w:r>
          <w:instrText xml:space="preserve"> PAGEREF _Toc24683 \h </w:instrText>
        </w:r>
        <w:r>
          <w:fldChar w:fldCharType="separate"/>
        </w:r>
        <w:r>
          <w:t>49</w:t>
        </w:r>
        <w:r>
          <w:fldChar w:fldCharType="end"/>
        </w:r>
      </w:hyperlink>
    </w:p>
    <w:p>
      <w:pPr>
        <w:pStyle w:val="TOC2"/>
        <w:tabs>
          <w:tab w:val="right" w:leader="dot" w:pos="8306"/>
        </w:tabs>
      </w:pPr>
      <w:hyperlink w:anchor="_Toc8982" w:history="1">
        <w:r>
          <w:rPr>
            <w:rFonts w:ascii="仿宋" w:eastAsia="仿宋" w:hAnsi="仿宋" w:cs="仿宋" w:hint="eastAsia"/>
            <w:lang w:eastAsia="zh-CN"/>
          </w:rPr>
          <w:t>(八)、环境保护综合评价</w:t>
        </w:r>
        <w:r>
          <w:tab/>
        </w:r>
        <w:r>
          <w:fldChar w:fldCharType="begin"/>
        </w:r>
        <w:r>
          <w:instrText xml:space="preserve"> PAGEREF _Toc8982 \h </w:instrText>
        </w:r>
        <w:r>
          <w:fldChar w:fldCharType="separate"/>
        </w:r>
        <w:r>
          <w:t>50</w:t>
        </w:r>
        <w:r>
          <w:fldChar w:fldCharType="end"/>
        </w:r>
      </w:hyperlink>
    </w:p>
    <w:p>
      <w:pPr>
        <w:pStyle w:val="TOC1"/>
        <w:tabs>
          <w:tab w:val="right" w:leader="dot" w:pos="8306"/>
        </w:tabs>
      </w:pPr>
      <w:hyperlink w:anchor="_Toc5122" w:history="1">
        <w:r>
          <w:rPr>
            <w:rFonts w:ascii="仿宋" w:eastAsia="仿宋" w:hAnsi="仿宋" w:cs="仿宋" w:hint="eastAsia"/>
            <w:lang w:eastAsia="zh-CN"/>
          </w:rPr>
          <w:t>十三、打印耗材项目实施保障措施</w:t>
        </w:r>
        <w:r>
          <w:tab/>
        </w:r>
        <w:r>
          <w:fldChar w:fldCharType="begin"/>
        </w:r>
        <w:r>
          <w:instrText xml:space="preserve"> PAGEREF _Toc5122 \h </w:instrText>
        </w:r>
        <w:r>
          <w:fldChar w:fldCharType="separate"/>
        </w:r>
        <w:r>
          <w:t>51</w:t>
        </w:r>
        <w:r>
          <w:fldChar w:fldCharType="end"/>
        </w:r>
      </w:hyperlink>
    </w:p>
    <w:p>
      <w:pPr>
        <w:pStyle w:val="TOC2"/>
        <w:tabs>
          <w:tab w:val="right" w:leader="dot" w:pos="8306"/>
        </w:tabs>
      </w:pPr>
      <w:hyperlink w:anchor="_Toc21415" w:history="1">
        <w:r>
          <w:rPr>
            <w:rFonts w:ascii="仿宋" w:eastAsia="仿宋" w:hAnsi="仿宋" w:cs="仿宋" w:hint="eastAsia"/>
            <w:lang w:eastAsia="zh-CN"/>
          </w:rPr>
          <w:t>(一)、打印耗材项目实施保障机制</w:t>
        </w:r>
        <w:r>
          <w:tab/>
        </w:r>
        <w:r>
          <w:fldChar w:fldCharType="begin"/>
        </w:r>
        <w:r>
          <w:instrText xml:space="preserve"> PAGEREF _Toc21415 \h </w:instrText>
        </w:r>
        <w:r>
          <w:fldChar w:fldCharType="separate"/>
        </w:r>
        <w:r>
          <w:t>51</w:t>
        </w:r>
        <w:r>
          <w:fldChar w:fldCharType="end"/>
        </w:r>
      </w:hyperlink>
    </w:p>
    <w:p>
      <w:pPr>
        <w:pStyle w:val="TOC2"/>
        <w:tabs>
          <w:tab w:val="right" w:leader="dot" w:pos="8306"/>
        </w:tabs>
      </w:pPr>
      <w:hyperlink w:anchor="_Toc26097" w:history="1">
        <w:r>
          <w:rPr>
            <w:rFonts w:ascii="仿宋" w:eastAsia="仿宋" w:hAnsi="仿宋" w:cs="仿宋" w:hint="eastAsia"/>
            <w:lang w:eastAsia="zh-CN"/>
          </w:rPr>
          <w:t>(二)、打印耗材项目法律合规要求</w:t>
        </w:r>
        <w:r>
          <w:tab/>
        </w:r>
        <w:r>
          <w:fldChar w:fldCharType="begin"/>
        </w:r>
        <w:r>
          <w:instrText xml:space="preserve"> PAGEREF _Toc26097 \h </w:instrText>
        </w:r>
        <w:r>
          <w:fldChar w:fldCharType="separate"/>
        </w:r>
        <w:r>
          <w:t>55</w:t>
        </w:r>
        <w:r>
          <w:fldChar w:fldCharType="end"/>
        </w:r>
      </w:hyperlink>
    </w:p>
    <w:p>
      <w:pPr>
        <w:pStyle w:val="TOC2"/>
        <w:tabs>
          <w:tab w:val="right" w:leader="dot" w:pos="8306"/>
        </w:tabs>
      </w:pPr>
      <w:hyperlink w:anchor="_Toc25109" w:history="1">
        <w:r>
          <w:rPr>
            <w:rFonts w:ascii="仿宋" w:eastAsia="仿宋" w:hAnsi="仿宋" w:cs="仿宋" w:hint="eastAsia"/>
            <w:lang w:eastAsia="zh-CN"/>
          </w:rPr>
          <w:t>(三)、打印耗材项目合同管理与法律事务</w:t>
        </w:r>
        <w:r>
          <w:tab/>
        </w:r>
        <w:r>
          <w:fldChar w:fldCharType="begin"/>
        </w:r>
        <w:r>
          <w:instrText xml:space="preserve"> PAGEREF _Toc25109 \h </w:instrText>
        </w:r>
        <w:r>
          <w:fldChar w:fldCharType="separate"/>
        </w:r>
        <w:r>
          <w:t>59</w:t>
        </w:r>
        <w:r>
          <w:fldChar w:fldCharType="end"/>
        </w:r>
      </w:hyperlink>
    </w:p>
    <w:p>
      <w:pPr>
        <w:pStyle w:val="TOC2"/>
        <w:tabs>
          <w:tab w:val="right" w:leader="dot" w:pos="8306"/>
        </w:tabs>
      </w:pPr>
      <w:hyperlink w:anchor="_Toc8338" w:history="1">
        <w:r>
          <w:rPr>
            <w:rFonts w:ascii="仿宋" w:eastAsia="仿宋" w:hAnsi="仿宋" w:cs="仿宋" w:hint="eastAsia"/>
            <w:lang w:eastAsia="zh-CN"/>
          </w:rPr>
          <w:t>(四)、打印耗材项目知识产权保护策略</w:t>
        </w:r>
        <w:r>
          <w:tab/>
        </w:r>
        <w:r>
          <w:fldChar w:fldCharType="begin"/>
        </w:r>
        <w:r>
          <w:instrText xml:space="preserve"> PAGEREF _Toc8338 \h </w:instrText>
        </w:r>
        <w:r>
          <w:fldChar w:fldCharType="separate"/>
        </w:r>
        <w:r>
          <w:t>65</w:t>
        </w:r>
        <w:r>
          <w:fldChar w:fldCharType="end"/>
        </w:r>
      </w:hyperlink>
    </w:p>
    <w:p>
      <w:pPr>
        <w:pStyle w:val="TOC1"/>
        <w:tabs>
          <w:tab w:val="right" w:leader="dot" w:pos="8306"/>
        </w:tabs>
      </w:pPr>
      <w:hyperlink w:anchor="_Toc10384" w:history="1">
        <w:r>
          <w:rPr>
            <w:rFonts w:ascii="仿宋" w:eastAsia="仿宋" w:hAnsi="仿宋" w:cs="仿宋" w:hint="eastAsia"/>
            <w:lang w:eastAsia="zh-CN"/>
          </w:rPr>
          <w:t>十四、利益相关者分析与沟通计划</w:t>
        </w:r>
        <w:r>
          <w:tab/>
        </w:r>
        <w:r>
          <w:fldChar w:fldCharType="begin"/>
        </w:r>
        <w:r>
          <w:instrText xml:space="preserve"> PAGEREF _Toc10384 \h </w:instrText>
        </w:r>
        <w:r>
          <w:fldChar w:fldCharType="separate"/>
        </w:r>
        <w:r>
          <w:t>68</w:t>
        </w:r>
        <w:r>
          <w:fldChar w:fldCharType="end"/>
        </w:r>
      </w:hyperlink>
    </w:p>
    <w:p>
      <w:pPr>
        <w:pStyle w:val="TOC2"/>
        <w:tabs>
          <w:tab w:val="right" w:leader="dot" w:pos="8306"/>
        </w:tabs>
      </w:pPr>
      <w:hyperlink w:anchor="_Toc29097" w:history="1">
        <w:r>
          <w:rPr>
            <w:rFonts w:ascii="仿宋" w:eastAsia="仿宋" w:hAnsi="仿宋" w:cs="仿宋" w:hint="eastAsia"/>
            <w:lang w:eastAsia="zh-CN"/>
          </w:rPr>
          <w:t>(一)、利益相关者分析</w:t>
        </w:r>
        <w:r>
          <w:tab/>
        </w:r>
        <w:r>
          <w:fldChar w:fldCharType="begin"/>
        </w:r>
        <w:r>
          <w:instrText xml:space="preserve"> PAGEREF _Toc29097 \h </w:instrText>
        </w:r>
        <w:r>
          <w:fldChar w:fldCharType="separate"/>
        </w:r>
        <w:r>
          <w:t>68</w:t>
        </w:r>
        <w:r>
          <w:fldChar w:fldCharType="end"/>
        </w:r>
      </w:hyperlink>
    </w:p>
    <w:p>
      <w:pPr>
        <w:pStyle w:val="TOC2"/>
        <w:tabs>
          <w:tab w:val="right" w:leader="dot" w:pos="8306"/>
        </w:tabs>
      </w:pPr>
      <w:hyperlink w:anchor="_Toc12497" w:history="1">
        <w:r>
          <w:rPr>
            <w:rFonts w:ascii="仿宋" w:eastAsia="仿宋" w:hAnsi="仿宋" w:cs="仿宋" w:hint="eastAsia"/>
            <w:lang w:eastAsia="zh-CN"/>
          </w:rPr>
          <w:t>(二)、沟通计划</w:t>
        </w:r>
        <w:r>
          <w:tab/>
        </w:r>
        <w:r>
          <w:fldChar w:fldCharType="begin"/>
        </w:r>
        <w:r>
          <w:instrText xml:space="preserve"> PAGEREF _Toc12497 \h </w:instrText>
        </w:r>
        <w:r>
          <w:fldChar w:fldCharType="separate"/>
        </w:r>
        <w:r>
          <w:t>69</w:t>
        </w:r>
        <w:r>
          <w:fldChar w:fldCharType="end"/>
        </w:r>
      </w:hyperlink>
    </w:p>
    <w:p>
      <w:pPr>
        <w:pStyle w:val="TOC1"/>
        <w:tabs>
          <w:tab w:val="right" w:leader="dot" w:pos="8306"/>
        </w:tabs>
      </w:pPr>
      <w:hyperlink w:anchor="_Toc10987" w:history="1">
        <w:r>
          <w:rPr>
            <w:rFonts w:ascii="仿宋" w:eastAsia="仿宋" w:hAnsi="仿宋" w:cs="仿宋" w:hint="eastAsia"/>
            <w:lang w:eastAsia="zh-CN"/>
          </w:rPr>
          <w:t>十五、打印耗材项目实施时间节点</w:t>
        </w:r>
        <w:r>
          <w:tab/>
        </w:r>
        <w:r>
          <w:fldChar w:fldCharType="begin"/>
        </w:r>
        <w:r>
          <w:instrText xml:space="preserve"> PAGEREF _Toc10987 \h </w:instrText>
        </w:r>
        <w:r>
          <w:fldChar w:fldCharType="separate"/>
        </w:r>
        <w:r>
          <w:t>70</w:t>
        </w:r>
        <w:r>
          <w:fldChar w:fldCharType="end"/>
        </w:r>
      </w:hyperlink>
    </w:p>
    <w:p>
      <w:pPr>
        <w:pStyle w:val="TOC2"/>
        <w:tabs>
          <w:tab w:val="right" w:leader="dot" w:pos="8306"/>
        </w:tabs>
      </w:pPr>
      <w:hyperlink w:anchor="_Toc16666" w:history="1">
        <w:r>
          <w:rPr>
            <w:rFonts w:ascii="仿宋" w:eastAsia="仿宋" w:hAnsi="仿宋" w:cs="仿宋" w:hint="eastAsia"/>
            <w:lang w:eastAsia="zh-CN"/>
          </w:rPr>
          <w:t>(一)、打印耗材项目启动阶段时间节点</w:t>
        </w:r>
        <w:r>
          <w:tab/>
        </w:r>
        <w:r>
          <w:fldChar w:fldCharType="begin"/>
        </w:r>
        <w:r>
          <w:instrText xml:space="preserve"> PAGEREF _Toc16666 \h </w:instrText>
        </w:r>
        <w:r>
          <w:fldChar w:fldCharType="separate"/>
        </w:r>
        <w:r>
          <w:t>70</w:t>
        </w:r>
        <w:r>
          <w:fldChar w:fldCharType="end"/>
        </w:r>
      </w:hyperlink>
    </w:p>
    <w:p>
      <w:pPr>
        <w:pStyle w:val="TOC2"/>
        <w:tabs>
          <w:tab w:val="right" w:leader="dot" w:pos="8306"/>
        </w:tabs>
      </w:pPr>
      <w:hyperlink w:anchor="_Toc12166" w:history="1">
        <w:r>
          <w:rPr>
            <w:rFonts w:ascii="仿宋" w:eastAsia="仿宋" w:hAnsi="仿宋" w:cs="仿宋" w:hint="eastAsia"/>
            <w:lang w:eastAsia="zh-CN"/>
          </w:rPr>
          <w:t>(二)、打印耗材项目执行阶段时间节点</w:t>
        </w:r>
        <w:r>
          <w:tab/>
        </w:r>
        <w:r>
          <w:fldChar w:fldCharType="begin"/>
        </w:r>
        <w:r>
          <w:instrText xml:space="preserve"> PAGEREF _Toc12166 \h </w:instrText>
        </w:r>
        <w:r>
          <w:fldChar w:fldCharType="separate"/>
        </w:r>
        <w:r>
          <w:t>71</w:t>
        </w:r>
        <w:r>
          <w:fldChar w:fldCharType="end"/>
        </w:r>
      </w:hyperlink>
    </w:p>
    <w:p>
      <w:pPr>
        <w:pStyle w:val="TOC2"/>
        <w:tabs>
          <w:tab w:val="right" w:leader="dot" w:pos="8306"/>
        </w:tabs>
      </w:pPr>
      <w:hyperlink w:anchor="_Toc22022" w:history="1">
        <w:r>
          <w:rPr>
            <w:rFonts w:ascii="仿宋" w:eastAsia="仿宋" w:hAnsi="仿宋" w:cs="仿宋" w:hint="eastAsia"/>
            <w:lang w:eastAsia="zh-CN"/>
          </w:rPr>
          <w:t>(三)、打印耗材项目完成阶段时间节点</w:t>
        </w:r>
        <w:r>
          <w:tab/>
        </w:r>
        <w:r>
          <w:fldChar w:fldCharType="begin"/>
        </w:r>
        <w:r>
          <w:instrText xml:space="preserve"> PAGEREF _Toc22022 \h </w:instrText>
        </w:r>
        <w:r>
          <w:fldChar w:fldCharType="separate"/>
        </w:r>
        <w:r>
          <w:t>72</w:t>
        </w:r>
        <w:r>
          <w:fldChar w:fldCharType="end"/>
        </w:r>
      </w:hyperlink>
    </w:p>
    <w:p>
      <w:pPr>
        <w:pStyle w:val="TOC1"/>
        <w:tabs>
          <w:tab w:val="right" w:leader="dot" w:pos="8306"/>
        </w:tabs>
      </w:pPr>
      <w:hyperlink w:anchor="_Toc16170" w:history="1">
        <w:r>
          <w:rPr>
            <w:rFonts w:ascii="仿宋" w:eastAsia="仿宋" w:hAnsi="仿宋" w:cs="仿宋" w:hint="eastAsia"/>
            <w:lang w:eastAsia="zh-CN"/>
          </w:rPr>
          <w:t>十六、打印耗材项目治理与监督</w:t>
        </w:r>
        <w:r>
          <w:tab/>
        </w:r>
        <w:r>
          <w:fldChar w:fldCharType="begin"/>
        </w:r>
        <w:r>
          <w:instrText xml:space="preserve"> PAGEREF _Toc16170 \h </w:instrText>
        </w:r>
        <w:r>
          <w:fldChar w:fldCharType="separate"/>
        </w:r>
        <w:r>
          <w:t>73</w:t>
        </w:r>
        <w:r>
          <w:fldChar w:fldCharType="end"/>
        </w:r>
      </w:hyperlink>
    </w:p>
    <w:p>
      <w:pPr>
        <w:pStyle w:val="TOC2"/>
        <w:tabs>
          <w:tab w:val="right" w:leader="dot" w:pos="8306"/>
        </w:tabs>
      </w:pPr>
      <w:hyperlink w:anchor="_Toc4647" w:history="1">
        <w:r>
          <w:rPr>
            <w:rFonts w:ascii="仿宋" w:eastAsia="仿宋" w:hAnsi="仿宋" w:cs="仿宋" w:hint="eastAsia"/>
            <w:lang w:eastAsia="zh-CN"/>
          </w:rPr>
          <w:t>(一)、打印耗材项目治理结构</w:t>
        </w:r>
        <w:r>
          <w:tab/>
        </w:r>
        <w:r>
          <w:fldChar w:fldCharType="begin"/>
        </w:r>
        <w:r>
          <w:instrText xml:space="preserve"> PAGEREF _Toc4647 \h </w:instrText>
        </w:r>
        <w:r>
          <w:fldChar w:fldCharType="separate"/>
        </w:r>
        <w:r>
          <w:t>73</w:t>
        </w:r>
        <w:r>
          <w:fldChar w:fldCharType="end"/>
        </w:r>
      </w:hyperlink>
    </w:p>
    <w:p>
      <w:pPr>
        <w:pStyle w:val="TOC2"/>
        <w:tabs>
          <w:tab w:val="right" w:leader="dot" w:pos="8306"/>
        </w:tabs>
      </w:pPr>
      <w:hyperlink w:anchor="_Toc4451" w:history="1">
        <w:r>
          <w:rPr>
            <w:rFonts w:ascii="仿宋" w:eastAsia="仿宋" w:hAnsi="仿宋" w:cs="仿宋" w:hint="eastAsia"/>
            <w:lang w:eastAsia="zh-CN"/>
          </w:rPr>
          <w:t>(二)、监督与审计</w:t>
        </w:r>
        <w:r>
          <w:tab/>
        </w:r>
        <w:r>
          <w:fldChar w:fldCharType="begin"/>
        </w:r>
        <w:r>
          <w:instrText xml:space="preserve"> PAGEREF _Toc4451 \h </w:instrText>
        </w:r>
        <w:r>
          <w:fldChar w:fldCharType="separate"/>
        </w:r>
        <w:r>
          <w:t>75</w:t>
        </w:r>
        <w:r>
          <w:fldChar w:fldCharType="end"/>
        </w:r>
      </w:hyperlink>
    </w:p>
    <w:p>
      <w:pPr>
        <w:pStyle w:val="TOC1"/>
        <w:tabs>
          <w:tab w:val="right" w:leader="dot" w:pos="8306"/>
        </w:tabs>
      </w:pPr>
      <w:hyperlink w:anchor="_Toc6036" w:history="1">
        <w:r>
          <w:rPr>
            <w:rFonts w:ascii="仿宋" w:eastAsia="仿宋" w:hAnsi="仿宋" w:cs="仿宋" w:hint="eastAsia"/>
            <w:lang w:eastAsia="zh-CN"/>
          </w:rPr>
          <w:t>十七、风险识别与分类</w:t>
        </w:r>
        <w:r>
          <w:tab/>
        </w:r>
        <w:r>
          <w:fldChar w:fldCharType="begin"/>
        </w:r>
        <w:r>
          <w:instrText xml:space="preserve"> PAGEREF _Toc6036 \h </w:instrText>
        </w:r>
        <w:r>
          <w:fldChar w:fldCharType="separate"/>
        </w:r>
        <w:r>
          <w:t>76</w:t>
        </w:r>
        <w:r>
          <w:fldChar w:fldCharType="end"/>
        </w:r>
      </w:hyperlink>
    </w:p>
    <w:p>
      <w:pPr>
        <w:pStyle w:val="TOC2"/>
        <w:tabs>
          <w:tab w:val="right" w:leader="dot" w:pos="8306"/>
        </w:tabs>
      </w:pPr>
      <w:hyperlink w:anchor="_Toc21123" w:history="1">
        <w:r>
          <w:rPr>
            <w:rFonts w:ascii="仿宋" w:eastAsia="仿宋" w:hAnsi="仿宋" w:cs="仿宋" w:hint="eastAsia"/>
            <w:lang w:eastAsia="zh-CN"/>
          </w:rPr>
          <w:t>(一)、风险识别</w:t>
        </w:r>
        <w:r>
          <w:tab/>
        </w:r>
        <w:r>
          <w:fldChar w:fldCharType="begin"/>
        </w:r>
        <w:r>
          <w:instrText xml:space="preserve"> PAGEREF _Toc21123 \h </w:instrText>
        </w:r>
        <w:r>
          <w:fldChar w:fldCharType="separate"/>
        </w:r>
        <w:r>
          <w:t>76</w:t>
        </w:r>
        <w:r>
          <w:fldChar w:fldCharType="end"/>
        </w:r>
      </w:hyperlink>
    </w:p>
    <w:p>
      <w:pPr>
        <w:pStyle w:val="TOC2"/>
        <w:tabs>
          <w:tab w:val="right" w:leader="dot" w:pos="8306"/>
        </w:tabs>
      </w:pPr>
      <w:hyperlink w:anchor="_Toc28065" w:history="1">
        <w:r>
          <w:rPr>
            <w:rFonts w:ascii="仿宋" w:eastAsia="仿宋" w:hAnsi="仿宋" w:cs="仿宋" w:hint="eastAsia"/>
            <w:lang w:eastAsia="zh-CN"/>
          </w:rPr>
          <w:t>(二)、风险分类</w:t>
        </w:r>
        <w:r>
          <w:tab/>
        </w:r>
        <w:r>
          <w:fldChar w:fldCharType="begin"/>
        </w:r>
        <w:r>
          <w:instrText xml:space="preserve"> PAGEREF _Toc28065 \h </w:instrText>
        </w:r>
        <w:r>
          <w:fldChar w:fldCharType="separate"/>
        </w:r>
        <w:r>
          <w:t>77</w:t>
        </w:r>
        <w:r>
          <w:fldChar w:fldCharType="end"/>
        </w:r>
      </w:hyperlink>
    </w:p>
    <w:p>
      <w:pPr>
        <w:pStyle w:val="TOC1"/>
        <w:tabs>
          <w:tab w:val="right" w:leader="dot" w:pos="8306"/>
        </w:tabs>
      </w:pPr>
      <w:hyperlink w:anchor="_Toc23355" w:history="1">
        <w:r>
          <w:rPr>
            <w:rFonts w:ascii="仿宋" w:eastAsia="仿宋" w:hAnsi="仿宋" w:cs="仿宋" w:hint="eastAsia"/>
            <w:lang w:eastAsia="zh-CN"/>
          </w:rPr>
          <w:t>十八、质量管理体系</w:t>
        </w:r>
        <w:r>
          <w:tab/>
        </w:r>
        <w:r>
          <w:fldChar w:fldCharType="begin"/>
        </w:r>
        <w:r>
          <w:instrText xml:space="preserve"> PAGEREF _Toc23355 \h </w:instrText>
        </w:r>
        <w:r>
          <w:fldChar w:fldCharType="separate"/>
        </w:r>
        <w:r>
          <w:t>79</w:t>
        </w:r>
        <w:r>
          <w:fldChar w:fldCharType="end"/>
        </w:r>
      </w:hyperlink>
    </w:p>
    <w:p>
      <w:pPr>
        <w:pStyle w:val="TOC2"/>
        <w:tabs>
          <w:tab w:val="right" w:leader="dot" w:pos="8306"/>
        </w:tabs>
      </w:pPr>
      <w:hyperlink w:anchor="_Toc11645" w:history="1">
        <w:r>
          <w:rPr>
            <w:rFonts w:ascii="仿宋" w:eastAsia="仿宋" w:hAnsi="仿宋" w:cs="仿宋" w:hint="eastAsia"/>
            <w:lang w:eastAsia="zh-CN"/>
          </w:rPr>
          <w:t>(一)、质量目标与方针</w:t>
        </w:r>
        <w:r>
          <w:tab/>
        </w:r>
        <w:r>
          <w:fldChar w:fldCharType="begin"/>
        </w:r>
        <w:r>
          <w:instrText xml:space="preserve"> PAGEREF _Toc11645 \h </w:instrText>
        </w:r>
        <w:r>
          <w:fldChar w:fldCharType="separate"/>
        </w:r>
        <w:r>
          <w:t>79</w:t>
        </w:r>
        <w:r>
          <w:fldChar w:fldCharType="end"/>
        </w:r>
      </w:hyperlink>
    </w:p>
    <w:p>
      <w:pPr>
        <w:pStyle w:val="TOC2"/>
        <w:tabs>
          <w:tab w:val="right" w:leader="dot" w:pos="8306"/>
        </w:tabs>
      </w:pPr>
      <w:hyperlink w:anchor="_Toc12158" w:history="1">
        <w:r>
          <w:rPr>
            <w:rFonts w:ascii="仿宋" w:eastAsia="仿宋" w:hAnsi="仿宋" w:cs="仿宋" w:hint="eastAsia"/>
            <w:lang w:eastAsia="zh-CN"/>
          </w:rPr>
          <w:t>(二)、质量管理责任</w:t>
        </w:r>
        <w:r>
          <w:tab/>
        </w:r>
        <w:r>
          <w:fldChar w:fldCharType="begin"/>
        </w:r>
        <w:r>
          <w:instrText xml:space="preserve"> PAGEREF _Toc12158 \h </w:instrText>
        </w:r>
        <w:r>
          <w:fldChar w:fldCharType="separate"/>
        </w:r>
        <w:r>
          <w:t>80</w:t>
        </w:r>
        <w:r>
          <w:fldChar w:fldCharType="end"/>
        </w:r>
      </w:hyperlink>
    </w:p>
    <w:p>
      <w:pPr>
        <w:pStyle w:val="TOC2"/>
        <w:tabs>
          <w:tab w:val="right" w:leader="dot" w:pos="8306"/>
        </w:tabs>
      </w:pPr>
      <w:hyperlink w:anchor="_Toc19581" w:history="1">
        <w:r>
          <w:rPr>
            <w:rFonts w:ascii="仿宋" w:eastAsia="仿宋" w:hAnsi="仿宋" w:cs="仿宋" w:hint="eastAsia"/>
            <w:lang w:eastAsia="zh-CN"/>
          </w:rPr>
          <w:t>(三)、质量管理体系文件</w:t>
        </w:r>
        <w:r>
          <w:tab/>
        </w:r>
        <w:r>
          <w:fldChar w:fldCharType="begin"/>
        </w:r>
        <w:r>
          <w:instrText xml:space="preserve"> PAGEREF _Toc19581 \h </w:instrText>
        </w:r>
        <w:r>
          <w:fldChar w:fldCharType="separate"/>
        </w:r>
        <w:r>
          <w:t>81</w:t>
        </w:r>
        <w:r>
          <w:fldChar w:fldCharType="end"/>
        </w:r>
      </w:hyperlink>
    </w:p>
    <w:p>
      <w:pPr>
        <w:pStyle w:val="TOC2"/>
        <w:tabs>
          <w:tab w:val="right" w:leader="dot" w:pos="8306"/>
        </w:tabs>
      </w:pPr>
      <w:hyperlink w:anchor="_Toc20841" w:history="1">
        <w:r>
          <w:rPr>
            <w:rFonts w:ascii="仿宋" w:eastAsia="仿宋" w:hAnsi="仿宋" w:cs="仿宋" w:hint="eastAsia"/>
            <w:lang w:eastAsia="zh-CN"/>
          </w:rPr>
          <w:t>(四)、质量培训与教育</w:t>
        </w:r>
        <w:r>
          <w:tab/>
        </w:r>
        <w:r>
          <w:fldChar w:fldCharType="begin"/>
        </w:r>
        <w:r>
          <w:instrText xml:space="preserve"> PAGEREF _Toc20841 \h </w:instrText>
        </w:r>
        <w:r>
          <w:fldChar w:fldCharType="separate"/>
        </w:r>
        <w:r>
          <w:t>83</w:t>
        </w:r>
        <w:r>
          <w:fldChar w:fldCharType="end"/>
        </w:r>
      </w:hyperlink>
    </w:p>
    <w:p>
      <w:pPr>
        <w:pStyle w:val="TOC2"/>
        <w:tabs>
          <w:tab w:val="right" w:leader="dot" w:pos="8306"/>
        </w:tabs>
      </w:pPr>
      <w:hyperlink w:anchor="_Toc30238" w:history="1">
        <w:r>
          <w:rPr>
            <w:rFonts w:ascii="仿宋" w:eastAsia="仿宋" w:hAnsi="仿宋" w:cs="仿宋" w:hint="eastAsia"/>
            <w:lang w:eastAsia="zh-CN"/>
          </w:rPr>
          <w:t>(五)、质量审核与评价</w:t>
        </w:r>
        <w:r>
          <w:tab/>
        </w:r>
        <w:r>
          <w:fldChar w:fldCharType="begin"/>
        </w:r>
        <w:r>
          <w:instrText xml:space="preserve"> PAGEREF _Toc30238 \h </w:instrText>
        </w:r>
        <w:r>
          <w:fldChar w:fldCharType="separate"/>
        </w:r>
        <w:r>
          <w:t>85</w:t>
        </w:r>
        <w:r>
          <w:fldChar w:fldCharType="end"/>
        </w:r>
      </w:hyperlink>
    </w:p>
    <w:p>
      <w:pPr>
        <w:pStyle w:val="TOC2"/>
        <w:tabs>
          <w:tab w:val="right" w:leader="dot" w:pos="8306"/>
        </w:tabs>
      </w:pPr>
      <w:hyperlink w:anchor="_Toc22534" w:history="1">
        <w:r>
          <w:rPr>
            <w:rFonts w:ascii="仿宋" w:eastAsia="仿宋" w:hAnsi="仿宋" w:cs="仿宋" w:hint="eastAsia"/>
            <w:lang w:eastAsia="zh-CN"/>
          </w:rPr>
          <w:t>(六)、不符合与纠正措施</w:t>
        </w:r>
        <w:r>
          <w:tab/>
        </w:r>
        <w:r>
          <w:fldChar w:fldCharType="begin"/>
        </w:r>
        <w:r>
          <w:instrText xml:space="preserve"> PAGEREF _Toc22534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93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5744"/>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968"/>
      <w:r>
        <w:rPr>
          <w:rFonts w:ascii="仿宋" w:eastAsia="仿宋" w:hAnsi="仿宋" w:cs="仿宋" w:hint="eastAsia"/>
          <w:lang w:eastAsia="zh-CN"/>
        </w:rPr>
        <w:t>(一)、打印耗材行业分析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打印耗材行业一直以来都是市场的关注焦点。行业内的发展趋势、竞争态势以及潜在机会都对打印耗材项目的推进产生深远的影响。通过深入研究行业的整体概貌，我们将更好地理解行业的核心特征，为打印耗材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打印耗材行业，技术一直是推动创新和发展的关键因素。我们将对当前技术趋势进行详尽分析，包括但不限于人工智能、大数据应用、先进制造技术等。这有助于打印耗材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打印耗材项目成功的基础。我们将对主要竞争对手进行深入研究，包括其市场份额、产品特点、市场定位等。通过全面了解竞争对手的优势和劣势，打印耗材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280"/>
      <w:r>
        <w:rPr>
          <w:rFonts w:ascii="仿宋" w:eastAsia="仿宋" w:hAnsi="仿宋" w:cs="仿宋" w:hint="eastAsia"/>
          <w:sz w:val="28"/>
          <w:lang w:eastAsia="zh-CN"/>
        </w:rPr>
        <w:t>(二)、打印耗材市场分析预测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通过对市场规模的深入调研，我们将预测打印耗材市场未来的增长趋势。这包括市场的整体规模、各细分领域的发展趋势等。打印耗材项目可以根据市场的扩张速度和潜在机会，制定更符合市场需求的发展策略。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打印耗材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打印耗材项目实施过程中需要充分考虑的因素。我们将对市场风险进行全面评估，包括但不限于政策法规风险、市场竞争风险、技术变革风险等。通过对潜在风险的深入分析，打印耗材项目可以制定相应的风险缓解策略，降低不确定性对打印耗材项目的影响。</w:t>
      </w:r>
    </w:p>
    <w:p>
      <w:pPr>
        <w:pStyle w:val="Heading1"/>
        <w:ind w:firstLine="560" w:firstLineChars="200"/>
        <w:rPr>
          <w:rFonts w:ascii="仿宋" w:eastAsia="仿宋" w:hAnsi="仿宋" w:cs="仿宋" w:hint="eastAsia"/>
          <w:sz w:val="28"/>
          <w:lang w:eastAsia="zh-CN"/>
        </w:rPr>
      </w:pPr>
      <w:bookmarkStart w:id="5" w:name="_Toc29584"/>
      <w:r>
        <w:rPr>
          <w:rFonts w:ascii="仿宋" w:eastAsia="仿宋" w:hAnsi="仿宋" w:cs="仿宋" w:hint="eastAsia"/>
          <w:sz w:val="28"/>
          <w:lang w:eastAsia="zh-CN"/>
        </w:rPr>
        <w:t>二、打印耗材项目绩效评估</w:t>
      </w:r>
      <w:bookmarkEnd w:id="5"/>
    </w:p>
    <w:p>
      <w:pPr>
        <w:pStyle w:val="Heading2"/>
        <w:rPr>
          <w:rFonts w:ascii="仿宋" w:eastAsia="仿宋" w:hAnsi="仿宋" w:cs="仿宋" w:hint="eastAsia"/>
          <w:lang w:eastAsia="zh-CN"/>
        </w:rPr>
      </w:pPr>
      <w:bookmarkStart w:id="6" w:name="_Toc32687"/>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打印耗材项目中，我们设计了一套全面的绩效评估指标，以确保打印耗材项目的可控和成功交付。这些指标跨足打印耗材项目目标、成本、进度和质量等多个维度，为我们提供了全面洞察打印耗材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打印耗材项目目标达成率是我们关注的首要指标。我们设定了明确的目标，并通过定期监测和评估，迅速发现并应对潜在的目标偏差。这为打印耗材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成本绩效是另一个核心关注点。通过实际成本与预算成本的对比分析，我们深入了解成本差异的原因，及时调整资源分配，保持打印耗材项目在经济效益方面的合理水平。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打印耗材项目进度作为关键的绩效指标之一，得到了精心的关注。我们制定了详细的打印耗材项目进度计划，并设立了进度符合度指标，确保实际进度与计划进度保持一致。这使我们能够快速发现和解决潜在的进度问题，保持打印耗材项目的正常推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打印耗材项目绩效的不可或缺的一环。我们引入了一系列的质量标准和客户满意度指标，以确保打印耗材项目交付的成果在质量上达到或超越预期水平。通过持续监测这些指标，我们努力提升打印耗材项目整体质量水平，为打印耗材项目的成功交付提供有力保障。通过这些科学且全面的绩效评估，我们能够更好地引导打印耗材项目的持续改进，确保打印耗材项目目标的顺利达成。</w:t>
      </w:r>
    </w:p>
    <w:p>
      <w:pPr>
        <w:pStyle w:val="Heading2"/>
        <w:ind w:firstLine="560" w:firstLineChars="200"/>
        <w:rPr>
          <w:rFonts w:ascii="仿宋" w:eastAsia="仿宋" w:hAnsi="仿宋" w:cs="仿宋" w:hint="eastAsia"/>
          <w:sz w:val="28"/>
          <w:lang w:eastAsia="zh-CN"/>
        </w:rPr>
      </w:pPr>
      <w:bookmarkStart w:id="7" w:name="_Toc2176"/>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绩效评估是打印耗材项目中的关键环节，为确保打印耗材项目达到预期目标，我们采用了多层次、多维度的绩效评估方法。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打印耗材项目的战略目标对齐，确保每个决策和行动都与打印耗材项目整体目标保持一致。团队会定期召开战略对齐会议，审视当前工作与打印耗材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打印耗材项目进度、质量、成本和风险等方面。这些指标通过数据收集和分析，为打印耗材项目管理团队提供了客观的评估依据。例如，我们通过打印耗材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绩效评估不仅仅停留在打印耗材项目内部，还考虑了打印耗材项目对外部环境的影响。我们定期进行干系人满意度调查，以了解各利益相关方对打印耗材项目的期望和满意度，并及时做出调整。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这种多层次、多角度的绩效评估方法，使得我们能够全面了解打印耗材项目的运行状态，及时做出调整，确保打印耗材项目在不断变化的环境中保持稳健前行。</w:t>
      </w:r>
    </w:p>
    <w:p>
      <w:pPr>
        <w:pStyle w:val="Heading2"/>
        <w:ind w:firstLine="560" w:firstLineChars="200"/>
        <w:rPr>
          <w:rFonts w:ascii="仿宋" w:eastAsia="仿宋" w:hAnsi="仿宋" w:cs="仿宋" w:hint="eastAsia"/>
          <w:sz w:val="28"/>
          <w:lang w:eastAsia="zh-CN"/>
        </w:rPr>
      </w:pPr>
      <w:bookmarkStart w:id="8" w:name="_Toc29231"/>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为了确保打印耗材项目的有效管理和不断优化，我们采用了精心设计的绩效评估周期。这个周期旨在实现灵活、实时和全面的评估，以适应打印耗材项目执行中的各种挑战。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打印耗材项目的不同需求，分为短期、中期和长期。短期评估关注每个迭代或工作周期，以及时发现和解决当前任务中的问题。中期评估涵盖几个迭代，深入了解整体打印耗材项目的趋势和性能。长期评估则着眼于整个打印耗材项目阶段，确保打印耗材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打印耗材项目管理工具和协作平台，团队成员能够随时更新和分享打印耗材项目数据。这种实时性的反馈机制使我们能够及时察觉潜在问题，快速调整，保持打印耗材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打印耗材项目的决策制定密不可分。每个周期的打印耗材项目回顾会议成为集体总结经验、识别问题深层次原因并找到创新解决方案的平台。这种定期的反思与调整机制使打印耗材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17836"/>
      <w:r>
        <w:rPr>
          <w:rFonts w:ascii="仿宋" w:eastAsia="仿宋" w:hAnsi="仿宋" w:cs="仿宋" w:hint="eastAsia"/>
          <w:sz w:val="28"/>
          <w:lang w:eastAsia="zh-CN"/>
        </w:rPr>
        <w:t>三、产品规划分析</w:t>
      </w:r>
      <w:bookmarkEnd w:id="9"/>
    </w:p>
    <w:p>
      <w:pPr>
        <w:pStyle w:val="Heading2"/>
        <w:rPr>
          <w:rFonts w:ascii="仿宋" w:eastAsia="仿宋" w:hAnsi="仿宋" w:cs="仿宋" w:hint="eastAsia"/>
          <w:lang w:eastAsia="zh-CN"/>
        </w:rPr>
      </w:pPr>
      <w:bookmarkStart w:id="10" w:name="_Toc716"/>
      <w:r>
        <w:rPr>
          <w:rFonts w:ascii="仿宋" w:eastAsia="仿宋" w:hAnsi="仿宋" w:cs="仿宋" w:hint="eastAsia"/>
          <w:lang w:eastAsia="zh-CN"/>
        </w:rPr>
        <w:t>(一)、产品规划</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打印耗材项目的主要产品是XXXX，预计年产值为XXX万元。这一产品在市场中占据着重要的地位，其广泛的应用范围使得该打印耗材项目的市场前景非常广阔。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打印耗材项目的xxx产品作为重要的原材料之一，将在多个领域发挥关键作用。其在建筑、交通、能源等方面的广泛应用将为整个产业链提供强大的支持，形成产业协同效应。打印耗材项目的年产值XXX万XXX万XXX万万元不仅反映了其在市场上的巨大潜力，更预示着它对国民经济的积极贡献。这种关联度高、涉及面广的产业关系，使得该打印耗材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1" w:name="_Toc10521"/>
      <w:r>
        <w:rPr>
          <w:rFonts w:ascii="仿宋" w:eastAsia="仿宋" w:hAnsi="仿宋" w:cs="仿宋" w:hint="eastAsia"/>
          <w:sz w:val="28"/>
          <w:lang w:eastAsia="zh-CN"/>
        </w:rPr>
        <w:t>(二)、建设规模</w:t>
      </w:r>
      <w:bookmarkEnd w:id="11"/>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打印耗材项目总征地面积为XXXX平方米，相当于约XX.XX亩，其中净用地面积为XXXX平方米，红线范围内相当于约XX.XX亩。这一用地规模充分考虑了打印耗材项目的建设需求，保障了打印耗材项目在合适的空间内得以充分发展。打印耗材项目规划的总建筑面积为XXXX平方米，其中主体工程建设占XXXX平方米，计容建筑面积达XXXX平方米。预计建筑工程的投资将达到XXXX万元，为打印耗材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打印耗材项目计划购置的设备共计XXXX台（套），设备购置费用为XXXX万元。这一设备购置计划充分考虑到打印耗材项目的生产需求和技术要求，确保了打印耗材项目在生产运营中具备先进的技术装备和高效的生产能力。设备的合理配置将为打印耗材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打印耗材项目计划总投资为XXXX万元，预计年实现营业收入为XXXX万元。这一产能规模的设定旨在确保打印耗材项目能够在投资与回报之间取得平衡，实现长期可持续的发展。打印耗材项目的总投资充分考虑到各个方面的需求，包括用地建设、设备购置等多个环节，以确保打印耗材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2" w:name="_Toc20442"/>
      <w:r>
        <w:rPr>
          <w:rFonts w:ascii="仿宋" w:eastAsia="仿宋" w:hAnsi="仿宋" w:cs="仿宋" w:hint="eastAsia"/>
          <w:sz w:val="28"/>
          <w:lang w:eastAsia="zh-CN"/>
        </w:rPr>
        <w:t>四、打印耗材项目危机管理</w:t>
      </w:r>
      <w:bookmarkEnd w:id="12"/>
    </w:p>
    <w:p>
      <w:pPr>
        <w:pStyle w:val="Heading2"/>
        <w:rPr>
          <w:rFonts w:ascii="仿宋" w:eastAsia="仿宋" w:hAnsi="仿宋" w:cs="仿宋" w:hint="eastAsia"/>
          <w:lang w:eastAsia="zh-CN"/>
        </w:rPr>
      </w:pPr>
      <w:bookmarkStart w:id="13" w:name="_Toc13964"/>
      <w:r>
        <w:rPr>
          <w:rFonts w:ascii="仿宋" w:eastAsia="仿宋" w:hAnsi="仿宋" w:cs="仿宋" w:hint="eastAsia"/>
          <w:lang w:eastAsia="zh-CN"/>
        </w:rPr>
        <w:t>(一)、危机预警与识别</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打印耗材项目危机管理中，危机预警与识别是确保打印耗材项目稳健运行的核心步骤。通过建立全面的监测机制，打印耗材项目团队旨在及时发现和理解潜在的风险和危机因素，以便采取及时的预防和应对措施，确保打印耗材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首先，通过深入的风险评估，打印耗材项目团队全面分析了整个打印耗材项目和各个阶段可能存在的威胁。这包括准确评估每个潜在风险的发生概率和可能影响的程度，为后续危机预警提供了有力支持。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打印耗材项目团队着重于明确定义打印耗材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打印耗材项目进展的持续监控，团队能够及时发现潜在问题并作出迅速反应。打印耗材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在这一阶段，团队的专业素养和反应速度将发挥至关重要的作用，以确保潜在危机能够在初期得到有效的处理，最大程度地减轻负面影响。通过危机预警与识别，打印耗材项目得以更有序、可控地推进。</w:t>
      </w:r>
    </w:p>
    <w:p>
      <w:pPr>
        <w:pStyle w:val="Heading2"/>
        <w:ind w:firstLine="560" w:firstLineChars="200"/>
        <w:rPr>
          <w:rFonts w:ascii="仿宋" w:eastAsia="仿宋" w:hAnsi="仿宋" w:cs="仿宋" w:hint="eastAsia"/>
          <w:sz w:val="28"/>
          <w:lang w:eastAsia="zh-CN"/>
        </w:rPr>
      </w:pPr>
      <w:bookmarkStart w:id="14" w:name="_Toc14793"/>
      <w:r>
        <w:rPr>
          <w:rFonts w:ascii="仿宋" w:eastAsia="仿宋" w:hAnsi="仿宋" w:cs="仿宋" w:hint="eastAsia"/>
          <w:sz w:val="28"/>
          <w:lang w:eastAsia="zh-CN"/>
        </w:rPr>
        <w:t>(二)、危机应对与恢复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在危机发生时，打印耗材项目团队立即行动，成立了应急小组。该小组的任务是迅速制定并实施紧急应对措施，以最小化潜在损失。以下是采取的主要措施：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暂停打印耗材项目进度：为遏制危机蔓延，打印耗材项目暂时停止进行，以便全面评估当前状况。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资源重新分配：重新评估打印耗材项目资源的分配，确保最大限度地减小损失。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实时沟通：与关键利益相关者建立实时沟通机制，向他们传递打印耗材项目危机的实际状况，保障打印耗材项目核心利益。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在紧急应对的同时，打印耗材项目团队强调了团队协作和有效沟通的重要性。以下是团队协作的关键举措：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信息共享机制：建立了信息共享平台，确保团队成员能够及时获取打印耗材项目危机的实时信息。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领导者沟通：打印耗材项目领导者通过定期会议和即时沟通工具，指导团队应对危机，保持团队稳定运行。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随着危机得到初步控制，打印耗材项目团队转向制定恢复计划，以确保打印耗材项目能够从中迅速恢复。主要恢复计划包括：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修复受损的进度计划：重新评估打印耗材项目进度，制定修复计划，确保打印耗材项目尽快回归正常进程。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重新调整资源分配：优化资源分配，确保打印耗材项目在有限资源下高效运转。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风险管理机制加强：对打印耗材项目风险进行全面评估，制定更强化的风险管理策略，以预防未来可能的危机。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5" w:name="_Toc29065"/>
      <w:r>
        <w:rPr>
          <w:rFonts w:ascii="仿宋" w:eastAsia="仿宋" w:hAnsi="仿宋" w:cs="仿宋" w:hint="eastAsia"/>
          <w:sz w:val="28"/>
          <w:lang w:eastAsia="zh-CN"/>
        </w:rPr>
        <w:t>五、打印耗材项目土建工程</w:t>
      </w:r>
      <w:bookmarkEnd w:id="15"/>
    </w:p>
    <w:p>
      <w:pPr>
        <w:pStyle w:val="Heading2"/>
        <w:rPr>
          <w:rFonts w:ascii="仿宋" w:eastAsia="仿宋" w:hAnsi="仿宋" w:cs="仿宋" w:hint="eastAsia"/>
          <w:lang w:eastAsia="zh-CN"/>
        </w:rPr>
      </w:pPr>
      <w:bookmarkStart w:id="16" w:name="_Toc3987"/>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在打印耗材项目的建筑工程设计中，我们将秉承一系列重要的设计原则，以确保打印耗材项目建筑在功能、美观、可持续性等方面达到最佳效果。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首要原则是确保建筑的功能性得到最大化的发挥。我们将充分理解打印耗材项目的实际需求，合理布局各个功能区域，保证建筑在满足业务需求的同时，提供高效的工作环境。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在建筑设计中，我们将综合考虑建设和运营成本。通过精细的经济效益分析，确保设计方案在高效利用资源的同时，对打印耗材项目的长期盈利能力有积极的贡献。</w:t>
      </w:r>
    </w:p>
    <w:p>
      <w:pPr>
        <w:pStyle w:val="Heading2"/>
        <w:ind w:firstLine="560" w:firstLineChars="200"/>
        <w:rPr>
          <w:rFonts w:ascii="仿宋" w:eastAsia="仿宋" w:hAnsi="仿宋" w:cs="仿宋" w:hint="eastAsia"/>
          <w:sz w:val="28"/>
          <w:lang w:eastAsia="zh-CN"/>
        </w:rPr>
      </w:pPr>
      <w:bookmarkStart w:id="17" w:name="_Toc31685"/>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打印耗材项目的土建工程设计中，我们将精准设定设计年限，结合打印耗材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打印耗材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8" w:name="_Toc16963"/>
      <w:r>
        <w:rPr>
          <w:rFonts w:ascii="仿宋" w:eastAsia="仿宋" w:hAnsi="仿宋" w:cs="仿宋" w:hint="eastAsia"/>
          <w:sz w:val="28"/>
          <w:lang w:eastAsia="zh-CN"/>
        </w:rPr>
        <w:t>(三)、建筑工程设计总体要求</w:t>
      </w:r>
      <w:bookmarkEnd w:id="18"/>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打印耗材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打印耗材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打印耗材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9" w:name="_Toc7829"/>
      <w:r>
        <w:rPr>
          <w:rFonts w:ascii="仿宋" w:eastAsia="仿宋" w:hAnsi="仿宋" w:cs="仿宋" w:hint="eastAsia"/>
          <w:sz w:val="28"/>
          <w:lang w:eastAsia="zh-CN"/>
        </w:rPr>
        <w:t>(四)、土建工程建设指标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本期工程打印耗材项目预计总建筑面积XXX平方米，其中：计容建筑面积XXX平方米，计划建筑工程投资XX万元，占打印耗材项目总投资的XX%。</w:t>
      </w:r>
    </w:p>
    <w:p>
      <w:pPr>
        <w:pStyle w:val="Heading1"/>
        <w:ind w:firstLine="560" w:firstLineChars="200"/>
        <w:rPr>
          <w:rFonts w:ascii="仿宋" w:eastAsia="仿宋" w:hAnsi="仿宋" w:cs="仿宋" w:hint="eastAsia"/>
          <w:sz w:val="28"/>
          <w:lang w:eastAsia="zh-CN"/>
        </w:rPr>
      </w:pPr>
      <w:bookmarkStart w:id="20" w:name="_Toc2095"/>
      <w:r>
        <w:rPr>
          <w:rFonts w:ascii="仿宋" w:eastAsia="仿宋" w:hAnsi="仿宋" w:cs="仿宋" w:hint="eastAsia"/>
          <w:sz w:val="28"/>
          <w:lang w:eastAsia="zh-CN"/>
        </w:rPr>
        <w:t>六、打印耗材项目选址可行性分析</w:t>
      </w:r>
      <w:bookmarkEnd w:id="20"/>
    </w:p>
    <w:p>
      <w:pPr>
        <w:pStyle w:val="Heading2"/>
        <w:rPr>
          <w:rFonts w:ascii="仿宋" w:eastAsia="仿宋" w:hAnsi="仿宋" w:cs="仿宋" w:hint="eastAsia"/>
          <w:lang w:eastAsia="zh-CN"/>
        </w:rPr>
      </w:pPr>
      <w:bookmarkStart w:id="21" w:name="_Toc26081"/>
      <w:r>
        <w:rPr>
          <w:rFonts w:ascii="仿宋" w:eastAsia="仿宋" w:hAnsi="仿宋" w:cs="仿宋" w:hint="eastAsia"/>
          <w:lang w:eastAsia="zh-CN"/>
        </w:rPr>
        <w:t>(一)、打印耗材项目选址</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该打印耗材项目选址位于XX省XX市XX区XXX街道</w:t>
      </w:r>
    </w:p>
    <w:p>
      <w:pPr>
        <w:pStyle w:val="Heading2"/>
        <w:ind w:firstLine="560" w:firstLineChars="200"/>
        <w:rPr>
          <w:rFonts w:ascii="仿宋" w:eastAsia="仿宋" w:hAnsi="仿宋" w:cs="仿宋" w:hint="eastAsia"/>
          <w:sz w:val="28"/>
          <w:lang w:eastAsia="zh-CN"/>
        </w:rPr>
      </w:pPr>
      <w:bookmarkStart w:id="22" w:name="_Toc31416"/>
      <w:r>
        <w:rPr>
          <w:rFonts w:ascii="仿宋" w:eastAsia="仿宋" w:hAnsi="仿宋" w:cs="仿宋" w:hint="eastAsia"/>
          <w:sz w:val="28"/>
          <w:lang w:eastAsia="zh-CN"/>
        </w:rPr>
        <w:t>(二)、用地控制指标</w:t>
      </w:r>
      <w:bookmarkEnd w:id="22"/>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打印耗材项目的征地面积将根据打印耗材项目的实际规模和需求进行精确规划。具体面积XXX平方米，旨在确保打印耗材项目不仅能够满足当前的发展需求，还能够预留空间以适应未来的扩展。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净用地面积是在征地面积基础上去除不可利用面积后的实际可开发用地。具体面积XXX平方米，考虑到环保、交通、安全等多方面因素，以确保打印耗材项目在整体利用效率上达到最优。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打印耗材项目计划建设的建筑总规模具体面积XXX平方米。这一规模的确定综合考虑了打印耗材项目的性质、规模，以及城市规划的相关要求，确保建筑布局与周边环境协调一致。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绿地率是打印耗材项目用地中被规划为绿地的比例。具体面积XXX平方米，旨在通过合理规划绿地，改善打印耗材项目周边环境，提升居民生活质量，并符合城市整体绿化规划。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容积率是用地上可以建设的建筑总体积与用地面积之比。具体面积XXX，通过合理的容积率规划，确保打印耗材项目建筑规模与周边环境和谐共生。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确保打印耗材项目选址与当地城市规划相一致，具体面积XXX平方米。通过与城市规划部门深入沟通，确保打印耗材项目不仅符合城市的整体发展方向，还能够融入城市的发展布局，为城市的长远发展贡献力量。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打印耗材项目选址符合当地产业政策，具体面积XXX平方米。这包括打印耗材项目对当地经济的促进作用，以及对相关产业的带动效应，确保打印耗材项目与地方政府的产业政策保持一致，促进共赢合作。</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https://d.book118.com/966222211113010042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打印耗材项目规划设计纲要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打印耗材项目规划设计纲要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打印耗材项目规划设计纲要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打印耗材项目规划设计纲要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打印耗材项目规划设计纲要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打印耗材项目规划设计纲要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打印耗材项目规划设计纲要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打印耗材项目规划设计纲要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打印耗材项目规划设计纲要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打印耗材项目规划设计纲要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打印耗材项目规划设计纲要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打印耗材项目规划设计纲要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打印耗材项目规划设计纲要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打印耗材项目规划设计纲要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打印耗材项目规划设计纲要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打印耗材项目规划设计纲要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打印耗材项目规划设计纲要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5152BBA"/>
    <w:rsid w:val="15152BB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66222211113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2024-01-28T09:06:00Z</dcterms:created>
  <dcterms:modified xsi:type="dcterms:W3CDTF">2024-01-28T09:06:45Z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45017F904BD844DA968E7B3899423EE1_11</vt:lpwstr>
  </property>
  <property fmtid="{D5CDD505-2E9C-101B-9397-08002B2CF9AE}" pid="3" name="KSOProductBuildVer">
    <vt:lpwstr>2052-12.1.0.16120</vt:lpwstr>
  </property>
</Properties>
</file>