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石材翻新护理用品项目计划设计方案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57" w:history="1">
        <w:r>
          <w:rPr>
            <w:rFonts w:ascii="仿宋" w:eastAsia="仿宋" w:hAnsi="仿宋" w:cs="仿宋" w:hint="eastAsia"/>
            <w:lang w:eastAsia="zh-CN"/>
          </w:rPr>
          <w:t>概论</w:t>
        </w:r>
        <w:r>
          <w:tab/>
        </w:r>
        <w:r>
          <w:fldChar w:fldCharType="begin"/>
        </w:r>
        <w:r>
          <w:instrText xml:space="preserve"> PAGEREF _Toc12957 \h </w:instrText>
        </w:r>
        <w:r>
          <w:fldChar w:fldCharType="separate"/>
        </w:r>
        <w:r>
          <w:t>3</w:t>
        </w:r>
        <w:r>
          <w:fldChar w:fldCharType="end"/>
        </w:r>
      </w:hyperlink>
    </w:p>
    <w:p>
      <w:pPr>
        <w:pStyle w:val="TOC1"/>
        <w:tabs>
          <w:tab w:val="right" w:leader="dot" w:pos="8306"/>
        </w:tabs>
      </w:pPr>
      <w:hyperlink w:anchor="_Toc4363" w:history="1">
        <w:r>
          <w:rPr>
            <w:rFonts w:ascii="仿宋" w:eastAsia="仿宋" w:hAnsi="仿宋" w:cs="仿宋" w:hint="eastAsia"/>
            <w:lang w:eastAsia="zh-CN"/>
          </w:rPr>
          <w:t>一、工艺说明</w:t>
        </w:r>
        <w:r>
          <w:tab/>
        </w:r>
        <w:r>
          <w:fldChar w:fldCharType="begin"/>
        </w:r>
        <w:r>
          <w:instrText xml:space="preserve"> PAGEREF _Toc4363 \h </w:instrText>
        </w:r>
        <w:r>
          <w:fldChar w:fldCharType="separate"/>
        </w:r>
        <w:r>
          <w:t>3</w:t>
        </w:r>
        <w:r>
          <w:fldChar w:fldCharType="end"/>
        </w:r>
      </w:hyperlink>
    </w:p>
    <w:p>
      <w:pPr>
        <w:pStyle w:val="TOC2"/>
        <w:tabs>
          <w:tab w:val="right" w:leader="dot" w:pos="8306"/>
        </w:tabs>
      </w:pPr>
      <w:hyperlink w:anchor="_Toc31615" w:history="1">
        <w:r>
          <w:rPr>
            <w:rFonts w:ascii="仿宋" w:eastAsia="仿宋" w:hAnsi="仿宋" w:cs="仿宋" w:hint="eastAsia"/>
            <w:lang w:eastAsia="zh-CN"/>
          </w:rPr>
          <w:t>(一)、技术管理特点</w:t>
        </w:r>
        <w:r>
          <w:tab/>
        </w:r>
        <w:r>
          <w:fldChar w:fldCharType="begin"/>
        </w:r>
        <w:r>
          <w:instrText xml:space="preserve"> PAGEREF _Toc31615 \h </w:instrText>
        </w:r>
        <w:r>
          <w:fldChar w:fldCharType="separate"/>
        </w:r>
        <w:r>
          <w:t>3</w:t>
        </w:r>
        <w:r>
          <w:fldChar w:fldCharType="end"/>
        </w:r>
      </w:hyperlink>
    </w:p>
    <w:p>
      <w:pPr>
        <w:pStyle w:val="TOC2"/>
        <w:tabs>
          <w:tab w:val="right" w:leader="dot" w:pos="8306"/>
        </w:tabs>
      </w:pPr>
      <w:hyperlink w:anchor="_Toc27673" w:history="1">
        <w:r>
          <w:rPr>
            <w:rFonts w:ascii="仿宋" w:eastAsia="仿宋" w:hAnsi="仿宋" w:cs="仿宋" w:hint="eastAsia"/>
            <w:lang w:eastAsia="zh-CN"/>
          </w:rPr>
          <w:t>(二)、石材翻新护理用品项目工艺技术设计方案</w:t>
        </w:r>
        <w:r>
          <w:tab/>
        </w:r>
        <w:r>
          <w:fldChar w:fldCharType="begin"/>
        </w:r>
        <w:r>
          <w:instrText xml:space="preserve"> PAGEREF _Toc27673 \h </w:instrText>
        </w:r>
        <w:r>
          <w:fldChar w:fldCharType="separate"/>
        </w:r>
        <w:r>
          <w:t>4</w:t>
        </w:r>
        <w:r>
          <w:fldChar w:fldCharType="end"/>
        </w:r>
      </w:hyperlink>
    </w:p>
    <w:p>
      <w:pPr>
        <w:pStyle w:val="TOC2"/>
        <w:tabs>
          <w:tab w:val="right" w:leader="dot" w:pos="8306"/>
        </w:tabs>
      </w:pPr>
      <w:hyperlink w:anchor="_Toc1757" w:history="1">
        <w:r>
          <w:rPr>
            <w:rFonts w:ascii="仿宋" w:eastAsia="仿宋" w:hAnsi="仿宋" w:cs="仿宋" w:hint="eastAsia"/>
            <w:lang w:eastAsia="zh-CN"/>
          </w:rPr>
          <w:t>(三)、设备选型方案</w:t>
        </w:r>
        <w:r>
          <w:tab/>
        </w:r>
        <w:r>
          <w:fldChar w:fldCharType="begin"/>
        </w:r>
        <w:r>
          <w:instrText xml:space="preserve"> PAGEREF _Toc1757 \h </w:instrText>
        </w:r>
        <w:r>
          <w:fldChar w:fldCharType="separate"/>
        </w:r>
        <w:r>
          <w:t>5</w:t>
        </w:r>
        <w:r>
          <w:fldChar w:fldCharType="end"/>
        </w:r>
      </w:hyperlink>
    </w:p>
    <w:p>
      <w:pPr>
        <w:pStyle w:val="TOC1"/>
        <w:tabs>
          <w:tab w:val="right" w:leader="dot" w:pos="8306"/>
        </w:tabs>
      </w:pPr>
      <w:hyperlink w:anchor="_Toc15240" w:history="1">
        <w:r>
          <w:rPr>
            <w:rFonts w:ascii="仿宋" w:eastAsia="仿宋" w:hAnsi="仿宋" w:cs="仿宋" w:hint="eastAsia"/>
            <w:lang w:eastAsia="zh-CN"/>
          </w:rPr>
          <w:t>二、石材翻新护理用品项目绩效评估</w:t>
        </w:r>
        <w:r>
          <w:tab/>
        </w:r>
        <w:r>
          <w:fldChar w:fldCharType="begin"/>
        </w:r>
        <w:r>
          <w:instrText xml:space="preserve"> PAGEREF _Toc15240 \h </w:instrText>
        </w:r>
        <w:r>
          <w:fldChar w:fldCharType="separate"/>
        </w:r>
        <w:r>
          <w:t>7</w:t>
        </w:r>
        <w:r>
          <w:fldChar w:fldCharType="end"/>
        </w:r>
      </w:hyperlink>
    </w:p>
    <w:p>
      <w:pPr>
        <w:pStyle w:val="TOC2"/>
        <w:tabs>
          <w:tab w:val="right" w:leader="dot" w:pos="8306"/>
        </w:tabs>
      </w:pPr>
      <w:hyperlink w:anchor="_Toc28305" w:history="1">
        <w:r>
          <w:rPr>
            <w:rFonts w:ascii="仿宋" w:eastAsia="仿宋" w:hAnsi="仿宋" w:cs="仿宋" w:hint="eastAsia"/>
            <w:lang w:eastAsia="zh-CN"/>
          </w:rPr>
          <w:t>(一)、绩效评估指标</w:t>
        </w:r>
        <w:r>
          <w:tab/>
        </w:r>
        <w:r>
          <w:fldChar w:fldCharType="begin"/>
        </w:r>
        <w:r>
          <w:instrText xml:space="preserve"> PAGEREF _Toc28305 \h </w:instrText>
        </w:r>
        <w:r>
          <w:fldChar w:fldCharType="separate"/>
        </w:r>
        <w:r>
          <w:t>7</w:t>
        </w:r>
        <w:r>
          <w:fldChar w:fldCharType="end"/>
        </w:r>
      </w:hyperlink>
    </w:p>
    <w:p>
      <w:pPr>
        <w:pStyle w:val="TOC2"/>
        <w:tabs>
          <w:tab w:val="right" w:leader="dot" w:pos="8306"/>
        </w:tabs>
      </w:pPr>
      <w:hyperlink w:anchor="_Toc648" w:history="1">
        <w:r>
          <w:rPr>
            <w:rFonts w:ascii="仿宋" w:eastAsia="仿宋" w:hAnsi="仿宋" w:cs="仿宋" w:hint="eastAsia"/>
            <w:lang w:eastAsia="zh-CN"/>
          </w:rPr>
          <w:t>(二)、绩效评估方法</w:t>
        </w:r>
        <w:r>
          <w:tab/>
        </w:r>
        <w:r>
          <w:fldChar w:fldCharType="begin"/>
        </w:r>
        <w:r>
          <w:instrText xml:space="preserve"> PAGEREF _Toc648 \h </w:instrText>
        </w:r>
        <w:r>
          <w:fldChar w:fldCharType="separate"/>
        </w:r>
        <w:r>
          <w:t>8</w:t>
        </w:r>
        <w:r>
          <w:fldChar w:fldCharType="end"/>
        </w:r>
      </w:hyperlink>
    </w:p>
    <w:p>
      <w:pPr>
        <w:pStyle w:val="TOC2"/>
        <w:tabs>
          <w:tab w:val="right" w:leader="dot" w:pos="8306"/>
        </w:tabs>
      </w:pPr>
      <w:hyperlink w:anchor="_Toc7902" w:history="1">
        <w:r>
          <w:rPr>
            <w:rFonts w:ascii="仿宋" w:eastAsia="仿宋" w:hAnsi="仿宋" w:cs="仿宋" w:hint="eastAsia"/>
            <w:lang w:eastAsia="zh-CN"/>
          </w:rPr>
          <w:t>(三)、绩效评估周期</w:t>
        </w:r>
        <w:r>
          <w:tab/>
        </w:r>
        <w:r>
          <w:fldChar w:fldCharType="begin"/>
        </w:r>
        <w:r>
          <w:instrText xml:space="preserve"> PAGEREF _Toc7902 \h </w:instrText>
        </w:r>
        <w:r>
          <w:fldChar w:fldCharType="separate"/>
        </w:r>
        <w:r>
          <w:t>9</w:t>
        </w:r>
        <w:r>
          <w:fldChar w:fldCharType="end"/>
        </w:r>
      </w:hyperlink>
    </w:p>
    <w:p>
      <w:pPr>
        <w:pStyle w:val="TOC1"/>
        <w:tabs>
          <w:tab w:val="right" w:leader="dot" w:pos="8306"/>
        </w:tabs>
      </w:pPr>
      <w:hyperlink w:anchor="_Toc25303" w:history="1">
        <w:r>
          <w:rPr>
            <w:rFonts w:ascii="仿宋" w:eastAsia="仿宋" w:hAnsi="仿宋" w:cs="仿宋" w:hint="eastAsia"/>
            <w:lang w:eastAsia="zh-CN"/>
          </w:rPr>
          <w:t>三、石材翻新护理用品项目选址可行性分析</w:t>
        </w:r>
        <w:r>
          <w:tab/>
        </w:r>
        <w:r>
          <w:fldChar w:fldCharType="begin"/>
        </w:r>
        <w:r>
          <w:instrText xml:space="preserve"> PAGEREF _Toc25303 \h </w:instrText>
        </w:r>
        <w:r>
          <w:fldChar w:fldCharType="separate"/>
        </w:r>
        <w:r>
          <w:t>10</w:t>
        </w:r>
        <w:r>
          <w:fldChar w:fldCharType="end"/>
        </w:r>
      </w:hyperlink>
    </w:p>
    <w:p>
      <w:pPr>
        <w:pStyle w:val="TOC2"/>
        <w:tabs>
          <w:tab w:val="right" w:leader="dot" w:pos="8306"/>
        </w:tabs>
      </w:pPr>
      <w:hyperlink w:anchor="_Toc9966" w:history="1">
        <w:r>
          <w:rPr>
            <w:rFonts w:ascii="仿宋" w:eastAsia="仿宋" w:hAnsi="仿宋" w:cs="仿宋" w:hint="eastAsia"/>
            <w:lang w:eastAsia="zh-CN"/>
          </w:rPr>
          <w:t>(一)、石材翻新护理用品项目选址</w:t>
        </w:r>
        <w:r>
          <w:tab/>
        </w:r>
        <w:r>
          <w:fldChar w:fldCharType="begin"/>
        </w:r>
        <w:r>
          <w:instrText xml:space="preserve"> PAGEREF _Toc9966 \h </w:instrText>
        </w:r>
        <w:r>
          <w:fldChar w:fldCharType="separate"/>
        </w:r>
        <w:r>
          <w:t>10</w:t>
        </w:r>
        <w:r>
          <w:fldChar w:fldCharType="end"/>
        </w:r>
      </w:hyperlink>
    </w:p>
    <w:p>
      <w:pPr>
        <w:pStyle w:val="TOC2"/>
        <w:tabs>
          <w:tab w:val="right" w:leader="dot" w:pos="8306"/>
        </w:tabs>
      </w:pPr>
      <w:hyperlink w:anchor="_Toc22996" w:history="1">
        <w:r>
          <w:rPr>
            <w:rFonts w:ascii="仿宋" w:eastAsia="仿宋" w:hAnsi="仿宋" w:cs="仿宋" w:hint="eastAsia"/>
            <w:lang w:eastAsia="zh-CN"/>
          </w:rPr>
          <w:t>(二)、用地控制指标</w:t>
        </w:r>
        <w:r>
          <w:tab/>
        </w:r>
        <w:r>
          <w:fldChar w:fldCharType="begin"/>
        </w:r>
        <w:r>
          <w:instrText xml:space="preserve"> PAGEREF _Toc22996 \h </w:instrText>
        </w:r>
        <w:r>
          <w:fldChar w:fldCharType="separate"/>
        </w:r>
        <w:r>
          <w:t>10</w:t>
        </w:r>
        <w:r>
          <w:fldChar w:fldCharType="end"/>
        </w:r>
      </w:hyperlink>
    </w:p>
    <w:p>
      <w:pPr>
        <w:pStyle w:val="TOC2"/>
        <w:tabs>
          <w:tab w:val="right" w:leader="dot" w:pos="8306"/>
        </w:tabs>
      </w:pPr>
      <w:hyperlink w:anchor="_Toc30228" w:history="1">
        <w:r>
          <w:rPr>
            <w:rFonts w:ascii="仿宋" w:eastAsia="仿宋" w:hAnsi="仿宋" w:cs="仿宋" w:hint="eastAsia"/>
            <w:lang w:eastAsia="zh-CN"/>
          </w:rPr>
          <w:t>(三)、节约用地措施</w:t>
        </w:r>
        <w:r>
          <w:tab/>
        </w:r>
        <w:r>
          <w:fldChar w:fldCharType="begin"/>
        </w:r>
        <w:r>
          <w:instrText xml:space="preserve"> PAGEREF _Toc30228 \h </w:instrText>
        </w:r>
        <w:r>
          <w:fldChar w:fldCharType="separate"/>
        </w:r>
        <w:r>
          <w:t>12</w:t>
        </w:r>
        <w:r>
          <w:fldChar w:fldCharType="end"/>
        </w:r>
      </w:hyperlink>
    </w:p>
    <w:p>
      <w:pPr>
        <w:pStyle w:val="TOC2"/>
        <w:tabs>
          <w:tab w:val="right" w:leader="dot" w:pos="8306"/>
        </w:tabs>
      </w:pPr>
      <w:hyperlink w:anchor="_Toc11051" w:history="1">
        <w:r>
          <w:rPr>
            <w:rFonts w:ascii="仿宋" w:eastAsia="仿宋" w:hAnsi="仿宋" w:cs="仿宋" w:hint="eastAsia"/>
            <w:lang w:eastAsia="zh-CN"/>
          </w:rPr>
          <w:t>(四)、总图布置方案</w:t>
        </w:r>
        <w:r>
          <w:tab/>
        </w:r>
        <w:r>
          <w:fldChar w:fldCharType="begin"/>
        </w:r>
        <w:r>
          <w:instrText xml:space="preserve"> PAGEREF _Toc11051 \h </w:instrText>
        </w:r>
        <w:r>
          <w:fldChar w:fldCharType="separate"/>
        </w:r>
        <w:r>
          <w:t>13</w:t>
        </w:r>
        <w:r>
          <w:fldChar w:fldCharType="end"/>
        </w:r>
      </w:hyperlink>
    </w:p>
    <w:p>
      <w:pPr>
        <w:pStyle w:val="TOC2"/>
        <w:tabs>
          <w:tab w:val="right" w:leader="dot" w:pos="8306"/>
        </w:tabs>
      </w:pPr>
      <w:hyperlink w:anchor="_Toc13389" w:history="1">
        <w:r>
          <w:rPr>
            <w:rFonts w:ascii="仿宋" w:eastAsia="仿宋" w:hAnsi="仿宋" w:cs="仿宋" w:hint="eastAsia"/>
            <w:lang w:eastAsia="zh-CN"/>
          </w:rPr>
          <w:t>(五)、选址综合评价</w:t>
        </w:r>
        <w:r>
          <w:tab/>
        </w:r>
        <w:r>
          <w:fldChar w:fldCharType="begin"/>
        </w:r>
        <w:r>
          <w:instrText xml:space="preserve"> PAGEREF _Toc13389 \h </w:instrText>
        </w:r>
        <w:r>
          <w:fldChar w:fldCharType="separate"/>
        </w:r>
        <w:r>
          <w:t>15</w:t>
        </w:r>
        <w:r>
          <w:fldChar w:fldCharType="end"/>
        </w:r>
      </w:hyperlink>
    </w:p>
    <w:p>
      <w:pPr>
        <w:pStyle w:val="TOC1"/>
        <w:tabs>
          <w:tab w:val="right" w:leader="dot" w:pos="8306"/>
        </w:tabs>
      </w:pPr>
      <w:hyperlink w:anchor="_Toc3556" w:history="1">
        <w:r>
          <w:rPr>
            <w:rFonts w:ascii="仿宋" w:eastAsia="仿宋" w:hAnsi="仿宋" w:cs="仿宋" w:hint="eastAsia"/>
            <w:lang w:eastAsia="zh-CN"/>
          </w:rPr>
          <w:t>四、石材翻新护理用品项目概论</w:t>
        </w:r>
        <w:r>
          <w:tab/>
        </w:r>
        <w:r>
          <w:fldChar w:fldCharType="begin"/>
        </w:r>
        <w:r>
          <w:instrText xml:space="preserve"> PAGEREF _Toc3556 \h </w:instrText>
        </w:r>
        <w:r>
          <w:fldChar w:fldCharType="separate"/>
        </w:r>
        <w:r>
          <w:t>16</w:t>
        </w:r>
        <w:r>
          <w:fldChar w:fldCharType="end"/>
        </w:r>
      </w:hyperlink>
    </w:p>
    <w:p>
      <w:pPr>
        <w:pStyle w:val="TOC2"/>
        <w:tabs>
          <w:tab w:val="right" w:leader="dot" w:pos="8306"/>
        </w:tabs>
      </w:pPr>
      <w:hyperlink w:anchor="_Toc6036" w:history="1">
        <w:r>
          <w:rPr>
            <w:rFonts w:ascii="仿宋" w:eastAsia="仿宋" w:hAnsi="仿宋" w:cs="仿宋" w:hint="eastAsia"/>
            <w:lang w:eastAsia="zh-CN"/>
          </w:rPr>
          <w:t>(一)、石材翻新护理用品项目概况</w:t>
        </w:r>
        <w:r>
          <w:tab/>
        </w:r>
        <w:r>
          <w:fldChar w:fldCharType="begin"/>
        </w:r>
        <w:r>
          <w:instrText xml:space="preserve"> PAGEREF _Toc6036 \h </w:instrText>
        </w:r>
        <w:r>
          <w:fldChar w:fldCharType="separate"/>
        </w:r>
        <w:r>
          <w:t>16</w:t>
        </w:r>
        <w:r>
          <w:fldChar w:fldCharType="end"/>
        </w:r>
      </w:hyperlink>
    </w:p>
    <w:p>
      <w:pPr>
        <w:pStyle w:val="TOC2"/>
        <w:tabs>
          <w:tab w:val="right" w:leader="dot" w:pos="8306"/>
        </w:tabs>
      </w:pPr>
      <w:hyperlink w:anchor="_Toc5849" w:history="1">
        <w:r>
          <w:rPr>
            <w:rFonts w:ascii="仿宋" w:eastAsia="仿宋" w:hAnsi="仿宋" w:cs="仿宋" w:hint="eastAsia"/>
            <w:lang w:eastAsia="zh-CN"/>
          </w:rPr>
          <w:t>(二)、石材翻新护理用品项目目标</w:t>
        </w:r>
        <w:r>
          <w:tab/>
        </w:r>
        <w:r>
          <w:fldChar w:fldCharType="begin"/>
        </w:r>
        <w:r>
          <w:instrText xml:space="preserve"> PAGEREF _Toc5849 \h </w:instrText>
        </w:r>
        <w:r>
          <w:fldChar w:fldCharType="separate"/>
        </w:r>
        <w:r>
          <w:t>18</w:t>
        </w:r>
        <w:r>
          <w:fldChar w:fldCharType="end"/>
        </w:r>
      </w:hyperlink>
    </w:p>
    <w:p>
      <w:pPr>
        <w:pStyle w:val="TOC2"/>
        <w:tabs>
          <w:tab w:val="right" w:leader="dot" w:pos="8306"/>
        </w:tabs>
      </w:pPr>
      <w:hyperlink w:anchor="_Toc25856" w:history="1">
        <w:r>
          <w:rPr>
            <w:rFonts w:ascii="仿宋" w:eastAsia="仿宋" w:hAnsi="仿宋" w:cs="仿宋" w:hint="eastAsia"/>
            <w:lang w:eastAsia="zh-CN"/>
          </w:rPr>
          <w:t>(三)、石材翻新护理用品项目提出的理由</w:t>
        </w:r>
        <w:r>
          <w:tab/>
        </w:r>
        <w:r>
          <w:fldChar w:fldCharType="begin"/>
        </w:r>
        <w:r>
          <w:instrText xml:space="preserve"> PAGEREF _Toc25856 \h </w:instrText>
        </w:r>
        <w:r>
          <w:fldChar w:fldCharType="separate"/>
        </w:r>
        <w:r>
          <w:t>19</w:t>
        </w:r>
        <w:r>
          <w:fldChar w:fldCharType="end"/>
        </w:r>
      </w:hyperlink>
    </w:p>
    <w:p>
      <w:pPr>
        <w:pStyle w:val="TOC2"/>
        <w:tabs>
          <w:tab w:val="right" w:leader="dot" w:pos="8306"/>
        </w:tabs>
      </w:pPr>
      <w:hyperlink w:anchor="_Toc29656" w:history="1">
        <w:r>
          <w:rPr>
            <w:rFonts w:ascii="仿宋" w:eastAsia="仿宋" w:hAnsi="仿宋" w:cs="仿宋" w:hint="eastAsia"/>
            <w:lang w:eastAsia="zh-CN"/>
          </w:rPr>
          <w:t>(四)、石材翻新护理用品项目意义</w:t>
        </w:r>
        <w:r>
          <w:tab/>
        </w:r>
        <w:r>
          <w:fldChar w:fldCharType="begin"/>
        </w:r>
        <w:r>
          <w:instrText xml:space="preserve"> PAGEREF _Toc29656 \h </w:instrText>
        </w:r>
        <w:r>
          <w:fldChar w:fldCharType="separate"/>
        </w:r>
        <w:r>
          <w:t>21</w:t>
        </w:r>
        <w:r>
          <w:fldChar w:fldCharType="end"/>
        </w:r>
      </w:hyperlink>
    </w:p>
    <w:p>
      <w:pPr>
        <w:pStyle w:val="TOC2"/>
        <w:tabs>
          <w:tab w:val="right" w:leader="dot" w:pos="8306"/>
        </w:tabs>
      </w:pPr>
      <w:hyperlink w:anchor="_Toc979" w:history="1">
        <w:r>
          <w:rPr>
            <w:rFonts w:ascii="仿宋" w:eastAsia="仿宋" w:hAnsi="仿宋" w:cs="仿宋" w:hint="eastAsia"/>
            <w:lang w:eastAsia="zh-CN"/>
          </w:rPr>
          <w:t>(五)、石材翻新护理用品项目背景</w:t>
        </w:r>
        <w:r>
          <w:tab/>
        </w:r>
        <w:r>
          <w:fldChar w:fldCharType="begin"/>
        </w:r>
        <w:r>
          <w:instrText xml:space="preserve"> PAGEREF _Toc979 \h </w:instrText>
        </w:r>
        <w:r>
          <w:fldChar w:fldCharType="separate"/>
        </w:r>
        <w:r>
          <w:t>22</w:t>
        </w:r>
        <w:r>
          <w:fldChar w:fldCharType="end"/>
        </w:r>
      </w:hyperlink>
    </w:p>
    <w:p>
      <w:pPr>
        <w:pStyle w:val="TOC1"/>
        <w:tabs>
          <w:tab w:val="right" w:leader="dot" w:pos="8306"/>
        </w:tabs>
      </w:pPr>
      <w:hyperlink w:anchor="_Toc25867" w:history="1">
        <w:r>
          <w:rPr>
            <w:rFonts w:ascii="仿宋" w:eastAsia="仿宋" w:hAnsi="仿宋" w:cs="仿宋" w:hint="eastAsia"/>
            <w:lang w:eastAsia="zh-CN"/>
          </w:rPr>
          <w:t>五、石材翻新护理用品项目可持续发展</w:t>
        </w:r>
        <w:r>
          <w:tab/>
        </w:r>
        <w:r>
          <w:fldChar w:fldCharType="begin"/>
        </w:r>
        <w:r>
          <w:instrText xml:space="preserve"> PAGEREF _Toc25867 \h </w:instrText>
        </w:r>
        <w:r>
          <w:fldChar w:fldCharType="separate"/>
        </w:r>
        <w:r>
          <w:t>23</w:t>
        </w:r>
        <w:r>
          <w:fldChar w:fldCharType="end"/>
        </w:r>
      </w:hyperlink>
    </w:p>
    <w:p>
      <w:pPr>
        <w:pStyle w:val="TOC2"/>
        <w:tabs>
          <w:tab w:val="right" w:leader="dot" w:pos="8306"/>
        </w:tabs>
      </w:pPr>
      <w:hyperlink w:anchor="_Toc31189" w:history="1">
        <w:r>
          <w:rPr>
            <w:rFonts w:ascii="仿宋" w:eastAsia="仿宋" w:hAnsi="仿宋" w:cs="仿宋" w:hint="eastAsia"/>
            <w:lang w:eastAsia="zh-CN"/>
          </w:rPr>
          <w:t>(一)、可持续战略与实践</w:t>
        </w:r>
        <w:r>
          <w:tab/>
        </w:r>
        <w:r>
          <w:fldChar w:fldCharType="begin"/>
        </w:r>
        <w:r>
          <w:instrText xml:space="preserve"> PAGEREF _Toc31189 \h </w:instrText>
        </w:r>
        <w:r>
          <w:fldChar w:fldCharType="separate"/>
        </w:r>
        <w:r>
          <w:t>23</w:t>
        </w:r>
        <w:r>
          <w:fldChar w:fldCharType="end"/>
        </w:r>
      </w:hyperlink>
    </w:p>
    <w:p>
      <w:pPr>
        <w:pStyle w:val="TOC2"/>
        <w:tabs>
          <w:tab w:val="right" w:leader="dot" w:pos="8306"/>
        </w:tabs>
      </w:pPr>
      <w:hyperlink w:anchor="_Toc3669" w:history="1">
        <w:r>
          <w:rPr>
            <w:rFonts w:ascii="仿宋" w:eastAsia="仿宋" w:hAnsi="仿宋" w:cs="仿宋" w:hint="eastAsia"/>
            <w:lang w:eastAsia="zh-CN"/>
          </w:rPr>
          <w:t>(二)、环保与社会责任</w:t>
        </w:r>
        <w:r>
          <w:tab/>
        </w:r>
        <w:r>
          <w:fldChar w:fldCharType="begin"/>
        </w:r>
        <w:r>
          <w:instrText xml:space="preserve"> PAGEREF _Toc3669 \h </w:instrText>
        </w:r>
        <w:r>
          <w:fldChar w:fldCharType="separate"/>
        </w:r>
        <w:r>
          <w:t>23</w:t>
        </w:r>
        <w:r>
          <w:fldChar w:fldCharType="end"/>
        </w:r>
      </w:hyperlink>
    </w:p>
    <w:p>
      <w:pPr>
        <w:pStyle w:val="TOC1"/>
        <w:tabs>
          <w:tab w:val="right" w:leader="dot" w:pos="8306"/>
        </w:tabs>
      </w:pPr>
      <w:hyperlink w:anchor="_Toc9137" w:history="1">
        <w:r>
          <w:rPr>
            <w:rFonts w:ascii="仿宋" w:eastAsia="仿宋" w:hAnsi="仿宋" w:cs="仿宋" w:hint="eastAsia"/>
            <w:lang w:eastAsia="zh-CN"/>
          </w:rPr>
          <w:t>六、石材翻新护理用品项目文档管理</w:t>
        </w:r>
        <w:r>
          <w:tab/>
        </w:r>
        <w:r>
          <w:fldChar w:fldCharType="begin"/>
        </w:r>
        <w:r>
          <w:instrText xml:space="preserve"> PAGEREF _Toc9137 \h </w:instrText>
        </w:r>
        <w:r>
          <w:fldChar w:fldCharType="separate"/>
        </w:r>
        <w:r>
          <w:t>24</w:t>
        </w:r>
        <w:r>
          <w:fldChar w:fldCharType="end"/>
        </w:r>
      </w:hyperlink>
    </w:p>
    <w:p>
      <w:pPr>
        <w:pStyle w:val="TOC2"/>
        <w:tabs>
          <w:tab w:val="right" w:leader="dot" w:pos="8306"/>
        </w:tabs>
      </w:pPr>
      <w:hyperlink w:anchor="_Toc18617" w:history="1">
        <w:r>
          <w:rPr>
            <w:rFonts w:ascii="仿宋" w:eastAsia="仿宋" w:hAnsi="仿宋" w:cs="仿宋" w:hint="eastAsia"/>
            <w:lang w:eastAsia="zh-CN"/>
          </w:rPr>
          <w:t>(一)、文档编制与审查</w:t>
        </w:r>
        <w:r>
          <w:tab/>
        </w:r>
        <w:r>
          <w:fldChar w:fldCharType="begin"/>
        </w:r>
        <w:r>
          <w:instrText xml:space="preserve"> PAGEREF _Toc18617 \h </w:instrText>
        </w:r>
        <w:r>
          <w:fldChar w:fldCharType="separate"/>
        </w:r>
        <w:r>
          <w:t>24</w:t>
        </w:r>
        <w:r>
          <w:fldChar w:fldCharType="end"/>
        </w:r>
      </w:hyperlink>
    </w:p>
    <w:p>
      <w:pPr>
        <w:pStyle w:val="TOC2"/>
        <w:tabs>
          <w:tab w:val="right" w:leader="dot" w:pos="8306"/>
        </w:tabs>
      </w:pPr>
      <w:hyperlink w:anchor="_Toc20794" w:history="1">
        <w:r>
          <w:rPr>
            <w:rFonts w:ascii="仿宋" w:eastAsia="仿宋" w:hAnsi="仿宋" w:cs="仿宋" w:hint="eastAsia"/>
            <w:lang w:eastAsia="zh-CN"/>
          </w:rPr>
          <w:t>(二)、文档发布与分发</w:t>
        </w:r>
        <w:r>
          <w:tab/>
        </w:r>
        <w:r>
          <w:fldChar w:fldCharType="begin"/>
        </w:r>
        <w:r>
          <w:instrText xml:space="preserve"> PAGEREF _Toc20794 \h </w:instrText>
        </w:r>
        <w:r>
          <w:fldChar w:fldCharType="separate"/>
        </w:r>
        <w:r>
          <w:t>26</w:t>
        </w:r>
        <w:r>
          <w:fldChar w:fldCharType="end"/>
        </w:r>
      </w:hyperlink>
    </w:p>
    <w:p>
      <w:pPr>
        <w:pStyle w:val="TOC2"/>
        <w:tabs>
          <w:tab w:val="right" w:leader="dot" w:pos="8306"/>
        </w:tabs>
      </w:pPr>
      <w:hyperlink w:anchor="_Toc7196" w:history="1">
        <w:r>
          <w:rPr>
            <w:rFonts w:ascii="仿宋" w:eastAsia="仿宋" w:hAnsi="仿宋" w:cs="仿宋" w:hint="eastAsia"/>
            <w:lang w:eastAsia="zh-CN"/>
          </w:rPr>
          <w:t>(三)、文档存档与归档</w:t>
        </w:r>
        <w:r>
          <w:tab/>
        </w:r>
        <w:r>
          <w:fldChar w:fldCharType="begin"/>
        </w:r>
        <w:r>
          <w:instrText xml:space="preserve"> PAGEREF _Toc7196 \h </w:instrText>
        </w:r>
        <w:r>
          <w:fldChar w:fldCharType="separate"/>
        </w:r>
        <w:r>
          <w:t>27</w:t>
        </w:r>
        <w:r>
          <w:fldChar w:fldCharType="end"/>
        </w:r>
      </w:hyperlink>
    </w:p>
    <w:p>
      <w:pPr>
        <w:pStyle w:val="TOC1"/>
        <w:tabs>
          <w:tab w:val="right" w:leader="dot" w:pos="8306"/>
        </w:tabs>
      </w:pPr>
      <w:hyperlink w:anchor="_Toc27830" w:history="1">
        <w:r>
          <w:rPr>
            <w:rFonts w:ascii="仿宋" w:eastAsia="仿宋" w:hAnsi="仿宋" w:cs="仿宋" w:hint="eastAsia"/>
            <w:lang w:eastAsia="zh-CN"/>
          </w:rPr>
          <w:t>七、石材翻新护理用品项目人力资源管理</w:t>
        </w:r>
        <w:r>
          <w:tab/>
        </w:r>
        <w:r>
          <w:fldChar w:fldCharType="begin"/>
        </w:r>
        <w:r>
          <w:instrText xml:space="preserve"> PAGEREF _Toc27830 \h </w:instrText>
        </w:r>
        <w:r>
          <w:fldChar w:fldCharType="separate"/>
        </w:r>
        <w:r>
          <w:t>28</w:t>
        </w:r>
        <w:r>
          <w:fldChar w:fldCharType="end"/>
        </w:r>
      </w:hyperlink>
    </w:p>
    <w:p>
      <w:pPr>
        <w:pStyle w:val="TOC2"/>
        <w:tabs>
          <w:tab w:val="right" w:leader="dot" w:pos="8306"/>
        </w:tabs>
      </w:pPr>
      <w:hyperlink w:anchor="_Toc3029" w:history="1">
        <w:r>
          <w:rPr>
            <w:rFonts w:ascii="仿宋" w:eastAsia="仿宋" w:hAnsi="仿宋" w:cs="仿宋" w:hint="eastAsia"/>
            <w:lang w:eastAsia="zh-CN"/>
          </w:rPr>
          <w:t>(一)、建立健全的预算管理制度</w:t>
        </w:r>
        <w:r>
          <w:tab/>
        </w:r>
        <w:r>
          <w:fldChar w:fldCharType="begin"/>
        </w:r>
        <w:r>
          <w:instrText xml:space="preserve"> PAGEREF _Toc3029 \h </w:instrText>
        </w:r>
        <w:r>
          <w:fldChar w:fldCharType="separate"/>
        </w:r>
        <w:r>
          <w:t>28</w:t>
        </w:r>
        <w:r>
          <w:fldChar w:fldCharType="end"/>
        </w:r>
      </w:hyperlink>
    </w:p>
    <w:p>
      <w:pPr>
        <w:pStyle w:val="TOC2"/>
        <w:tabs>
          <w:tab w:val="right" w:leader="dot" w:pos="8306"/>
        </w:tabs>
      </w:pPr>
      <w:hyperlink w:anchor="_Toc19876" w:history="1">
        <w:r>
          <w:rPr>
            <w:rFonts w:ascii="仿宋" w:eastAsia="仿宋" w:hAnsi="仿宋" w:cs="仿宋" w:hint="eastAsia"/>
            <w:lang w:eastAsia="zh-CN"/>
          </w:rPr>
          <w:t>(二)、加强资金流动监控</w:t>
        </w:r>
        <w:r>
          <w:tab/>
        </w:r>
        <w:r>
          <w:fldChar w:fldCharType="begin"/>
        </w:r>
        <w:r>
          <w:instrText xml:space="preserve"> PAGEREF _Toc19876 \h </w:instrText>
        </w:r>
        <w:r>
          <w:fldChar w:fldCharType="separate"/>
        </w:r>
        <w:r>
          <w:t>30</w:t>
        </w:r>
        <w:r>
          <w:fldChar w:fldCharType="end"/>
        </w:r>
      </w:hyperlink>
    </w:p>
    <w:p>
      <w:pPr>
        <w:pStyle w:val="TOC2"/>
        <w:tabs>
          <w:tab w:val="right" w:leader="dot" w:pos="8306"/>
        </w:tabs>
      </w:pPr>
      <w:hyperlink w:anchor="_Toc29922" w:history="1">
        <w:r>
          <w:rPr>
            <w:rFonts w:ascii="仿宋" w:eastAsia="仿宋" w:hAnsi="仿宋" w:cs="仿宋" w:hint="eastAsia"/>
            <w:lang w:eastAsia="zh-CN"/>
          </w:rPr>
          <w:t>(三)、制定完善的风险控制机制</w:t>
        </w:r>
        <w:r>
          <w:tab/>
        </w:r>
        <w:r>
          <w:fldChar w:fldCharType="begin"/>
        </w:r>
        <w:r>
          <w:instrText xml:space="preserve"> PAGEREF _Toc29922 \h </w:instrText>
        </w:r>
        <w:r>
          <w:fldChar w:fldCharType="separate"/>
        </w:r>
        <w:r>
          <w:t>31</w:t>
        </w:r>
        <w:r>
          <w:fldChar w:fldCharType="end"/>
        </w:r>
      </w:hyperlink>
    </w:p>
    <w:p>
      <w:pPr>
        <w:pStyle w:val="TOC2"/>
        <w:tabs>
          <w:tab w:val="right" w:leader="dot" w:pos="8306"/>
        </w:tabs>
      </w:pPr>
      <w:hyperlink w:anchor="_Toc6811" w:history="1">
        <w:r>
          <w:rPr>
            <w:rFonts w:ascii="仿宋" w:eastAsia="仿宋" w:hAnsi="仿宋" w:cs="仿宋" w:hint="eastAsia"/>
            <w:lang w:eastAsia="zh-CN"/>
          </w:rPr>
          <w:t>(四)、优化成本管理</w:t>
        </w:r>
        <w:r>
          <w:tab/>
        </w:r>
        <w:r>
          <w:fldChar w:fldCharType="begin"/>
        </w:r>
        <w:r>
          <w:instrText xml:space="preserve"> PAGEREF _Toc6811 \h </w:instrText>
        </w:r>
        <w:r>
          <w:fldChar w:fldCharType="separate"/>
        </w:r>
        <w:r>
          <w:t>32</w:t>
        </w:r>
        <w:r>
          <w:fldChar w:fldCharType="end"/>
        </w:r>
      </w:hyperlink>
    </w:p>
    <w:p>
      <w:pPr>
        <w:pStyle w:val="TOC1"/>
        <w:tabs>
          <w:tab w:val="right" w:leader="dot" w:pos="8306"/>
        </w:tabs>
      </w:pPr>
      <w:hyperlink w:anchor="_Toc29382" w:history="1">
        <w:r>
          <w:rPr>
            <w:rFonts w:ascii="仿宋" w:eastAsia="仿宋" w:hAnsi="仿宋" w:cs="仿宋" w:hint="eastAsia"/>
            <w:lang w:eastAsia="zh-CN"/>
          </w:rPr>
          <w:t>八、石材翻新护理用品项目人力资源培养与发展</w:t>
        </w:r>
        <w:r>
          <w:tab/>
        </w:r>
        <w:r>
          <w:fldChar w:fldCharType="begin"/>
        </w:r>
        <w:r>
          <w:instrText xml:space="preserve"> PAGEREF _Toc29382 \h </w:instrText>
        </w:r>
        <w:r>
          <w:fldChar w:fldCharType="separate"/>
        </w:r>
        <w:r>
          <w:t>34</w:t>
        </w:r>
        <w:r>
          <w:fldChar w:fldCharType="end"/>
        </w:r>
      </w:hyperlink>
    </w:p>
    <w:p>
      <w:pPr>
        <w:pStyle w:val="TOC2"/>
        <w:tabs>
          <w:tab w:val="right" w:leader="dot" w:pos="8306"/>
        </w:tabs>
      </w:pPr>
      <w:hyperlink w:anchor="_Toc31537" w:history="1">
        <w:r>
          <w:rPr>
            <w:rFonts w:ascii="仿宋" w:eastAsia="仿宋" w:hAnsi="仿宋" w:cs="仿宋" w:hint="eastAsia"/>
            <w:lang w:eastAsia="zh-CN"/>
          </w:rPr>
          <w:t>(一)、人才需求与规划</w:t>
        </w:r>
        <w:r>
          <w:tab/>
        </w:r>
        <w:r>
          <w:fldChar w:fldCharType="begin"/>
        </w:r>
        <w:r>
          <w:instrText xml:space="preserve"> PAGEREF _Toc31537 \h </w:instrText>
        </w:r>
        <w:r>
          <w:fldChar w:fldCharType="separate"/>
        </w:r>
        <w:r>
          <w:t>34</w:t>
        </w:r>
        <w:r>
          <w:fldChar w:fldCharType="end"/>
        </w:r>
      </w:hyperlink>
    </w:p>
    <w:p>
      <w:pPr>
        <w:pStyle w:val="TOC2"/>
        <w:tabs>
          <w:tab w:val="right" w:leader="dot" w:pos="8306"/>
        </w:tabs>
      </w:pPr>
      <w:hyperlink w:anchor="_Toc10332" w:history="1">
        <w:r>
          <w:rPr>
            <w:rFonts w:ascii="仿宋" w:eastAsia="仿宋" w:hAnsi="仿宋" w:cs="仿宋" w:hint="eastAsia"/>
            <w:lang w:eastAsia="zh-CN"/>
          </w:rPr>
          <w:t>(二)、培训与发展计划</w:t>
        </w:r>
        <w:r>
          <w:tab/>
        </w:r>
        <w:r>
          <w:fldChar w:fldCharType="begin"/>
        </w:r>
        <w:r>
          <w:instrText xml:space="preserve"> PAGEREF _Toc10332 \h </w:instrText>
        </w:r>
        <w:r>
          <w:fldChar w:fldCharType="separate"/>
        </w:r>
        <w:r>
          <w:t>34</w:t>
        </w:r>
        <w:r>
          <w:fldChar w:fldCharType="end"/>
        </w:r>
      </w:hyperlink>
    </w:p>
    <w:p>
      <w:pPr>
        <w:pStyle w:val="TOC1"/>
        <w:tabs>
          <w:tab w:val="right" w:leader="dot" w:pos="8306"/>
        </w:tabs>
      </w:pPr>
      <w:hyperlink w:anchor="_Toc8716" w:history="1">
        <w:r>
          <w:rPr>
            <w:rFonts w:ascii="仿宋" w:eastAsia="仿宋" w:hAnsi="仿宋" w:cs="仿宋" w:hint="eastAsia"/>
            <w:lang w:eastAsia="zh-CN"/>
          </w:rPr>
          <w:t>九、石材翻新护理用品项目技术管理</w:t>
        </w:r>
        <w:r>
          <w:tab/>
        </w:r>
        <w:r>
          <w:fldChar w:fldCharType="begin"/>
        </w:r>
        <w:r>
          <w:instrText xml:space="preserve"> PAGEREF _Toc8716 \h </w:instrText>
        </w:r>
        <w:r>
          <w:fldChar w:fldCharType="separate"/>
        </w:r>
        <w:r>
          <w:t>35</w:t>
        </w:r>
        <w:r>
          <w:fldChar w:fldCharType="end"/>
        </w:r>
      </w:hyperlink>
    </w:p>
    <w:p>
      <w:pPr>
        <w:pStyle w:val="TOC2"/>
        <w:tabs>
          <w:tab w:val="right" w:leader="dot" w:pos="8306"/>
        </w:tabs>
      </w:pPr>
      <w:hyperlink w:anchor="_Toc29720" w:history="1">
        <w:r>
          <w:rPr>
            <w:rFonts w:ascii="仿宋" w:eastAsia="仿宋" w:hAnsi="仿宋" w:cs="仿宋" w:hint="eastAsia"/>
            <w:lang w:eastAsia="zh-CN"/>
          </w:rPr>
          <w:t>(一)、技术方案选用方向</w:t>
        </w:r>
        <w:r>
          <w:tab/>
        </w:r>
        <w:r>
          <w:fldChar w:fldCharType="begin"/>
        </w:r>
        <w:r>
          <w:instrText xml:space="preserve"> PAGEREF _Toc29720 \h </w:instrText>
        </w:r>
        <w:r>
          <w:fldChar w:fldCharType="separate"/>
        </w:r>
        <w:r>
          <w:t>35</w:t>
        </w:r>
        <w:r>
          <w:fldChar w:fldCharType="end"/>
        </w:r>
      </w:hyperlink>
    </w:p>
    <w:p>
      <w:pPr>
        <w:pStyle w:val="TOC2"/>
        <w:tabs>
          <w:tab w:val="right" w:leader="dot" w:pos="8306"/>
        </w:tabs>
      </w:pPr>
      <w:hyperlink w:anchor="_Toc14476" w:history="1">
        <w:r>
          <w:rPr>
            <w:rFonts w:ascii="仿宋" w:eastAsia="仿宋" w:hAnsi="仿宋" w:cs="仿宋" w:hint="eastAsia"/>
            <w:lang w:eastAsia="zh-CN"/>
          </w:rPr>
          <w:t>(二)、工艺技术方案选用原则</w:t>
        </w:r>
        <w:r>
          <w:tab/>
        </w:r>
        <w:r>
          <w:fldChar w:fldCharType="begin"/>
        </w:r>
        <w:r>
          <w:instrText xml:space="preserve"> PAGEREF _Toc14476 \h </w:instrText>
        </w:r>
        <w:r>
          <w:fldChar w:fldCharType="separate"/>
        </w:r>
        <w:r>
          <w:t>37</w:t>
        </w:r>
        <w:r>
          <w:fldChar w:fldCharType="end"/>
        </w:r>
      </w:hyperlink>
    </w:p>
    <w:p>
      <w:pPr>
        <w:pStyle w:val="TOC2"/>
        <w:tabs>
          <w:tab w:val="right" w:leader="dot" w:pos="8306"/>
        </w:tabs>
      </w:pPr>
      <w:hyperlink w:anchor="_Toc5017" w:history="1">
        <w:r>
          <w:rPr>
            <w:rFonts w:ascii="仿宋" w:eastAsia="仿宋" w:hAnsi="仿宋" w:cs="仿宋" w:hint="eastAsia"/>
            <w:lang w:eastAsia="zh-CN"/>
          </w:rPr>
          <w:t>(三)、工艺技术方案要求</w:t>
        </w:r>
        <w:r>
          <w:tab/>
        </w:r>
        <w:r>
          <w:fldChar w:fldCharType="begin"/>
        </w:r>
        <w:r>
          <w:instrText xml:space="preserve"> PAGEREF _Toc5017 \h </w:instrText>
        </w:r>
        <w:r>
          <w:fldChar w:fldCharType="separate"/>
        </w:r>
        <w:r>
          <w:t>39</w:t>
        </w:r>
        <w:r>
          <w:fldChar w:fldCharType="end"/>
        </w:r>
      </w:hyperlink>
    </w:p>
    <w:p>
      <w:pPr>
        <w:pStyle w:val="TOC1"/>
        <w:tabs>
          <w:tab w:val="right" w:leader="dot" w:pos="8306"/>
        </w:tabs>
      </w:pPr>
      <w:hyperlink w:anchor="_Toc16556" w:history="1">
        <w:r>
          <w:rPr>
            <w:rFonts w:ascii="仿宋" w:eastAsia="仿宋" w:hAnsi="仿宋" w:cs="仿宋" w:hint="eastAsia"/>
            <w:lang w:eastAsia="zh-CN"/>
          </w:rPr>
          <w:t>十、石材翻新护理用品项目投资规划</w:t>
        </w:r>
        <w:r>
          <w:tab/>
        </w:r>
        <w:r>
          <w:fldChar w:fldCharType="begin"/>
        </w:r>
        <w:r>
          <w:instrText xml:space="preserve"> PAGEREF _Toc16556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58" w:history="1">
        <w:r>
          <w:rPr>
            <w:rFonts w:ascii="仿宋" w:eastAsia="仿宋" w:hAnsi="仿宋" w:cs="仿宋" w:hint="eastAsia"/>
            <w:lang w:eastAsia="zh-CN"/>
          </w:rPr>
          <w:t>(一)、石材翻新护理用品项目总投资估算</w:t>
        </w:r>
        <w:r>
          <w:tab/>
        </w:r>
        <w:r>
          <w:fldChar w:fldCharType="begin"/>
        </w:r>
        <w:r>
          <w:instrText xml:space="preserve"> PAGEREF _Toc6258 \h </w:instrText>
        </w:r>
        <w:r>
          <w:fldChar w:fldCharType="separate"/>
        </w:r>
        <w:r>
          <w:t>41</w:t>
        </w:r>
        <w:r>
          <w:fldChar w:fldCharType="end"/>
        </w:r>
      </w:hyperlink>
    </w:p>
    <w:p>
      <w:pPr>
        <w:pStyle w:val="TOC2"/>
        <w:tabs>
          <w:tab w:val="right" w:leader="dot" w:pos="8306"/>
        </w:tabs>
      </w:pPr>
      <w:hyperlink w:anchor="_Toc26385" w:history="1">
        <w:r>
          <w:rPr>
            <w:rFonts w:ascii="仿宋" w:eastAsia="仿宋" w:hAnsi="仿宋" w:cs="仿宋" w:hint="eastAsia"/>
            <w:lang w:eastAsia="zh-CN"/>
          </w:rPr>
          <w:t>(二)、资金筹措</w:t>
        </w:r>
        <w:r>
          <w:tab/>
        </w:r>
        <w:r>
          <w:fldChar w:fldCharType="begin"/>
        </w:r>
        <w:r>
          <w:instrText xml:space="preserve"> PAGEREF _Toc26385 \h </w:instrText>
        </w:r>
        <w:r>
          <w:fldChar w:fldCharType="separate"/>
        </w:r>
        <w:r>
          <w:t>42</w:t>
        </w:r>
        <w:r>
          <w:fldChar w:fldCharType="end"/>
        </w:r>
      </w:hyperlink>
    </w:p>
    <w:p>
      <w:pPr>
        <w:pStyle w:val="TOC1"/>
        <w:tabs>
          <w:tab w:val="right" w:leader="dot" w:pos="8306"/>
        </w:tabs>
      </w:pPr>
      <w:hyperlink w:anchor="_Toc24724" w:history="1">
        <w:r>
          <w:rPr>
            <w:rFonts w:ascii="仿宋" w:eastAsia="仿宋" w:hAnsi="仿宋" w:cs="仿宋" w:hint="eastAsia"/>
            <w:lang w:eastAsia="zh-CN"/>
          </w:rPr>
          <w:t>十一、生产安全保护</w:t>
        </w:r>
        <w:r>
          <w:tab/>
        </w:r>
        <w:r>
          <w:fldChar w:fldCharType="begin"/>
        </w:r>
        <w:r>
          <w:instrText xml:space="preserve"> PAGEREF _Toc24724 \h </w:instrText>
        </w:r>
        <w:r>
          <w:fldChar w:fldCharType="separate"/>
        </w:r>
        <w:r>
          <w:t>43</w:t>
        </w:r>
        <w:r>
          <w:fldChar w:fldCharType="end"/>
        </w:r>
      </w:hyperlink>
    </w:p>
    <w:p>
      <w:pPr>
        <w:pStyle w:val="TOC2"/>
        <w:tabs>
          <w:tab w:val="right" w:leader="dot" w:pos="8306"/>
        </w:tabs>
      </w:pPr>
      <w:hyperlink w:anchor="_Toc20058" w:history="1">
        <w:r>
          <w:rPr>
            <w:rFonts w:ascii="仿宋" w:eastAsia="仿宋" w:hAnsi="仿宋" w:cs="仿宋" w:hint="eastAsia"/>
            <w:lang w:eastAsia="zh-CN"/>
          </w:rPr>
          <w:t>(一)、消防安全</w:t>
        </w:r>
        <w:r>
          <w:tab/>
        </w:r>
        <w:r>
          <w:fldChar w:fldCharType="begin"/>
        </w:r>
        <w:r>
          <w:instrText xml:space="preserve"> PAGEREF _Toc20058 \h </w:instrText>
        </w:r>
        <w:r>
          <w:fldChar w:fldCharType="separate"/>
        </w:r>
        <w:r>
          <w:t>43</w:t>
        </w:r>
        <w:r>
          <w:fldChar w:fldCharType="end"/>
        </w:r>
      </w:hyperlink>
    </w:p>
    <w:p>
      <w:pPr>
        <w:pStyle w:val="TOC2"/>
        <w:tabs>
          <w:tab w:val="right" w:leader="dot" w:pos="8306"/>
        </w:tabs>
      </w:pPr>
      <w:hyperlink w:anchor="_Toc5832" w:history="1">
        <w:r>
          <w:rPr>
            <w:rFonts w:ascii="仿宋" w:eastAsia="仿宋" w:hAnsi="仿宋" w:cs="仿宋" w:hint="eastAsia"/>
            <w:lang w:eastAsia="zh-CN"/>
          </w:rPr>
          <w:t>(二)、防火防爆总图布置措施</w:t>
        </w:r>
        <w:r>
          <w:tab/>
        </w:r>
        <w:r>
          <w:fldChar w:fldCharType="begin"/>
        </w:r>
        <w:r>
          <w:instrText xml:space="preserve"> PAGEREF _Toc5832 \h </w:instrText>
        </w:r>
        <w:r>
          <w:fldChar w:fldCharType="separate"/>
        </w:r>
        <w:r>
          <w:t>45</w:t>
        </w:r>
        <w:r>
          <w:fldChar w:fldCharType="end"/>
        </w:r>
      </w:hyperlink>
    </w:p>
    <w:p>
      <w:pPr>
        <w:pStyle w:val="TOC2"/>
        <w:tabs>
          <w:tab w:val="right" w:leader="dot" w:pos="8306"/>
        </w:tabs>
      </w:pPr>
      <w:hyperlink w:anchor="_Toc26161" w:history="1">
        <w:r>
          <w:rPr>
            <w:rFonts w:ascii="仿宋" w:eastAsia="仿宋" w:hAnsi="仿宋" w:cs="仿宋" w:hint="eastAsia"/>
            <w:lang w:eastAsia="zh-CN"/>
          </w:rPr>
          <w:t>(三)、自然灾害防范措施</w:t>
        </w:r>
        <w:r>
          <w:tab/>
        </w:r>
        <w:r>
          <w:fldChar w:fldCharType="begin"/>
        </w:r>
        <w:r>
          <w:instrText xml:space="preserve"> PAGEREF _Toc26161 \h </w:instrText>
        </w:r>
        <w:r>
          <w:fldChar w:fldCharType="separate"/>
        </w:r>
        <w:r>
          <w:t>46</w:t>
        </w:r>
        <w:r>
          <w:fldChar w:fldCharType="end"/>
        </w:r>
      </w:hyperlink>
    </w:p>
    <w:p>
      <w:pPr>
        <w:pStyle w:val="TOC2"/>
        <w:tabs>
          <w:tab w:val="right" w:leader="dot" w:pos="8306"/>
        </w:tabs>
      </w:pPr>
      <w:hyperlink w:anchor="_Toc9226" w:history="1">
        <w:r>
          <w:rPr>
            <w:rFonts w:ascii="仿宋" w:eastAsia="仿宋" w:hAnsi="仿宋" w:cs="仿宋" w:hint="eastAsia"/>
            <w:lang w:eastAsia="zh-CN"/>
          </w:rPr>
          <w:t>(四)、安全色及安全标志使用要求</w:t>
        </w:r>
        <w:r>
          <w:tab/>
        </w:r>
        <w:r>
          <w:fldChar w:fldCharType="begin"/>
        </w:r>
        <w:r>
          <w:instrText xml:space="preserve"> PAGEREF _Toc9226 \h </w:instrText>
        </w:r>
        <w:r>
          <w:fldChar w:fldCharType="separate"/>
        </w:r>
        <w:r>
          <w:t>47</w:t>
        </w:r>
        <w:r>
          <w:fldChar w:fldCharType="end"/>
        </w:r>
      </w:hyperlink>
    </w:p>
    <w:p>
      <w:pPr>
        <w:pStyle w:val="TOC2"/>
        <w:tabs>
          <w:tab w:val="right" w:leader="dot" w:pos="8306"/>
        </w:tabs>
      </w:pPr>
      <w:hyperlink w:anchor="_Toc13235" w:history="1">
        <w:r>
          <w:rPr>
            <w:rFonts w:ascii="仿宋" w:eastAsia="仿宋" w:hAnsi="仿宋" w:cs="仿宋" w:hint="eastAsia"/>
            <w:lang w:eastAsia="zh-CN"/>
          </w:rPr>
          <w:t>(五)、防尘防毒措施</w:t>
        </w:r>
        <w:r>
          <w:tab/>
        </w:r>
        <w:r>
          <w:fldChar w:fldCharType="begin"/>
        </w:r>
        <w:r>
          <w:instrText xml:space="preserve"> PAGEREF _Toc13235 \h </w:instrText>
        </w:r>
        <w:r>
          <w:fldChar w:fldCharType="separate"/>
        </w:r>
        <w:r>
          <w:t>48</w:t>
        </w:r>
        <w:r>
          <w:fldChar w:fldCharType="end"/>
        </w:r>
      </w:hyperlink>
    </w:p>
    <w:p>
      <w:pPr>
        <w:pStyle w:val="TOC2"/>
        <w:tabs>
          <w:tab w:val="right" w:leader="dot" w:pos="8306"/>
        </w:tabs>
      </w:pPr>
      <w:hyperlink w:anchor="_Toc209" w:history="1">
        <w:r>
          <w:rPr>
            <w:rFonts w:ascii="仿宋" w:eastAsia="仿宋" w:hAnsi="仿宋" w:cs="仿宋" w:hint="eastAsia"/>
            <w:lang w:eastAsia="zh-CN"/>
          </w:rPr>
          <w:t>(六)、防静电、触电防护及防雷措施</w:t>
        </w:r>
        <w:r>
          <w:tab/>
        </w:r>
        <w:r>
          <w:fldChar w:fldCharType="begin"/>
        </w:r>
        <w:r>
          <w:instrText xml:space="preserve"> PAGEREF _Toc209 \h </w:instrText>
        </w:r>
        <w:r>
          <w:fldChar w:fldCharType="separate"/>
        </w:r>
        <w:r>
          <w:t>49</w:t>
        </w:r>
        <w:r>
          <w:fldChar w:fldCharType="end"/>
        </w:r>
      </w:hyperlink>
    </w:p>
    <w:p>
      <w:pPr>
        <w:pStyle w:val="TOC2"/>
        <w:tabs>
          <w:tab w:val="right" w:leader="dot" w:pos="8306"/>
        </w:tabs>
      </w:pPr>
      <w:hyperlink w:anchor="_Toc24088" w:history="1">
        <w:r>
          <w:rPr>
            <w:rFonts w:ascii="仿宋" w:eastAsia="仿宋" w:hAnsi="仿宋" w:cs="仿宋" w:hint="eastAsia"/>
            <w:lang w:eastAsia="zh-CN"/>
          </w:rPr>
          <w:t>(七)、机械设备安全保障措施</w:t>
        </w:r>
        <w:r>
          <w:tab/>
        </w:r>
        <w:r>
          <w:fldChar w:fldCharType="begin"/>
        </w:r>
        <w:r>
          <w:instrText xml:space="preserve"> PAGEREF _Toc24088 \h </w:instrText>
        </w:r>
        <w:r>
          <w:fldChar w:fldCharType="separate"/>
        </w:r>
        <w:r>
          <w:t>50</w:t>
        </w:r>
        <w:r>
          <w:fldChar w:fldCharType="end"/>
        </w:r>
      </w:hyperlink>
    </w:p>
    <w:p>
      <w:pPr>
        <w:pStyle w:val="TOC1"/>
        <w:tabs>
          <w:tab w:val="right" w:leader="dot" w:pos="8306"/>
        </w:tabs>
      </w:pPr>
      <w:hyperlink w:anchor="_Toc3465" w:history="1">
        <w:r>
          <w:rPr>
            <w:rFonts w:ascii="仿宋" w:eastAsia="仿宋" w:hAnsi="仿宋" w:cs="仿宋" w:hint="eastAsia"/>
            <w:lang w:eastAsia="zh-CN"/>
          </w:rPr>
          <w:t>十二、石材翻新护理用品项目社会影响</w:t>
        </w:r>
        <w:r>
          <w:tab/>
        </w:r>
        <w:r>
          <w:fldChar w:fldCharType="begin"/>
        </w:r>
        <w:r>
          <w:instrText xml:space="preserve"> PAGEREF _Toc3465 \h </w:instrText>
        </w:r>
        <w:r>
          <w:fldChar w:fldCharType="separate"/>
        </w:r>
        <w:r>
          <w:t>51</w:t>
        </w:r>
        <w:r>
          <w:fldChar w:fldCharType="end"/>
        </w:r>
      </w:hyperlink>
    </w:p>
    <w:p>
      <w:pPr>
        <w:pStyle w:val="TOC2"/>
        <w:tabs>
          <w:tab w:val="right" w:leader="dot" w:pos="8306"/>
        </w:tabs>
      </w:pPr>
      <w:hyperlink w:anchor="_Toc10711" w:history="1">
        <w:r>
          <w:rPr>
            <w:rFonts w:ascii="仿宋" w:eastAsia="仿宋" w:hAnsi="仿宋" w:cs="仿宋" w:hint="eastAsia"/>
            <w:lang w:eastAsia="zh-CN"/>
          </w:rPr>
          <w:t>(一)、社会责任与义务</w:t>
        </w:r>
        <w:r>
          <w:tab/>
        </w:r>
        <w:r>
          <w:fldChar w:fldCharType="begin"/>
        </w:r>
        <w:r>
          <w:instrText xml:space="preserve"> PAGEREF _Toc10711 \h </w:instrText>
        </w:r>
        <w:r>
          <w:fldChar w:fldCharType="separate"/>
        </w:r>
        <w:r>
          <w:t>51</w:t>
        </w:r>
        <w:r>
          <w:fldChar w:fldCharType="end"/>
        </w:r>
      </w:hyperlink>
    </w:p>
    <w:p>
      <w:pPr>
        <w:pStyle w:val="TOC2"/>
        <w:tabs>
          <w:tab w:val="right" w:leader="dot" w:pos="8306"/>
        </w:tabs>
      </w:pPr>
      <w:hyperlink w:anchor="_Toc5052" w:history="1">
        <w:r>
          <w:rPr>
            <w:rFonts w:ascii="仿宋" w:eastAsia="仿宋" w:hAnsi="仿宋" w:cs="仿宋" w:hint="eastAsia"/>
            <w:lang w:eastAsia="zh-CN"/>
          </w:rPr>
          <w:t>(二)、社会参与与沟通</w:t>
        </w:r>
        <w:r>
          <w:tab/>
        </w:r>
        <w:r>
          <w:fldChar w:fldCharType="begin"/>
        </w:r>
        <w:r>
          <w:instrText xml:space="preserve"> PAGEREF _Toc5052 \h </w:instrText>
        </w:r>
        <w:r>
          <w:fldChar w:fldCharType="separate"/>
        </w:r>
        <w:r>
          <w:t>52</w:t>
        </w:r>
        <w:r>
          <w:fldChar w:fldCharType="end"/>
        </w:r>
      </w:hyperlink>
    </w:p>
    <w:p>
      <w:pPr>
        <w:pStyle w:val="TOC1"/>
        <w:tabs>
          <w:tab w:val="right" w:leader="dot" w:pos="8306"/>
        </w:tabs>
      </w:pPr>
      <w:hyperlink w:anchor="_Toc7566" w:history="1">
        <w:r>
          <w:rPr>
            <w:rFonts w:ascii="仿宋" w:eastAsia="仿宋" w:hAnsi="仿宋" w:cs="仿宋" w:hint="eastAsia"/>
            <w:lang w:eastAsia="zh-CN"/>
          </w:rPr>
          <w:t>十三、风险识别与分类</w:t>
        </w:r>
        <w:r>
          <w:tab/>
        </w:r>
        <w:r>
          <w:fldChar w:fldCharType="begin"/>
        </w:r>
        <w:r>
          <w:instrText xml:space="preserve"> PAGEREF _Toc7566 \h </w:instrText>
        </w:r>
        <w:r>
          <w:fldChar w:fldCharType="separate"/>
        </w:r>
        <w:r>
          <w:t>53</w:t>
        </w:r>
        <w:r>
          <w:fldChar w:fldCharType="end"/>
        </w:r>
      </w:hyperlink>
    </w:p>
    <w:p>
      <w:pPr>
        <w:pStyle w:val="TOC2"/>
        <w:tabs>
          <w:tab w:val="right" w:leader="dot" w:pos="8306"/>
        </w:tabs>
      </w:pPr>
      <w:hyperlink w:anchor="_Toc24010" w:history="1">
        <w:r>
          <w:rPr>
            <w:rFonts w:ascii="仿宋" w:eastAsia="仿宋" w:hAnsi="仿宋" w:cs="仿宋" w:hint="eastAsia"/>
            <w:lang w:eastAsia="zh-CN"/>
          </w:rPr>
          <w:t>(一)、风险识别</w:t>
        </w:r>
        <w:r>
          <w:tab/>
        </w:r>
        <w:r>
          <w:fldChar w:fldCharType="begin"/>
        </w:r>
        <w:r>
          <w:instrText xml:space="preserve"> PAGEREF _Toc24010 \h </w:instrText>
        </w:r>
        <w:r>
          <w:fldChar w:fldCharType="separate"/>
        </w:r>
        <w:r>
          <w:t>53</w:t>
        </w:r>
        <w:r>
          <w:fldChar w:fldCharType="end"/>
        </w:r>
      </w:hyperlink>
    </w:p>
    <w:p>
      <w:pPr>
        <w:pStyle w:val="TOC2"/>
        <w:tabs>
          <w:tab w:val="right" w:leader="dot" w:pos="8306"/>
        </w:tabs>
      </w:pPr>
      <w:hyperlink w:anchor="_Toc10096" w:history="1">
        <w:r>
          <w:rPr>
            <w:rFonts w:ascii="仿宋" w:eastAsia="仿宋" w:hAnsi="仿宋" w:cs="仿宋" w:hint="eastAsia"/>
            <w:lang w:eastAsia="zh-CN"/>
          </w:rPr>
          <w:t>(二)、风险分类</w:t>
        </w:r>
        <w:r>
          <w:tab/>
        </w:r>
        <w:r>
          <w:fldChar w:fldCharType="begin"/>
        </w:r>
        <w:r>
          <w:instrText xml:space="preserve"> PAGEREF _Toc10096 \h </w:instrText>
        </w:r>
        <w:r>
          <w:fldChar w:fldCharType="separate"/>
        </w:r>
        <w:r>
          <w:t>54</w:t>
        </w:r>
        <w:r>
          <w:fldChar w:fldCharType="end"/>
        </w:r>
      </w:hyperlink>
    </w:p>
    <w:p>
      <w:pPr>
        <w:pStyle w:val="TOC1"/>
        <w:tabs>
          <w:tab w:val="right" w:leader="dot" w:pos="8306"/>
        </w:tabs>
      </w:pPr>
      <w:hyperlink w:anchor="_Toc287" w:history="1">
        <w:r>
          <w:rPr>
            <w:rFonts w:ascii="仿宋" w:eastAsia="仿宋" w:hAnsi="仿宋" w:cs="仿宋" w:hint="eastAsia"/>
            <w:lang w:eastAsia="zh-CN"/>
          </w:rPr>
          <w:t>十四、石材翻新护理用品项目变更管理</w:t>
        </w:r>
        <w:r>
          <w:tab/>
        </w:r>
        <w:r>
          <w:fldChar w:fldCharType="begin"/>
        </w:r>
        <w:r>
          <w:instrText xml:space="preserve"> PAGEREF _Toc287 \h </w:instrText>
        </w:r>
        <w:r>
          <w:fldChar w:fldCharType="separate"/>
        </w:r>
        <w:r>
          <w:t>56</w:t>
        </w:r>
        <w:r>
          <w:fldChar w:fldCharType="end"/>
        </w:r>
      </w:hyperlink>
    </w:p>
    <w:p>
      <w:pPr>
        <w:pStyle w:val="TOC2"/>
        <w:tabs>
          <w:tab w:val="right" w:leader="dot" w:pos="8306"/>
        </w:tabs>
      </w:pPr>
      <w:hyperlink w:anchor="_Toc3867" w:history="1">
        <w:r>
          <w:rPr>
            <w:rFonts w:ascii="仿宋" w:eastAsia="仿宋" w:hAnsi="仿宋" w:cs="仿宋" w:hint="eastAsia"/>
            <w:lang w:eastAsia="zh-CN"/>
          </w:rPr>
          <w:t>(一)、变更申请与评估</w:t>
        </w:r>
        <w:r>
          <w:tab/>
        </w:r>
        <w:r>
          <w:fldChar w:fldCharType="begin"/>
        </w:r>
        <w:r>
          <w:instrText xml:space="preserve"> PAGEREF _Toc3867 \h </w:instrText>
        </w:r>
        <w:r>
          <w:fldChar w:fldCharType="separate"/>
        </w:r>
        <w:r>
          <w:t>56</w:t>
        </w:r>
        <w:r>
          <w:fldChar w:fldCharType="end"/>
        </w:r>
      </w:hyperlink>
    </w:p>
    <w:p>
      <w:pPr>
        <w:pStyle w:val="TOC2"/>
        <w:tabs>
          <w:tab w:val="right" w:leader="dot" w:pos="8306"/>
        </w:tabs>
      </w:pPr>
      <w:hyperlink w:anchor="_Toc5952" w:history="1">
        <w:r>
          <w:rPr>
            <w:rFonts w:ascii="仿宋" w:eastAsia="仿宋" w:hAnsi="仿宋" w:cs="仿宋" w:hint="eastAsia"/>
            <w:lang w:eastAsia="zh-CN"/>
          </w:rPr>
          <w:t>(二)、变更实施与控制</w:t>
        </w:r>
        <w:r>
          <w:tab/>
        </w:r>
        <w:r>
          <w:fldChar w:fldCharType="begin"/>
        </w:r>
        <w:r>
          <w:instrText xml:space="preserve"> PAGEREF _Toc5952 \h </w:instrText>
        </w:r>
        <w:r>
          <w:fldChar w:fldCharType="separate"/>
        </w:r>
        <w:r>
          <w:t>57</w:t>
        </w:r>
        <w:r>
          <w:fldChar w:fldCharType="end"/>
        </w:r>
      </w:hyperlink>
    </w:p>
    <w:p>
      <w:pPr>
        <w:pStyle w:val="TOC1"/>
        <w:tabs>
          <w:tab w:val="right" w:leader="dot" w:pos="8306"/>
        </w:tabs>
      </w:pPr>
      <w:hyperlink w:anchor="_Toc7921" w:history="1">
        <w:r>
          <w:rPr>
            <w:rFonts w:ascii="仿宋" w:eastAsia="仿宋" w:hAnsi="仿宋" w:cs="仿宋" w:hint="eastAsia"/>
            <w:lang w:eastAsia="zh-CN"/>
          </w:rPr>
          <w:t>十五、石材翻新护理用品项目实施时间节点</w:t>
        </w:r>
        <w:r>
          <w:tab/>
        </w:r>
        <w:r>
          <w:fldChar w:fldCharType="begin"/>
        </w:r>
        <w:r>
          <w:instrText xml:space="preserve"> PAGEREF _Toc7921 \h </w:instrText>
        </w:r>
        <w:r>
          <w:fldChar w:fldCharType="separate"/>
        </w:r>
        <w:r>
          <w:t>58</w:t>
        </w:r>
        <w:r>
          <w:fldChar w:fldCharType="end"/>
        </w:r>
      </w:hyperlink>
    </w:p>
    <w:p>
      <w:pPr>
        <w:pStyle w:val="TOC2"/>
        <w:tabs>
          <w:tab w:val="right" w:leader="dot" w:pos="8306"/>
        </w:tabs>
      </w:pPr>
      <w:hyperlink w:anchor="_Toc17456" w:history="1">
        <w:r>
          <w:rPr>
            <w:rFonts w:ascii="仿宋" w:eastAsia="仿宋" w:hAnsi="仿宋" w:cs="仿宋" w:hint="eastAsia"/>
            <w:lang w:eastAsia="zh-CN"/>
          </w:rPr>
          <w:t>(一)、石材翻新护理用品项目启动阶段时间节点</w:t>
        </w:r>
        <w:r>
          <w:tab/>
        </w:r>
        <w:r>
          <w:fldChar w:fldCharType="begin"/>
        </w:r>
        <w:r>
          <w:instrText xml:space="preserve"> PAGEREF _Toc17456 \h </w:instrText>
        </w:r>
        <w:r>
          <w:fldChar w:fldCharType="separate"/>
        </w:r>
        <w:r>
          <w:t>58</w:t>
        </w:r>
        <w:r>
          <w:fldChar w:fldCharType="end"/>
        </w:r>
      </w:hyperlink>
    </w:p>
    <w:p>
      <w:pPr>
        <w:pStyle w:val="TOC2"/>
        <w:tabs>
          <w:tab w:val="right" w:leader="dot" w:pos="8306"/>
        </w:tabs>
      </w:pPr>
      <w:hyperlink w:anchor="_Toc2415" w:history="1">
        <w:r>
          <w:rPr>
            <w:rFonts w:ascii="仿宋" w:eastAsia="仿宋" w:hAnsi="仿宋" w:cs="仿宋" w:hint="eastAsia"/>
            <w:lang w:eastAsia="zh-CN"/>
          </w:rPr>
          <w:t>(二)、石材翻新护理用品项目执行阶段时间节点</w:t>
        </w:r>
        <w:r>
          <w:tab/>
        </w:r>
        <w:r>
          <w:fldChar w:fldCharType="begin"/>
        </w:r>
        <w:r>
          <w:instrText xml:space="preserve"> PAGEREF _Toc2415 \h </w:instrText>
        </w:r>
        <w:r>
          <w:fldChar w:fldCharType="separate"/>
        </w:r>
        <w:r>
          <w:t>59</w:t>
        </w:r>
        <w:r>
          <w:fldChar w:fldCharType="end"/>
        </w:r>
      </w:hyperlink>
    </w:p>
    <w:p>
      <w:pPr>
        <w:pStyle w:val="TOC2"/>
        <w:tabs>
          <w:tab w:val="right" w:leader="dot" w:pos="8306"/>
        </w:tabs>
      </w:pPr>
      <w:hyperlink w:anchor="_Toc7409" w:history="1">
        <w:r>
          <w:rPr>
            <w:rFonts w:ascii="仿宋" w:eastAsia="仿宋" w:hAnsi="仿宋" w:cs="仿宋" w:hint="eastAsia"/>
            <w:lang w:eastAsia="zh-CN"/>
          </w:rPr>
          <w:t>(三)、石材翻新护理用品项目完成阶段时间节点</w:t>
        </w:r>
        <w:r>
          <w:tab/>
        </w:r>
        <w:r>
          <w:fldChar w:fldCharType="begin"/>
        </w:r>
        <w:r>
          <w:instrText xml:space="preserve"> PAGEREF _Toc7409 \h </w:instrText>
        </w:r>
        <w:r>
          <w:fldChar w:fldCharType="separate"/>
        </w:r>
        <w:r>
          <w:t>60</w:t>
        </w:r>
        <w:r>
          <w:fldChar w:fldCharType="end"/>
        </w:r>
      </w:hyperlink>
    </w:p>
    <w:p>
      <w:pPr>
        <w:pStyle w:val="TOC1"/>
        <w:tabs>
          <w:tab w:val="right" w:leader="dot" w:pos="8306"/>
        </w:tabs>
      </w:pPr>
      <w:hyperlink w:anchor="_Toc29212" w:history="1">
        <w:r>
          <w:rPr>
            <w:rFonts w:ascii="仿宋" w:eastAsia="仿宋" w:hAnsi="仿宋" w:cs="仿宋" w:hint="eastAsia"/>
            <w:lang w:eastAsia="zh-CN"/>
          </w:rPr>
          <w:t>十六、营销与推广策略</w:t>
        </w:r>
        <w:r>
          <w:tab/>
        </w:r>
        <w:r>
          <w:fldChar w:fldCharType="begin"/>
        </w:r>
        <w:r>
          <w:instrText xml:space="preserve"> PAGEREF _Toc29212 \h </w:instrText>
        </w:r>
        <w:r>
          <w:fldChar w:fldCharType="separate"/>
        </w:r>
        <w:r>
          <w:t>61</w:t>
        </w:r>
        <w:r>
          <w:fldChar w:fldCharType="end"/>
        </w:r>
      </w:hyperlink>
    </w:p>
    <w:p>
      <w:pPr>
        <w:pStyle w:val="TOC2"/>
        <w:tabs>
          <w:tab w:val="right" w:leader="dot" w:pos="8306"/>
        </w:tabs>
      </w:pPr>
      <w:hyperlink w:anchor="_Toc22327" w:history="1">
        <w:r>
          <w:rPr>
            <w:rFonts w:ascii="仿宋" w:eastAsia="仿宋" w:hAnsi="仿宋" w:cs="仿宋" w:hint="eastAsia"/>
            <w:lang w:eastAsia="zh-CN"/>
          </w:rPr>
          <w:t>(一)、产品/服务定位与特点</w:t>
        </w:r>
        <w:r>
          <w:tab/>
        </w:r>
        <w:r>
          <w:fldChar w:fldCharType="begin"/>
        </w:r>
        <w:r>
          <w:instrText xml:space="preserve"> PAGEREF _Toc22327 \h </w:instrText>
        </w:r>
        <w:r>
          <w:fldChar w:fldCharType="separate"/>
        </w:r>
        <w:r>
          <w:t>61</w:t>
        </w:r>
        <w:r>
          <w:fldChar w:fldCharType="end"/>
        </w:r>
      </w:hyperlink>
    </w:p>
    <w:p>
      <w:pPr>
        <w:pStyle w:val="TOC2"/>
        <w:tabs>
          <w:tab w:val="right" w:leader="dot" w:pos="8306"/>
        </w:tabs>
      </w:pPr>
      <w:hyperlink w:anchor="_Toc32512" w:history="1">
        <w:r>
          <w:rPr>
            <w:rFonts w:ascii="仿宋" w:eastAsia="仿宋" w:hAnsi="仿宋" w:cs="仿宋" w:hint="eastAsia"/>
            <w:lang w:eastAsia="zh-CN"/>
          </w:rPr>
          <w:t>(二)、市场定位与竞争分析</w:t>
        </w:r>
        <w:r>
          <w:tab/>
        </w:r>
        <w:r>
          <w:fldChar w:fldCharType="begin"/>
        </w:r>
        <w:r>
          <w:instrText xml:space="preserve"> PAGEREF _Toc32512 \h </w:instrText>
        </w:r>
        <w:r>
          <w:fldChar w:fldCharType="separate"/>
        </w:r>
        <w:r>
          <w:t>62</w:t>
        </w:r>
        <w:r>
          <w:fldChar w:fldCharType="end"/>
        </w:r>
      </w:hyperlink>
    </w:p>
    <w:p>
      <w:pPr>
        <w:pStyle w:val="TOC2"/>
        <w:tabs>
          <w:tab w:val="right" w:leader="dot" w:pos="8306"/>
        </w:tabs>
      </w:pPr>
      <w:hyperlink w:anchor="_Toc13189" w:history="1">
        <w:r>
          <w:rPr>
            <w:rFonts w:ascii="仿宋" w:eastAsia="仿宋" w:hAnsi="仿宋" w:cs="仿宋" w:hint="eastAsia"/>
            <w:lang w:eastAsia="zh-CN"/>
          </w:rPr>
          <w:t>(三)、营销渠道与策略</w:t>
        </w:r>
        <w:r>
          <w:tab/>
        </w:r>
        <w:r>
          <w:fldChar w:fldCharType="begin"/>
        </w:r>
        <w:r>
          <w:instrText xml:space="preserve"> PAGEREF _Toc13189 \h </w:instrText>
        </w:r>
        <w:r>
          <w:fldChar w:fldCharType="separate"/>
        </w:r>
        <w:r>
          <w:t>64</w:t>
        </w:r>
        <w:r>
          <w:fldChar w:fldCharType="end"/>
        </w:r>
      </w:hyperlink>
    </w:p>
    <w:p>
      <w:pPr>
        <w:pStyle w:val="TOC2"/>
        <w:tabs>
          <w:tab w:val="right" w:leader="dot" w:pos="8306"/>
        </w:tabs>
      </w:pPr>
      <w:hyperlink w:anchor="_Toc16071" w:history="1">
        <w:r>
          <w:rPr>
            <w:rFonts w:ascii="仿宋" w:eastAsia="仿宋" w:hAnsi="仿宋" w:cs="仿宋" w:hint="eastAsia"/>
            <w:lang w:eastAsia="zh-CN"/>
          </w:rPr>
          <w:t>(四)、推广与宣传活动</w:t>
        </w:r>
        <w:r>
          <w:tab/>
        </w:r>
        <w:r>
          <w:fldChar w:fldCharType="begin"/>
        </w:r>
        <w:r>
          <w:instrText xml:space="preserve"> PAGEREF _Toc16071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36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61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的技术管理特点体现在其创新导向。通过引入最先进的技术趋势和解决方案，石材翻新护理用品项目致力于提升科技含量、提高质量和效率水平。这意味着我们将采用最新的工具和方法，确保石材翻新护理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材翻新护理用品项目技术管理的显著特征。通过整合不同领域的技术资源，我们实现了跨学科的协同工作。这有助于优化技术架构，提高整体效能。此外，整合性策略还促进了不同技术团队之间的紧密沟通和高效合作，确保石材翻新护理用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石材翻新护理用品项目所采用的技术。通过不断优化技术方案，石材翻新护理用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石材翻新护理用品项目团队将在石材翻新护理用品项目初期识别可能的技术风险，并采取相应的预防和应对措施。通过建立健全的风险评估机制，石材翻新护理用品项目能够在实施过程中及时发现并解决潜在的技术问题，保障石材翻新护理用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石材翻新护理用品项目中，技术将成为石材翻新护理用品项目成功的有力支持。这一深度剖析揭示了技术管理在石材翻新护理用品项目实施中的关键作用，为石材翻新护理用品项目的技术基础奠定了坚实的基础。</w:t>
      </w:r>
    </w:p>
    <w:p>
      <w:pPr>
        <w:pStyle w:val="Heading2"/>
        <w:ind w:firstLine="560" w:firstLineChars="200"/>
        <w:rPr>
          <w:rFonts w:ascii="仿宋" w:eastAsia="仿宋" w:hAnsi="仿宋" w:cs="仿宋" w:hint="eastAsia"/>
          <w:sz w:val="28"/>
          <w:lang w:eastAsia="zh-CN"/>
        </w:rPr>
      </w:pPr>
      <w:bookmarkStart w:id="4" w:name="_Toc27673"/>
      <w:r>
        <w:rPr>
          <w:rFonts w:ascii="仿宋" w:eastAsia="仿宋" w:hAnsi="仿宋" w:cs="仿宋" w:hint="eastAsia"/>
          <w:sz w:val="28"/>
          <w:lang w:eastAsia="zh-CN"/>
        </w:rPr>
        <w:t>(二)、石材翻新护理用品项目工艺技术设计方案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石材翻新护理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石材翻新护理用品项目将严格按照相关行业规范要求进行组织。通过有效控制产品质量，石材翻新护理用品项目将致力于为顾客提供优质的石材翻新护理用品项目产品和良好的服务。这体现了石材翻新护理用品项目对于生产活动合规性和质量标准的高度重视，为石材翻新护理用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石材翻新护理用品项目注重生态效益和清洁生产原则。石材翻新护理用品项目建设将紧密结合地方特色经济发展，与社会经济发展规划和区域环境保护规划方案相协调一致。通过与当地区域自然生态系统的结合，石材翻新护理用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石材翻新护理用品项目产品具有多样化的客户需求和个性化的特点。因此，石材翻新护理用品项目产品规格品种多样，且单批生产数量较小。为满足这一特点，石材翻新护理用品项目承办单位将建设先进的柔性制造生产线。通过广泛应用柔性制造技术，石材翻新护理用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石材翻新护理用品项目采用的技术具有较高的技术含量和自动化水平，处于国内先进水平。这一技术选用不仅体现了对生产效率、质量和环境友好性的高标准要求，同时为石材翻新护理用品项目的可持续发展奠定了坚实的基础。</w:t>
      </w:r>
    </w:p>
    <w:p>
      <w:pPr>
        <w:pStyle w:val="Heading2"/>
        <w:ind w:firstLine="560" w:firstLineChars="200"/>
        <w:rPr>
          <w:rFonts w:ascii="仿宋" w:eastAsia="仿宋" w:hAnsi="仿宋" w:cs="仿宋" w:hint="eastAsia"/>
          <w:sz w:val="28"/>
          <w:lang w:eastAsia="zh-CN"/>
        </w:rPr>
      </w:pPr>
      <w:bookmarkStart w:id="5" w:name="_Toc175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为确保石材翻新护理用品项目的高效生产和技术实施，我们制定了一套精心设计的设备选型方案，以满足石材翻新护理用品项目生产、质量和环保的要求。该方案的主要特点如下：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石材翻新护理用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针对石材翻新护理用品项目产品的多样性和小批量生产的特点，我们将建设柔性制造生产线。通过在设备选型中考虑柔性制造技术，可以灵活应对不同产品规格和生产需求，实现生产线的高度灵活性和适应性。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240"/>
      <w:r>
        <w:rPr>
          <w:rFonts w:ascii="仿宋" w:eastAsia="仿宋" w:hAnsi="仿宋" w:cs="仿宋" w:hint="eastAsia"/>
          <w:sz w:val="28"/>
          <w:lang w:eastAsia="zh-CN"/>
        </w:rPr>
        <w:t>二、石材翻新护理用品项目绩效评估</w:t>
      </w:r>
      <w:bookmarkEnd w:id="6"/>
    </w:p>
    <w:p>
      <w:pPr>
        <w:pStyle w:val="Heading2"/>
        <w:rPr>
          <w:rFonts w:ascii="仿宋" w:eastAsia="仿宋" w:hAnsi="仿宋" w:cs="仿宋" w:hint="eastAsia"/>
          <w:lang w:eastAsia="zh-CN"/>
        </w:rPr>
      </w:pPr>
      <w:bookmarkStart w:id="7" w:name="_Toc2830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翻新护理用品项目中，我们设计了一套全面的绩效评估指标，以确保石材翻新护理用品项目的可控和成功交付。这些指标跨足石材翻新护理用品项目目标、成本、进度和质量等多个维度，为我们提供了全面洞察石材翻新护理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目标达成率是我们关注的首要指标。我们设定了明确的目标，并通过定期监测和评估，迅速发现并应对潜在的目标偏差。这为石材翻新护理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成本绩效是另一个核心关注点。通过实际成本与预算成本的对比分析，我们深入了解成本差异的原因，及时调整资源分配，保持石材翻新护理用品项目在经济效益方面的合理水平。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进度作为关键的绩效指标之一，得到了精心的关注。我们制定了详细的石材翻新护理用品项目进度计划，并设立了进度符合度指标，确保实际进度与计划进度保持一致。这使我们能够快速发现和解决潜在的进度问题，保持石材翻新护理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材翻新护理用品项目绩效的不可或缺的一环。我们引入了一系列的质量标准和客户满意度指标，以确保石材翻新护理用品项目交付的成果在质量上达到或超越预期水平。通过持续监测这些指标，我们努力提升石材翻新护理用品项目整体质量水平，为石材翻新护理用品项目的成功交付提供有力保障。通过这些科学且全面的绩效评估，我们能够更好地引导石材翻新护理用品项目的持续改进，确保石材翻新护理用品项目目标的顺利达成。</w:t>
      </w:r>
    </w:p>
    <w:p>
      <w:pPr>
        <w:pStyle w:val="Heading2"/>
        <w:ind w:firstLine="560" w:firstLineChars="200"/>
        <w:rPr>
          <w:rFonts w:ascii="仿宋" w:eastAsia="仿宋" w:hAnsi="仿宋" w:cs="仿宋" w:hint="eastAsia"/>
          <w:sz w:val="28"/>
          <w:lang w:eastAsia="zh-CN"/>
        </w:rPr>
      </w:pPr>
      <w:bookmarkStart w:id="8" w:name="_Toc648"/>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绩效评估是石材翻新护理用品项目中的关键环节，为确保石材翻新护理用品项目达到预期目标，我们采用了多层次、多维度的绩效评估方法。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材翻新护理用品项目的战略目标对齐，确保每个决策和行动都与石材翻新护理用品项目整体目标保持一致。团队会定期召开战略对齐会议，审视当前工作与石材翻新护理用品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石材翻新护理用品项目进度、质量、成本和风险等方面。这些指标通过数据收集和分析，为石材翻新护理用品项目管理团队提供了客观的评估依据。例如，我们通过石材翻新护理用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材翻新护理用品项目内部，还考虑了石材翻新护理用品项目对外部环境的影响。我们定期进行干系人满意度调查，以了解各利益相关方对石材翻新护理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这种多层次、多角度的绩效评估方法，使得我们能够全面了解石材翻新护理用品项目的运行状态，及时做出调整，确保石材翻新护理用品项目在不断变化的环境中保持稳健前行。</w:t>
      </w:r>
    </w:p>
    <w:p>
      <w:pPr>
        <w:pStyle w:val="Heading2"/>
        <w:ind w:firstLine="560" w:firstLineChars="200"/>
        <w:rPr>
          <w:rFonts w:ascii="仿宋" w:eastAsia="仿宋" w:hAnsi="仿宋" w:cs="仿宋" w:hint="eastAsia"/>
          <w:sz w:val="28"/>
          <w:lang w:eastAsia="zh-CN"/>
        </w:rPr>
      </w:pPr>
      <w:bookmarkStart w:id="9" w:name="_Toc790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为了确保石材翻新护理用品项目的有效管理和不断优化，我们采用了精心设计的绩效评估周期。这个周期旨在实现灵活、实时和全面的评估，以适应石材翻新护理用品项目执行中的各种挑战。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的设计考虑到石材翻新护理用品项目的不同需求，分为短期、中期和长期。短期评估关注每个迭代或工作周期，以及时发现和解决当前任务中的问题。中期评估涵盖几个迭代，深入了解整体石材翻新护理用品项目的趋势和性能。长期评估则着眼于整个石材翻新护理用品项目阶段，确保石材翻新护理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材翻新护理用品项目管理工具和协作平台，团队成员能够随时更新和分享石材翻新护理用品项目数据。这种实时性的反馈机制使我们能够及时察觉潜在问题，快速调整，保持石材翻新护理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材翻新护理用品项目的决策制定密不可分。每个周期的石材翻新护理用品项目回顾会议成为集体总结经验、识别问题深层次原因并找到创新解决方案的平台。这种定期的反思与调整机制使石材翻新护理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5303"/>
      <w:r>
        <w:rPr>
          <w:rFonts w:ascii="仿宋" w:eastAsia="仿宋" w:hAnsi="仿宋" w:cs="仿宋" w:hint="eastAsia"/>
          <w:sz w:val="28"/>
          <w:lang w:eastAsia="zh-CN"/>
        </w:rPr>
        <w:t>三、石材翻新护理用品项目选址可行性分析</w:t>
      </w:r>
      <w:bookmarkEnd w:id="10"/>
    </w:p>
    <w:p>
      <w:pPr>
        <w:pStyle w:val="Heading2"/>
        <w:rPr>
          <w:rFonts w:ascii="仿宋" w:eastAsia="仿宋" w:hAnsi="仿宋" w:cs="仿宋" w:hint="eastAsia"/>
          <w:lang w:eastAsia="zh-CN"/>
        </w:rPr>
      </w:pPr>
      <w:bookmarkStart w:id="11" w:name="_Toc9966"/>
      <w:r>
        <w:rPr>
          <w:rFonts w:ascii="仿宋" w:eastAsia="仿宋" w:hAnsi="仿宋" w:cs="仿宋" w:hint="eastAsia"/>
          <w:lang w:eastAsia="zh-CN"/>
        </w:rPr>
        <w:t>(一)、石材翻新护理用品项目选址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该石材翻新护理用品项目选址位于XX省XX市XX区XXX街道</w:t>
      </w:r>
    </w:p>
    <w:p>
      <w:pPr>
        <w:pStyle w:val="Heading2"/>
        <w:ind w:firstLine="560" w:firstLineChars="200"/>
        <w:rPr>
          <w:rFonts w:ascii="仿宋" w:eastAsia="仿宋" w:hAnsi="仿宋" w:cs="仿宋" w:hint="eastAsia"/>
          <w:sz w:val="28"/>
          <w:lang w:eastAsia="zh-CN"/>
        </w:rPr>
      </w:pPr>
      <w:bookmarkStart w:id="12" w:name="_Toc22996"/>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材翻新护理用品项目的征地面积将根据石材翻新护理用品项目的实际规模和需求进行精确规划。具体面积XXX平方米，旨在确保石材翻新护理用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净用地面积是在征地面积基础上去除不可利用面积后的实际可开发用地。具体面积XXX平方米，考虑到环保、交通、安全等多方面因素，以确保石材翻新护理用品项目在整体利用效率上达到最优。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石材翻新护理用品项目计划建设的建筑总规模具体面积XXX平方米。这一规模的确定综合考虑了石材翻新护理用品项目的性质、规模，以及城市规划的相关要求，确保建筑布局与周边环境协调一致。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绿地率是石材翻新护理用品项目用地中被规划为绿地的比例。具体面积XXX平方米，旨在通过合理规划绿地，改善石材翻新护理用品项目周边环境，提升居民生活质量，并符合城市整体绿化规划。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容积率是用地上可以建设的建筑总体积与用地面积之比。具体面积XXX，通过合理的容积率规划，确保石材翻新护理用品项目建筑规模与周边环境和谐共生。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石材翻新护理用品项目选址与当地城市规划相一致，具体面积XXX平方米。通过与城市规划部门深入沟通，确保石材翻新护理用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产业政策符合性： 充分了解并确保石材翻新护理用品项目选址符合当地产业政策，具体面积XXX平方米。这包括石材翻新护理用品项目对当地经济的促进作用，以及对相关产业的带动效应，确保石材翻新护理用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用地总体要求必须符合环保和可持续发展的原则，具体面积XXX平方米。通过采用绿色建筑设计、节能减排等措施，确保石材翻新护理用品项目在建设和运营过程中对环境的影响最小化，达到可持续发展的要求。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确保石材翻新护理用品项目选址具备必要的公共设施配套，具体面积XXX平方米。这包括交通便利性、教育、医疗等基础设施，以提高居民生活品质，使得石材翻新护理用品项目选址更具吸引力。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考虑用地总体要求对当地社会稳定性的影响，具体面积XXX平方米。通过深入了解当地社区反馈，确保石材翻新护理用品项目的选址和建设过程对当地社会和谐稳定产生积极作用。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材翻新护理用品项目选址不仅符合法规和规划，还在实际操作中具有可行性。这一全面规划将为石材翻新护理用品项目的成功实施提供坚实的基础，确保石材翻新护理用品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3022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翻新护理用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材翻新护理用品项目的设备规划和空间设计中，我们将采取灵活设备布局的措施。设备布局将根据实际需求进行灵活设计，避免不必要的浪费。通过合理规划设备摆放位置，我们将提高设备的利用率，减少设备间距，以确保石材翻新护理用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石材翻新护理用品项目内部引入共享设施的概念，例如共享会议室、办公区等。通过这种方式，我们可以减少对资源的重复建设，提高资源共享效率，从而减小石材翻新护理用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1051"/>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石材翻新护理用品项目的总图布置中，我们将不同功能区域进行明确的规划，以最大程度满足石材翻新护理用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3389"/>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石材翻新护理用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石材翻新护理用品项目对环境的影响是综合评价的重要因素之一。我们将详细考虑选址周边的自然环境、生态保护区、水源地等情况，确保石材翻新护理用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对选址的评价还需充分考虑当地政府的产业政策和法规。我们将详细了解石材翻新护理用品项目所在地的相关政策，确保石材翻新护理用品项目的规划和运营与当地法规相符，降低不必要的法律风险。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考虑到社会稳定性对企业运营的重要性，我们将评估选址地区的社会安全情况、劳工关系、社区反馈等方面，以确保石材翻新护理用品项目的建设和运营不会受到社会稳定性的负面影响。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最后，我们将综合考虑用地成本，包括土地购置费用、土地开发成本等。通过对用地成本的详细评估，我们能够做出更为精确的经济效益分析，为石材翻新护理用品项目的投资决策提供有力支持。</w:t>
      </w:r>
    </w:p>
    <w:p>
      <w:pPr>
        <w:pStyle w:val="Heading1"/>
        <w:ind w:firstLine="560" w:firstLineChars="200"/>
        <w:rPr>
          <w:rFonts w:ascii="仿宋" w:eastAsia="仿宋" w:hAnsi="仿宋" w:cs="仿宋" w:hint="eastAsia"/>
          <w:sz w:val="28"/>
          <w:lang w:eastAsia="zh-CN"/>
        </w:rPr>
      </w:pPr>
      <w:bookmarkStart w:id="16" w:name="_Toc3556"/>
      <w:r>
        <w:rPr>
          <w:rFonts w:ascii="仿宋" w:eastAsia="仿宋" w:hAnsi="仿宋" w:cs="仿宋" w:hint="eastAsia"/>
          <w:sz w:val="28"/>
          <w:lang w:eastAsia="zh-CN"/>
        </w:rPr>
        <w:t>四、石材翻新护理用品项目概论</w:t>
      </w:r>
      <w:bookmarkEnd w:id="16"/>
    </w:p>
    <w:p>
      <w:pPr>
        <w:pStyle w:val="Heading2"/>
        <w:rPr>
          <w:rFonts w:ascii="仿宋" w:eastAsia="仿宋" w:hAnsi="仿宋" w:cs="仿宋" w:hint="eastAsia"/>
          <w:lang w:eastAsia="zh-CN"/>
        </w:rPr>
      </w:pPr>
      <w:bookmarkStart w:id="17" w:name="_Toc6036"/>
      <w:r>
        <w:rPr>
          <w:rFonts w:ascii="仿宋" w:eastAsia="仿宋" w:hAnsi="仿宋" w:cs="仿宋" w:hint="eastAsia"/>
          <w:lang w:eastAsia="zh-CN"/>
        </w:rPr>
        <w:t>(一)、石材翻新护理用品项目概况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的起源追溯至对市场的深入洞察。市场的不断演变与变革为石材翻新护理用品项目提供了难得的机遇。当前市场存在的需求缺口和变革的大环境共同构成了石材翻新护理用品项目的背景。这个石材翻新护理用品项目旨在充分利用市场机遇，填补行业中尚未满足的需求，为客户提供全新的解决方案。市场的变革和需求的增长使得这个石材翻新护理用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石材翻新护理用品项目名称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正式命名为石材翻新护理用品。这个名称不仅仅是一个标识，更代表了石材翻新护理用品项目的核心理念和愿景。它蕴含着石材翻新护理用品项目所要解决问题的关键字，具有强烈的表达和辨识度，为石材翻新护理用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石材翻新护理用品项目目标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https://d.book118.com/966230114032010044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FB0580"/>
    <w:rsid w:val="4CFB05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2301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2024-02-02T10:13:00Z</dcterms:created>
  <dcterms:modified xsi:type="dcterms:W3CDTF">2024-02-02T10:13:23Z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60C6F10117514AD19633EEA959928AC0_11</vt:lpwstr>
  </property>
  <property fmtid="{D5CDD505-2E9C-101B-9397-08002B2CF9AE}" pid="3" name="KSOProductBuildVer">
    <vt:lpwstr>2052-12.1.0.16250</vt:lpwstr>
  </property>
</Properties>
</file>