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400MPAⅢ级钢筋相关行业公司成立方案及可行性研究报告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5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_Toc24483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_Toc13917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_Toc3726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_Toc20818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_Toc17838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_Toc5778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_Toc11823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_Toc19434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_Toc31411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_Toc30040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_Toc21404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9" w:history="1">
        <w:r>
          <w:rPr>
            <w:rFonts w:ascii="仿宋" w:eastAsia="仿宋" w:hAnsi="仿宋" w:cs="仿宋" w:hint="eastAsia"/>
            <w:lang w:eastAsia="zh-CN"/>
          </w:rPr>
          <w:t>(七)、400MPAⅢ级钢筋项目建设必要性分析</w:t>
        </w:r>
        <w:r>
          <w:tab/>
        </w:r>
        <w:r>
          <w:fldChar w:fldCharType="begin"/>
        </w:r>
        <w:r>
          <w:instrText xml:space="preserve"> PAGEREF _Toc10929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_Toc14084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_Toc22754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_Toc14386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8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_Toc16184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_Toc8247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_Toc11314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8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_Toc4382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_Toc4286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_Toc12084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_Toc27459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_Toc25204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_Toc26038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_Toc8349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_Toc25678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6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_Toc13496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_Toc18164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_Toc17412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_Toc14076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_Toc20300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_Toc25508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6" w:history="1">
        <w:r>
          <w:rPr>
            <w:rFonts w:ascii="仿宋" w:eastAsia="仿宋" w:hAnsi="仿宋" w:cs="仿宋" w:hint="eastAsia"/>
            <w:lang w:eastAsia="zh-CN"/>
          </w:rPr>
          <w:t>(一)、400MPAⅢ级钢筋项目背景分析</w:t>
        </w:r>
        <w:r>
          <w:tab/>
        </w:r>
        <w:r>
          <w:fldChar w:fldCharType="begin"/>
        </w:r>
        <w:r>
          <w:instrText xml:space="preserve"> PAGEREF _Toc15346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4" w:history="1">
        <w:r>
          <w:rPr>
            <w:rFonts w:ascii="仿宋" w:eastAsia="仿宋" w:hAnsi="仿宋" w:cs="仿宋" w:hint="eastAsia"/>
            <w:lang w:eastAsia="zh-CN"/>
          </w:rPr>
          <w:t>(二)、400MPAⅢ级钢筋项目建设必要性分析</w:t>
        </w:r>
        <w:r>
          <w:tab/>
        </w:r>
        <w:r>
          <w:fldChar w:fldCharType="begin"/>
        </w:r>
        <w:r>
          <w:instrText xml:space="preserve"> PAGEREF _Toc11134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_Toc25135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_Toc19000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1" w:history="1">
        <w:r>
          <w:rPr>
            <w:rFonts w:ascii="仿宋" w:eastAsia="仿宋" w:hAnsi="仿宋" w:cs="仿宋" w:hint="eastAsia"/>
            <w:lang w:eastAsia="zh-CN"/>
          </w:rPr>
          <w:t>(一)、400MPAⅢ级钢筋项目进度安排</w:t>
        </w:r>
        <w:r>
          <w:tab/>
        </w:r>
        <w:r>
          <w:fldChar w:fldCharType="begin"/>
        </w:r>
        <w:r>
          <w:instrText xml:space="preserve"> PAGEREF _Toc7471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491" w:history="1">
        <w:r>
          <w:rPr>
            <w:rFonts w:ascii="仿宋" w:eastAsia="仿宋" w:hAnsi="仿宋" w:cs="仿宋" w:hint="eastAsia"/>
            <w:lang w:eastAsia="zh-CN"/>
          </w:rPr>
          <w:t>(二)、400MPAⅢ级钢筋项目实施保障措施</w:t>
        </w:r>
        <w:r>
          <w:tab/>
        </w:r>
        <w:r>
          <w:fldChar w:fldCharType="begin"/>
        </w:r>
        <w:r>
          <w:instrText xml:space="preserve"> PAGEREF _Toc12491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_Toc1891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_Toc27269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_Toc31444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_Toc4471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_Toc22734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3" w:history="1">
        <w:r>
          <w:rPr>
            <w:rFonts w:ascii="仿宋" w:eastAsia="仿宋" w:hAnsi="仿宋" w:cs="仿宋" w:hint="eastAsia"/>
            <w:lang w:eastAsia="zh-CN"/>
          </w:rPr>
          <w:t>十、400MPAⅢ级钢筋项目风险分析</w:t>
        </w:r>
        <w:r>
          <w:tab/>
        </w:r>
        <w:r>
          <w:fldChar w:fldCharType="begin"/>
        </w:r>
        <w:r>
          <w:instrText xml:space="preserve"> PAGEREF _Toc31543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1" w:history="1">
        <w:r>
          <w:rPr>
            <w:rFonts w:ascii="仿宋" w:eastAsia="仿宋" w:hAnsi="仿宋" w:cs="仿宋" w:hint="eastAsia"/>
            <w:lang w:eastAsia="zh-CN"/>
          </w:rPr>
          <w:t>(一)、400MPAⅢ级钢筋项目风险分析</w:t>
        </w:r>
        <w:r>
          <w:tab/>
        </w:r>
        <w:r>
          <w:fldChar w:fldCharType="begin"/>
        </w:r>
        <w:r>
          <w:instrText xml:space="preserve"> PAGEREF _Toc7201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" w:history="1">
        <w:r>
          <w:rPr>
            <w:rFonts w:ascii="仿宋" w:eastAsia="仿宋" w:hAnsi="仿宋" w:cs="仿宋" w:hint="eastAsia"/>
            <w:lang w:eastAsia="zh-CN"/>
          </w:rPr>
          <w:t>(二)、400MPAⅢ级钢筋项目风险对策</w:t>
        </w:r>
        <w:r>
          <w:tab/>
        </w:r>
        <w:r>
          <w:fldChar w:fldCharType="begin"/>
        </w:r>
        <w:r>
          <w:instrText xml:space="preserve"> PAGEREF _Toc3229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_Toc15978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8" w:history="1">
        <w:r>
          <w:rPr>
            <w:rFonts w:ascii="仿宋" w:eastAsia="仿宋" w:hAnsi="仿宋" w:cs="仿宋" w:hint="eastAsia"/>
            <w:lang w:eastAsia="zh-CN"/>
          </w:rPr>
          <w:t>(一)、社会责任400MPAⅢ级钢筋项目</w:t>
        </w:r>
        <w:r>
          <w:tab/>
        </w:r>
        <w:r>
          <w:fldChar w:fldCharType="begin"/>
        </w:r>
        <w:r>
          <w:instrText xml:space="preserve"> PAGEREF _Toc26738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_Toc4224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_Toc14486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6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_Toc26496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_Toc3439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_Toc19215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_Toc28053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5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8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91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https://d.book118.com/966235223225010050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400MPAⅢ级钢筋相关行业公司成立方案及可行性研究报告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400MPAⅢ级钢筋相关行业公司成立方案及可行性研究报告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400MPAⅢ级钢筋相关行业公司成立方案及可行性研究报告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400MPAⅢ级钢筋相关行业公司成立方案及可行性研究报告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400MPAⅢ级钢筋相关行业公司成立方案及可行性研究报告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6235223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2024-02-02T23:13:00Z</dcterms:created>
  <dcterms:modified xsi:type="dcterms:W3CDTF">2024-02-02T23:14:04Z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ED27212DD7BB41ECACCF344D1CAAE63A_11</vt:lpwstr>
  </property>
  <property fmtid="{D5CDD505-2E9C-101B-9397-08002B2CF9AE}" pid="3" name="KSOProductBuildVer">
    <vt:lpwstr>2052-12.1.0.16250</vt:lpwstr>
  </property>
</Properties>
</file>