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94CD0" w:rsidP="00D94CD0" w14:paraId="10763F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94CD0">
        <w:rPr>
          <w:rFonts w:ascii="华文中宋" w:eastAsia="华文中宋" w:hAnsi="华文中宋"/>
          <w:b/>
          <w:sz w:val="30"/>
        </w:rPr>
        <w:t>2023</w:t>
      </w:r>
      <w:r w:rsidRPr="00D94CD0">
        <w:rPr>
          <w:rFonts w:ascii="华文中宋" w:eastAsia="华文中宋" w:hAnsi="华文中宋"/>
          <w:b/>
          <w:sz w:val="30"/>
        </w:rPr>
        <w:t>年湖北交通职业技术学院单招职业技能试题及答案解析</w:t>
      </w:r>
    </w:p>
    <w:p w:rsidR="00A77B3E" w14:paraId="236ECD8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CF2DB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847F1B" w14:paraId="631AEEB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1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学生音乐小组举办流行音乐歌唱大赛属于课外活动。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1B441BA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、体育活动</w:t>
      </w:r>
    </w:p>
    <w:p w:rsidR="00847F1B" w14:paraId="1EE67CB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、学科活动</w:t>
      </w:r>
    </w:p>
    <w:p w:rsidR="00847F1B" w14:paraId="0B4C1DA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、文学艺术活动</w:t>
      </w:r>
    </w:p>
    <w:p w:rsidR="00847F1B" w14:paraId="021B4679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、科技活动</w:t>
      </w:r>
    </w:p>
    <w:p w:rsidR="00847F1B" w14:paraId="6B6B548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C</w:t>
      </w:r>
    </w:p>
    <w:p w:rsidR="00847F1B" w14:paraId="0F962D8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课外活动的内容主要包括学科活动、科技活动、文学艺术活动、体育活动、社会公益活动、社会实践活动、课外阅读活动。其中，文学艺术活动的内容主要围绕书法、歌咏、舞蹈、音乐、摄影和雕刻等展开。因此，学生举办的流行音乐歌唱大赛属于学生课外活动中的文学艺术活动。</w:t>
      </w:r>
    </w:p>
    <w:p w:rsidR="00847F1B" w14:paraId="0F5CD82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77DE0B2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教育类</w:t>
      </w:r>
    </w:p>
    <w:p w:rsidR="00847F1B" w14:paraId="1C5F3BC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2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我国西部地区瓜果含糖量高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品质好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主要与</w:t>
      </w:r>
      <w:r w:rsidRPr="00847F1B">
        <w:rPr>
          <w:rFonts w:ascii="微软雅黑" w:eastAsia="微软雅黑" w:cs="微软雅黑"/>
          <w:szCs w:val="14"/>
        </w:rPr>
        <w:t>()</w:t>
      </w:r>
      <w:r w:rsidRPr="00847F1B">
        <w:rPr>
          <w:rFonts w:ascii="微软雅黑" w:eastAsia="微软雅黑" w:cs="微软雅黑"/>
          <w:szCs w:val="14"/>
        </w:rPr>
        <w:t>有密切关系</w:t>
      </w:r>
    </w:p>
    <w:p w:rsidR="00847F1B" w14:paraId="0C84FBF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、温差小</w:t>
      </w:r>
    </w:p>
    <w:p w:rsidR="00847F1B" w14:paraId="64C2EED2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、温差大</w:t>
      </w:r>
    </w:p>
    <w:p w:rsidR="00847F1B" w14:paraId="2550E20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、空气质量好</w:t>
      </w:r>
    </w:p>
    <w:p w:rsidR="00847F1B" w14:paraId="2AFCFEE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、土地肥沃</w:t>
      </w:r>
    </w:p>
    <w:p w:rsidR="00847F1B" w14:paraId="46CC29F4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21725267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植物生长时，白天利用光照与二氧化碳制造糖类等有机物，这一过程叫做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光合作用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度高，植物生产的糖类等有机物多。到了晚上，没有光照植物无法生产有机物，相反，还需要靠消耗自身的有机物来保持呼吸作用。夜晚温度越低，植物的呼吸作用越弱消耗糖类等有机物也越少，所以昼夜温差大，有利于养分的转化和糖分的积累。</w:t>
      </w:r>
    </w:p>
    <w:p w:rsidR="00847F1B" w14:paraId="39D00E50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7DC1E52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地理常识</w:t>
      </w:r>
      <w:r w:rsidRPr="00847F1B">
        <w:rPr>
          <w:rFonts w:ascii="微软雅黑" w:eastAsia="微软雅黑" w:cs="微软雅黑"/>
          <w:szCs w:val="14"/>
        </w:rPr>
        <w:t xml:space="preserve"> </w:t>
      </w:r>
      <w:r w:rsidRPr="00847F1B">
        <w:rPr>
          <w:rFonts w:ascii="微软雅黑" w:eastAsia="微软雅黑" w:cs="微软雅黑"/>
          <w:szCs w:val="14"/>
        </w:rPr>
        <w:t>农林畜牧类</w:t>
      </w:r>
    </w:p>
    <w:p w:rsidR="00847F1B" w14:paraId="128218E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3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下列人物中，既是诗人也是画家的是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24027E9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、李白</w:t>
      </w:r>
    </w:p>
    <w:p w:rsidR="00847F1B" w14:paraId="0EBEEF1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、王维</w:t>
      </w:r>
    </w:p>
    <w:p w:rsidR="00847F1B" w14:paraId="4DE76B2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、白居易</w:t>
      </w:r>
    </w:p>
    <w:p w:rsidR="00847F1B" w14:paraId="42074FB3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、李商隐</w:t>
      </w:r>
    </w:p>
    <w:p w:rsidR="00847F1B" w14:paraId="2D89624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0A8B952F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王维参禅悟理，学庄信道，精通诗、书、画、音乐等，以诗名盛于开元、天宝间，尤长五言，多咏山水田园，与孟浩然合称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王孟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,</w:t>
      </w:r>
      <w:r w:rsidRPr="00847F1B">
        <w:rPr>
          <w:rFonts w:ascii="微软雅黑" w:eastAsia="微软雅黑" w:cs="微软雅黑"/>
          <w:szCs w:val="14"/>
        </w:rPr>
        <w:t>有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诗佛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之称。书画特臻其妙，后人推其为南宗山水画之祖。代表诗作有《相思》《山居秋瞑》等、著作有《王右丞集》《画学秘诀》。</w:t>
      </w:r>
    </w:p>
    <w:p w:rsidR="00847F1B" w14:paraId="27E6F4A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6245916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21E8D0C0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4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若你正在参加一个商务会议，这时你的笔不小心掉到桌子下面了，你应该</w:t>
      </w:r>
      <w:r w:rsidRPr="00847F1B">
        <w:rPr>
          <w:rFonts w:ascii="微软雅黑" w:eastAsia="微软雅黑" w:cs="微软雅黑"/>
          <w:szCs w:val="14"/>
        </w:rPr>
        <w:t>()</w:t>
      </w:r>
    </w:p>
    <w:p w:rsidR="00847F1B" w14:paraId="7B9D1A88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A</w:t>
      </w:r>
      <w:r w:rsidRPr="00847F1B">
        <w:rPr>
          <w:rFonts w:ascii="微软雅黑" w:eastAsia="微软雅黑" w:cs="微软雅黑"/>
          <w:szCs w:val="14"/>
        </w:rPr>
        <w:t>、不要打扰别人，自己弯身去拣</w:t>
      </w:r>
    </w:p>
    <w:p w:rsidR="00847F1B" w14:paraId="550FC9DE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B</w:t>
      </w:r>
      <w:r w:rsidRPr="00847F1B">
        <w:rPr>
          <w:rFonts w:ascii="微软雅黑" w:eastAsia="微软雅黑" w:cs="微软雅黑"/>
          <w:szCs w:val="14"/>
        </w:rPr>
        <w:t>、跟身边的人打声招呼，再弯身去拣</w:t>
      </w:r>
    </w:p>
    <w:p w:rsidR="00847F1B" w14:paraId="59C02A3B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C</w:t>
      </w:r>
      <w:r w:rsidRPr="00847F1B">
        <w:rPr>
          <w:rFonts w:ascii="微软雅黑" w:eastAsia="微软雅黑" w:cs="微软雅黑"/>
          <w:szCs w:val="14"/>
        </w:rPr>
        <w:t>、无特别要求可随意处理</w:t>
      </w:r>
    </w:p>
    <w:p w:rsidR="00847F1B" w14:paraId="3C20F871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D</w:t>
      </w:r>
      <w:r w:rsidRPr="00847F1B">
        <w:rPr>
          <w:rFonts w:ascii="微软雅黑" w:eastAsia="微软雅黑" w:cs="微软雅黑"/>
          <w:szCs w:val="14"/>
        </w:rPr>
        <w:t>、以上都不对</w:t>
      </w:r>
    </w:p>
    <w:p w:rsidR="00847F1B" w14:paraId="57E7ED2D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答案：</w:t>
      </w:r>
      <w:r w:rsidRPr="00847F1B">
        <w:rPr>
          <w:rFonts w:ascii="微软雅黑" w:eastAsia="微软雅黑" w:cs="微软雅黑"/>
          <w:szCs w:val="14"/>
        </w:rPr>
        <w:t>B</w:t>
      </w:r>
    </w:p>
    <w:p w:rsidR="00847F1B" w14:paraId="7782C74A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228B22"/>
          <w:szCs w:val="14"/>
        </w:rPr>
        <w:t>解析：</w:t>
      </w:r>
      <w:r w:rsidRPr="00847F1B">
        <w:rPr>
          <w:rFonts w:ascii="微软雅黑" w:eastAsia="微软雅黑" w:cs="微软雅黑"/>
          <w:szCs w:val="14"/>
        </w:rPr>
        <w:t>跟身边人打声招呼，是出于礼貌，免得打扰到对方。</w:t>
      </w:r>
    </w:p>
    <w:p w:rsidR="00847F1B" w14:paraId="6F2449F5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szCs w:val="14"/>
        </w:rPr>
        <w:t>知识点：</w:t>
      </w:r>
    </w:p>
    <w:p w:rsidR="00847F1B" w14:paraId="5E3621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847F1B">
        <w:rPr>
          <w:rFonts w:ascii="微软雅黑" w:eastAsia="微软雅黑" w:cs="微软雅黑"/>
          <w:szCs w:val="14"/>
        </w:rPr>
        <w:t>交通运输类</w:t>
      </w:r>
    </w:p>
    <w:p w:rsidR="00847F1B" w14:paraId="5DAB7D4C" w14:textId="77777777">
      <w:pPr>
        <w:pStyle w:val="NormalWeb"/>
        <w:widowControl/>
        <w:spacing w:beforeAutospacing="0" w:after="260" w:afterAutospacing="0" w:line="360" w:lineRule="auto"/>
      </w:pPr>
      <w:r w:rsidRPr="00847F1B">
        <w:rPr>
          <w:rFonts w:ascii="微软雅黑" w:eastAsia="微软雅黑" w:cs="微软雅黑"/>
          <w:color w:val="0000FF"/>
          <w:szCs w:val="14"/>
        </w:rPr>
        <w:t>5</w:t>
      </w:r>
      <w:r w:rsidRPr="00847F1B">
        <w:rPr>
          <w:rFonts w:ascii="微软雅黑" w:eastAsia="微软雅黑" w:cs="微软雅黑"/>
          <w:color w:val="0000FF"/>
          <w:szCs w:val="14"/>
        </w:rPr>
        <w:t>．</w:t>
      </w:r>
      <w:r w:rsidRPr="00847F1B">
        <w:rPr>
          <w:rFonts w:ascii="微软雅黑" w:eastAsia="微软雅黑" w:cs="微软雅黑"/>
          <w:szCs w:val="14"/>
        </w:rPr>
        <w:t>期末考试过后，甲、乙、丙、丁四位老师对六</w:t>
      </w:r>
      <w:r w:rsidRPr="00847F1B">
        <w:rPr>
          <w:rFonts w:ascii="微软雅黑" w:eastAsia="微软雅黑" w:cs="微软雅黑"/>
          <w:szCs w:val="14"/>
        </w:rPr>
        <w:t>(1)</w:t>
      </w:r>
      <w:r w:rsidRPr="00847F1B">
        <w:rPr>
          <w:rFonts w:ascii="微软雅黑" w:eastAsia="微软雅黑" w:cs="微软雅黑"/>
          <w:szCs w:val="14"/>
        </w:rPr>
        <w:t>班的英语成绩有如下结论。甲：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所有学生没有及格。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乙：</w:t>
      </w:r>
      <w:r w:rsidRPr="00847F1B">
        <w:rPr>
          <w:rFonts w:ascii="微软雅黑" w:eastAsia="微软雅黑" w:cs="微软雅黑"/>
          <w:szCs w:val="14"/>
        </w:rPr>
        <w:t>“</w:t>
      </w:r>
      <w:r w:rsidRPr="00847F1B">
        <w:rPr>
          <w:rFonts w:ascii="微软雅黑" w:eastAsia="微软雅黑" w:cs="微软雅黑"/>
          <w:szCs w:val="14"/>
        </w:rPr>
        <w:t>英语课代表王萌萌没有及格。</w:t>
      </w:r>
      <w:r w:rsidRPr="00847F1B">
        <w:rPr>
          <w:rFonts w:ascii="微软雅黑" w:eastAsia="微软雅黑" w:cs="微软雅黑"/>
          <w:szCs w:val="14"/>
        </w:rPr>
        <w:t>”</w:t>
      </w:r>
      <w:r w:rsidRPr="00847F1B">
        <w:rPr>
          <w:rFonts w:ascii="微软雅黑" w:eastAsia="微软雅黑" w:cs="微软雅黑"/>
          <w:szCs w:val="14"/>
        </w:rPr>
        <w:t>丙：</w:t>
      </w:r>
      <w:r w:rsidRPr="00847F1B">
        <w:rPr>
          <w:rFonts w:ascii="微软雅黑" w:eastAsia="微软雅黑" w:cs="微软雅黑"/>
          <w:szCs w:val="14"/>
        </w:rPr>
        <w:t>“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https://d.book118.com/966242224101010053</w:t>
        </w:r>
      </w:hyperlink>
    </w:p>
    <w:p w:rsidR="00847F1B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paraId="31B465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CD0" w14:paraId="3FA658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paraId="7093FF33" w14:textId="7808F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4CD0" w14:paraId="47D6CB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paraId="0F8094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C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textId="7808F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4C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4CD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:rsidP="003B2428" w14:textId="7808F70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94CD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paraId="4DD8348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paraId="7131817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paraId="1D6A9E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4C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2428"/>
    <w:rsid w:val="00847F1B"/>
    <w:rsid w:val="00A77B3E"/>
    <w:rsid w:val="00CA2A55"/>
    <w:rsid w:val="00D94C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7F6329"/>
  <w15:docId w15:val="{7DD6EE05-49FB-4F2D-AB24-79BEE33DB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847F1B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847F1B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autoRedefine/>
    <w:qFormat/>
    <w:rsid w:val="00847F1B"/>
    <w:rPr>
      <w:sz w:val="24"/>
      <w:szCs w:val="24"/>
      <w:lang w:eastAsia="en-US"/>
    </w:rPr>
  </w:style>
  <w:style w:type="paragraph" w:styleId="Header">
    <w:name w:val="header"/>
    <w:basedOn w:val="Normal"/>
    <w:link w:val="a"/>
    <w:rsid w:val="00D94C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94CD0"/>
    <w:rPr>
      <w:sz w:val="18"/>
      <w:szCs w:val="18"/>
    </w:rPr>
  </w:style>
  <w:style w:type="paragraph" w:styleId="Footer">
    <w:name w:val="footer"/>
    <w:basedOn w:val="Normal"/>
    <w:link w:val="a0"/>
    <w:rsid w:val="00D94C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94CD0"/>
    <w:rPr>
      <w:sz w:val="18"/>
      <w:szCs w:val="18"/>
    </w:rPr>
  </w:style>
  <w:style w:type="character" w:styleId="PageNumber">
    <w:name w:val="page number"/>
    <w:basedOn w:val="DefaultParagraphFont"/>
    <w:rsid w:val="00D94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624222410101005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2024-02-29T03:10:00Z</dcterms:created>
  <dcterms:modified xsi:type="dcterms:W3CDTF">2024-02-29T03:10:00Z</dcterms:modified>
</cp:coreProperties>
</file>