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FD09276"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F8F7AE2"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50FEF8C"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F658AB4" w14:textId="77777777">
                          <w:pPr>
                            <w:pStyle w:val="NoSpacing"/>
                            <w:jc w:val="right"/>
                            <w:rPr>
                              <w:color w:val="595959" w:themeColor="text1" w:themeTint="A6"/>
                              <w:sz w:val="32"/>
                              <w:szCs w:val="32"/>
                            </w:rPr>
                          </w:pPr>
                          <w:sdt>
                            <w:sdtPr>
                              <w:rPr>
                                <w:color w:val="595959" w:themeColor="text1" w:themeTint="A6"/>
                                <w:sz w:val="32"/>
                                <w:szCs w:val="32"/>
                              </w:rPr>
                              <w:alias w:val="摘要"/>
                              <w:id w:val="212400238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7019978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28F4BB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E591BA1"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99095688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1B284EE"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E69E48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F71D4C2"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CFBE0A7"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5E66021"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2029666"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8509AAC"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74AAD99"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6F29CD4"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477271C"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A2462E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0F3B40E"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04F3908"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A4BA76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360C71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2C2517A"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3BC7336"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F9CB9CE"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A90EFD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54E33C6"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424E18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5ED1DDC"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27480436"/>
        <w:docPartObj>
          <w:docPartGallery w:val="Table of Contents"/>
          <w:docPartUnique/>
        </w:docPartObj>
      </w:sdtPr>
      <w:sdtEndPr>
        <w:rPr>
          <w:b/>
          <w:bCs/>
        </w:rPr>
      </w:sdtEndPr>
      <w:sdtContent>
        <w:p w:rsidR="00483551" w:rsidRPr="00913CD1" w:rsidP="00457322" w14:paraId="349F59B7"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0417E52"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B97FC82"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0BEF692"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90615B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97C86D7"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94DD321"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9A9577A"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08DCFE4"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B6D3F3C"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91FBFBB"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20B482B"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5DC6E4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47FF077"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B38C82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C62EEC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A6F6976"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F2DC8E8"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2A813B7B"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AD3B74C"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72BC1BD"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4B4556A"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30763149"/>
        <w:docPartObj>
          <w:docPartGallery w:val="Table of Contents"/>
          <w:docPartUnique/>
        </w:docPartObj>
      </w:sdtPr>
      <w:sdtEndPr>
        <w:rPr>
          <w:b/>
          <w:bCs/>
        </w:rPr>
      </w:sdtEndPr>
      <w:sdtContent>
        <w:p w:rsidR="00483551" w:rsidRPr="00913CD1" w:rsidP="00457322" w14:paraId="653D909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5E186FE"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8047B5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EFC93DF"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AC18EA1"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E898E4E"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E251BA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0A3B7C8"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3CE37C4"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93E384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303344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CFA1C5B"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21E933E"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A03969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6B56D23"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9288D5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3C404B9"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1F6022E"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5BE517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1470E69"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E0078A9"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321ACD0"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7603287"/>
        <w:docPartObj>
          <w:docPartGallery w:val="Table of Contents"/>
          <w:docPartUnique/>
        </w:docPartObj>
      </w:sdtPr>
      <w:sdtEndPr>
        <w:rPr>
          <w:b/>
          <w:bCs/>
        </w:rPr>
      </w:sdtEndPr>
      <w:sdtContent>
        <w:p w:rsidR="00483551" w:rsidRPr="00913CD1" w:rsidP="00457322" w14:paraId="0DEF5622"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1C818C7"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46B51E3"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4314D85"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2778D3A"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F71E6D3"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FB1171F"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7D104C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8B25F7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E05A2D7"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944CB94"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F42AC74"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BDEC71D"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C898FBB"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45BDDD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35B3476"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CF87027"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1F3677B"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1D58EF5"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B97E07" w14:paraId="38DA2C77" w14:textId="6A615012">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水煤浆燃烧器项目可行性分析报告编制的目的是为了对拟建项目进行全面的评估和论证，以确定该项目是否具有实施的价值和潜力。通过编制可行性分析报告，可以对项目的市场前景、技术可行性、经济合理性、环境影响和社会效益等方面进行深入研究，为投资决策提供科学依据。</w:t>
      </w:r>
      <w:r>
        <w:rPr>
          <w:rFonts w:ascii="仿宋" w:eastAsia="仿宋" w:hAnsi="仿宋"/>
          <w:sz w:val="28"/>
        </w:rPr>
        <w:br/>
      </w:r>
      <w:r>
        <w:rPr>
          <w:rFonts w:ascii="仿宋" w:eastAsia="仿宋" w:hAnsi="仿宋"/>
          <w:sz w:val="28"/>
        </w:rPr>
        <w:t>具体来说，可行性分析报告编制的主要意义包括：</w:t>
      </w:r>
      <w:r>
        <w:rPr>
          <w:rFonts w:ascii="仿宋" w:eastAsia="仿宋" w:hAnsi="仿宋"/>
          <w:sz w:val="28"/>
        </w:rPr>
        <w:br/>
        <w:t xml:space="preserve">    1.</w:t>
      </w:r>
      <w:r>
        <w:rPr>
          <w:rFonts w:ascii="仿宋" w:eastAsia="仿宋" w:hAnsi="仿宋"/>
          <w:sz w:val="28"/>
        </w:rPr>
        <w:t>市场调研：通过对目标市场进行深入调研，评估项目的市场需求和潜在客户群体，为项目的市场定位和营销策略提供指导。</w:t>
      </w:r>
      <w:r>
        <w:rPr>
          <w:rFonts w:ascii="仿宋" w:eastAsia="仿宋" w:hAnsi="仿宋"/>
          <w:sz w:val="28"/>
        </w:rPr>
        <w:br/>
        <w:t xml:space="preserve">    2.</w:t>
      </w:r>
      <w:r>
        <w:rPr>
          <w:rFonts w:ascii="仿宋" w:eastAsia="仿宋" w:hAnsi="仿宋"/>
          <w:sz w:val="28"/>
        </w:rPr>
        <w:t>技术评估：对项目所采用的技术进行评估，确保其先进性、可靠性和适用性，为项目的顺利实施提供技术保障。</w:t>
      </w:r>
      <w:r>
        <w:rPr>
          <w:rFonts w:ascii="仿宋" w:eastAsia="仿宋" w:hAnsi="仿宋"/>
          <w:sz w:val="28"/>
        </w:rPr>
        <w:br/>
        <w:t xml:space="preserve">    3.</w:t>
      </w:r>
      <w:r>
        <w:rPr>
          <w:rFonts w:ascii="仿宋" w:eastAsia="仿宋" w:hAnsi="仿宋"/>
          <w:sz w:val="28"/>
        </w:rPr>
        <w:t>经济分析：通过对项目的投入产出进行详细分析，评估项目的财务可行性和经济合理性，为投资决策提供经济数据支持。</w:t>
      </w:r>
      <w:r>
        <w:rPr>
          <w:rFonts w:ascii="仿宋" w:eastAsia="仿宋" w:hAnsi="仿宋"/>
          <w:sz w:val="28"/>
        </w:rPr>
        <w:br/>
        <w:t xml:space="preserve">    4.</w:t>
      </w:r>
      <w:r>
        <w:rPr>
          <w:rFonts w:ascii="仿宋" w:eastAsia="仿宋" w:hAnsi="仿宋"/>
          <w:sz w:val="28"/>
        </w:rPr>
        <w:t>环境影响评价：对项目可能产生的环境影响进行评估，确保项目符合环境保护要求，并采取相应的环保措施。</w:t>
      </w:r>
      <w:r>
        <w:rPr>
          <w:rFonts w:ascii="仿宋" w:eastAsia="仿宋" w:hAnsi="仿宋"/>
          <w:sz w:val="28"/>
        </w:rPr>
        <w:br/>
        <w:t xml:space="preserve">    5.</w:t>
      </w:r>
      <w:r>
        <w:rPr>
          <w:rFonts w:ascii="仿宋" w:eastAsia="仿宋" w:hAnsi="仿宋"/>
          <w:sz w:val="28"/>
        </w:rPr>
        <w:t>社会效益分析：评估项目对当地社会经济发展的贡献，包括创造就业机会、提升产业水平、促进区域经济发展等方面。</w:t>
      </w:r>
      <w:r>
        <w:rPr>
          <w:rFonts w:ascii="仿宋" w:eastAsia="仿宋" w:hAnsi="仿宋"/>
          <w:sz w:val="28"/>
        </w:rPr>
        <w:br/>
        <w:t xml:space="preserve">    6.</w:t>
      </w:r>
    </w:p>
    <w:p w:rsidR="00B97E07" w14:textId="6A615012">
      <w:pPr>
        <w:ind w:firstLine="561"/>
      </w:pPr>
      <w:r>
        <w:rPr>
          <w:rFonts w:ascii="仿宋" w:eastAsia="仿宋" w:hAnsi="仿宋"/>
          <w:sz w:val="28"/>
        </w:rPr>
        <w:t>风险分析：识别和评估项目可能面临的各种风险，并提出相应的风险应对策略，降低项目的潜在风险。</w:t>
      </w:r>
      <w:r>
        <w:rPr>
          <w:rFonts w:ascii="仿宋" w:eastAsia="仿宋" w:hAnsi="仿宋"/>
          <w:sz w:val="28"/>
        </w:rPr>
        <w:br/>
        <w:t xml:space="preserve">    7.</w:t>
      </w:r>
      <w:r>
        <w:rPr>
          <w:rFonts w:ascii="仿宋" w:eastAsia="仿宋" w:hAnsi="仿宋"/>
          <w:sz w:val="28"/>
        </w:rPr>
        <w:t>政策合规性：确保项目符合国家、地方的相关政策法规，为项目的顺利实施提供政策支持。</w:t>
      </w:r>
      <w:r>
        <w:rPr>
          <w:rFonts w:ascii="仿宋" w:eastAsia="仿宋" w:hAnsi="仿宋"/>
          <w:sz w:val="28"/>
        </w:rPr>
        <w:br/>
      </w:r>
      <w:r>
        <w:rPr>
          <w:rFonts w:ascii="仿宋" w:eastAsia="仿宋" w:hAnsi="仿宋"/>
          <w:sz w:val="28"/>
        </w:rPr>
        <w:t>综上所述，水煤浆燃烧器项目可行性分析报告的编制对于项目的科学决策、合理规划和有效实施具有重要意义，能够为投资者和决策者提供重要的参考信息，降低投资风险，提高项目成功实施的可能性。</w:t>
      </w:r>
    </w:p>
    <w:p w:rsidR="009D1637" w:rsidRPr="00913CD1" w:rsidP="00457322" w14:paraId="24E89471"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9938A45"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C2C3D0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82E05B7"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89E25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56025E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3F68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2EB658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BA2228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613DAB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2BA0BD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6646EB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5F89D9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DC2169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9E9D1A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A1C1CFA"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39076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8225B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491EB16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98952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42DEE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12E4E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874B8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0CCD7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D740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829B88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639A17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项目建设。</w:t>
      </w:r>
    </w:p>
    <w:p w:rsidR="009D1637" w:rsidRPr="00913CD1" w:rsidP="00457322" w14:paraId="298628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w:t>
      </w:r>
    </w:p>
    <w:p w:rsidR="009D1637" w:rsidRPr="00913CD1" w:rsidP="00457322" w14:paraId="1AC424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1B93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915F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BBEFB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8BE91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1EE3B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B66C4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09CC5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水煤浆燃烧器产品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94D2DE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水煤浆燃烧器</w:t>
      </w:r>
      <w:r w:rsidRPr="00913CD1">
        <w:rPr>
          <w:rFonts w:ascii="仿宋" w:eastAsia="仿宋" w:hAnsi="仿宋"/>
        </w:rPr>
        <w:t>项目绪论</w:t>
      </w:r>
      <w:bookmarkEnd w:id="4"/>
    </w:p>
    <w:p w:rsidR="009D1637" w:rsidRPr="00913CD1" w:rsidP="00457322" w14:paraId="60E79119"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水煤浆燃烧器</w:t>
      </w:r>
      <w:r w:rsidRPr="00913CD1">
        <w:rPr>
          <w:rFonts w:ascii="仿宋" w:eastAsia="仿宋" w:hAnsi="仿宋"/>
        </w:rPr>
        <w:t>项目名称及建设性质</w:t>
      </w:r>
      <w:bookmarkEnd w:id="5"/>
    </w:p>
    <w:p w:rsidR="009D1637" w:rsidRPr="00913CD1" w:rsidP="00457322" w14:paraId="2EB648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项目名称</w:t>
      </w:r>
    </w:p>
    <w:p w:rsidR="009D1637" w:rsidRPr="00913CD1" w:rsidP="00457322" w14:paraId="21FB7C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w:t>
      </w:r>
    </w:p>
    <w:p w:rsidR="009D1637" w:rsidRPr="00913CD1" w:rsidP="00457322" w14:paraId="47E517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项目建设性质</w:t>
      </w:r>
    </w:p>
    <w:p w:rsidR="009D1637" w:rsidRPr="00913CD1" w:rsidP="00457322" w14:paraId="3AD25F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水煤浆燃烧器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39E9571"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水煤浆燃烧器</w:t>
      </w:r>
      <w:r w:rsidRPr="00913CD1">
        <w:rPr>
          <w:rFonts w:ascii="仿宋" w:eastAsia="仿宋" w:hAnsi="仿宋"/>
        </w:rPr>
        <w:t>项目承办单位</w:t>
      </w:r>
      <w:bookmarkEnd w:id="6"/>
    </w:p>
    <w:p w:rsidR="009D1637" w:rsidRPr="00913CD1" w:rsidP="00457322" w14:paraId="65D7D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项目实施主体</w:t>
      </w:r>
    </w:p>
    <w:p w:rsidR="009D1637" w:rsidRPr="00913CD1" w:rsidP="00457322" w14:paraId="247A20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C4E0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79ACB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项目信息。</w:t>
      </w:r>
    </w:p>
    <w:p w:rsidR="009D1637" w:rsidRPr="00913CD1" w:rsidP="00457322" w14:paraId="68888F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9EC4AB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8FA23DE"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F3EE50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AE3F34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5FA1463"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水煤浆燃烧器</w:t>
      </w:r>
      <w:r w:rsidRPr="00913CD1">
        <w:rPr>
          <w:rFonts w:ascii="仿宋" w:eastAsia="仿宋" w:hAnsi="仿宋"/>
        </w:rPr>
        <w:t>项目定位及建设理由</w:t>
      </w:r>
      <w:bookmarkEnd w:id="7"/>
    </w:p>
    <w:p w:rsidR="00B97E07" w14:paraId="35ECE904" w14:textId="497BDBF8">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水煤浆燃烧器项目可行性分析报告中的项目定位及建设理由如下：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通过研发和应用新型水煤浆燃烧技术，提高能源利用效率，降低污染排放，实现煤炭资源的清洁高效利用。项目将聚焦于研发具有国际领先水平的水煤浆燃烧器，以满足国内电力、冶金、建材等行业对清洁能源技术的迫切需求，并推动我国能源结构优化和产业升级。</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技术先进性：水煤浆燃烧技术能够显著提高煤炭燃烧效率，降低污染物排放，特别是能够大幅度减少二氧化硫、氮氧化物和粉尘的排放，符合国家环保政策的要求。</w:t>
      </w:r>
      <w:r>
        <w:rPr>
          <w:rFonts w:ascii="仿宋" w:eastAsia="仿宋" w:hAnsi="仿宋"/>
          <w:sz w:val="28"/>
        </w:rPr>
        <w:br/>
        <w:t xml:space="preserve">    2.</w:t>
      </w:r>
      <w:r>
        <w:rPr>
          <w:rFonts w:ascii="仿宋" w:eastAsia="仿宋" w:hAnsi="仿宋"/>
          <w:sz w:val="28"/>
        </w:rPr>
        <w:t>市场潜力：随着国内环保意识的增强和政策压力的加大，电力、冶金、建材等行业对清洁能源技术的需求日益增长。水煤浆燃烧器的市场潜力巨大，有望成为这些行业节能减排的解决方案。</w:t>
      </w:r>
      <w:r>
        <w:rPr>
          <w:rFonts w:ascii="仿宋" w:eastAsia="仿宋" w:hAnsi="仿宋"/>
          <w:sz w:val="28"/>
        </w:rPr>
        <w:br/>
        <w:t xml:space="preserve">    3.</w:t>
      </w:r>
      <w:r>
        <w:rPr>
          <w:rFonts w:ascii="仿宋" w:eastAsia="仿宋" w:hAnsi="仿宋"/>
          <w:sz w:val="28"/>
        </w:rPr>
        <w:t>经济效益：项目的实施将带来显著的经济效益，包括降低能源成本、减少环境治理费用、提高设备利用效率等。同时，通过技术输出和产业升级，可以带动相关产业链的发展，促进地方经济增长。</w:t>
      </w:r>
    </w:p>
    <w:p w:rsidR="00B97E07" w14:textId="497BDBF8">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社会效益：项目的建设将有助于减少环境污染，改善大气质量，提高居民生活质量。此外，通过技术研发和应用，可以促进技术创新和人才培养，提升我国在能源领域的国际竞争力。</w:t>
      </w:r>
      <w:r>
        <w:rPr>
          <w:rFonts w:ascii="仿宋" w:eastAsia="仿宋" w:hAnsi="仿宋"/>
          <w:sz w:val="28"/>
        </w:rPr>
        <w:br/>
        <w:t xml:space="preserve">    5.</w:t>
      </w:r>
      <w:r>
        <w:rPr>
          <w:rFonts w:ascii="仿宋" w:eastAsia="仿宋" w:hAnsi="仿宋"/>
          <w:sz w:val="28"/>
        </w:rPr>
        <w:t>政策支持：国家对于节能减排和环境保护的政策支持为项目提供了良好的政策环境。例如，对于清洁能源技术的研发和应用，国家提供了财政补贴、税收优惠等政策支持。</w:t>
      </w:r>
      <w:r>
        <w:rPr>
          <w:rFonts w:ascii="仿宋" w:eastAsia="仿宋" w:hAnsi="仿宋"/>
          <w:sz w:val="28"/>
        </w:rPr>
        <w:br/>
      </w:r>
      <w:r>
        <w:rPr>
          <w:rFonts w:ascii="仿宋" w:eastAsia="仿宋" w:hAnsi="仿宋"/>
          <w:sz w:val="28"/>
        </w:rPr>
        <w:t>综上所述，水煤浆燃烧器项目的建设既符合国家能源政策的大方向，又能满足市场对清洁能源技术的需求，同时还能带来显著的经济和社会效益。因此，该项目具有很高的可行性和实施价值。</w:t>
      </w:r>
    </w:p>
    <w:p w:rsidR="009D1637" w:rsidRPr="00913CD1" w:rsidP="00457322" w14:paraId="5CB40A21"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1F57F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223D16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32616B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743673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水煤浆燃烧器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FDA997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水煤浆燃烧器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03F56A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水煤浆燃烧器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8ED3E3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07942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36F0D71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0786E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73E0D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项目功能、盈利性等</w:t>
      </w:r>
    </w:p>
    <w:p w:rsidR="007D3AEE" w:rsidRPr="00913CD1" w:rsidP="00457322" w14:paraId="62A344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C77F40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0DAA4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EF09BD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项目建设的可行性和效益的合理性。</w:t>
      </w:r>
    </w:p>
    <w:p w:rsidR="009D1637" w:rsidRPr="00913CD1" w:rsidP="00457322" w14:paraId="5F978BBA"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水煤浆燃烧器</w:t>
      </w:r>
      <w:r w:rsidRPr="00913CD1">
        <w:rPr>
          <w:rFonts w:ascii="仿宋" w:eastAsia="仿宋" w:hAnsi="仿宋"/>
        </w:rPr>
        <w:t>项目建设选址</w:t>
      </w:r>
      <w:bookmarkEnd w:id="9"/>
    </w:p>
    <w:p w:rsidR="009D1637" w:rsidRPr="00913CD1" w:rsidP="00457322" w14:paraId="53D84B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项目选址及规划</w:t>
      </w:r>
    </w:p>
    <w:p w:rsidR="009D1637" w:rsidRPr="00913CD1" w:rsidP="00457322" w14:paraId="2BDE847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项目的建设。</w:t>
      </w:r>
    </w:p>
    <w:p w:rsidR="009D1637" w:rsidRPr="00913CD1" w:rsidP="00457322" w14:paraId="128C14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项目背景及选址理由</w:t>
      </w:r>
    </w:p>
    <w:p w:rsidR="009D1637" w:rsidRPr="00913CD1" w:rsidP="00457322" w14:paraId="22EC31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项目背景</w:t>
      </w:r>
    </w:p>
    <w:p w:rsidR="00B97E07" w14:paraId="5A45A89F" w14:textId="79201509">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水煤浆燃烧器项目可行性分析报告中的项目背景通常包括以下内容：</w:t>
      </w:r>
      <w:r>
        <w:rPr>
          <w:rFonts w:ascii="仿宋" w:eastAsia="仿宋" w:hAnsi="仿宋"/>
          <w:sz w:val="28"/>
        </w:rPr>
        <w:br/>
        <w:t xml:space="preserve">    1.</w:t>
      </w:r>
      <w:r>
        <w:rPr>
          <w:rFonts w:ascii="仿宋" w:eastAsia="仿宋" w:hAnsi="仿宋"/>
          <w:sz w:val="28"/>
        </w:rPr>
        <w:t>项目概述：简要介绍项目的目的、性质、规模和预期目标。</w:t>
      </w:r>
      <w:r>
        <w:rPr>
          <w:rFonts w:ascii="仿宋" w:eastAsia="仿宋" w:hAnsi="仿宋"/>
          <w:sz w:val="28"/>
        </w:rPr>
        <w:br/>
        <w:t xml:space="preserve">    2.</w:t>
      </w:r>
      <w:r>
        <w:rPr>
          <w:rFonts w:ascii="仿宋" w:eastAsia="仿宋" w:hAnsi="仿宋"/>
          <w:sz w:val="28"/>
        </w:rPr>
        <w:t>市场分析：分析目标市场的供需情况、竞争状况、价格趋势等，评估项目产品的市场潜力和销售前景。</w:t>
      </w:r>
      <w:r>
        <w:rPr>
          <w:rFonts w:ascii="仿宋" w:eastAsia="仿宋" w:hAnsi="仿宋"/>
          <w:sz w:val="28"/>
        </w:rPr>
        <w:br/>
        <w:t xml:space="preserve">    3.</w:t>
      </w:r>
      <w:r>
        <w:rPr>
          <w:rFonts w:ascii="仿宋" w:eastAsia="仿宋" w:hAnsi="仿宋"/>
          <w:sz w:val="28"/>
        </w:rPr>
        <w:t>技术分析：评估项目所采用的技术的先进性、成熟度、适用性和可获得性，以及技术风险。</w:t>
      </w:r>
      <w:r>
        <w:rPr>
          <w:rFonts w:ascii="仿宋" w:eastAsia="仿宋" w:hAnsi="仿宋"/>
          <w:sz w:val="28"/>
        </w:rPr>
        <w:br/>
        <w:t xml:space="preserve">    4.</w:t>
      </w:r>
      <w:r>
        <w:rPr>
          <w:rFonts w:ascii="仿宋" w:eastAsia="仿宋" w:hAnsi="仿宋"/>
          <w:sz w:val="28"/>
        </w:rPr>
        <w:t>资源条件：分析项目所需的资源，包括原材料、燃料、水资源、土地、劳动力等，评估资源的可获得性和成本。</w:t>
      </w:r>
      <w:r>
        <w:rPr>
          <w:rFonts w:ascii="仿宋" w:eastAsia="仿宋" w:hAnsi="仿宋"/>
          <w:sz w:val="28"/>
        </w:rPr>
        <w:br/>
        <w:t xml:space="preserve">    5.</w:t>
      </w:r>
      <w:r>
        <w:rPr>
          <w:rFonts w:ascii="仿宋" w:eastAsia="仿宋" w:hAnsi="仿宋"/>
          <w:sz w:val="28"/>
        </w:rPr>
        <w:t>环境保护：分析项目可能产生的环境影响，包括大气污染、水污染、固体废弃物等，提出环境保护措施。</w:t>
      </w:r>
      <w:r>
        <w:rPr>
          <w:rFonts w:ascii="仿宋" w:eastAsia="仿宋" w:hAnsi="仿宋"/>
          <w:sz w:val="28"/>
        </w:rPr>
        <w:br/>
        <w:t xml:space="preserve">    6.</w:t>
      </w:r>
      <w:r>
        <w:rPr>
          <w:rFonts w:ascii="仿宋" w:eastAsia="仿宋" w:hAnsi="仿宋"/>
          <w:sz w:val="28"/>
        </w:rPr>
        <w:t>政策法规：研究与项目相关的政策、法规和标准，分析政策风险和合规性要求。</w:t>
      </w:r>
      <w:r>
        <w:rPr>
          <w:rFonts w:ascii="仿宋" w:eastAsia="仿宋" w:hAnsi="仿宋"/>
          <w:sz w:val="28"/>
        </w:rPr>
        <w:br/>
        <w:t xml:space="preserve">    7.</w:t>
      </w:r>
      <w:r>
        <w:rPr>
          <w:rFonts w:ascii="仿宋" w:eastAsia="仿宋" w:hAnsi="仿宋"/>
          <w:sz w:val="28"/>
        </w:rPr>
        <w:t>经济分析：进行经济可行性分析，包括投资估算、成本分析、收益预测、投资回收期、财务净现值等。</w:t>
      </w:r>
      <w:r>
        <w:rPr>
          <w:rFonts w:ascii="仿宋" w:eastAsia="仿宋" w:hAnsi="仿宋"/>
          <w:sz w:val="28"/>
        </w:rPr>
        <w:br/>
        <w:t xml:space="preserve">    8.</w:t>
      </w:r>
    </w:p>
    <w:p w:rsidR="00B97E07" w14:textId="79201509">
      <w:pPr>
        <w:ind w:firstLine="560"/>
      </w:pPr>
      <w:r>
        <w:rPr>
          <w:rFonts w:ascii="仿宋" w:eastAsia="仿宋" w:hAnsi="仿宋"/>
          <w:sz w:val="28"/>
        </w:rPr>
        <w:t>社会影响：评估项目对当地社会、文化、生活质量等方面的影响，以及社会接受度。</w:t>
      </w:r>
      <w:r>
        <w:rPr>
          <w:rFonts w:ascii="仿宋" w:eastAsia="仿宋" w:hAnsi="仿宋"/>
          <w:sz w:val="28"/>
        </w:rPr>
        <w:br/>
        <w:t xml:space="preserve">    9.</w:t>
      </w:r>
      <w:r>
        <w:rPr>
          <w:rFonts w:ascii="仿宋" w:eastAsia="仿宋" w:hAnsi="仿宋"/>
          <w:sz w:val="28"/>
        </w:rPr>
        <w:t>风险分析：识别项目可能面临的风险，如市场风险、技术风险、财务风险、自然风险等，并提出风险应对措施。</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结论与建议：根据上述分析，得出项目是否可行的结论，并提出实施项目的建议。</w:t>
      </w:r>
    </w:p>
    <w:p w:rsidR="009D1637" w:rsidRPr="00913CD1" w:rsidP="00457322" w14:paraId="3D62B8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F3C82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F617B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项目的发展和扩张。</w:t>
      </w:r>
    </w:p>
    <w:p w:rsidR="009D1637" w:rsidRPr="00913CD1" w:rsidP="00457322" w14:paraId="79BF6E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项目的可迗性。</w:t>
      </w:r>
    </w:p>
    <w:p w:rsidR="009D1637" w:rsidRPr="00913CD1" w:rsidP="00457322" w14:paraId="3FF74A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项目建设提供了良好基础条件。</w:t>
      </w:r>
    </w:p>
    <w:p w:rsidR="009D1637" w:rsidRPr="00913CD1" w:rsidP="00457322" w14:paraId="0CF5CC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项目规模和扩展的需要。</w:t>
      </w:r>
    </w:p>
    <w:p w:rsidR="009D1637" w:rsidRPr="00913CD1" w:rsidP="00457322" w14:paraId="4CB2A96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水煤浆燃烧器</w:t>
      </w:r>
      <w:r w:rsidRPr="00913CD1">
        <w:rPr>
          <w:rFonts w:ascii="仿宋" w:eastAsia="仿宋" w:hAnsi="仿宋"/>
        </w:rPr>
        <w:t>项目生产规模</w:t>
      </w:r>
      <w:bookmarkEnd w:id="10"/>
    </w:p>
    <w:p w:rsidR="009D1637" w:rsidRPr="00913CD1" w:rsidP="00457322" w14:paraId="7D18E3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EDC899B"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D97CC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38F6E34"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0839C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740787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FDD8A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11FF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338E2E1"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水煤浆燃烧器</w:t>
      </w:r>
      <w:r w:rsidRPr="00913CD1">
        <w:rPr>
          <w:rFonts w:ascii="仿宋" w:eastAsia="仿宋" w:hAnsi="仿宋"/>
        </w:rPr>
        <w:t>项目总投资及资金构成</w:t>
      </w:r>
      <w:bookmarkEnd w:id="13"/>
    </w:p>
    <w:p w:rsidR="009D1637" w:rsidRPr="00913CD1" w:rsidP="00457322" w14:paraId="4864A6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的生产能力。</w:t>
      </w:r>
    </w:p>
    <w:p w:rsidR="009D1637" w:rsidRPr="00913CD1" w:rsidP="00457322" w14:paraId="584DE7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项目总投资</w:t>
      </w:r>
    </w:p>
    <w:p w:rsidR="009D1637" w:rsidRPr="00913CD1" w:rsidP="00457322" w14:paraId="3FB693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A4E47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8120A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73131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75477E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2DBA3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F2CB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16DD2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项目的顺利建设奠定了财务基础。</w:t>
      </w:r>
    </w:p>
    <w:p w:rsidR="009D1637" w:rsidRPr="00913CD1" w:rsidP="00457322" w14:paraId="6D2DA3E3"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AF53F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DA2C4F5"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水煤浆燃烧器</w:t>
      </w:r>
      <w:r w:rsidRPr="00913CD1">
        <w:rPr>
          <w:rFonts w:ascii="仿宋" w:eastAsia="仿宋" w:hAnsi="仿宋"/>
        </w:rPr>
        <w:t>项目预期经济效益规划目标</w:t>
      </w:r>
      <w:bookmarkEnd w:id="15"/>
    </w:p>
    <w:p w:rsidR="009D1637" w:rsidRPr="00913CD1" w:rsidP="00457322" w14:paraId="686AE4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项目的盈利能力和市场竞争力。</w:t>
      </w:r>
    </w:p>
    <w:p w:rsidR="009D1637" w:rsidRPr="00913CD1" w:rsidP="00457322" w14:paraId="67DF8C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项目具有较高的投资价值和发展潜力。</w:t>
      </w:r>
    </w:p>
    <w:p w:rsidR="009D1637" w:rsidRPr="00913CD1" w:rsidP="00457322" w14:paraId="06240591"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EF63AC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水煤浆燃烧器</w:t>
      </w:r>
      <w:r w:rsidRPr="00913CD1">
        <w:rPr>
          <w:rFonts w:ascii="仿宋" w:eastAsia="仿宋" w:hAnsi="仿宋"/>
        </w:rPr>
        <w:t>项目建设进度规划</w:t>
      </w:r>
      <w:bookmarkEnd w:id="16"/>
    </w:p>
    <w:p w:rsidR="009D1637" w:rsidRPr="00913CD1" w:rsidP="00457322" w14:paraId="373AD4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项目的顺利进行和按时完成。</w:t>
      </w:r>
    </w:p>
    <w:p w:rsidR="009D1637" w:rsidRPr="00913CD1" w:rsidP="00457322" w14:paraId="66F0EF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项目的质量和进度。</w:t>
      </w:r>
    </w:p>
    <w:p w:rsidR="009D1637" w:rsidRPr="00913CD1" w:rsidP="00457322" w14:paraId="442DC3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AB5C32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水煤浆燃烧器</w:t>
      </w:r>
      <w:r w:rsidRPr="00913CD1">
        <w:rPr>
          <w:rFonts w:ascii="仿宋" w:eastAsia="仿宋" w:hAnsi="仿宋"/>
        </w:rPr>
        <w:t>项目综合评价</w:t>
      </w:r>
      <w:bookmarkEnd w:id="17"/>
    </w:p>
    <w:p w:rsidR="00BF6395" w:rsidRPr="00913CD1" w:rsidP="00457322" w14:paraId="1A0BE7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水煤浆燃烧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5BE5A1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水煤浆燃烧器项目的投资回报率稳定且可观。根据市场调查和预测，水煤浆燃烧器市场需求持续增长，具有良好的市场前景和发展空间。我们的投资方向紧密结合国家产业政策和市场需求，为投资者创造可观的投资收益。</w:t>
      </w:r>
    </w:p>
    <w:p w:rsidR="00BF6395" w:rsidRPr="00913CD1" w:rsidP="00457322" w14:paraId="02933712"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水煤浆燃烧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4B453A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在技术方案设计方面，我们注重方案的优化和效益的提升。通过科学合理的设计，实现水煤浆燃烧器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生产流程的高效化和产品的优质化。我们将采用先进的生产工艺和技术，提高生产效率，降低生产成本。同时，我们还将加强产品研发和创新，不断推出具有竞争力的新产品，满足水煤浆燃烧器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4FAFF2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此外，水煤浆燃烧器项目的建设将带来显著的就业机会和社会效益。项目的实施将促进当地经济的发展，提升当地民众的生活水平。我们将积极履行社会责任，关注环境保护和可持续发展，为社会做出积极贡献。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C1B237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综上所述，本期水煤浆燃烧器项目具备技术和经济的可行性，具有良好的市场前景和发展空间。我们将充分发挥自身优势，抓住市场机遇，为投资者创造丰厚的投资回报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82CF509"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FC11B76"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E4732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C650C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BAA0D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5D25528"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119C6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64E8EC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6B8DC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CDCD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F1F9D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AFADB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4BBE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8A6EF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73F49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1E76C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64162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57BC58E"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856B4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015E0D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水煤浆燃烧器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03486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水煤浆燃烧器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A0C45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水煤浆燃烧器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3DF1D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17243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78C7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2D80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3FC2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水煤浆燃烧器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C36AB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870B7E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74B7B6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5C9BC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项目的顺利进行和迗成目标。</w:t>
      </w:r>
    </w:p>
    <w:p w:rsidR="009D1637" w:rsidRPr="00913CD1" w:rsidP="00457322" w14:paraId="674A35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4E44A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4FE02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FB983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AF22C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7B36B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92746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2B84B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33360F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51C4D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9DEE2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6B304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CB2C5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15272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30C85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25D54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318668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C6140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9EB5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48E9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C721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FBE1BC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B3D50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A4FC8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1C49A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1E7565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8BE04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CC0E9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FCF10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5C4E1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CFEED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AF516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7700E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0E70D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B091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5F2D17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F59E0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60474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3E4A2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545DC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41E63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CD93B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4DD63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C3521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D5065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0653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566AC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EFC9F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C7C11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EC0E8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99918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155E7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7A64885"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138DA46"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水煤浆燃烧器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D1AA5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25DDC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5D5B1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1FACF9C"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水煤浆燃烧器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DFB59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E9FCF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3D6FB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97050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4CC87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56E8D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D3D17DC"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BC924B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E93745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9E366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3E9CD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B80B4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1391F2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11A5E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B9A02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E6026D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79BF2D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65271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3EAA4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BA7AE4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水煤浆燃烧器</w:t>
      </w:r>
      <w:r w:rsidRPr="00913CD1">
        <w:rPr>
          <w:rFonts w:ascii="仿宋" w:eastAsia="仿宋" w:hAnsi="仿宋"/>
        </w:rPr>
        <w:t>项目技术工艺分析</w:t>
      </w:r>
      <w:bookmarkEnd w:id="28"/>
    </w:p>
    <w:p w:rsidR="009D1637" w:rsidRPr="00913CD1" w:rsidP="00457322" w14:paraId="5AD5B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32561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C27BF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BD8A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202FF5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8098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05C90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A1328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C1795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FC491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30D28F7"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水煤浆燃烧器项目</w:t>
      </w:r>
      <w:r w:rsidRPr="00913CD1">
        <w:rPr>
          <w:rFonts w:ascii="仿宋" w:eastAsia="仿宋" w:hAnsi="仿宋"/>
        </w:rPr>
        <w:t>质量管理</w:t>
      </w:r>
      <w:bookmarkEnd w:id="29"/>
    </w:p>
    <w:p w:rsidR="009D1637" w:rsidRPr="00913CD1" w:rsidP="00457322" w14:paraId="0AE988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C25E7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52CD7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45645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CC602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367FF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07C73B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013CC0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2AF733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水煤浆燃烧器项目</w:t>
      </w:r>
      <w:r w:rsidRPr="00913CD1">
        <w:rPr>
          <w:rFonts w:ascii="仿宋" w:eastAsia="仿宋" w:hAnsi="仿宋"/>
        </w:rPr>
        <w:t>设备选型方案</w:t>
      </w:r>
      <w:bookmarkEnd w:id="30"/>
    </w:p>
    <w:p w:rsidR="009D1637" w:rsidRPr="00913CD1" w:rsidP="00457322" w14:paraId="6FE4A9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255D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30BB9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3DD99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750E4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354F05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38417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6D7929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5C364662"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9370215"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E57A9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408FE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807D5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F9A3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B7D2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A7498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60043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33711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2AD14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4EEBA55"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56F3B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75CAB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水煤浆燃烧器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0923AB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86D4B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水煤浆燃烧器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3EECA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AE4F2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C306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85BE5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水煤浆燃烧器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https://d.book118.com/967006022025006040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7EC29B0" w14:textId="77777777">
    <w:pPr>
      <w:pStyle w:val="Footer"/>
      <w:jc w:val="center"/>
    </w:pPr>
  </w:p>
  <w:p w:rsidR="008D6901" w14:paraId="3A082C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3F3238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51A5D0C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2758325"/>
      <w:docPartObj>
        <w:docPartGallery w:val="Page Numbers (Bottom of Page)"/>
        <w:docPartUnique/>
      </w:docPartObj>
    </w:sdtPr>
    <w:sdtContent>
      <w:sdt>
        <w:sdtPr>
          <w:id w:val="14469757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2129763"/>
      <w:docPartObj>
        <w:docPartGallery w:val="Page Numbers (Bottom of Page)"/>
        <w:docPartUnique/>
      </w:docPartObj>
    </w:sdtPr>
    <w:sdtContent>
      <w:sdt>
        <w:sdtPr>
          <w:id w:val="19597951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9013166"/>
      <w:docPartObj>
        <w:docPartGallery w:val="Page Numbers (Bottom of Page)"/>
        <w:docPartUnique/>
      </w:docPartObj>
    </w:sdtPr>
    <w:sdtContent>
      <w:sdt>
        <w:sdtPr>
          <w:id w:val="7342423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4056038"/>
      <w:docPartObj>
        <w:docPartGallery w:val="Page Numbers (Bottom of Page)"/>
        <w:docPartUnique/>
      </w:docPartObj>
    </w:sdtPr>
    <w:sdtContent>
      <w:sdt>
        <w:sdtPr>
          <w:id w:val="12707590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0448988"/>
      <w:docPartObj>
        <w:docPartGallery w:val="Page Numbers (Bottom of Page)"/>
        <w:docPartUnique/>
      </w:docPartObj>
    </w:sdtPr>
    <w:sdtContent>
      <w:sdt>
        <w:sdtPr>
          <w:id w:val="16398100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6383548"/>
      <w:docPartObj>
        <w:docPartGallery w:val="Page Numbers (Bottom of Page)"/>
        <w:docPartUnique/>
      </w:docPartObj>
    </w:sdtPr>
    <w:sdtContent>
      <w:sdt>
        <w:sdtPr>
          <w:id w:val="20458291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5478751"/>
      <w:docPartObj>
        <w:docPartGallery w:val="Page Numbers (Bottom of Page)"/>
        <w:docPartUnique/>
      </w:docPartObj>
    </w:sdtPr>
    <w:sdtContent>
      <w:sdt>
        <w:sdtPr>
          <w:id w:val="20459437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3492524"/>
      <w:docPartObj>
        <w:docPartGallery w:val="Page Numbers (Bottom of Page)"/>
        <w:docPartUnique/>
      </w:docPartObj>
    </w:sdtPr>
    <w:sdtContent>
      <w:sdt>
        <w:sdtPr>
          <w:id w:val="7494248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4191188"/>
      <w:docPartObj>
        <w:docPartGallery w:val="Page Numbers (Bottom of Page)"/>
        <w:docPartUnique/>
      </w:docPartObj>
    </w:sdtPr>
    <w:sdtContent>
      <w:sdt>
        <w:sdtPr>
          <w:id w:val="11011749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9246670"/>
      <w:docPartObj>
        <w:docPartGallery w:val="Page Numbers (Bottom of Page)"/>
        <w:docPartUnique/>
      </w:docPartObj>
    </w:sdtPr>
    <w:sdtContent>
      <w:sdt>
        <w:sdtPr>
          <w:id w:val="3189731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4110259"/>
      <w:docPartObj>
        <w:docPartGallery w:val="Page Numbers (Bottom of Page)"/>
        <w:docPartUnique/>
      </w:docPartObj>
    </w:sdtPr>
    <w:sdtContent>
      <w:sdt>
        <w:sdtPr>
          <w:id w:val="1700374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4373752"/>
      <w:docPartObj>
        <w:docPartGallery w:val="Page Numbers (Bottom of Page)"/>
        <w:docPartUnique/>
      </w:docPartObj>
    </w:sdtPr>
    <w:sdtContent>
      <w:sdt>
        <w:sdtPr>
          <w:id w:val="672234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3195917"/>
      <w:docPartObj>
        <w:docPartGallery w:val="Page Numbers (Bottom of Page)"/>
        <w:docPartUnique/>
      </w:docPartObj>
    </w:sdtPr>
    <w:sdtContent>
      <w:sdt>
        <w:sdtPr>
          <w:id w:val="5654215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1099076"/>
      <w:docPartObj>
        <w:docPartGallery w:val="Page Numbers (Bottom of Page)"/>
        <w:docPartUnique/>
      </w:docPartObj>
    </w:sdtPr>
    <w:sdtContent>
      <w:sdt>
        <w:sdtPr>
          <w:id w:val="8777669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3478332"/>
      <w:docPartObj>
        <w:docPartGallery w:val="Page Numbers (Bottom of Page)"/>
        <w:docPartUnique/>
      </w:docPartObj>
    </w:sdtPr>
    <w:sdtContent>
      <w:sdt>
        <w:sdtPr>
          <w:id w:val="3715373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6086444"/>
      <w:docPartObj>
        <w:docPartGallery w:val="Page Numbers (Bottom of Page)"/>
        <w:docPartUnique/>
      </w:docPartObj>
    </w:sdtPr>
    <w:sdtContent>
      <w:sdt>
        <w:sdtPr>
          <w:id w:val="9763288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5613551"/>
      <w:docPartObj>
        <w:docPartGallery w:val="Page Numbers (Bottom of Page)"/>
        <w:docPartUnique/>
      </w:docPartObj>
    </w:sdtPr>
    <w:sdtContent>
      <w:sdt>
        <w:sdtPr>
          <w:id w:val="4818225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9357773"/>
      <w:docPartObj>
        <w:docPartGallery w:val="Page Numbers (Bottom of Page)"/>
        <w:docPartUnique/>
      </w:docPartObj>
    </w:sdtPr>
    <w:sdtContent>
      <w:sdt>
        <w:sdtPr>
          <w:id w:val="18342630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2732143"/>
      <w:docPartObj>
        <w:docPartGallery w:val="Page Numbers (Bottom of Page)"/>
        <w:docPartUnique/>
      </w:docPartObj>
    </w:sdtPr>
    <w:sdtContent>
      <w:sdt>
        <w:sdtPr>
          <w:id w:val="18789798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7871857"/>
      <w:docPartObj>
        <w:docPartGallery w:val="Page Numbers (Bottom of Page)"/>
        <w:docPartUnique/>
      </w:docPartObj>
    </w:sdtPr>
    <w:sdtContent>
      <w:sdt>
        <w:sdtPr>
          <w:id w:val="18226599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2820250"/>
      <w:docPartObj>
        <w:docPartGallery w:val="Page Numbers (Bottom of Page)"/>
        <w:docPartUnique/>
      </w:docPartObj>
    </w:sdtPr>
    <w:sdtContent>
      <w:sdt>
        <w:sdtPr>
          <w:id w:val="13217277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6945343"/>
      <w:docPartObj>
        <w:docPartGallery w:val="Page Numbers (Bottom of Page)"/>
        <w:docPartUnique/>
      </w:docPartObj>
    </w:sdtPr>
    <w:sdtContent>
      <w:sdt>
        <w:sdtPr>
          <w:id w:val="19612073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003975"/>
      <w:docPartObj>
        <w:docPartGallery w:val="Page Numbers (Bottom of Page)"/>
        <w:docPartUnique/>
      </w:docPartObj>
    </w:sdtPr>
    <w:sdtContent>
      <w:sdt>
        <w:sdtPr>
          <w:id w:val="19170931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52420598"/>
      <w:docPartObj>
        <w:docPartGallery w:val="Page Numbers (Bottom of Page)"/>
        <w:docPartUnique/>
      </w:docPartObj>
    </w:sdtPr>
    <w:sdtContent>
      <w:sdt>
        <w:sdtPr>
          <w:id w:val="4085166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0714401"/>
      <w:docPartObj>
        <w:docPartGallery w:val="Page Numbers (Bottom of Page)"/>
        <w:docPartUnique/>
      </w:docPartObj>
    </w:sdtPr>
    <w:sdtContent>
      <w:sdt>
        <w:sdtPr>
          <w:id w:val="13179587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5446930"/>
      <w:docPartObj>
        <w:docPartGallery w:val="Page Numbers (Bottom of Page)"/>
        <w:docPartUnique/>
      </w:docPartObj>
    </w:sdtPr>
    <w:sdtContent>
      <w:sdt>
        <w:sdtPr>
          <w:id w:val="9178427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6950236"/>
      <w:docPartObj>
        <w:docPartGallery w:val="Page Numbers (Bottom of Page)"/>
        <w:docPartUnique/>
      </w:docPartObj>
    </w:sdtPr>
    <w:sdtContent>
      <w:sdt>
        <w:sdtPr>
          <w:id w:val="10968384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7339911"/>
      <w:docPartObj>
        <w:docPartGallery w:val="Page Numbers (Bottom of Page)"/>
        <w:docPartUnique/>
      </w:docPartObj>
    </w:sdtPr>
    <w:sdtContent>
      <w:sdt>
        <w:sdtPr>
          <w:id w:val="2588521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3185407"/>
      <w:docPartObj>
        <w:docPartGallery w:val="Page Numbers (Bottom of Page)"/>
        <w:docPartUnique/>
      </w:docPartObj>
    </w:sdtPr>
    <w:sdtContent>
      <w:sdt>
        <w:sdtPr>
          <w:id w:val="19406203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310BF58" w14:textId="77777777">
    <w:pPr>
      <w:pStyle w:val="Header"/>
      <w:pBdr>
        <w:bottom w:val="single" w:sz="4" w:space="1" w:color="auto"/>
      </w:pBdr>
      <w:jc w:val="right"/>
    </w:pPr>
    <w:r>
      <w:t>2024年水煤浆燃烧器项目可行性分析报告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2024年水煤浆燃烧器项目可行性分析报告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2024年水煤浆燃烧器项目可行性分析报告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2024年水煤浆燃烧器项目可行性分析报告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2024年水煤浆燃烧器项目可行性分析报告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F4927E4" w14:textId="77777777">
    <w:pPr>
      <w:pStyle w:val="Header"/>
      <w:pBdr>
        <w:bottom w:val="single" w:sz="4" w:space="1" w:color="auto"/>
      </w:pBdr>
      <w:jc w:val="right"/>
      <w:rPr>
        <w:sz w:val="24"/>
        <w:szCs w:val="24"/>
      </w:rPr>
    </w:pPr>
    <w:r>
      <w:t>2024年水煤浆燃烧器项目可行性分析报告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2024年水煤浆燃烧器项目可行性分析报告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C63A5"/>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97E07"/>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EFE6319"/>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67006022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7241</Words>
  <Characters>41274</Characters>
  <Application>Microsoft Office Word</Application>
  <DocSecurity>0</DocSecurity>
  <Lines>343</Lines>
  <Paragraphs>96</Paragraphs>
  <ScaleCrop>false</ScaleCrop>
  <Company/>
  <LinksUpToDate>false</LinksUpToDate>
  <CharactersWithSpaces>48419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2024-02-02T03:04:00Z</dcterms:modified>
</cp:coreProperties>
</file>