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spacing w:line="480" w:lineRule="exact"/>
        <w:ind w:firstLine="1320" w:firstLineChars="300"/>
        <w:rPr>
          <w:rFonts w:ascii="宋体" w:cs="宋体" w:hint="eastAsia"/>
          <w:b/>
          <w:sz w:val="44"/>
          <w:szCs w:val="44"/>
        </w:rPr>
      </w:pPr>
      <w:bookmarkStart w:id="0" w:name="_GoBack"/>
      <w:bookmarkEnd w:id="0"/>
      <w:r>
        <w:rPr>
          <w:rFonts w:ascii="宋体" w:cs="宋体" w:hint="eastAsia"/>
          <w:b/>
          <w:sz w:val="44"/>
          <w:szCs w:val="44"/>
        </w:rPr>
        <w:t>丰饶路与丹河路交叉东南角地块</w:t>
      </w:r>
    </w:p>
    <w:p>
      <w:pPr>
        <w:pStyle w:val="Normal0"/>
        <w:spacing w:line="480" w:lineRule="exact"/>
        <w:jc w:val="center"/>
        <w:rPr>
          <w:rFonts w:ascii="华康简综艺" w:eastAsia="华康简综艺" w:hint="eastAsia"/>
          <w:b/>
          <w:i/>
          <w:sz w:val="44"/>
          <w:szCs w:val="44"/>
        </w:rPr>
      </w:pPr>
      <w:r>
        <w:rPr>
          <w:rFonts w:ascii="宋体" w:cs="宋体" w:hint="eastAsia"/>
          <w:b/>
          <w:sz w:val="44"/>
          <w:szCs w:val="44"/>
        </w:rPr>
        <w:t>B2、B3（暂名悦兰庭）工程</w:t>
      </w:r>
    </w:p>
    <w:p>
      <w:pPr>
        <w:pStyle w:val="Normal0"/>
        <w:spacing w:line="600" w:lineRule="exact"/>
        <w:jc w:val="center"/>
        <w:rPr>
          <w:rFonts w:hint="eastAsia"/>
          <w:sz w:val="21"/>
        </w:rPr>
      </w:pPr>
      <w:r>
        <w:rPr>
          <w:rFonts w:ascii="华康简综艺" w:eastAsia="华康简综艺" w:hint="eastAsia"/>
          <w:i/>
          <w:sz w:val="36"/>
        </w:rPr>
        <w:t>第一章   工程概况</w:t>
      </w:r>
    </w:p>
    <w:p>
      <w:pPr>
        <w:pStyle w:val="Normal0"/>
        <w:spacing w:line="520" w:lineRule="exact"/>
        <w:ind w:firstLine="570"/>
        <w:rPr>
          <w:rFonts w:hint="eastAsia"/>
          <w:sz w:val="28"/>
        </w:rPr>
      </w:pPr>
      <w:r>
        <w:rPr>
          <w:rFonts w:hint="eastAsia"/>
          <w:sz w:val="28"/>
        </w:rPr>
        <w:t>丰饶路与丹河路交叉东南角地块B2、B3（暂名悦兰庭）工程由</w:t>
      </w:r>
      <w:r>
        <w:rPr>
          <w:sz w:val="28"/>
        </w:rPr>
        <w:t>宁波鸿基置业</w:t>
      </w:r>
      <w:r>
        <w:rPr>
          <w:rFonts w:hint="eastAsia"/>
          <w:sz w:val="28"/>
        </w:rPr>
        <w:t>有限公司投资兴建，该工程位于</w:t>
      </w:r>
      <w:r>
        <w:rPr>
          <w:sz w:val="28"/>
        </w:rPr>
        <w:t>象山丹城</w:t>
      </w:r>
      <w:r>
        <w:rPr>
          <w:rFonts w:ascii="宋体" w:hint="eastAsia"/>
          <w:sz w:val="28"/>
          <w:szCs w:val="28"/>
        </w:rPr>
        <w:t>丹西街道丹河路与丰饶路交叉口东南角</w:t>
      </w:r>
      <w:r>
        <w:rPr>
          <w:rFonts w:hint="eastAsia"/>
          <w:sz w:val="28"/>
          <w:szCs w:val="28"/>
        </w:rPr>
        <w:t>。</w:t>
      </w:r>
      <w:r>
        <w:rPr>
          <w:rFonts w:hint="eastAsia"/>
          <w:sz w:val="28"/>
        </w:rPr>
        <w:t>本工程分别为框架三层结构，总建筑面积为1</w:t>
      </w:r>
      <w:r>
        <w:rPr>
          <w:sz w:val="28"/>
        </w:rPr>
        <w:t>1780.9</w:t>
      </w:r>
      <w:r>
        <w:rPr>
          <w:rFonts w:hint="eastAsia"/>
          <w:sz w:val="28"/>
        </w:rPr>
        <w:t>㎡，工程由县规划局统一规划；</w:t>
      </w:r>
      <w:r>
        <w:rPr>
          <w:sz w:val="28"/>
        </w:rPr>
        <w:t>宁波华东核工业工程勘察院</w:t>
      </w:r>
      <w:r>
        <w:rPr>
          <w:rFonts w:hint="eastAsia"/>
          <w:sz w:val="28"/>
        </w:rPr>
        <w:t>负责勘察；浙江</w:t>
      </w:r>
      <w:r>
        <w:rPr>
          <w:sz w:val="28"/>
        </w:rPr>
        <w:t>龙山建筑设计咨询</w:t>
      </w:r>
      <w:r>
        <w:rPr>
          <w:rFonts w:hint="eastAsia"/>
          <w:sz w:val="28"/>
        </w:rPr>
        <w:t>有限公司单独</w:t>
      </w:r>
      <w:r>
        <w:rPr>
          <w:sz w:val="28"/>
        </w:rPr>
        <w:t>设计，</w:t>
      </w:r>
      <w:r>
        <w:rPr>
          <w:rFonts w:hint="eastAsia"/>
          <w:sz w:val="28"/>
        </w:rPr>
        <w:t>并委托宁波</w:t>
      </w:r>
      <w:r>
        <w:rPr>
          <w:sz w:val="28"/>
        </w:rPr>
        <w:t>科信华正工程</w:t>
      </w:r>
      <w:r>
        <w:rPr>
          <w:rFonts w:hint="eastAsia"/>
          <w:sz w:val="28"/>
        </w:rPr>
        <w:t>咨询</w:t>
      </w:r>
      <w:r>
        <w:rPr>
          <w:rFonts w:hint="eastAsia"/>
          <w:sz w:val="28"/>
          <w:lang w:eastAsia="zh-CN"/>
        </w:rPr>
        <w:t>XX</w:t>
      </w:r>
      <w:r>
        <w:rPr>
          <w:rFonts w:hint="eastAsia"/>
          <w:sz w:val="28"/>
        </w:rPr>
        <w:t>监理；该工程由</w:t>
      </w:r>
      <w:r>
        <w:rPr>
          <w:sz w:val="28"/>
        </w:rPr>
        <w:t>宁波景业建设</w:t>
      </w:r>
      <w:r>
        <w:rPr>
          <w:rFonts w:hint="eastAsia"/>
          <w:sz w:val="28"/>
        </w:rPr>
        <w:t>有限公司施工。</w:t>
      </w:r>
      <w:r>
        <w:rPr>
          <w:sz w:val="28"/>
        </w:rPr>
        <w:t>建筑物为3层，高度为9.9米。斜屋面最高点为12.192米。由46户12幢单体组成的连体别墅。</w:t>
      </w:r>
      <w:r>
        <w:rPr>
          <w:rFonts w:hint="eastAsia"/>
          <w:sz w:val="28"/>
        </w:rPr>
        <w:t xml:space="preserve"> </w:t>
      </w:r>
    </w:p>
    <w:p>
      <w:pPr>
        <w:pStyle w:val="Normal0"/>
        <w:spacing w:line="520" w:lineRule="exact"/>
        <w:rPr>
          <w:rFonts w:eastAsia="黑体" w:hint="eastAsia"/>
          <w:b/>
          <w:sz w:val="30"/>
        </w:rPr>
      </w:pPr>
      <w:r>
        <w:rPr>
          <w:rFonts w:eastAsia="黑体" w:hint="eastAsia"/>
          <w:b/>
          <w:sz w:val="30"/>
        </w:rPr>
        <w:t>一、工程类别</w:t>
      </w:r>
    </w:p>
    <w:p>
      <w:pPr>
        <w:pStyle w:val="Normal0"/>
        <w:spacing w:line="520" w:lineRule="exact"/>
        <w:ind w:firstLine="570"/>
        <w:rPr>
          <w:rFonts w:hint="eastAsia"/>
          <w:sz w:val="28"/>
        </w:rPr>
      </w:pPr>
      <w:r>
        <w:rPr>
          <w:rFonts w:hint="eastAsia"/>
          <w:sz w:val="28"/>
        </w:rPr>
        <w:t>本工程主体均为框架结构，设计耐火等级为二级；单体</w:t>
      </w:r>
      <w:r>
        <w:rPr>
          <w:sz w:val="28"/>
        </w:rPr>
        <w:t>斜</w:t>
      </w:r>
      <w:r>
        <w:rPr>
          <w:rFonts w:hint="eastAsia"/>
          <w:sz w:val="28"/>
        </w:rPr>
        <w:t>屋面防水等级为一级</w:t>
      </w:r>
      <w:r>
        <w:rPr>
          <w:sz w:val="28"/>
        </w:rPr>
        <w:t>，使用年限20年</w:t>
      </w:r>
      <w:r>
        <w:rPr>
          <w:rFonts w:hint="eastAsia"/>
          <w:sz w:val="28"/>
        </w:rPr>
        <w:t>；防水卷材</w:t>
      </w:r>
      <w:r>
        <w:rPr>
          <w:sz w:val="28"/>
        </w:rPr>
        <w:t>2道4厚SBS</w:t>
      </w:r>
      <w:r>
        <w:rPr>
          <w:rFonts w:hint="eastAsia"/>
          <w:sz w:val="28"/>
        </w:rPr>
        <w:t>；建筑</w:t>
      </w:r>
      <w:r>
        <w:rPr>
          <w:sz w:val="28"/>
        </w:rPr>
        <w:t>物类别为三类，设计使用年限50年，</w:t>
      </w:r>
      <w:r>
        <w:rPr>
          <w:rFonts w:hint="eastAsia"/>
          <w:sz w:val="28"/>
        </w:rPr>
        <w:t>建筑物抗震等级为丙类，建筑抗震设防烈度六度。</w:t>
      </w:r>
    </w:p>
    <w:p>
      <w:pPr>
        <w:pStyle w:val="Normal0"/>
        <w:spacing w:line="520" w:lineRule="exact"/>
        <w:rPr>
          <w:rFonts w:eastAsia="黑体" w:hint="eastAsia"/>
          <w:b/>
          <w:sz w:val="30"/>
        </w:rPr>
      </w:pPr>
      <w:r>
        <w:rPr>
          <w:rFonts w:eastAsia="黑体" w:hint="eastAsia"/>
          <w:b/>
          <w:sz w:val="30"/>
        </w:rPr>
        <w:t>二、工程特点</w:t>
      </w:r>
    </w:p>
    <w:p>
      <w:pPr>
        <w:pStyle w:val="Normal0"/>
        <w:spacing w:line="520" w:lineRule="exact"/>
        <w:rPr>
          <w:rFonts w:hint="eastAsia"/>
          <w:sz w:val="28"/>
          <w:szCs w:val="28"/>
        </w:rPr>
      </w:pPr>
      <w:r>
        <w:rPr>
          <w:rFonts w:hint="eastAsia"/>
          <w:b/>
          <w:sz w:val="28"/>
        </w:rPr>
        <w:t>1、基础工程</w:t>
      </w:r>
      <w:r>
        <w:rPr>
          <w:b/>
          <w:sz w:val="28"/>
        </w:rPr>
        <w:t xml:space="preserve">   </w:t>
      </w:r>
      <w:r>
        <w:rPr>
          <w:sz w:val="28"/>
          <w:szCs w:val="28"/>
        </w:rPr>
        <w:t>筏板基础混凝土</w:t>
      </w:r>
      <w:r>
        <w:rPr>
          <w:rFonts w:hint="eastAsia"/>
          <w:sz w:val="28"/>
          <w:szCs w:val="28"/>
        </w:rPr>
        <w:t>强度等级均为C</w:t>
      </w:r>
      <w:r>
        <w:rPr>
          <w:sz w:val="28"/>
          <w:szCs w:val="28"/>
        </w:rPr>
        <w:t>30</w:t>
      </w:r>
      <w:r>
        <w:rPr>
          <w:rFonts w:hint="eastAsia"/>
          <w:sz w:val="28"/>
          <w:szCs w:val="28"/>
        </w:rPr>
        <w:t>。</w:t>
      </w:r>
    </w:p>
    <w:p>
      <w:pPr>
        <w:pStyle w:val="Normal0"/>
        <w:spacing w:line="520" w:lineRule="exact"/>
        <w:rPr>
          <w:rFonts w:hint="eastAsia"/>
          <w:sz w:val="28"/>
        </w:rPr>
      </w:pPr>
      <w:r>
        <w:rPr>
          <w:rFonts w:hint="eastAsia"/>
          <w:sz w:val="28"/>
        </w:rPr>
        <w:t>1.1基础混凝土：</w:t>
      </w:r>
    </w:p>
    <w:p>
      <w:pPr>
        <w:pStyle w:val="Normal0"/>
        <w:spacing w:line="520" w:lineRule="exact"/>
        <w:ind w:firstLine="560" w:firstLineChars="200"/>
        <w:rPr>
          <w:rFonts w:hint="eastAsia"/>
          <w:sz w:val="28"/>
        </w:rPr>
      </w:pPr>
      <w:r>
        <w:rPr>
          <w:rFonts w:hint="eastAsia"/>
          <w:sz w:val="28"/>
        </w:rPr>
        <w:t>基础采用钢筋</w:t>
      </w:r>
      <w:r>
        <w:rPr>
          <w:sz w:val="28"/>
        </w:rPr>
        <w:t>混凝土筏板</w:t>
      </w:r>
      <w:r>
        <w:rPr>
          <w:rFonts w:hint="eastAsia"/>
          <w:sz w:val="28"/>
        </w:rPr>
        <w:t>基础，混凝土强度等级为C30，垫层采用100</w:t>
      </w:r>
      <w:r>
        <w:rPr>
          <w:rFonts w:ascii="宋体" w:hint="eastAsia"/>
          <w:sz w:val="28"/>
        </w:rPr>
        <w:t>㎜厚</w:t>
      </w:r>
      <w:r>
        <w:rPr>
          <w:sz w:val="28"/>
        </w:rPr>
        <w:t>C20</w:t>
      </w:r>
      <w:r>
        <w:rPr>
          <w:rFonts w:hint="eastAsia"/>
          <w:sz w:val="28"/>
        </w:rPr>
        <w:t>素</w:t>
      </w:r>
      <w:r>
        <w:rPr>
          <w:sz w:val="28"/>
        </w:rPr>
        <w:t>混凝土</w:t>
      </w:r>
      <w:r>
        <w:rPr>
          <w:rFonts w:hint="eastAsia"/>
          <w:sz w:val="28"/>
        </w:rPr>
        <w:t>垫层，</w:t>
      </w:r>
      <w:r>
        <w:rPr>
          <w:sz w:val="28"/>
        </w:rPr>
        <w:t>5</w:t>
      </w:r>
      <w:r>
        <w:rPr>
          <w:rFonts w:hint="eastAsia"/>
          <w:sz w:val="28"/>
        </w:rPr>
        <w:t>00</w:t>
      </w:r>
      <w:r>
        <w:rPr>
          <w:rFonts w:ascii="宋体" w:hint="eastAsia"/>
          <w:sz w:val="28"/>
        </w:rPr>
        <w:t>㎜厚通子与石粉混合物进行土方换垫层填</w:t>
      </w:r>
      <w:r>
        <w:rPr>
          <w:rFonts w:hint="eastAsia"/>
          <w:sz w:val="28"/>
        </w:rPr>
        <w:t>。</w:t>
      </w:r>
      <w:r>
        <w:rPr>
          <w:sz w:val="28"/>
        </w:rPr>
        <w:t>基础混凝土外刷2道聚合物水泥浆和聚合物水泥砂浆防水层。</w:t>
      </w:r>
    </w:p>
    <w:p>
      <w:pPr>
        <w:pStyle w:val="Normal0"/>
        <w:spacing w:line="520" w:lineRule="exact"/>
        <w:rPr>
          <w:rFonts w:hint="eastAsia"/>
          <w:sz w:val="28"/>
        </w:rPr>
      </w:pPr>
      <w:r>
        <w:rPr>
          <w:rFonts w:hint="eastAsia"/>
          <w:sz w:val="28"/>
        </w:rPr>
        <w:t>1.2砖基础：</w:t>
      </w:r>
    </w:p>
    <w:p>
      <w:pPr>
        <w:pStyle w:val="Normal0"/>
        <w:spacing w:line="520" w:lineRule="exact"/>
        <w:rPr>
          <w:rFonts w:hint="eastAsia"/>
          <w:sz w:val="28"/>
        </w:rPr>
        <w:sectPr>
          <w:headerReference w:type="default" r:id="rId5"/>
          <w:footerReference w:type="default" r:id="rId6"/>
          <w:pgSz w:w="11906" w:h="16838"/>
          <w:pgMar w:top="1440" w:right="1366" w:bottom="1440" w:left="1361" w:header="851" w:footer="992" w:gutter="0"/>
          <w:cols w:num="1" w:space="720"/>
          <w:docGrid w:type="lines" w:linePitch="312" w:charSpace="0"/>
        </w:sectPr>
      </w:pPr>
      <w:r>
        <w:rPr>
          <w:rFonts w:hint="eastAsia"/>
          <w:sz w:val="28"/>
        </w:rPr>
        <w:t xml:space="preserve">       </w:t>
      </w:r>
      <w:r>
        <w:rPr>
          <w:rFonts w:ascii="宋体" w:cs="宋体" w:hint="eastAsia"/>
          <w:sz w:val="28"/>
        </w:rPr>
        <w:t>±0.00</w:t>
      </w:r>
      <w:r>
        <w:rPr>
          <w:rFonts w:hint="eastAsia"/>
          <w:sz w:val="28"/>
        </w:rPr>
        <w:t>以下砌体均用200厚MU15混凝土普通砖，M10水泥砂浆砌筑</w:t>
      </w:r>
      <w:r>
        <w:rPr>
          <w:sz w:val="28"/>
        </w:rPr>
        <w:t>，1</w:t>
      </w:r>
      <w:r>
        <w:rPr>
          <w:rFonts w:hint="eastAsia"/>
          <w:sz w:val="28"/>
        </w:rPr>
        <w:t>：</w:t>
      </w:r>
      <w:r>
        <w:rPr>
          <w:sz w:val="28"/>
        </w:rPr>
        <w:t>2防水水泥砂浆双面粉刷20厚。</w:t>
      </w:r>
      <w:r>
        <w:rPr>
          <w:rFonts w:hint="eastAsia"/>
          <w:sz w:val="28"/>
        </w:rPr>
        <w:t>室内地坪标高</w:t>
      </w:r>
      <w:r>
        <w:rPr>
          <w:rFonts w:ascii="宋体" w:cs="宋体" w:hint="eastAsia"/>
          <w:sz w:val="28"/>
        </w:rPr>
        <w:t>±0.00</w:t>
      </w:r>
      <w:r>
        <w:rPr>
          <w:rFonts w:hint="eastAsia"/>
          <w:sz w:val="28"/>
        </w:rPr>
        <w:t>以下60mm处设20厚1：2水泥砂浆（加5%防水剂）防潮层。当墙身一侧设有覆土时，相邻外侧设垂直防潮层并连接两道水平防潮层。</w:t>
      </w:r>
    </w:p>
    <w:p>
      <w:pPr>
        <w:pStyle w:val="Normal0"/>
        <w:spacing w:line="520" w:lineRule="exact"/>
        <w:rPr>
          <w:rFonts w:hint="eastAsia"/>
          <w:b/>
          <w:sz w:val="28"/>
        </w:rPr>
      </w:pPr>
      <w:r>
        <w:rPr>
          <w:rFonts w:hint="eastAsia"/>
          <w:b/>
          <w:sz w:val="28"/>
        </w:rPr>
        <w:t>2、主体工程</w:t>
      </w:r>
    </w:p>
    <w:p>
      <w:pPr>
        <w:pStyle w:val="Normal0"/>
        <w:spacing w:line="520" w:lineRule="exact"/>
        <w:ind w:firstLine="560" w:firstLineChars="200"/>
        <w:rPr>
          <w:rFonts w:hint="eastAsia"/>
          <w:sz w:val="28"/>
        </w:rPr>
      </w:pPr>
      <w:r>
        <w:rPr>
          <w:rFonts w:hint="eastAsia"/>
          <w:sz w:val="28"/>
        </w:rPr>
        <w:t>本工程均为框架结构，混凝土强度等级采用C30；防潮层以上外墙、楼梯、卫生间均用200厚干密度为B07，强度等级为A7.5陶粒增强加气砌块，专用砂浆砌筑。分户墙：均用200厚MU10废弃土烧结多孔砖。</w:t>
      </w:r>
    </w:p>
    <w:p>
      <w:pPr>
        <w:pStyle w:val="Normal0"/>
        <w:spacing w:line="520" w:lineRule="exact"/>
        <w:ind w:firstLine="560" w:firstLineChars="200"/>
        <w:rPr>
          <w:rFonts w:hint="eastAsia"/>
          <w:sz w:val="28"/>
        </w:rPr>
      </w:pPr>
      <w:r>
        <w:rPr>
          <w:rFonts w:hint="eastAsia"/>
          <w:sz w:val="28"/>
        </w:rPr>
        <w:t xml:space="preserve"> 内墙：除注明者外，其余内墙均采用200/100厚干密度为B07，强度等级为A5.0的蒸压加气混凝土砌块，专用砂浆砌筑。构造做法详见图集03J104。内墙加气混凝土砌块隔墙不应直接砌筑在楼面、地面上宜用水泥砖在其根部砌筑高度0.2M的墙垫。</w:t>
      </w:r>
    </w:p>
    <w:p>
      <w:pPr>
        <w:pStyle w:val="Normal0"/>
        <w:spacing w:line="520" w:lineRule="exact"/>
        <w:rPr>
          <w:rFonts w:hint="eastAsia"/>
          <w:b/>
          <w:sz w:val="28"/>
        </w:rPr>
      </w:pPr>
      <w:r>
        <w:rPr>
          <w:rFonts w:hint="eastAsia"/>
          <w:b/>
          <w:sz w:val="28"/>
        </w:rPr>
        <w:t>3、屋面工程</w:t>
      </w:r>
    </w:p>
    <w:p>
      <w:pPr>
        <w:pStyle w:val="Normal0"/>
        <w:spacing w:line="520" w:lineRule="exact"/>
        <w:rPr>
          <w:rFonts w:hint="eastAsia"/>
          <w:sz w:val="28"/>
        </w:rPr>
      </w:pPr>
      <w:r>
        <w:rPr>
          <w:sz w:val="28"/>
        </w:rPr>
        <w:t>3.1</w:t>
      </w:r>
      <w:r>
        <w:rPr>
          <w:rFonts w:hint="eastAsia"/>
          <w:sz w:val="28"/>
        </w:rPr>
        <w:t>、屋面分别为平屋面、坡屋面</w:t>
      </w:r>
    </w:p>
    <w:p>
      <w:pPr>
        <w:pStyle w:val="Normal0"/>
        <w:spacing w:line="500" w:lineRule="exact"/>
        <w:rPr>
          <w:rFonts w:hint="eastAsia"/>
          <w:sz w:val="28"/>
        </w:rPr>
      </w:pPr>
      <w:r>
        <w:rPr>
          <w:rFonts w:hint="eastAsia"/>
          <w:sz w:val="28"/>
        </w:rPr>
        <w:t>（a）平屋面一（用于露台上人屋面）做法：</w:t>
      </w:r>
      <w:r>
        <w:rPr>
          <w:rFonts w:ascii="宋体" w:hint="eastAsia"/>
          <w:sz w:val="28"/>
        </w:rPr>
        <w:t>①、50厚C20细石混凝土随捣随抹（内配双向</w:t>
      </w:r>
      <w:r>
        <w:rPr>
          <w:rFonts w:ascii="宋体" w:cs="宋体" w:hint="eastAsia"/>
          <w:sz w:val="28"/>
        </w:rPr>
        <w:t>Ф6@200钢筋网）；</w:t>
      </w:r>
      <w:r>
        <w:rPr>
          <w:rFonts w:ascii="宋体" w:hint="eastAsia"/>
          <w:sz w:val="28"/>
        </w:rPr>
        <w:t>②、聚乙烯薄膜隔离层</w:t>
      </w:r>
      <w:r>
        <w:rPr>
          <w:rFonts w:hint="eastAsia"/>
          <w:sz w:val="28"/>
        </w:rPr>
        <w:t>；</w:t>
      </w:r>
      <w:r>
        <w:rPr>
          <w:rFonts w:ascii="宋体" w:hint="eastAsia"/>
          <w:sz w:val="28"/>
        </w:rPr>
        <w:t>③</w:t>
      </w:r>
      <w:r>
        <w:rPr>
          <w:rFonts w:hint="eastAsia"/>
          <w:sz w:val="28"/>
        </w:rPr>
        <w:t>、50厚挤塑聚苯板（燃烧性能B1级）；</w:t>
      </w:r>
      <w:r>
        <w:rPr>
          <w:rFonts w:ascii="宋体" w:hint="eastAsia"/>
          <w:sz w:val="28"/>
        </w:rPr>
        <w:t>④、4厚SBS改善沥青防水卷材</w:t>
      </w:r>
      <w:r>
        <w:rPr>
          <w:rFonts w:hint="eastAsia"/>
          <w:sz w:val="28"/>
        </w:rPr>
        <w:t>；</w:t>
      </w:r>
      <w:r>
        <w:rPr>
          <w:rFonts w:ascii="宋体" w:hint="eastAsia"/>
          <w:sz w:val="28"/>
        </w:rPr>
        <w:t>⑤</w:t>
      </w:r>
      <w:r>
        <w:rPr>
          <w:rFonts w:hint="eastAsia"/>
          <w:sz w:val="28"/>
        </w:rPr>
        <w:t>、</w:t>
      </w:r>
      <w:r>
        <w:rPr>
          <w:rFonts w:ascii="宋体" w:hint="eastAsia"/>
          <w:sz w:val="28"/>
        </w:rPr>
        <w:t>4厚SBS改善沥青防水卷材；⑥</w:t>
      </w:r>
      <w:r>
        <w:rPr>
          <w:rFonts w:hint="eastAsia"/>
          <w:sz w:val="28"/>
        </w:rPr>
        <w:t>、刷冷底子油两道；</w:t>
      </w:r>
      <w:r>
        <w:rPr>
          <w:rFonts w:ascii="宋体" w:hint="eastAsia"/>
          <w:sz w:val="28"/>
        </w:rPr>
        <w:t>⑦、20厚1：3水泥砂浆找平；⑧</w:t>
      </w:r>
      <w:r>
        <w:rPr>
          <w:rFonts w:hint="eastAsia"/>
          <w:sz w:val="28"/>
        </w:rPr>
        <w:t>、最薄处30厚轻集料混凝土（平均厚度80厚）找坡层；</w:t>
      </w:r>
      <w:r>
        <w:rPr>
          <w:rFonts w:ascii="宋体" w:cs="宋体" w:hint="eastAsia"/>
          <w:sz w:val="28"/>
        </w:rPr>
        <w:t>⑨、现浇混凝土楼板。</w:t>
      </w:r>
    </w:p>
    <w:p>
      <w:pPr>
        <w:pStyle w:val="Normal0"/>
        <w:spacing w:line="500" w:lineRule="exact"/>
        <w:rPr>
          <w:rFonts w:ascii="宋体" w:hint="eastAsia"/>
          <w:sz w:val="28"/>
        </w:rPr>
        <w:sectPr>
          <w:headerReference w:type="default" r:id="rId7"/>
          <w:footerReference w:type="default" r:id="rId8"/>
          <w:type w:val="nextPage"/>
          <w:pgSz w:w="11906" w:h="16838"/>
          <w:pgMar w:top="1440" w:right="1366" w:bottom="1440" w:left="1361" w:header="851" w:footer="992" w:gutter="0"/>
          <w:pgNumType w:start="2"/>
          <w:cols w:num="1" w:space="720"/>
          <w:titlePg w:val="0"/>
          <w:docGrid w:type="lines" w:linePitch="312" w:charSpace="0"/>
        </w:sectPr>
      </w:pPr>
      <w:r>
        <w:rPr>
          <w:rFonts w:hint="eastAsia"/>
          <w:sz w:val="28"/>
        </w:rPr>
        <w:t>（b）</w:t>
      </w:r>
      <w:r>
        <w:rPr>
          <w:rFonts w:hint="eastAsia"/>
          <w:sz w:val="28"/>
          <w:szCs w:val="28"/>
        </w:rPr>
        <w:t xml:space="preserve">坡屋面一做法： </w:t>
      </w:r>
      <w:r>
        <w:rPr>
          <w:rFonts w:ascii="宋体" w:hint="eastAsia"/>
          <w:sz w:val="28"/>
          <w:szCs w:val="28"/>
        </w:rPr>
        <w:t>①</w:t>
      </w:r>
      <w:r>
        <w:rPr>
          <w:rFonts w:hint="eastAsia"/>
          <w:sz w:val="28"/>
          <w:szCs w:val="28"/>
        </w:rPr>
        <w:t>、块瓦（所有平瓦用两个平瓦专用螺钉固定）；</w:t>
      </w:r>
      <w:r>
        <w:rPr>
          <w:rFonts w:ascii="宋体" w:hint="eastAsia"/>
          <w:sz w:val="28"/>
          <w:szCs w:val="28"/>
        </w:rPr>
        <w:t>②</w:t>
      </w:r>
      <w:r>
        <w:rPr>
          <w:rFonts w:hint="eastAsia"/>
          <w:sz w:val="28"/>
          <w:szCs w:val="28"/>
        </w:rPr>
        <w:t>、挂瓦条30</w:t>
      </w:r>
      <w:r>
        <w:rPr>
          <w:rFonts w:ascii="Arial" w:hAnsi="Arial" w:cs="Arial"/>
          <w:sz w:val="28"/>
          <w:szCs w:val="28"/>
        </w:rPr>
        <w:t>×</w:t>
      </w:r>
      <w:r>
        <w:rPr>
          <w:rFonts w:ascii="Arial" w:hAnsi="Arial" w:cs="Arial" w:hint="eastAsia"/>
          <w:sz w:val="28"/>
          <w:szCs w:val="28"/>
        </w:rPr>
        <w:t>30（h），中距按瓦材规格</w:t>
      </w:r>
      <w:r>
        <w:rPr>
          <w:rFonts w:ascii="宋体" w:hint="eastAsia"/>
          <w:sz w:val="28"/>
          <w:szCs w:val="28"/>
        </w:rPr>
        <w:t>；③、顺水条30</w:t>
      </w:r>
      <w:r>
        <w:rPr>
          <w:rFonts w:ascii="Arial" w:hAnsi="Arial" w:cs="Arial"/>
          <w:sz w:val="28"/>
          <w:szCs w:val="28"/>
        </w:rPr>
        <w:t>×</w:t>
      </w:r>
      <w:r>
        <w:rPr>
          <w:rFonts w:ascii="Arial" w:hAnsi="Arial" w:cs="Arial" w:hint="eastAsia"/>
          <w:sz w:val="28"/>
          <w:szCs w:val="28"/>
        </w:rPr>
        <w:t>30（h），中距500</w:t>
      </w:r>
      <w:r>
        <w:rPr>
          <w:rFonts w:ascii="宋体" w:hint="eastAsia"/>
          <w:sz w:val="28"/>
          <w:szCs w:val="28"/>
        </w:rPr>
        <w:t>；④、50厚C20细石混凝土随捣随</w:t>
      </w:r>
      <w:r>
        <w:rPr>
          <w:rFonts w:ascii="宋体" w:hint="eastAsia"/>
          <w:sz w:val="28"/>
        </w:rPr>
        <w:t>抹（内配双向</w:t>
      </w:r>
      <w:r>
        <w:rPr>
          <w:rFonts w:ascii="宋体" w:cs="宋体" w:hint="eastAsia"/>
          <w:sz w:val="28"/>
        </w:rPr>
        <w:t>Ф6@200钢筋网）</w:t>
      </w:r>
      <w:r>
        <w:rPr>
          <w:rFonts w:ascii="宋体" w:hint="eastAsia"/>
          <w:sz w:val="28"/>
        </w:rPr>
        <w:t>；⑤、聚乙烯薄膜隔离层；⑥、50厚挤塑聚苯板</w:t>
      </w:r>
      <w:r>
        <w:rPr>
          <w:rFonts w:hint="eastAsia"/>
          <w:sz w:val="28"/>
        </w:rPr>
        <w:t>（燃烧性能B1级）</w:t>
      </w:r>
      <w:r>
        <w:rPr>
          <w:rFonts w:ascii="宋体" w:hint="eastAsia"/>
          <w:sz w:val="28"/>
        </w:rPr>
        <w:t>；⑦、4厚SBS改善沥青防水卷材；⑧</w:t>
      </w:r>
      <w:r>
        <w:rPr>
          <w:rFonts w:hint="eastAsia"/>
          <w:sz w:val="28"/>
        </w:rPr>
        <w:t>、</w:t>
      </w:r>
      <w:r>
        <w:rPr>
          <w:rFonts w:ascii="宋体" w:hint="eastAsia"/>
          <w:sz w:val="28"/>
        </w:rPr>
        <w:t>4厚SBS改善沥青防水卷材</w:t>
      </w:r>
      <w:r>
        <w:rPr>
          <w:rFonts w:hint="eastAsia"/>
          <w:sz w:val="28"/>
        </w:rPr>
        <w:t>；</w:t>
      </w:r>
      <w:r>
        <w:rPr>
          <w:rFonts w:ascii="宋体" w:cs="宋体" w:hint="eastAsia"/>
          <w:sz w:val="28"/>
        </w:rPr>
        <w:t>⑨、20厚1：3水泥砂浆找平层；⑩、钢筋混凝土屋面板。注：1.挂瓦条固定在顺水条（30</w:t>
      </w:r>
      <w:r>
        <w:rPr>
          <w:rFonts w:ascii="Arial" w:hAnsi="Arial" w:cs="Arial"/>
          <w:sz w:val="28"/>
        </w:rPr>
        <w:t>×</w:t>
      </w:r>
      <w:r>
        <w:rPr>
          <w:rFonts w:ascii="Arial" w:hAnsi="Arial" w:cs="Arial" w:hint="eastAsia"/>
          <w:sz w:val="28"/>
        </w:rPr>
        <w:t>30）上，顺水条钉在持钉层上。2.50mm厚配筋细石混凝土找平层中敷设的</w:t>
      </w:r>
      <w:r>
        <w:rPr>
          <w:rFonts w:ascii="宋体" w:cs="宋体" w:hint="eastAsia"/>
          <w:sz w:val="28"/>
        </w:rPr>
        <w:t>Ф6钢筋网应与钢筋混凝土屋面板的预埋Ф10钢筋头连牢，并应特别注意与屋脊和檐口处预埋的Ф10钢筋头的链接。</w:t>
      </w:r>
    </w:p>
    <w:p>
      <w:pPr>
        <w:pStyle w:val="Normal0"/>
        <w:spacing w:line="500" w:lineRule="exact"/>
        <w:rPr>
          <w:rFonts w:ascii="宋体" w:hint="eastAsia"/>
          <w:sz w:val="28"/>
        </w:rPr>
      </w:pPr>
      <w:r>
        <w:rPr>
          <w:rFonts w:ascii="宋体" w:hint="eastAsia"/>
          <w:sz w:val="28"/>
        </w:rPr>
        <w:t>（c）屋二（用于檐沟）做法：①、4厚SBS改善沥青防水卷材一道；②、4厚SBS改善沥青防水卷材一道；③、最薄处20厚1：3水泥砂浆找坡抹平；④、现浇钢筋混凝土板表面清理干净（现浇板必须保证浇捣质量不漏）。</w:t>
      </w:r>
    </w:p>
    <w:p>
      <w:pPr>
        <w:pStyle w:val="Normal0"/>
        <w:spacing w:line="500" w:lineRule="exact"/>
        <w:rPr>
          <w:rFonts w:ascii="宋体" w:hint="eastAsia"/>
          <w:sz w:val="28"/>
        </w:rPr>
      </w:pPr>
    </w:p>
    <w:p>
      <w:pPr>
        <w:pStyle w:val="Normal0"/>
        <w:spacing w:line="520" w:lineRule="exact"/>
        <w:rPr>
          <w:rFonts w:hint="eastAsia"/>
          <w:b/>
          <w:bCs/>
          <w:sz w:val="28"/>
        </w:rPr>
      </w:pPr>
      <w:r>
        <w:rPr>
          <w:rFonts w:hint="eastAsia"/>
          <w:b/>
          <w:bCs/>
          <w:sz w:val="28"/>
        </w:rPr>
        <w:t>四、地面</w:t>
      </w:r>
    </w:p>
    <w:p>
      <w:pPr>
        <w:pStyle w:val="Normal0"/>
        <w:spacing w:line="520" w:lineRule="exact"/>
        <w:rPr>
          <w:rFonts w:ascii="宋体" w:hint="eastAsia"/>
          <w:sz w:val="28"/>
        </w:rPr>
      </w:pPr>
      <w:r>
        <w:rPr>
          <w:rFonts w:hint="eastAsia"/>
          <w:sz w:val="28"/>
        </w:rPr>
        <w:t xml:space="preserve">        （</w:t>
      </w:r>
      <w:r>
        <w:rPr>
          <w:rFonts w:ascii="宋体" w:hint="eastAsia"/>
          <w:sz w:val="28"/>
        </w:rPr>
        <w:t>a）地面1（用于卫生间、厨房）：①、面层由住户二次装修定；②、20厚1：2水泥砂浆面层（拉毛）；③、1.5厚JC防水涂料两道；④、最薄处15厚1：3水泥砂浆抹平。⑤、100厚C25混凝土垫层；⑥、150厚碎石夯实；⑦、素土夯实。</w:t>
      </w:r>
    </w:p>
    <w:p>
      <w:pPr>
        <w:pStyle w:val="Normal0"/>
        <w:spacing w:line="520" w:lineRule="exact"/>
        <w:rPr>
          <w:rFonts w:ascii="宋体" w:hint="eastAsia"/>
          <w:sz w:val="28"/>
        </w:rPr>
      </w:pPr>
      <w:r>
        <w:rPr>
          <w:rFonts w:ascii="宋体" w:hint="eastAsia"/>
          <w:sz w:val="28"/>
        </w:rPr>
        <w:t xml:space="preserve">    （ b）地面2（用于室内房间、楼梯间）：①、面层由住户二次装修定；②、20厚1：2水泥砂浆（抹光）；③、刷水泥浆一道（内掺建筑胶）；④、100厚C25混凝土垫层；⑤、150厚碎石夯实；⑥、素土夯实。</w:t>
      </w:r>
    </w:p>
    <w:p>
      <w:pPr>
        <w:pStyle w:val="Normal0"/>
        <w:spacing w:line="520" w:lineRule="exact"/>
        <w:rPr>
          <w:rFonts w:ascii="宋体" w:hint="eastAsia"/>
          <w:sz w:val="28"/>
        </w:rPr>
      </w:pPr>
      <w:r>
        <w:rPr>
          <w:rFonts w:ascii="宋体" w:hint="eastAsia"/>
          <w:sz w:val="28"/>
        </w:rPr>
        <w:t xml:space="preserve">   4</w:t>
      </w:r>
      <w:r>
        <w:rPr>
          <w:rFonts w:hint="eastAsia"/>
          <w:sz w:val="28"/>
        </w:rPr>
        <w:t>.1</w:t>
      </w:r>
      <w:r>
        <w:rPr>
          <w:rFonts w:ascii="宋体" w:hint="eastAsia"/>
          <w:sz w:val="28"/>
        </w:rPr>
        <w:t>、内墙</w:t>
      </w:r>
    </w:p>
    <w:p>
      <w:pPr>
        <w:pStyle w:val="Normal0"/>
        <w:spacing w:line="520" w:lineRule="exact"/>
        <w:rPr>
          <w:rFonts w:ascii="宋体" w:hint="eastAsia"/>
          <w:sz w:val="28"/>
        </w:rPr>
      </w:pPr>
      <w:r>
        <w:rPr>
          <w:rFonts w:ascii="宋体" w:hint="eastAsia"/>
          <w:sz w:val="28"/>
        </w:rPr>
        <w:t xml:space="preserve">     （a）内墙1用于室内房间：①、面层由住户二次装修定；②、10厚抗裂砂浆复合耐碱玻纤网；③、10厚1：3水泥砂浆（掺入抗裂纤维）打底压实找平；④、界面剂；⑤、陶粒增强加气砌块（B07）墙体。</w:t>
      </w:r>
    </w:p>
    <w:p>
      <w:pPr>
        <w:pStyle w:val="Normal0"/>
        <w:spacing w:line="520" w:lineRule="exact"/>
        <w:rPr>
          <w:rFonts w:ascii="宋体" w:hint="eastAsia"/>
          <w:sz w:val="28"/>
        </w:rPr>
      </w:pPr>
      <w:r>
        <w:rPr>
          <w:rFonts w:ascii="宋体" w:hint="eastAsia"/>
          <w:sz w:val="28"/>
        </w:rPr>
        <w:t xml:space="preserve">     （b）内墙2用于楼梯间：①、3厚柔性腻子层；②、15厚1：1：6水泥白灰砂浆（掺入抗裂纤维）满铺钢丝网；③、素水泥浆一道（内掺建筑胶）；④、墙体。   </w:t>
      </w:r>
    </w:p>
    <w:p>
      <w:pPr>
        <w:pStyle w:val="Normal0"/>
        <w:spacing w:line="520" w:lineRule="exact"/>
        <w:rPr>
          <w:rFonts w:ascii="宋体" w:hint="eastAsia"/>
          <w:sz w:val="28"/>
        </w:rPr>
      </w:pPr>
      <w:r>
        <w:rPr>
          <w:rFonts w:ascii="宋体" w:hint="eastAsia"/>
          <w:sz w:val="28"/>
        </w:rPr>
        <w:t xml:space="preserve">     （c）内墙3用于卫生间、厨房：①、面层由住户二次装修定；②、5厚1：2建筑胶水泥砂浆；③、1.5厚JC防水涂料两道；④、10厚1：2水泥砂浆（掺入抗裂纤维）复合耐碱玻纤网格布打底压实抹平；⑤、墙体。</w:t>
      </w:r>
    </w:p>
    <w:p>
      <w:pPr>
        <w:pStyle w:val="Normal0"/>
        <w:spacing w:line="520" w:lineRule="exact"/>
        <w:rPr>
          <w:rFonts w:ascii="宋体" w:hint="eastAsia"/>
          <w:sz w:val="28"/>
        </w:rPr>
        <w:sectPr>
          <w:headerReference w:type="default" r:id="rId9"/>
          <w:footerReference w:type="default" r:id="rId10"/>
          <w:type w:val="nextPage"/>
          <w:pgSz w:w="11906" w:h="16838"/>
          <w:pgMar w:top="1440" w:right="1366" w:bottom="1440" w:left="1361" w:header="851" w:footer="992" w:gutter="0"/>
          <w:pgNumType w:start="3"/>
          <w:cols w:num="1" w:space="720"/>
          <w:titlePg w:val="0"/>
          <w:docGrid w:type="lines" w:linePitch="312" w:charSpace="0"/>
        </w:sectPr>
      </w:pPr>
      <w:r>
        <w:rPr>
          <w:rFonts w:hint="eastAsia"/>
          <w:sz w:val="28"/>
        </w:rPr>
        <w:t xml:space="preserve">       4.2</w:t>
      </w:r>
      <w:r>
        <w:rPr>
          <w:rFonts w:ascii="宋体" w:hint="eastAsia"/>
          <w:sz w:val="28"/>
        </w:rPr>
        <w:t>、顶棚</w:t>
      </w:r>
    </w:p>
    <w:p>
      <w:pPr>
        <w:pStyle w:val="Normal0"/>
        <w:tabs>
          <w:tab w:val="left" w:pos="709"/>
          <w:tab w:val="left" w:pos="851"/>
        </w:tabs>
        <w:spacing w:line="520" w:lineRule="exact"/>
        <w:ind w:firstLine="700" w:firstLineChars="250"/>
        <w:rPr>
          <w:rFonts w:ascii="宋体" w:hint="eastAsia"/>
          <w:sz w:val="28"/>
        </w:rPr>
      </w:pPr>
      <w:r>
        <w:rPr>
          <w:rFonts w:ascii="宋体" w:hint="eastAsia"/>
          <w:sz w:val="28"/>
        </w:rPr>
        <w:t xml:space="preserve"> 顶棚1用于室内：①、批白水泥两道；②、3厚1：1：6混合砂浆（掺入抗裂纤维）；③、5厚1：3聚合物水泥砂浆打底扫毛或划出纹道；④、素水泥浆一道（内掺建筑胶）；⑤、现浇钢筋混凝土板表面清理干净。</w:t>
      </w:r>
    </w:p>
    <w:p>
      <w:pPr>
        <w:pStyle w:val="Normal0"/>
        <w:spacing w:line="520" w:lineRule="exact"/>
        <w:rPr>
          <w:rFonts w:hint="eastAsia"/>
          <w:b/>
          <w:sz w:val="30"/>
        </w:rPr>
      </w:pPr>
      <w:r>
        <w:rPr>
          <w:rFonts w:hint="eastAsia"/>
          <w:b/>
          <w:sz w:val="30"/>
        </w:rPr>
        <w:t>5、地上部分</w:t>
      </w:r>
    </w:p>
    <w:p>
      <w:pPr>
        <w:pStyle w:val="Normal0"/>
        <w:spacing w:line="520" w:lineRule="exact"/>
        <w:rPr>
          <w:rFonts w:ascii="宋体" w:hint="eastAsia"/>
          <w:spacing w:val="-6"/>
          <w:sz w:val="28"/>
          <w:szCs w:val="28"/>
        </w:rPr>
      </w:pPr>
      <w:r>
        <w:rPr>
          <w:rFonts w:ascii="宋体" w:hint="eastAsia"/>
          <w:sz w:val="28"/>
        </w:rPr>
        <w:t xml:space="preserve">    5.1、</w:t>
      </w:r>
      <w:r>
        <w:rPr>
          <w:rFonts w:ascii="宋体" w:hint="eastAsia"/>
          <w:spacing w:val="-6"/>
          <w:sz w:val="28"/>
          <w:szCs w:val="28"/>
        </w:rPr>
        <w:t>地上部分楼地面</w:t>
      </w:r>
    </w:p>
    <w:p>
      <w:pPr>
        <w:pStyle w:val="Normal0"/>
        <w:numPr>
          <w:ilvl w:val="0"/>
          <w:numId w:val="2"/>
        </w:numPr>
        <w:tabs>
          <w:tab w:val="left" w:pos="426"/>
        </w:tabs>
        <w:spacing w:line="540" w:lineRule="exact"/>
        <w:ind w:firstLine="577" w:firstLineChars="206"/>
        <w:rPr>
          <w:rFonts w:ascii="宋体" w:hint="eastAsia"/>
          <w:spacing w:val="-6"/>
          <w:sz w:val="28"/>
          <w:szCs w:val="28"/>
        </w:rPr>
      </w:pPr>
      <w:r>
        <w:rPr>
          <w:rFonts w:ascii="宋体" w:hint="eastAsia"/>
          <w:spacing w:val="-6"/>
          <w:sz w:val="28"/>
          <w:szCs w:val="28"/>
        </w:rPr>
        <w:t>楼面1用于卫生间等用水房间：①、面层由住户二次装修定；②、20厚1：2水泥砂浆面层（拉毛）；③、1.5厚JC防水涂料两道；④、最薄处15厚1：3水泥砂浆找坡抹平；</w:t>
      </w:r>
      <w:r>
        <w:rPr>
          <w:rFonts w:ascii="宋体" w:hint="eastAsia"/>
          <w:sz w:val="28"/>
        </w:rPr>
        <w:t>⑤、现浇钢筋混凝土板。</w:t>
      </w:r>
    </w:p>
    <w:p>
      <w:pPr>
        <w:pStyle w:val="Normal0"/>
        <w:tabs>
          <w:tab w:val="left" w:pos="426"/>
        </w:tabs>
        <w:spacing w:line="540" w:lineRule="exact"/>
        <w:rPr>
          <w:rFonts w:ascii="宋体" w:hint="eastAsia"/>
          <w:spacing w:val="-6"/>
          <w:sz w:val="28"/>
          <w:szCs w:val="28"/>
        </w:rPr>
      </w:pPr>
      <w:r>
        <w:rPr>
          <w:rFonts w:ascii="宋体" w:hint="eastAsia"/>
          <w:spacing w:val="-6"/>
          <w:sz w:val="28"/>
          <w:szCs w:val="28"/>
        </w:rPr>
        <w:t xml:space="preserve">    </w:t>
      </w:r>
      <w:r>
        <w:rPr>
          <w:rFonts w:ascii="宋体" w:hint="eastAsia"/>
          <w:color w:val="000000"/>
          <w:spacing w:val="-6"/>
          <w:sz w:val="28"/>
          <w:szCs w:val="28"/>
        </w:rPr>
        <w:t>（b）楼面2用于室内房间及楼梯间</w:t>
      </w:r>
      <w:r>
        <w:rPr>
          <w:rFonts w:ascii="宋体" w:hint="eastAsia"/>
          <w:spacing w:val="-6"/>
          <w:sz w:val="28"/>
          <w:szCs w:val="28"/>
        </w:rPr>
        <w:t>:①、面层由住户二次装修定；②、20厚1：2水泥砂浆面层（抹光）；③、水泥浆一道（内掺建筑胶）；④、现浇钢筋混凝土板。</w:t>
      </w:r>
    </w:p>
    <w:p>
      <w:pPr>
        <w:pStyle w:val="Normal0"/>
        <w:tabs>
          <w:tab w:val="left" w:pos="426"/>
        </w:tabs>
        <w:spacing w:line="540" w:lineRule="exact"/>
        <w:rPr>
          <w:rFonts w:ascii="宋体" w:hint="eastAsia"/>
          <w:spacing w:val="-10"/>
          <w:sz w:val="28"/>
          <w:szCs w:val="28"/>
        </w:rPr>
      </w:pPr>
      <w:r>
        <w:rPr>
          <w:rFonts w:ascii="宋体" w:hint="eastAsia"/>
          <w:spacing w:val="-10"/>
          <w:sz w:val="28"/>
          <w:szCs w:val="28"/>
        </w:rPr>
        <w:t xml:space="preserve">    5.2地上部分外墙</w:t>
      </w:r>
    </w:p>
    <w:p>
      <w:pPr>
        <w:pStyle w:val="Normal0"/>
        <w:tabs>
          <w:tab w:val="left" w:pos="426"/>
        </w:tabs>
        <w:spacing w:line="540" w:lineRule="exact"/>
        <w:ind w:firstLine="525"/>
        <w:rPr>
          <w:rFonts w:ascii="宋体" w:hint="eastAsia"/>
          <w:spacing w:val="-10"/>
          <w:sz w:val="28"/>
          <w:szCs w:val="28"/>
        </w:rPr>
      </w:pPr>
      <w:r>
        <w:rPr>
          <w:rFonts w:ascii="宋体" w:hint="eastAsia"/>
          <w:spacing w:val="-10"/>
          <w:sz w:val="28"/>
          <w:szCs w:val="28"/>
        </w:rPr>
        <w:t xml:space="preserve"> （a）外墙1：仿石漆外墙（颜色见立面）：①、仿石面涂料；②、仿石底涂料；③、着色剂；④、刷封底防水涂料；⑤、5厚抗裂砂浆复合耐碱玻纤网格布抗裂层；⑥、30厚无机轻集料保温砂浆B型（燃烧性能A级）；</w:t>
      </w:r>
      <w:r>
        <w:rPr>
          <w:rFonts w:ascii="宋体" w:cs="宋体" w:hint="eastAsia"/>
          <w:spacing w:val="-10"/>
          <w:sz w:val="28"/>
          <w:szCs w:val="28"/>
        </w:rPr>
        <w:t>⑦、刷界面剂一道；⑧、陶粒增强加气砌块（B07）墙体；⑨、20厚水泥砂浆。</w:t>
      </w:r>
    </w:p>
    <w:p>
      <w:pPr>
        <w:pStyle w:val="Normal0"/>
        <w:tabs>
          <w:tab w:val="left" w:pos="426"/>
        </w:tabs>
        <w:spacing w:line="540" w:lineRule="exact"/>
        <w:ind w:firstLine="525"/>
        <w:rPr>
          <w:rFonts w:ascii="宋体" w:hint="eastAsia"/>
          <w:spacing w:val="-6"/>
          <w:sz w:val="28"/>
          <w:szCs w:val="28"/>
        </w:rPr>
      </w:pPr>
      <w:r>
        <w:rPr>
          <w:rFonts w:ascii="宋体" w:hint="eastAsia"/>
          <w:spacing w:val="-6"/>
          <w:sz w:val="28"/>
          <w:szCs w:val="28"/>
        </w:rPr>
        <w:t xml:space="preserve"> （b）外墙2：挂贴花岗岩外墙：①、稀水泥浆擦缝，密封胶密封；②、20厚花岗岩石板，由背面预留孔穿18号铜丝与双向钢筋网固定，花岗岩石板与保温砂浆间的20厚空隙内用1：2.5水泥砂浆灌实；③、</w:t>
      </w:r>
      <w:r>
        <w:rPr>
          <w:rFonts w:ascii="宋体" w:cs="宋体" w:hint="eastAsia"/>
          <w:spacing w:val="-6"/>
          <w:sz w:val="28"/>
          <w:szCs w:val="28"/>
        </w:rPr>
        <w:t>Ф6双向钢筋网（中距按板材定）与墙内预埋筋电焊</w:t>
      </w:r>
      <w:r>
        <w:rPr>
          <w:rFonts w:ascii="宋体" w:hint="eastAsia"/>
          <w:spacing w:val="-6"/>
          <w:sz w:val="28"/>
          <w:szCs w:val="28"/>
        </w:rPr>
        <w:t>；④、30厚无机轻集料保温砂浆B型（燃烧性能A级）；⑤、刷界面剂一道；⑥、陶粒增强加气砌块（B07）墙体，预埋</w:t>
      </w:r>
      <w:r>
        <w:rPr>
          <w:rFonts w:ascii="宋体" w:cs="宋体" w:hint="eastAsia"/>
          <w:spacing w:val="-6"/>
          <w:sz w:val="28"/>
          <w:szCs w:val="28"/>
        </w:rPr>
        <w:t>Ф</w:t>
      </w:r>
      <w:r>
        <w:rPr>
          <w:rFonts w:ascii="宋体" w:hint="eastAsia"/>
          <w:spacing w:val="-6"/>
          <w:sz w:val="28"/>
          <w:szCs w:val="28"/>
        </w:rPr>
        <w:t>8钢筋，伸出墙面40间距按板材尺寸。</w:t>
      </w:r>
      <w:r>
        <w:rPr>
          <w:rFonts w:ascii="宋体" w:cs="宋体" w:hint="eastAsia"/>
          <w:spacing w:val="-6"/>
          <w:sz w:val="28"/>
          <w:szCs w:val="28"/>
        </w:rPr>
        <w:t>⑦、20厚水泥砂浆。</w:t>
      </w:r>
    </w:p>
    <w:p>
      <w:pPr>
        <w:pStyle w:val="Normal0"/>
        <w:tabs>
          <w:tab w:val="left" w:pos="426"/>
          <w:tab w:val="left" w:pos="851"/>
        </w:tabs>
        <w:spacing w:line="480" w:lineRule="exact"/>
        <w:rPr>
          <w:rFonts w:ascii="宋体" w:hint="eastAsia"/>
          <w:spacing w:val="-10"/>
          <w:sz w:val="28"/>
          <w:szCs w:val="28"/>
        </w:rPr>
      </w:pPr>
      <w:r>
        <w:rPr>
          <w:rFonts w:ascii="宋体" w:hint="eastAsia"/>
          <w:spacing w:val="-10"/>
          <w:sz w:val="28"/>
          <w:szCs w:val="28"/>
        </w:rPr>
        <w:t xml:space="preserve">   5.3地上部分踢脚</w:t>
      </w:r>
    </w:p>
    <w:p>
      <w:pPr>
        <w:pStyle w:val="Normal0"/>
        <w:tabs>
          <w:tab w:val="left" w:pos="426"/>
          <w:tab w:val="left" w:pos="851"/>
        </w:tabs>
        <w:spacing w:line="500" w:lineRule="exact"/>
        <w:ind w:firstLine="525"/>
        <w:rPr>
          <w:rFonts w:ascii="宋体" w:hint="eastAsia"/>
          <w:spacing w:val="-10"/>
          <w:sz w:val="28"/>
          <w:szCs w:val="28"/>
        </w:rPr>
        <w:sectPr>
          <w:headerReference w:type="default" r:id="rId11"/>
          <w:footerReference w:type="default" r:id="rId12"/>
          <w:type w:val="nextPage"/>
          <w:pgSz w:w="11906" w:h="16838"/>
          <w:pgMar w:top="1440" w:right="1366" w:bottom="1440" w:left="1361" w:header="851" w:footer="992" w:gutter="0"/>
          <w:pgNumType w:start="4"/>
          <w:cols w:num="1" w:space="720"/>
          <w:titlePg w:val="0"/>
          <w:docGrid w:type="lines" w:linePitch="312" w:charSpace="0"/>
        </w:sectPr>
      </w:pPr>
      <w:r>
        <w:rPr>
          <w:rFonts w:ascii="宋体" w:hint="eastAsia"/>
          <w:spacing w:val="-10"/>
          <w:sz w:val="28"/>
          <w:szCs w:val="28"/>
        </w:rPr>
        <w:t>（a）踢脚1用于室内房间、走廊及楼梯间（高200mm)：①、10厚1：2.5水泥砂浆；②、10厚1：2水泥砂浆；</w:t>
      </w:r>
      <w:r>
        <w:rPr>
          <w:rFonts w:ascii="宋体" w:hint="eastAsia"/>
          <w:spacing w:val="-6"/>
          <w:sz w:val="28"/>
          <w:szCs w:val="28"/>
        </w:rPr>
        <w:t>③、墙体。</w:t>
      </w:r>
    </w:p>
    <w:p>
      <w:pPr>
        <w:pStyle w:val="Normal0"/>
        <w:spacing w:line="500" w:lineRule="exact"/>
        <w:rPr>
          <w:rFonts w:ascii="黑体" w:eastAsia="黑体" w:hint="eastAsia"/>
          <w:b/>
          <w:sz w:val="30"/>
        </w:rPr>
      </w:pPr>
      <w:r>
        <w:rPr>
          <w:rFonts w:ascii="黑体" w:eastAsia="黑体" w:hint="eastAsia"/>
          <w:b/>
          <w:sz w:val="30"/>
        </w:rPr>
        <w:t>6、门窗工程</w:t>
      </w:r>
    </w:p>
    <w:p>
      <w:pPr>
        <w:pStyle w:val="Normal0"/>
        <w:spacing w:line="500" w:lineRule="exact"/>
        <w:ind w:firstLine="560" w:firstLineChars="200"/>
        <w:rPr>
          <w:rFonts w:hint="eastAsia"/>
          <w:sz w:val="28"/>
        </w:rPr>
      </w:pPr>
      <w:r>
        <w:rPr>
          <w:rFonts w:hint="eastAsia"/>
          <w:sz w:val="28"/>
        </w:rPr>
        <w:t>本工程外窗采用断热铝合金单框低辐射中空玻璃窗（6中透光Low-E+12A+6透明遮阳型）颜色 业主定。</w:t>
      </w:r>
    </w:p>
    <w:p>
      <w:pPr>
        <w:pStyle w:val="Normal0"/>
        <w:spacing w:line="500" w:lineRule="exact"/>
        <w:rPr>
          <w:rFonts w:ascii="黑体" w:eastAsia="黑体" w:hint="eastAsia"/>
          <w:b/>
          <w:sz w:val="30"/>
        </w:rPr>
      </w:pPr>
      <w:r>
        <w:rPr>
          <w:rFonts w:ascii="黑体" w:eastAsia="黑体" w:hint="eastAsia"/>
          <w:b/>
          <w:sz w:val="30"/>
        </w:rPr>
        <w:t>7、油漆及五金：</w:t>
      </w:r>
    </w:p>
    <w:p>
      <w:pPr>
        <w:pStyle w:val="Normal0"/>
        <w:spacing w:line="500" w:lineRule="exact"/>
        <w:ind w:firstLine="560" w:firstLineChars="200"/>
        <w:rPr>
          <w:rFonts w:ascii="宋体" w:hint="eastAsia"/>
          <w:sz w:val="28"/>
        </w:rPr>
      </w:pPr>
      <w:r>
        <w:rPr>
          <w:rFonts w:ascii="宋体" w:hint="eastAsia"/>
          <w:sz w:val="28"/>
        </w:rPr>
        <w:t>露明铁件均先除锈，刷防锈漆一道，后刷调和漆二度（颜色另定）。凡墙内预埋木砖均需做浸沥青防腐处理，预埋铁件做除锈处理，以红丹漆打底，刷防锈漆二道。各门窗均需配齐五金零件。</w:t>
      </w:r>
    </w:p>
    <w:p>
      <w:pPr>
        <w:pStyle w:val="Normal0"/>
        <w:spacing w:line="520" w:lineRule="exact"/>
        <w:rPr>
          <w:rFonts w:eastAsia="黑体" w:hint="eastAsia"/>
          <w:b/>
          <w:sz w:val="30"/>
        </w:rPr>
      </w:pPr>
      <w:r>
        <w:rPr>
          <w:rFonts w:eastAsia="黑体" w:hint="eastAsia"/>
          <w:b/>
          <w:sz w:val="30"/>
        </w:rPr>
        <w:t>三、施工条件</w:t>
      </w:r>
    </w:p>
    <w:p>
      <w:pPr>
        <w:pStyle w:val="Normal0"/>
        <w:spacing w:line="520" w:lineRule="exact"/>
        <w:ind w:firstLine="570"/>
        <w:rPr>
          <w:rFonts w:hint="eastAsia"/>
          <w:sz w:val="28"/>
        </w:rPr>
      </w:pPr>
      <w:r>
        <w:rPr>
          <w:rFonts w:hint="eastAsia"/>
          <w:sz w:val="28"/>
        </w:rPr>
        <w:t>该工程位于</w:t>
      </w:r>
      <w:r>
        <w:rPr>
          <w:sz w:val="28"/>
        </w:rPr>
        <w:t>象山丹城</w:t>
      </w:r>
      <w:r>
        <w:rPr>
          <w:rFonts w:ascii="宋体" w:hint="eastAsia"/>
          <w:sz w:val="28"/>
          <w:szCs w:val="28"/>
        </w:rPr>
        <w:t>丹西街道丹河路与丰饶路交叉口东南角</w:t>
      </w:r>
      <w:r>
        <w:rPr>
          <w:rFonts w:ascii="宋体" w:hint="eastAsia"/>
          <w:spacing w:val="-12"/>
          <w:sz w:val="28"/>
          <w:szCs w:val="28"/>
        </w:rPr>
        <w:t>。</w:t>
      </w:r>
      <w:r>
        <w:rPr>
          <w:rFonts w:hint="eastAsia"/>
          <w:sz w:val="28"/>
        </w:rPr>
        <w:t>施工场地基本平整，水源、电源已送至施工场地。</w:t>
      </w:r>
    </w:p>
    <w:p>
      <w:pPr>
        <w:pStyle w:val="Normal0"/>
        <w:spacing w:line="520" w:lineRule="exact"/>
        <w:rPr>
          <w:rFonts w:ascii="宋体" w:hint="eastAsia"/>
          <w:b/>
          <w:bCs/>
          <w:sz w:val="28"/>
        </w:rPr>
      </w:pPr>
      <w:r>
        <w:rPr>
          <w:rFonts w:ascii="宋体" w:hint="eastAsia"/>
          <w:b/>
          <w:bCs/>
          <w:sz w:val="28"/>
        </w:rPr>
        <w:t>四、施工工期</w:t>
      </w:r>
    </w:p>
    <w:p>
      <w:pPr>
        <w:pStyle w:val="Normal0"/>
        <w:spacing w:line="520" w:lineRule="exact"/>
        <w:ind w:firstLine="680"/>
        <w:rPr>
          <w:rFonts w:ascii="宋体" w:hint="eastAsia"/>
          <w:sz w:val="28"/>
        </w:rPr>
      </w:pPr>
      <w:r>
        <w:rPr>
          <w:rFonts w:ascii="宋体" w:hint="eastAsia"/>
          <w:sz w:val="28"/>
        </w:rPr>
        <w:t>本工程按照国家工期定额，为满足建设单位要求及施工</w:t>
      </w:r>
      <w:r>
        <w:rPr>
          <w:rFonts w:ascii="宋体" w:hint="eastAsia"/>
          <w:sz w:val="28"/>
          <w:lang w:eastAsia="zh-CN"/>
        </w:rPr>
        <w:t>合同合约</w:t>
      </w:r>
      <w:r>
        <w:rPr>
          <w:rFonts w:ascii="宋体" w:hint="eastAsia"/>
          <w:sz w:val="28"/>
        </w:rPr>
        <w:t>，施工工期为390日历天左右。</w:t>
      </w:r>
    </w:p>
    <w:p>
      <w:pPr>
        <w:pStyle w:val="Normal0"/>
        <w:spacing w:line="520" w:lineRule="exact"/>
        <w:rPr>
          <w:rFonts w:ascii="宋体" w:hint="eastAsia"/>
          <w:b/>
          <w:bCs/>
          <w:sz w:val="28"/>
        </w:rPr>
      </w:pPr>
      <w:r>
        <w:rPr>
          <w:rFonts w:ascii="宋体" w:hint="eastAsia"/>
          <w:b/>
          <w:bCs/>
          <w:sz w:val="28"/>
        </w:rPr>
        <w:t>五、工程质量</w:t>
      </w:r>
    </w:p>
    <w:p>
      <w:pPr>
        <w:pStyle w:val="Normal0"/>
        <w:spacing w:line="520" w:lineRule="exact"/>
        <w:ind w:firstLine="560" w:firstLineChars="200"/>
        <w:rPr>
          <w:rFonts w:ascii="宋体" w:hint="eastAsia"/>
          <w:sz w:val="28"/>
        </w:rPr>
      </w:pPr>
      <w:r>
        <w:rPr>
          <w:rFonts w:ascii="宋体" w:hint="eastAsia"/>
          <w:sz w:val="28"/>
        </w:rPr>
        <w:t>根据建设单位要求，本工程质量等级为合格标准。</w:t>
      </w:r>
    </w:p>
    <w:p>
      <w:pPr>
        <w:pStyle w:val="Normal0"/>
        <w:spacing w:line="600" w:lineRule="exact"/>
        <w:ind w:firstLine="570"/>
        <w:rPr>
          <w:rFonts w:hint="eastAsia"/>
          <w:sz w:val="28"/>
        </w:rPr>
      </w:pPr>
    </w:p>
    <w:p>
      <w:pPr>
        <w:pStyle w:val="Normal0"/>
        <w:spacing w:line="440" w:lineRule="exact"/>
        <w:jc w:val="center"/>
        <w:rPr>
          <w:rFonts w:ascii="华康简综艺" w:eastAsia="华康简综艺" w:hint="eastAsia"/>
          <w:i/>
          <w:sz w:val="36"/>
        </w:rPr>
      </w:pPr>
    </w:p>
    <w:p>
      <w:pPr>
        <w:pStyle w:val="Normal0"/>
        <w:spacing w:line="440" w:lineRule="exact"/>
        <w:jc w:val="center"/>
        <w:rPr>
          <w:rFonts w:ascii="华康简综艺" w:eastAsia="华康简综艺" w:hint="eastAsia"/>
          <w:i/>
          <w:sz w:val="36"/>
        </w:rPr>
      </w:pPr>
    </w:p>
    <w:p>
      <w:pPr>
        <w:pStyle w:val="Normal0"/>
        <w:spacing w:line="440" w:lineRule="exact"/>
        <w:jc w:val="center"/>
        <w:rPr>
          <w:rFonts w:ascii="华康简综艺" w:eastAsia="华康简综艺" w:hint="eastAsia"/>
          <w:i/>
          <w:sz w:val="36"/>
        </w:rPr>
      </w:pPr>
    </w:p>
    <w:p>
      <w:pPr>
        <w:pStyle w:val="Normal0"/>
        <w:spacing w:line="440" w:lineRule="exact"/>
        <w:jc w:val="center"/>
        <w:rPr>
          <w:rFonts w:ascii="华康简综艺" w:eastAsia="华康简综艺" w:hint="eastAsia"/>
          <w:i/>
          <w:sz w:val="36"/>
        </w:rPr>
      </w:pPr>
    </w:p>
    <w:p>
      <w:pPr>
        <w:pStyle w:val="Normal0"/>
        <w:spacing w:line="440" w:lineRule="exact"/>
        <w:jc w:val="center"/>
        <w:rPr>
          <w:rFonts w:ascii="华康简综艺" w:eastAsia="华康简综艺" w:hint="eastAsia"/>
          <w:i/>
          <w:sz w:val="36"/>
        </w:rPr>
      </w:pPr>
    </w:p>
    <w:p>
      <w:pPr>
        <w:pStyle w:val="Normal0"/>
        <w:spacing w:line="440" w:lineRule="exact"/>
        <w:jc w:val="center"/>
        <w:rPr>
          <w:rFonts w:ascii="华康简综艺" w:eastAsia="华康简综艺" w:hint="eastAsia"/>
          <w:i/>
          <w:sz w:val="36"/>
        </w:rPr>
      </w:pPr>
    </w:p>
    <w:p>
      <w:pPr>
        <w:pStyle w:val="Normal0"/>
        <w:spacing w:line="440" w:lineRule="exact"/>
        <w:jc w:val="center"/>
        <w:rPr>
          <w:rFonts w:ascii="华康简综艺" w:eastAsia="华康简综艺" w:hint="eastAsia"/>
          <w:i/>
          <w:sz w:val="36"/>
        </w:rPr>
      </w:pPr>
    </w:p>
    <w:p>
      <w:pPr>
        <w:pStyle w:val="Normal0"/>
        <w:spacing w:line="440" w:lineRule="exact"/>
        <w:jc w:val="center"/>
        <w:rPr>
          <w:rFonts w:ascii="华康简综艺" w:eastAsia="华康简综艺" w:hint="eastAsia"/>
          <w:i/>
          <w:sz w:val="36"/>
        </w:rPr>
      </w:pPr>
    </w:p>
    <w:p>
      <w:pPr>
        <w:pStyle w:val="Normal0"/>
        <w:spacing w:line="440" w:lineRule="exact"/>
        <w:jc w:val="center"/>
        <w:rPr>
          <w:rFonts w:ascii="华康简综艺" w:eastAsia="华康简综艺" w:hint="eastAsia"/>
          <w:i/>
          <w:sz w:val="36"/>
        </w:rPr>
      </w:pPr>
    </w:p>
    <w:p>
      <w:pPr>
        <w:pStyle w:val="Normal0"/>
        <w:spacing w:line="440" w:lineRule="exact"/>
        <w:jc w:val="center"/>
        <w:rPr>
          <w:rFonts w:ascii="华康简综艺" w:eastAsia="华康简综艺" w:hint="eastAsia"/>
          <w:i/>
          <w:sz w:val="36"/>
        </w:rPr>
      </w:pPr>
    </w:p>
    <w:p>
      <w:pPr>
        <w:pStyle w:val="Normal0"/>
        <w:spacing w:line="440" w:lineRule="exact"/>
        <w:jc w:val="center"/>
        <w:rPr>
          <w:rFonts w:ascii="华康简综艺" w:eastAsia="华康简综艺" w:hint="eastAsia"/>
          <w:i/>
          <w:sz w:val="36"/>
        </w:rPr>
        <w:sectPr>
          <w:headerReference w:type="default" r:id="rId13"/>
          <w:footerReference w:type="default" r:id="rId14"/>
          <w:type w:val="nextPage"/>
          <w:pgSz w:w="11906" w:h="16838"/>
          <w:pgMar w:top="1440" w:right="1366" w:bottom="1440" w:left="1361" w:header="851" w:footer="992" w:gutter="0"/>
          <w:pgNumType w:start="5"/>
          <w:cols w:num="1" w:space="720"/>
          <w:titlePg w:val="0"/>
          <w:docGrid w:type="lines" w:linePitch="312" w:charSpace="0"/>
        </w:sectPr>
      </w:pPr>
    </w:p>
    <w:p>
      <w:pPr>
        <w:pStyle w:val="Normal0"/>
        <w:spacing w:line="440" w:lineRule="exact"/>
        <w:jc w:val="center"/>
        <w:rPr>
          <w:rFonts w:ascii="华康简综艺" w:eastAsia="华康简综艺" w:hint="eastAsia"/>
          <w:i/>
          <w:sz w:val="36"/>
        </w:rPr>
      </w:pPr>
    </w:p>
    <w:p>
      <w:pPr>
        <w:pStyle w:val="Normal0"/>
        <w:spacing w:line="440" w:lineRule="exact"/>
        <w:jc w:val="both"/>
        <w:rPr>
          <w:rFonts w:ascii="华康简综艺" w:eastAsia="华康简综艺" w:hint="eastAsia"/>
          <w:i/>
          <w:sz w:val="36"/>
        </w:rPr>
        <w:sectPr>
          <w:headerReference w:type="default" r:id="rId15"/>
          <w:footerReference w:type="default" r:id="rId16"/>
          <w:type w:val="nextPage"/>
          <w:pgSz w:w="11906" w:h="16838"/>
          <w:pgMar w:top="1440" w:right="1366" w:bottom="1440" w:left="1361" w:header="851" w:footer="992" w:gutter="0"/>
          <w:pgNumType w:start="6"/>
          <w:cols w:num="1" w:space="720"/>
          <w:titlePg w:val="0"/>
          <w:docGrid w:type="lines" w:linePitch="312" w:charSpace="0"/>
        </w:sectPr>
      </w:pPr>
    </w:p>
    <w:p>
      <w:pPr>
        <w:pStyle w:val="Normal0"/>
        <w:spacing w:line="440" w:lineRule="exact"/>
        <w:jc w:val="center"/>
        <w:rPr>
          <w:rFonts w:ascii="华康简综艺" w:eastAsia="华康简综艺" w:hint="eastAsia"/>
          <w:i/>
          <w:sz w:val="36"/>
        </w:rPr>
      </w:pPr>
      <w:r>
        <w:rPr>
          <w:rFonts w:ascii="华康简综艺" w:eastAsia="华康简综艺" w:hint="eastAsia"/>
          <w:i/>
          <w:sz w:val="36"/>
        </w:rPr>
        <w:t>第二章    施工部署</w:t>
      </w:r>
    </w:p>
    <w:p>
      <w:pPr>
        <w:pStyle w:val="Normal0"/>
        <w:spacing w:line="640" w:lineRule="exact"/>
        <w:rPr>
          <w:rFonts w:ascii="黑体" w:eastAsia="黑体" w:hint="eastAsia"/>
          <w:b/>
          <w:sz w:val="30"/>
        </w:rPr>
      </w:pPr>
      <w:r>
        <w:rPr>
          <w:rFonts w:ascii="黑体" w:eastAsia="黑体" w:hint="eastAsia"/>
          <w:b/>
          <w:sz w:val="30"/>
        </w:rPr>
        <w:t>1、指导思想</w:t>
      </w:r>
    </w:p>
    <w:p>
      <w:pPr>
        <w:pStyle w:val="Normal0"/>
        <w:spacing w:line="640" w:lineRule="exact"/>
        <w:rPr>
          <w:rFonts w:hint="eastAsia"/>
          <w:spacing w:val="-2"/>
          <w:sz w:val="28"/>
        </w:rPr>
      </w:pPr>
      <w:r>
        <w:rPr>
          <w:rFonts w:hint="eastAsia"/>
          <w:sz w:val="28"/>
        </w:rPr>
        <w:t xml:space="preserve">      充分发挥</w:t>
      </w:r>
      <w:r>
        <w:rPr>
          <w:sz w:val="28"/>
        </w:rPr>
        <w:t>1</w:t>
      </w:r>
      <w:r>
        <w:rPr>
          <w:rFonts w:hint="eastAsia"/>
          <w:sz w:val="28"/>
        </w:rPr>
        <w:t>级建筑安装企业</w:t>
      </w:r>
      <w:r>
        <w:rPr>
          <w:rFonts w:hint="eastAsia"/>
          <w:sz w:val="28"/>
          <w:lang w:eastAsia="zh-CN"/>
        </w:rPr>
        <w:t>管理管控</w:t>
      </w:r>
      <w:r>
        <w:rPr>
          <w:rFonts w:hint="eastAsia"/>
          <w:sz w:val="28"/>
        </w:rPr>
        <w:t>和技术装备优势，贯彻</w:t>
      </w:r>
      <w:r>
        <w:rPr>
          <w:rFonts w:hint="eastAsia"/>
          <w:sz w:val="28"/>
          <w:lang w:eastAsia="zh-CN"/>
        </w:rPr>
        <w:t>相关项目</w:t>
      </w:r>
      <w:r>
        <w:rPr>
          <w:rFonts w:hint="eastAsia"/>
          <w:sz w:val="28"/>
        </w:rPr>
        <w:t>法施工，并实施经济</w:t>
      </w:r>
      <w:r>
        <w:rPr>
          <w:rFonts w:hint="eastAsia"/>
          <w:spacing w:val="-2"/>
          <w:sz w:val="28"/>
        </w:rPr>
        <w:t>与</w:t>
      </w:r>
      <w:r>
        <w:rPr>
          <w:rFonts w:hint="eastAsia"/>
          <w:spacing w:val="-2"/>
          <w:sz w:val="28"/>
          <w:lang w:eastAsia="zh-CN"/>
        </w:rPr>
        <w:t>管理管控</w:t>
      </w:r>
      <w:r>
        <w:rPr>
          <w:rFonts w:hint="eastAsia"/>
          <w:spacing w:val="-2"/>
          <w:sz w:val="28"/>
        </w:rPr>
        <w:t>责任考核，以质量保证体系一国际ISO9002质量认证体系为保证。本着急业主所急，为业主经济效益和社会效益着想的精神，信守</w:t>
      </w:r>
      <w:r>
        <w:rPr>
          <w:rFonts w:hint="eastAsia"/>
          <w:spacing w:val="-2"/>
          <w:sz w:val="28"/>
          <w:lang w:eastAsia="zh-CN"/>
        </w:rPr>
        <w:t>合同合约</w:t>
      </w:r>
      <w:r>
        <w:rPr>
          <w:rFonts w:hint="eastAsia"/>
          <w:spacing w:val="-2"/>
          <w:sz w:val="28"/>
        </w:rPr>
        <w:t>，竭诚服务。以“质量、高速、高效”为整个工程施工的出发点和归宿，并贯穿施工的全过程，以优质的施工</w:t>
      </w:r>
      <w:r>
        <w:rPr>
          <w:rFonts w:hint="eastAsia"/>
          <w:spacing w:val="-2"/>
          <w:sz w:val="28"/>
          <w:lang w:eastAsia="zh-CN"/>
        </w:rPr>
        <w:t>合适的方案</w:t>
      </w:r>
      <w:r>
        <w:rPr>
          <w:rFonts w:hint="eastAsia"/>
          <w:spacing w:val="-2"/>
          <w:sz w:val="28"/>
        </w:rPr>
        <w:t>，精干的施工队伍，价廉物美的建筑材料，优秀的</w:t>
      </w:r>
      <w:r>
        <w:rPr>
          <w:rFonts w:hint="eastAsia"/>
          <w:spacing w:val="-2"/>
          <w:sz w:val="28"/>
          <w:lang w:eastAsia="zh-CN"/>
        </w:rPr>
        <w:t>管理管控</w:t>
      </w:r>
      <w:r>
        <w:rPr>
          <w:rFonts w:hint="eastAsia"/>
          <w:spacing w:val="-2"/>
          <w:sz w:val="28"/>
        </w:rPr>
        <w:t>班子，来创建“</w:t>
      </w:r>
      <w:r>
        <w:rPr>
          <w:spacing w:val="-2"/>
          <w:sz w:val="28"/>
        </w:rPr>
        <w:t>悦兰庭B1B2</w:t>
      </w:r>
      <w:r>
        <w:rPr>
          <w:rFonts w:hint="eastAsia"/>
          <w:spacing w:val="-2"/>
          <w:sz w:val="28"/>
        </w:rPr>
        <w:t>地块工程”这一优质工程。</w:t>
      </w:r>
    </w:p>
    <w:p>
      <w:pPr>
        <w:pStyle w:val="Normal0"/>
        <w:spacing w:line="640" w:lineRule="exact"/>
        <w:rPr>
          <w:rFonts w:ascii="黑体" w:eastAsia="黑体" w:hint="eastAsia"/>
          <w:b/>
          <w:sz w:val="30"/>
        </w:rPr>
      </w:pPr>
      <w:r>
        <w:rPr>
          <w:rFonts w:ascii="黑体" w:eastAsia="黑体" w:hint="eastAsia"/>
          <w:b/>
          <w:sz w:val="30"/>
        </w:rPr>
        <w:t>2、部署原则</w:t>
      </w:r>
    </w:p>
    <w:p>
      <w:pPr>
        <w:pStyle w:val="Normal0"/>
        <w:spacing w:line="640" w:lineRule="exact"/>
        <w:rPr>
          <w:rFonts w:hint="eastAsia"/>
          <w:b/>
          <w:sz w:val="28"/>
          <w:shd w:val="pct10" w:color="auto" w:fill="FFFFFF"/>
        </w:rPr>
      </w:pPr>
      <w:r>
        <w:rPr>
          <w:b/>
          <w:sz w:val="28"/>
          <w:shd w:val="pct10" w:color="auto" w:fill="FFFFFF"/>
        </w:rPr>
        <w:t>2.1</w:t>
      </w:r>
      <w:r>
        <w:rPr>
          <w:rFonts w:hint="eastAsia"/>
          <w:b/>
          <w:sz w:val="28"/>
          <w:shd w:val="pct10" w:color="auto" w:fill="FFFFFF"/>
        </w:rPr>
        <w:t>目标</w:t>
      </w:r>
      <w:r>
        <w:rPr>
          <w:rFonts w:hint="eastAsia"/>
          <w:b/>
          <w:sz w:val="28"/>
          <w:shd w:val="pct10" w:color="auto" w:fill="FFFFFF"/>
          <w:lang w:eastAsia="zh-CN"/>
        </w:rPr>
        <w:t>管理管控</w:t>
      </w:r>
      <w:r>
        <w:rPr>
          <w:rFonts w:hint="eastAsia"/>
          <w:b/>
          <w:sz w:val="28"/>
          <w:shd w:val="pct10" w:color="auto" w:fill="FFFFFF"/>
        </w:rPr>
        <w:t>原则</w:t>
      </w:r>
    </w:p>
    <w:p>
      <w:pPr>
        <w:pStyle w:val="Normal0"/>
        <w:spacing w:line="640" w:lineRule="exact"/>
        <w:rPr>
          <w:rFonts w:hint="eastAsia"/>
          <w:sz w:val="28"/>
        </w:rPr>
      </w:pPr>
      <w:r>
        <w:rPr>
          <w:rFonts w:hint="eastAsia"/>
          <w:sz w:val="28"/>
        </w:rPr>
        <w:t xml:space="preserve">    按本</w:t>
      </w:r>
      <w:r>
        <w:rPr>
          <w:rFonts w:hint="eastAsia"/>
          <w:sz w:val="28"/>
          <w:lang w:eastAsia="zh-CN"/>
        </w:rPr>
        <w:t>相关项目</w:t>
      </w:r>
      <w:r>
        <w:rPr>
          <w:sz w:val="28"/>
        </w:rPr>
        <w:t>施工</w:t>
      </w:r>
      <w:r>
        <w:rPr>
          <w:rFonts w:hint="eastAsia"/>
          <w:sz w:val="28"/>
          <w:lang w:eastAsia="zh-CN"/>
        </w:rPr>
        <w:t>合同合约</w:t>
      </w:r>
      <w:r>
        <w:rPr>
          <w:rFonts w:hint="eastAsia"/>
          <w:sz w:val="28"/>
        </w:rPr>
        <w:t>文件中所确定的施工各目标要求，合理配置生产诸要素，实现预定目标，一次性合格。</w:t>
      </w:r>
    </w:p>
    <w:p>
      <w:pPr>
        <w:pStyle w:val="Normal0"/>
        <w:spacing w:line="580" w:lineRule="exact"/>
        <w:rPr>
          <w:rFonts w:hint="eastAsia"/>
          <w:b/>
          <w:sz w:val="28"/>
          <w:shd w:val="pct10" w:color="auto" w:fill="FFFFFF"/>
        </w:rPr>
      </w:pPr>
      <w:r>
        <w:rPr>
          <w:b/>
          <w:sz w:val="28"/>
          <w:shd w:val="pct10" w:color="auto" w:fill="FFFFFF"/>
        </w:rPr>
        <w:t>2.2</w:t>
      </w:r>
      <w:r>
        <w:rPr>
          <w:rFonts w:hint="eastAsia"/>
          <w:b/>
          <w:sz w:val="28"/>
          <w:shd w:val="pct10" w:color="auto" w:fill="FFFFFF"/>
        </w:rPr>
        <w:t>程序</w:t>
      </w:r>
      <w:r>
        <w:rPr>
          <w:rFonts w:hint="eastAsia"/>
          <w:b/>
          <w:sz w:val="28"/>
          <w:shd w:val="pct10" w:color="auto" w:fill="FFFFFF"/>
          <w:lang w:eastAsia="zh-CN"/>
        </w:rPr>
        <w:t>管理管控</w:t>
      </w:r>
      <w:r>
        <w:rPr>
          <w:rFonts w:hint="eastAsia"/>
          <w:b/>
          <w:sz w:val="28"/>
          <w:shd w:val="pct10" w:color="auto" w:fill="FFFFFF"/>
        </w:rPr>
        <w:t>原则</w:t>
      </w:r>
    </w:p>
    <w:p>
      <w:pPr>
        <w:pStyle w:val="Normal0"/>
        <w:spacing w:line="580" w:lineRule="exact"/>
        <w:rPr>
          <w:rFonts w:hint="eastAsia"/>
          <w:sz w:val="28"/>
        </w:rPr>
      </w:pPr>
      <w:r>
        <w:rPr>
          <w:rFonts w:hint="eastAsia"/>
          <w:sz w:val="28"/>
        </w:rPr>
        <w:t xml:space="preserve">    遵循“先地下后地上、先主体结构后围护装修、先主后次、先大后小，搭接交叉施工”的施工规律和施工程序及本公司《质量体系程序文件》。</w:t>
      </w:r>
    </w:p>
    <w:p>
      <w:pPr>
        <w:pStyle w:val="Normal0"/>
        <w:spacing w:line="580" w:lineRule="exact"/>
        <w:rPr>
          <w:rFonts w:ascii="黑体" w:eastAsia="黑体" w:hint="eastAsia"/>
          <w:b/>
          <w:sz w:val="30"/>
        </w:rPr>
      </w:pPr>
      <w:r>
        <w:rPr>
          <w:rFonts w:ascii="黑体" w:eastAsia="黑体" w:hint="eastAsia"/>
          <w:b/>
          <w:sz w:val="30"/>
        </w:rPr>
        <w:t>3、组织部署</w:t>
      </w:r>
    </w:p>
    <w:p>
      <w:pPr>
        <w:pStyle w:val="Normal0"/>
        <w:spacing w:line="580" w:lineRule="exact"/>
        <w:rPr>
          <w:rFonts w:hint="eastAsia"/>
          <w:b/>
          <w:sz w:val="28"/>
          <w:shd w:val="pct10" w:color="auto" w:fill="FFFFFF"/>
        </w:rPr>
      </w:pPr>
      <w:r>
        <w:rPr>
          <w:rFonts w:hint="eastAsia"/>
          <w:b/>
          <w:sz w:val="28"/>
          <w:shd w:val="pct10" w:color="auto" w:fill="FFFFFF"/>
        </w:rPr>
        <w:t>3</w:t>
      </w:r>
      <w:r>
        <w:rPr>
          <w:b/>
          <w:sz w:val="28"/>
          <w:shd w:val="pct10" w:color="auto" w:fill="FFFFFF"/>
        </w:rPr>
        <w:t>.1</w:t>
      </w:r>
      <w:r>
        <w:rPr>
          <w:rFonts w:hint="eastAsia"/>
          <w:b/>
          <w:sz w:val="28"/>
          <w:shd w:val="pct10" w:color="auto" w:fill="FFFFFF"/>
        </w:rPr>
        <w:t>概述</w:t>
      </w:r>
    </w:p>
    <w:p>
      <w:pPr>
        <w:pStyle w:val="Normal0"/>
        <w:spacing w:line="580" w:lineRule="exact"/>
        <w:rPr>
          <w:rFonts w:hint="eastAsia"/>
          <w:sz w:val="28"/>
        </w:rPr>
        <w:sectPr>
          <w:headerReference w:type="default" r:id="rId17"/>
          <w:footerReference w:type="default" r:id="rId18"/>
          <w:type w:val="nextPage"/>
          <w:pgSz w:w="11906" w:h="16838"/>
          <w:pgMar w:top="1440" w:right="1366" w:bottom="1440" w:left="1361" w:header="851" w:footer="992" w:gutter="0"/>
          <w:pgNumType w:start="7"/>
          <w:cols w:num="1" w:space="720"/>
          <w:titlePg w:val="0"/>
          <w:docGrid w:type="lines" w:linePitch="312" w:charSpace="0"/>
        </w:sectPr>
      </w:pPr>
      <w:r>
        <w:rPr>
          <w:rFonts w:hint="eastAsia"/>
          <w:sz w:val="28"/>
        </w:rPr>
        <w:t xml:space="preserve">  </w:t>
      </w:r>
      <w:r>
        <w:rPr>
          <w:rFonts w:hint="eastAsia"/>
          <w:spacing w:val="-2"/>
          <w:sz w:val="28"/>
        </w:rPr>
        <w:t xml:space="preserve">   本工程土建部分由我公司施工，公司将派</w:t>
      </w:r>
      <w:r>
        <w:rPr>
          <w:rFonts w:hint="eastAsia"/>
          <w:sz w:val="28"/>
        </w:rPr>
        <w:t>胡善方</w:t>
      </w:r>
      <w:r>
        <w:rPr>
          <w:rFonts w:hint="eastAsia"/>
          <w:spacing w:val="-2"/>
          <w:sz w:val="28"/>
          <w:lang w:eastAsia="zh-CN"/>
        </w:rPr>
        <w:t>相关项目</w:t>
      </w:r>
      <w:r>
        <w:rPr>
          <w:rFonts w:hint="eastAsia"/>
          <w:spacing w:val="-2"/>
          <w:sz w:val="28"/>
        </w:rPr>
        <w:t>经理承担该工程的建设，该</w:t>
      </w:r>
      <w:r>
        <w:rPr>
          <w:rFonts w:hint="eastAsia"/>
          <w:spacing w:val="-2"/>
          <w:sz w:val="28"/>
          <w:lang w:eastAsia="zh-CN"/>
        </w:rPr>
        <w:t>相关项目</w:t>
      </w:r>
      <w:r>
        <w:rPr>
          <w:rFonts w:hint="eastAsia"/>
          <w:spacing w:val="-2"/>
          <w:sz w:val="28"/>
        </w:rPr>
        <w:t>部施工技术人员均选派有类似工程施工经验和较强责任心、事业心的人员担任。以</w:t>
      </w:r>
      <w:r>
        <w:rPr>
          <w:rFonts w:hint="eastAsia"/>
          <w:spacing w:val="-2"/>
          <w:sz w:val="28"/>
          <w:lang w:eastAsia="zh-CN"/>
        </w:rPr>
        <w:t>相关项目</w:t>
      </w:r>
      <w:r>
        <w:rPr>
          <w:rFonts w:hint="eastAsia"/>
          <w:spacing w:val="-2"/>
          <w:sz w:val="28"/>
        </w:rPr>
        <w:t>法施工组织</w:t>
      </w:r>
      <w:r>
        <w:rPr>
          <w:rFonts w:hint="eastAsia"/>
          <w:spacing w:val="-2"/>
          <w:sz w:val="28"/>
          <w:lang w:eastAsia="zh-CN"/>
        </w:rPr>
        <w:t>相关项目</w:t>
      </w:r>
      <w:r>
        <w:rPr>
          <w:rFonts w:hint="eastAsia"/>
          <w:spacing w:val="-2"/>
          <w:sz w:val="28"/>
        </w:rPr>
        <w:t>部内的生产诸要求，对工程的质量、工期、安全、文明等进行高效、有</w:t>
      </w:r>
      <w:r>
        <w:rPr>
          <w:rFonts w:hint="eastAsia"/>
          <w:spacing w:val="-2"/>
          <w:sz w:val="28"/>
          <w:lang w:eastAsia="zh-CN"/>
        </w:rPr>
        <w:t>相关计划</w:t>
      </w:r>
    </w:p>
    <w:p>
      <w:pPr>
        <w:pStyle w:val="Normal0"/>
        <w:spacing w:line="580" w:lineRule="exact"/>
        <w:rPr>
          <w:rFonts w:hint="eastAsia"/>
          <w:sz w:val="28"/>
        </w:rPr>
      </w:pPr>
      <w:r>
        <w:rPr>
          <w:rFonts w:hint="eastAsia"/>
          <w:spacing w:val="-2"/>
          <w:sz w:val="28"/>
        </w:rPr>
        <w:t>的组织协调和</w:t>
      </w:r>
      <w:r>
        <w:rPr>
          <w:rFonts w:hint="eastAsia"/>
          <w:spacing w:val="-2"/>
          <w:sz w:val="28"/>
          <w:lang w:eastAsia="zh-CN"/>
        </w:rPr>
        <w:t>管理管控</w:t>
      </w:r>
      <w:r>
        <w:rPr>
          <w:rFonts w:hint="eastAsia"/>
          <w:spacing w:val="-2"/>
          <w:sz w:val="28"/>
        </w:rPr>
        <w:t>，部署的原则为</w:t>
      </w:r>
      <w:r>
        <w:rPr>
          <w:rFonts w:hint="eastAsia"/>
          <w:sz w:val="28"/>
        </w:rPr>
        <w:t>“施工</w:t>
      </w:r>
      <w:r>
        <w:rPr>
          <w:rFonts w:hint="eastAsia"/>
          <w:sz w:val="28"/>
          <w:lang w:eastAsia="zh-CN"/>
        </w:rPr>
        <w:t>合适的方案</w:t>
      </w:r>
      <w:r>
        <w:rPr>
          <w:rFonts w:hint="eastAsia"/>
          <w:sz w:val="28"/>
        </w:rPr>
        <w:t>先进合理，施工组织周到严密，施工</w:t>
      </w:r>
      <w:r>
        <w:rPr>
          <w:rFonts w:hint="eastAsia"/>
          <w:sz w:val="28"/>
          <w:lang w:eastAsia="zh-CN"/>
        </w:rPr>
        <w:t>管理管控</w:t>
      </w:r>
      <w:r>
        <w:rPr>
          <w:rFonts w:hint="eastAsia"/>
          <w:sz w:val="28"/>
        </w:rPr>
        <w:t>严格细致，总包责任可靠落实”。</w:t>
      </w:r>
    </w:p>
    <w:p>
      <w:pPr>
        <w:pStyle w:val="Normal0"/>
        <w:spacing w:line="640" w:lineRule="exact"/>
        <w:rPr>
          <w:rFonts w:hint="eastAsia"/>
          <w:b/>
          <w:sz w:val="28"/>
          <w:shd w:val="pct10" w:color="auto" w:fill="FFFFFF"/>
        </w:rPr>
      </w:pPr>
      <w:r>
        <w:rPr>
          <w:rFonts w:hint="eastAsia"/>
          <w:b/>
          <w:sz w:val="28"/>
          <w:shd w:val="pct10" w:color="auto" w:fill="FFFFFF"/>
        </w:rPr>
        <w:t>3</w:t>
      </w:r>
      <w:r>
        <w:rPr>
          <w:b/>
          <w:sz w:val="28"/>
          <w:shd w:val="pct10" w:color="auto" w:fill="FFFFFF"/>
        </w:rPr>
        <w:t>.2</w:t>
      </w:r>
      <w:r>
        <w:rPr>
          <w:rFonts w:hint="eastAsia"/>
          <w:b/>
          <w:sz w:val="28"/>
          <w:shd w:val="pct10" w:color="auto" w:fill="FFFFFF"/>
          <w:lang w:eastAsia="zh-CN"/>
        </w:rPr>
        <w:t>管理管控</w:t>
      </w:r>
      <w:r>
        <w:rPr>
          <w:rFonts w:hint="eastAsia"/>
          <w:b/>
          <w:sz w:val="28"/>
          <w:shd w:val="pct10" w:color="auto" w:fill="FFFFFF"/>
        </w:rPr>
        <w:t>机构组织原则</w:t>
      </w:r>
    </w:p>
    <w:p>
      <w:pPr>
        <w:pStyle w:val="Normal0"/>
        <w:spacing w:line="640" w:lineRule="exact"/>
        <w:ind w:firstLine="570"/>
        <w:rPr>
          <w:rFonts w:hint="eastAsia"/>
          <w:spacing w:val="20"/>
          <w:sz w:val="28"/>
          <w:szCs w:val="28"/>
        </w:rPr>
      </w:pPr>
      <w:r>
        <w:rPr>
          <w:rFonts w:hint="eastAsia"/>
          <w:spacing w:val="20"/>
          <w:sz w:val="28"/>
          <w:szCs w:val="28"/>
        </w:rPr>
        <w:t>按部门控制式成立“悦兰庭</w:t>
      </w:r>
      <w:r>
        <w:rPr>
          <w:rFonts w:hint="eastAsia"/>
          <w:spacing w:val="20"/>
          <w:sz w:val="28"/>
          <w:szCs w:val="28"/>
          <w:lang w:eastAsia="zh-CN"/>
        </w:rPr>
        <w:t>相关项目</w:t>
      </w:r>
      <w:r>
        <w:rPr>
          <w:rFonts w:hint="eastAsia"/>
          <w:spacing w:val="20"/>
          <w:sz w:val="28"/>
          <w:szCs w:val="28"/>
        </w:rPr>
        <w:t>经理部”。组织机构图详见如下：</w:t>
      </w:r>
    </w:p>
    <w:p>
      <w:pPr>
        <w:pStyle w:val="Normal0"/>
        <w:spacing w:line="640" w:lineRule="exact"/>
        <w:jc w:val="center"/>
        <w:rPr>
          <w:rFonts w:hint="eastAsia"/>
          <w:sz w:val="28"/>
        </w:rPr>
      </w:pPr>
    </w:p>
    <w:p>
      <w:pPr>
        <w:pStyle w:val="Normal0"/>
        <w:spacing w:line="640" w:lineRule="exact"/>
        <w:jc w:val="center"/>
        <w:rPr>
          <w:rFonts w:hint="eastAsia"/>
          <w:sz w:val="28"/>
        </w:rPr>
      </w:pPr>
      <w:r>
        <w:rPr>
          <w:rFonts w:hint="eastAsia"/>
          <w:sz w:val="28"/>
          <w:lang w:eastAsia="zh-CN"/>
        </w:rPr>
        <w:t>相关项目</w:t>
      </w:r>
      <w:r>
        <w:rPr>
          <w:rFonts w:hint="eastAsia"/>
          <w:sz w:val="28"/>
        </w:rPr>
        <w:t>组织网络</w:t>
      </w:r>
    </w:p>
    <w:p>
      <w:pPr>
        <w:pStyle w:val="Normal0"/>
        <w:spacing w:line="640" w:lineRule="exact"/>
        <w:rPr>
          <w:rFonts w:hint="eastAsia"/>
          <w:sz w:val="28"/>
        </w:rPr>
      </w:pPr>
      <w:r>
        <w:rPr>
          <w:sz w:val="28"/>
        </w:rPr>
        <w:pict>
          <v:group id="_x0000_s1025" o:spid="_x0000_s1025" style="width:451.05pt;height:399.3pt;margin-top:21.2pt;margin-left:2.15pt;mso-height-relative:page;mso-width-relative:page;position:absolute;z-index:251658240" coordorigin="1404,5064" coordsize="9021,7986">
            <v:shapetype id="_x0000_t202" coordsize="21600,21600" o:spt="202" path="m,l,21600r21600,l21600,xe">
              <v:stroke joinstyle="miter"/>
              <v:path gradientshapeok="t" o:connecttype="rect"/>
            </v:shapetype>
            <v:shape id="Text Box 3" o:spid="_x0000_s1026" type="#_x0000_t202" style="width:1984;height:602;left:4865;position:absolute;top:5064" coordsize="21600,21600" filled="t" stroked="t">
              <v:stroke joinstyle="miter"/>
              <v:textbox>
                <w:txbxContent>
                  <w:p>
                    <w:pPr>
                      <w:pStyle w:val="Normal0"/>
                      <w:rPr>
                        <w:rFonts w:hint="eastAsia"/>
                        <w:sz w:val="24"/>
                        <w:szCs w:val="24"/>
                      </w:rPr>
                    </w:pPr>
                    <w:r>
                      <w:rPr>
                        <w:rFonts w:hint="eastAsia"/>
                        <w:sz w:val="28"/>
                      </w:rPr>
                      <w:t xml:space="preserve"> </w:t>
                    </w:r>
                    <w:r>
                      <w:rPr>
                        <w:rFonts w:hint="eastAsia"/>
                        <w:sz w:val="24"/>
                        <w:szCs w:val="24"/>
                      </w:rPr>
                      <w:t xml:space="preserve"> </w:t>
                    </w:r>
                    <w:r>
                      <w:rPr>
                        <w:rFonts w:hint="eastAsia"/>
                        <w:sz w:val="24"/>
                        <w:szCs w:val="24"/>
                        <w:lang w:eastAsia="zh-CN"/>
                      </w:rPr>
                      <w:t>相关项目</w:t>
                    </w:r>
                    <w:r>
                      <w:rPr>
                        <w:rFonts w:hint="eastAsia"/>
                        <w:sz w:val="24"/>
                        <w:szCs w:val="24"/>
                      </w:rPr>
                      <w:t>经理</w:t>
                    </w:r>
                  </w:p>
                </w:txbxContent>
              </v:textbox>
            </v:shape>
            <v:line id="Line 4" o:spid="_x0000_s1027" style="position:absolute" from="5804,5682" to="5804,5983" coordsize="21600,21600" stroked="t"/>
            <v:shape id="Text Box 5" o:spid="_x0000_s1028" type="#_x0000_t202" style="width:1984;height:603;left:4865;position:absolute;top:5983" coordsize="21600,21600" filled="t" stroked="t">
              <v:stroke joinstyle="miter"/>
              <v:textbox>
                <w:txbxContent>
                  <w:p>
                    <w:pPr>
                      <w:pStyle w:val="Normal0"/>
                      <w:rPr>
                        <w:rFonts w:hint="eastAsia"/>
                        <w:sz w:val="28"/>
                      </w:rPr>
                    </w:pPr>
                    <w:r>
                      <w:rPr>
                        <w:rFonts w:hint="eastAsia"/>
                        <w:sz w:val="28"/>
                      </w:rPr>
                      <w:t xml:space="preserve">  </w:t>
                    </w:r>
                    <w:r>
                      <w:rPr>
                        <w:rFonts w:hint="eastAsia"/>
                        <w:sz w:val="24"/>
                        <w:szCs w:val="24"/>
                        <w:lang w:eastAsia="zh-CN"/>
                      </w:rPr>
                      <w:t>相关项目</w:t>
                    </w:r>
                    <w:r>
                      <w:rPr>
                        <w:rFonts w:hint="eastAsia"/>
                        <w:sz w:val="24"/>
                        <w:szCs w:val="24"/>
                      </w:rPr>
                      <w:t>副经理</w:t>
                    </w:r>
                  </w:p>
                </w:txbxContent>
              </v:textbox>
            </v:shape>
            <v:line id="Line 6" o:spid="_x0000_s1029" style="position:absolute" from="6857,6284" to="7800,6284" coordsize="21600,21600" stroked="t"/>
            <v:shape id="Text Box 7" o:spid="_x0000_s1030" type="#_x0000_t202" style="width:1992;height:603;left:7800;position:absolute;top:5983" coordsize="21600,21600" filled="t" stroked="t">
              <v:stroke joinstyle="miter"/>
              <v:textbox>
                <w:txbxContent>
                  <w:p>
                    <w:pPr>
                      <w:pStyle w:val="Normal0"/>
                      <w:rPr>
                        <w:rFonts w:hint="eastAsia"/>
                        <w:sz w:val="28"/>
                      </w:rPr>
                    </w:pPr>
                    <w:r>
                      <w:rPr>
                        <w:rFonts w:hint="eastAsia"/>
                        <w:sz w:val="28"/>
                      </w:rPr>
                      <w:t xml:space="preserve">  </w:t>
                    </w:r>
                    <w:r>
                      <w:rPr>
                        <w:rFonts w:hint="eastAsia"/>
                        <w:sz w:val="24"/>
                        <w:szCs w:val="24"/>
                      </w:rPr>
                      <w:t>安装副经理</w:t>
                    </w:r>
                  </w:p>
                </w:txbxContent>
              </v:textbox>
            </v:shape>
            <v:shape id="Text Box 8" o:spid="_x0000_s1031" type="#_x0000_t202" style="width:1984;height:603;left:1404;position:absolute;top:5983" coordsize="21600,21600" filled="t" stroked="t">
              <v:stroke joinstyle="miter"/>
              <v:textbox>
                <w:txbxContent>
                  <w:p>
                    <w:pPr>
                      <w:pStyle w:val="Normal0"/>
                      <w:rPr>
                        <w:rFonts w:hint="eastAsia"/>
                        <w:sz w:val="28"/>
                      </w:rPr>
                    </w:pPr>
                    <w:r>
                      <w:rPr>
                        <w:rFonts w:hint="eastAsia"/>
                        <w:sz w:val="28"/>
                      </w:rPr>
                      <w:t xml:space="preserve">  </w:t>
                    </w:r>
                    <w:r>
                      <w:rPr>
                        <w:rFonts w:hint="eastAsia"/>
                        <w:sz w:val="24"/>
                        <w:szCs w:val="24"/>
                        <w:lang w:eastAsia="zh-CN"/>
                      </w:rPr>
                      <w:t>相关项目</w:t>
                    </w:r>
                    <w:r>
                      <w:rPr>
                        <w:rFonts w:hint="eastAsia"/>
                        <w:sz w:val="24"/>
                        <w:szCs w:val="24"/>
                      </w:rPr>
                      <w:t>工程师</w:t>
                    </w:r>
                  </w:p>
                </w:txbxContent>
              </v:textbox>
            </v:shape>
            <v:line id="Line 9" o:spid="_x0000_s1032" style="position:absolute" from="3397,6284" to="4856,6284" coordsize="21600,21600" stroked="t"/>
            <v:line id="Line 10" o:spid="_x0000_s1033" style="position:absolute" from="2343,6586" to="2343,6887" coordsize="21600,21600" stroked="t"/>
            <v:line id="Line 11" o:spid="_x0000_s1034" style="position:absolute" from="2348,6887" to="8746,6887" coordsize="21600,21600" stroked="t"/>
            <v:line id="Line 12" o:spid="_x0000_s1035" style="flip:y;position:absolute" from="8746,6586" to="8746,6887" coordsize="21600,21600" stroked="t"/>
            <v:line id="Line 13" o:spid="_x0000_s1036" style="position:absolute" from="2138,7641" to="10110,7641" coordsize="21600,21600" stroked="t"/>
            <v:line id="Line 14" o:spid="_x0000_s1037" style="position:absolute" from="5488,7641" to="5488,8093" coordsize="21600,21600" stroked="t"/>
            <v:shape id="Text Box 15" o:spid="_x0000_s1038" type="#_x0000_t202" style="width:725;height:1808;left:5180;position:absolute;top:8093" coordsize="21600,21600" filled="t" stroked="t">
              <v:stroke joinstyle="miter"/>
              <v:textbox>
                <w:txbxContent>
                  <w:p>
                    <w:pPr>
                      <w:pStyle w:val="Normal0"/>
                      <w:spacing w:line="300" w:lineRule="exact"/>
                      <w:ind w:firstLine="120" w:firstLineChars="50"/>
                      <w:jc w:val="both"/>
                      <w:rPr>
                        <w:rFonts w:hint="eastAsia"/>
                        <w:sz w:val="24"/>
                        <w:szCs w:val="24"/>
                      </w:rPr>
                    </w:pPr>
                    <w:r>
                      <w:rPr>
                        <w:rFonts w:hint="eastAsia"/>
                        <w:sz w:val="24"/>
                        <w:szCs w:val="24"/>
                      </w:rPr>
                      <w:t>施</w:t>
                    </w:r>
                  </w:p>
                  <w:p>
                    <w:pPr>
                      <w:pStyle w:val="Normal0"/>
                      <w:spacing w:line="300" w:lineRule="exact"/>
                      <w:jc w:val="center"/>
                      <w:rPr>
                        <w:rFonts w:hint="eastAsia"/>
                        <w:sz w:val="24"/>
                        <w:szCs w:val="24"/>
                      </w:rPr>
                    </w:pPr>
                  </w:p>
                  <w:p>
                    <w:pPr>
                      <w:pStyle w:val="Normal0"/>
                      <w:spacing w:line="300" w:lineRule="exact"/>
                      <w:ind w:firstLine="120" w:firstLineChars="50"/>
                      <w:jc w:val="both"/>
                      <w:rPr>
                        <w:sz w:val="24"/>
                        <w:szCs w:val="24"/>
                      </w:rPr>
                    </w:pPr>
                    <w:r>
                      <w:rPr>
                        <w:rFonts w:hint="eastAsia"/>
                        <w:sz w:val="24"/>
                        <w:szCs w:val="24"/>
                      </w:rPr>
                      <w:t>工</w:t>
                    </w:r>
                  </w:p>
                  <w:p>
                    <w:pPr>
                      <w:pStyle w:val="Normal0"/>
                      <w:spacing w:line="300" w:lineRule="exact"/>
                      <w:jc w:val="center"/>
                      <w:rPr>
                        <w:sz w:val="24"/>
                        <w:szCs w:val="24"/>
                      </w:rPr>
                    </w:pPr>
                    <w:r>
                      <w:rPr>
                        <w:sz w:val="24"/>
                        <w:szCs w:val="24"/>
                      </w:rPr>
                      <w:t xml:space="preserve">      员 </w:t>
                    </w:r>
                  </w:p>
                  <w:p>
                    <w:pPr>
                      <w:pStyle w:val="Normal0"/>
                      <w:spacing w:line="300" w:lineRule="exact"/>
                      <w:jc w:val="center"/>
                      <w:rPr>
                        <w:sz w:val="24"/>
                        <w:szCs w:val="24"/>
                      </w:rPr>
                    </w:pPr>
                  </w:p>
                  <w:p>
                    <w:pPr>
                      <w:pStyle w:val="Normal0"/>
                      <w:spacing w:line="300" w:lineRule="exact"/>
                      <w:jc w:val="center"/>
                      <w:rPr>
                        <w:rFonts w:hint="eastAsia"/>
                        <w:sz w:val="24"/>
                        <w:szCs w:val="24"/>
                      </w:rPr>
                    </w:pPr>
                  </w:p>
                </w:txbxContent>
              </v:textbox>
            </v:shape>
            <v:line id="Line 16" o:spid="_x0000_s1039" style="position:absolute" from="4336,7641" to="4337,8093" coordsize="21600,21600" stroked="t"/>
            <v:line id="Line 17" o:spid="_x0000_s1040" style="position:absolute" from="3285,7641" to="3286,8093" coordsize="21600,21600" stroked="t"/>
            <v:line id="Line 18" o:spid="_x0000_s1041" style="position:absolute" from="2133,7641" to="2133,8093" coordsize="21600,21600" stroked="t"/>
            <v:line id="Line 19" o:spid="_x0000_s1042" style="position:absolute" from="6537,7641" to="6537,8093" coordsize="21600,21600" stroked="t"/>
            <v:line id="Line 20" o:spid="_x0000_s1043" style="position:absolute" from="7697,7641" to="7697,8093" coordsize="21600,21600" stroked="t"/>
            <v:line id="Line 21" o:spid="_x0000_s1044" style="position:absolute" from="8955,7641" to="8955,8093" coordsize="21600,21600" stroked="t"/>
            <v:line id="Line 22" o:spid="_x0000_s1045" style="position:absolute" from="10110,7641" to="10110,8093" coordsize="21600,21600" stroked="t"/>
            <v:shape id="Text Box 23" o:spid="_x0000_s1046" type="#_x0000_t202" style="width:726;height:1808;left:6228;position:absolute;top:8093" coordsize="21600,21600" filled="t" stroked="t">
              <v:stroke joinstyle="miter"/>
              <v:textbox>
                <w:txbxContent>
                  <w:p>
                    <w:pPr>
                      <w:pStyle w:val="Normal0"/>
                      <w:spacing w:line="300" w:lineRule="exact"/>
                      <w:jc w:val="center"/>
                      <w:rPr>
                        <w:rFonts w:hint="eastAsia"/>
                        <w:sz w:val="24"/>
                        <w:szCs w:val="24"/>
                      </w:rPr>
                    </w:pPr>
                    <w:r>
                      <w:rPr>
                        <w:rFonts w:hint="eastAsia"/>
                        <w:sz w:val="24"/>
                        <w:szCs w:val="24"/>
                      </w:rPr>
                      <w:t>统</w:t>
                    </w:r>
                  </w:p>
                  <w:p>
                    <w:pPr>
                      <w:pStyle w:val="Normal0"/>
                      <w:spacing w:line="300" w:lineRule="exact"/>
                      <w:jc w:val="center"/>
                      <w:rPr>
                        <w:rFonts w:hint="eastAsia"/>
                        <w:sz w:val="24"/>
                        <w:szCs w:val="24"/>
                      </w:rPr>
                    </w:pPr>
                  </w:p>
                  <w:p>
                    <w:pPr>
                      <w:pStyle w:val="Normal0"/>
                      <w:spacing w:line="300" w:lineRule="exact"/>
                      <w:jc w:val="center"/>
                      <w:rPr>
                        <w:rFonts w:hint="eastAsia"/>
                        <w:sz w:val="24"/>
                        <w:szCs w:val="24"/>
                      </w:rPr>
                    </w:pPr>
                    <w:r>
                      <w:rPr>
                        <w:rFonts w:hint="eastAsia"/>
                        <w:sz w:val="24"/>
                        <w:szCs w:val="24"/>
                      </w:rPr>
                      <w:t>计</w:t>
                    </w:r>
                  </w:p>
                  <w:p>
                    <w:pPr>
                      <w:pStyle w:val="Normal0"/>
                      <w:spacing w:line="300" w:lineRule="exact"/>
                      <w:jc w:val="center"/>
                      <w:rPr>
                        <w:rFonts w:hint="eastAsia"/>
                        <w:sz w:val="24"/>
                        <w:szCs w:val="24"/>
                      </w:rPr>
                    </w:pPr>
                  </w:p>
                  <w:p>
                    <w:pPr>
                      <w:pStyle w:val="Normal0"/>
                      <w:spacing w:line="300" w:lineRule="exact"/>
                      <w:jc w:val="center"/>
                      <w:rPr>
                        <w:rFonts w:hint="eastAsia"/>
                        <w:sz w:val="24"/>
                        <w:szCs w:val="24"/>
                      </w:rPr>
                    </w:pPr>
                    <w:r>
                      <w:rPr>
                        <w:rFonts w:hint="eastAsia"/>
                        <w:sz w:val="24"/>
                        <w:szCs w:val="24"/>
                      </w:rPr>
                      <w:t>员</w:t>
                    </w:r>
                  </w:p>
                </w:txbxContent>
              </v:textbox>
            </v:shape>
            <v:shape id="Text Box 24" o:spid="_x0000_s1047" type="#_x0000_t202" style="width:737;height:1808;left:7380;position:absolute;top:8093" coordsize="21600,21600" filled="t" stroked="t">
              <v:stroke joinstyle="miter"/>
              <v:textbox>
                <w:txbxContent>
                  <w:p>
                    <w:pPr>
                      <w:pStyle w:val="Normal0"/>
                      <w:spacing w:line="300" w:lineRule="exact"/>
                      <w:jc w:val="center"/>
                      <w:rPr>
                        <w:rFonts w:hint="eastAsia"/>
                        <w:sz w:val="24"/>
                        <w:szCs w:val="24"/>
                      </w:rPr>
                    </w:pPr>
                    <w:r>
                      <w:rPr>
                        <w:rFonts w:hint="eastAsia"/>
                        <w:sz w:val="24"/>
                        <w:szCs w:val="24"/>
                      </w:rPr>
                      <w:t>财</w:t>
                    </w:r>
                  </w:p>
                  <w:p>
                    <w:pPr>
                      <w:pStyle w:val="Normal0"/>
                      <w:spacing w:line="300" w:lineRule="exact"/>
                      <w:jc w:val="center"/>
                      <w:rPr>
                        <w:rFonts w:hint="eastAsia"/>
                        <w:sz w:val="24"/>
                        <w:szCs w:val="24"/>
                      </w:rPr>
                    </w:pPr>
                  </w:p>
                  <w:p>
                    <w:pPr>
                      <w:pStyle w:val="Normal0"/>
                      <w:spacing w:line="300" w:lineRule="exact"/>
                      <w:jc w:val="center"/>
                      <w:rPr>
                        <w:rFonts w:hint="eastAsia"/>
                        <w:sz w:val="24"/>
                        <w:szCs w:val="24"/>
                      </w:rPr>
                    </w:pPr>
                    <w:r>
                      <w:rPr>
                        <w:rFonts w:hint="eastAsia"/>
                        <w:sz w:val="24"/>
                        <w:szCs w:val="24"/>
                      </w:rPr>
                      <w:t>务</w:t>
                    </w:r>
                  </w:p>
                  <w:p>
                    <w:pPr>
                      <w:pStyle w:val="Normal0"/>
                      <w:spacing w:line="300" w:lineRule="exact"/>
                      <w:jc w:val="center"/>
                      <w:rPr>
                        <w:rFonts w:hint="eastAsia"/>
                        <w:sz w:val="24"/>
                        <w:szCs w:val="24"/>
                      </w:rPr>
                    </w:pPr>
                  </w:p>
                  <w:p>
                    <w:pPr>
                      <w:pStyle w:val="Normal0"/>
                      <w:spacing w:line="300" w:lineRule="exact"/>
                      <w:jc w:val="center"/>
                      <w:rPr>
                        <w:rFonts w:hint="eastAsia"/>
                        <w:sz w:val="28"/>
                      </w:rPr>
                    </w:pPr>
                    <w:r>
                      <w:rPr>
                        <w:rFonts w:hint="eastAsia"/>
                        <w:sz w:val="24"/>
                        <w:szCs w:val="24"/>
                      </w:rPr>
                      <w:t>员</w:t>
                    </w:r>
                  </w:p>
                </w:txbxContent>
              </v:textbox>
            </v:shape>
            <v:shape id="Text Box 25" o:spid="_x0000_s1048" type="#_x0000_t202" style="width:735;height:1808;left:8535;position:absolute;top:8093" coordsize="21600,21600" filled="t" stroked="t">
              <v:stroke joinstyle="miter"/>
              <v:textbox>
                <w:txbxContent>
                  <w:p>
                    <w:pPr>
                      <w:pStyle w:val="Normal0"/>
                      <w:spacing w:line="300" w:lineRule="exact"/>
                      <w:jc w:val="center"/>
                      <w:rPr>
                        <w:rFonts w:hint="eastAsia"/>
                        <w:sz w:val="24"/>
                        <w:szCs w:val="24"/>
                      </w:rPr>
                    </w:pPr>
                    <w:r>
                      <w:rPr>
                        <w:rFonts w:hint="eastAsia"/>
                        <w:sz w:val="24"/>
                        <w:szCs w:val="24"/>
                      </w:rPr>
                      <w:t>预</w:t>
                    </w:r>
                  </w:p>
                  <w:p>
                    <w:pPr>
                      <w:pStyle w:val="Normal0"/>
                      <w:spacing w:line="300" w:lineRule="exact"/>
                      <w:jc w:val="center"/>
                      <w:rPr>
                        <w:rFonts w:hint="eastAsia"/>
                        <w:sz w:val="24"/>
                        <w:szCs w:val="24"/>
                      </w:rPr>
                    </w:pPr>
                  </w:p>
                  <w:p>
                    <w:pPr>
                      <w:pStyle w:val="Normal0"/>
                      <w:spacing w:line="300" w:lineRule="exact"/>
                      <w:jc w:val="center"/>
                      <w:rPr>
                        <w:rFonts w:hint="eastAsia"/>
                        <w:sz w:val="24"/>
                        <w:szCs w:val="24"/>
                      </w:rPr>
                    </w:pPr>
                    <w:r>
                      <w:rPr>
                        <w:rFonts w:hint="eastAsia"/>
                        <w:sz w:val="24"/>
                        <w:szCs w:val="24"/>
                      </w:rPr>
                      <w:t>算</w:t>
                    </w:r>
                  </w:p>
                  <w:p>
                    <w:pPr>
                      <w:pStyle w:val="Normal0"/>
                      <w:spacing w:line="300" w:lineRule="exact"/>
                      <w:jc w:val="center"/>
                      <w:rPr>
                        <w:rFonts w:hint="eastAsia"/>
                        <w:sz w:val="24"/>
                        <w:szCs w:val="24"/>
                      </w:rPr>
                    </w:pPr>
                  </w:p>
                  <w:p>
                    <w:pPr>
                      <w:pStyle w:val="Normal0"/>
                      <w:spacing w:line="300" w:lineRule="exact"/>
                      <w:jc w:val="center"/>
                      <w:rPr>
                        <w:rFonts w:hint="eastAsia"/>
                        <w:sz w:val="24"/>
                        <w:szCs w:val="24"/>
                      </w:rPr>
                    </w:pPr>
                    <w:r>
                      <w:rPr>
                        <w:rFonts w:hint="eastAsia"/>
                        <w:sz w:val="24"/>
                        <w:szCs w:val="24"/>
                      </w:rPr>
                      <w:t>员</w:t>
                    </w:r>
                  </w:p>
                </w:txbxContent>
              </v:textbox>
            </v:shape>
            <v:shape id="Text Box 26" o:spid="_x0000_s1049" type="#_x0000_t202" style="width:735;height:1808;left:9690;position:absolute;top:8093" coordsize="21600,21600" filled="t" stroked="t">
              <v:stroke joinstyle="miter"/>
              <v:textbox>
                <w:txbxContent>
                  <w:p>
                    <w:pPr>
                      <w:pStyle w:val="Normal0"/>
                      <w:spacing w:line="300" w:lineRule="exact"/>
                      <w:jc w:val="center"/>
                      <w:rPr>
                        <w:rFonts w:hint="eastAsia"/>
                        <w:sz w:val="24"/>
                        <w:szCs w:val="24"/>
                      </w:rPr>
                    </w:pPr>
                    <w:r>
                      <w:rPr>
                        <w:rFonts w:hint="eastAsia"/>
                        <w:sz w:val="24"/>
                        <w:szCs w:val="24"/>
                      </w:rPr>
                      <w:t>材</w:t>
                    </w:r>
                  </w:p>
                  <w:p>
                    <w:pPr>
                      <w:pStyle w:val="Normal0"/>
                      <w:spacing w:line="300" w:lineRule="exact"/>
                      <w:jc w:val="center"/>
                      <w:rPr>
                        <w:rFonts w:hint="eastAsia"/>
                        <w:sz w:val="24"/>
                        <w:szCs w:val="24"/>
                      </w:rPr>
                    </w:pPr>
                  </w:p>
                  <w:p>
                    <w:pPr>
                      <w:pStyle w:val="Normal0"/>
                      <w:spacing w:line="300" w:lineRule="exact"/>
                      <w:jc w:val="center"/>
                      <w:rPr>
                        <w:rFonts w:hint="eastAsia"/>
                        <w:sz w:val="24"/>
                        <w:szCs w:val="24"/>
                      </w:rPr>
                    </w:pPr>
                    <w:r>
                      <w:rPr>
                        <w:rFonts w:hint="eastAsia"/>
                        <w:sz w:val="24"/>
                        <w:szCs w:val="24"/>
                      </w:rPr>
                      <w:t>料</w:t>
                    </w:r>
                  </w:p>
                  <w:p>
                    <w:pPr>
                      <w:pStyle w:val="Normal0"/>
                      <w:spacing w:line="300" w:lineRule="exact"/>
                      <w:jc w:val="center"/>
                      <w:rPr>
                        <w:rFonts w:hint="eastAsia"/>
                        <w:sz w:val="24"/>
                        <w:szCs w:val="24"/>
                      </w:rPr>
                    </w:pPr>
                  </w:p>
                  <w:p>
                    <w:pPr>
                      <w:pStyle w:val="Normal0"/>
                      <w:spacing w:line="300" w:lineRule="exact"/>
                      <w:jc w:val="center"/>
                      <w:rPr>
                        <w:rFonts w:hint="eastAsia"/>
                        <w:sz w:val="28"/>
                      </w:rPr>
                    </w:pPr>
                    <w:r>
                      <w:rPr>
                        <w:rFonts w:hint="eastAsia"/>
                        <w:sz w:val="24"/>
                        <w:szCs w:val="24"/>
                      </w:rPr>
                      <w:t>员</w:t>
                    </w:r>
                  </w:p>
                </w:txbxContent>
              </v:textbox>
            </v:shape>
            <v:shape id="Text Box 27" o:spid="_x0000_s1050" type="#_x0000_t202" style="width:726;height:1808;left:4025;position:absolute;top:8093" coordsize="21600,21600" filled="t" stroked="t">
              <v:stroke joinstyle="miter"/>
              <v:textbox>
                <w:txbxContent>
                  <w:p>
                    <w:pPr>
                      <w:pStyle w:val="Normal0"/>
                      <w:spacing w:line="300" w:lineRule="exact"/>
                      <w:jc w:val="center"/>
                      <w:rPr>
                        <w:rFonts w:hint="eastAsia"/>
                        <w:sz w:val="24"/>
                        <w:szCs w:val="24"/>
                      </w:rPr>
                    </w:pPr>
                    <w:r>
                      <w:rPr>
                        <w:rFonts w:hint="eastAsia"/>
                        <w:sz w:val="24"/>
                        <w:szCs w:val="24"/>
                      </w:rPr>
                      <w:t>安</w:t>
                    </w:r>
                  </w:p>
                  <w:p>
                    <w:pPr>
                      <w:pStyle w:val="Normal0"/>
                      <w:spacing w:line="300" w:lineRule="exact"/>
                      <w:jc w:val="center"/>
                      <w:rPr>
                        <w:rFonts w:hint="eastAsia"/>
                        <w:sz w:val="24"/>
                        <w:szCs w:val="24"/>
                      </w:rPr>
                    </w:pPr>
                  </w:p>
                  <w:p>
                    <w:pPr>
                      <w:pStyle w:val="Normal0"/>
                      <w:spacing w:line="300" w:lineRule="exact"/>
                      <w:jc w:val="center"/>
                      <w:rPr>
                        <w:rFonts w:hint="eastAsia"/>
                        <w:sz w:val="24"/>
                        <w:szCs w:val="24"/>
                      </w:rPr>
                    </w:pPr>
                    <w:r>
                      <w:rPr>
                        <w:rFonts w:hint="eastAsia"/>
                        <w:sz w:val="24"/>
                        <w:szCs w:val="24"/>
                      </w:rPr>
                      <w:t>全</w:t>
                    </w:r>
                  </w:p>
                  <w:p>
                    <w:pPr>
                      <w:pStyle w:val="Normal0"/>
                      <w:spacing w:line="300" w:lineRule="exact"/>
                      <w:jc w:val="center"/>
                      <w:rPr>
                        <w:rFonts w:hint="eastAsia"/>
                        <w:sz w:val="24"/>
                        <w:szCs w:val="24"/>
                      </w:rPr>
                    </w:pPr>
                  </w:p>
                  <w:p>
                    <w:pPr>
                      <w:pStyle w:val="Normal0"/>
                      <w:spacing w:line="300" w:lineRule="exact"/>
                      <w:jc w:val="center"/>
                      <w:rPr>
                        <w:rFonts w:hint="eastAsia"/>
                        <w:sz w:val="24"/>
                        <w:szCs w:val="24"/>
                      </w:rPr>
                    </w:pPr>
                    <w:r>
                      <w:rPr>
                        <w:rFonts w:hint="eastAsia"/>
                        <w:sz w:val="24"/>
                        <w:szCs w:val="24"/>
                      </w:rPr>
                      <w:t>员</w:t>
                    </w:r>
                  </w:p>
                </w:txbxContent>
              </v:textbox>
            </v:shape>
            <v:shape id="Text Box 28" o:spid="_x0000_s1051" type="#_x0000_t202" style="width:725;height:1808;left:2872;position:absolute;top:8093" coordsize="21600,21600" filled="t" stroked="t">
              <v:stroke joinstyle="miter"/>
              <v:textbox>
                <w:txbxContent>
                  <w:p>
                    <w:pPr>
                      <w:pStyle w:val="Normal0"/>
                      <w:spacing w:line="300" w:lineRule="exact"/>
                      <w:jc w:val="center"/>
                      <w:rPr>
                        <w:rFonts w:hint="eastAsia"/>
                        <w:sz w:val="24"/>
                        <w:szCs w:val="24"/>
                      </w:rPr>
                    </w:pPr>
                    <w:r>
                      <w:rPr>
                        <w:rFonts w:hint="eastAsia"/>
                        <w:sz w:val="24"/>
                        <w:szCs w:val="24"/>
                      </w:rPr>
                      <w:t>质</w:t>
                    </w:r>
                  </w:p>
                  <w:p>
                    <w:pPr>
                      <w:pStyle w:val="Normal0"/>
                      <w:spacing w:line="300" w:lineRule="exact"/>
                      <w:jc w:val="center"/>
                      <w:rPr>
                        <w:rFonts w:hint="eastAsia"/>
                        <w:sz w:val="24"/>
                        <w:szCs w:val="24"/>
                      </w:rPr>
                    </w:pPr>
                  </w:p>
                  <w:p>
                    <w:pPr>
                      <w:pStyle w:val="Normal0"/>
                      <w:spacing w:line="300" w:lineRule="exact"/>
                      <w:jc w:val="center"/>
                      <w:rPr>
                        <w:rFonts w:hint="eastAsia"/>
                        <w:sz w:val="24"/>
                        <w:szCs w:val="24"/>
                      </w:rPr>
                    </w:pPr>
                    <w:r>
                      <w:rPr>
                        <w:rFonts w:hint="eastAsia"/>
                        <w:sz w:val="24"/>
                        <w:szCs w:val="24"/>
                      </w:rPr>
                      <w:t>量</w:t>
                    </w:r>
                  </w:p>
                  <w:p>
                    <w:pPr>
                      <w:pStyle w:val="Normal0"/>
                      <w:spacing w:line="300" w:lineRule="exact"/>
                      <w:jc w:val="center"/>
                      <w:rPr>
                        <w:rFonts w:hint="eastAsia"/>
                        <w:sz w:val="24"/>
                        <w:szCs w:val="24"/>
                      </w:rPr>
                    </w:pPr>
                  </w:p>
                  <w:p>
                    <w:pPr>
                      <w:pStyle w:val="Normal0"/>
                      <w:spacing w:line="300" w:lineRule="exact"/>
                      <w:jc w:val="center"/>
                      <w:rPr>
                        <w:rFonts w:hint="eastAsia"/>
                        <w:sz w:val="28"/>
                      </w:rPr>
                    </w:pPr>
                    <w:r>
                      <w:rPr>
                        <w:rFonts w:hint="eastAsia"/>
                        <w:sz w:val="24"/>
                        <w:szCs w:val="24"/>
                      </w:rPr>
                      <w:t>员</w:t>
                    </w:r>
                  </w:p>
                </w:txbxContent>
              </v:textbox>
            </v:shape>
            <v:shape id="Text Box 29" o:spid="_x0000_s1052" type="#_x0000_t202" style="width:725;height:1808;left:1718;position:absolute;top:8093" coordsize="21600,21600" filled="t" stroked="t">
              <v:stroke joinstyle="miter"/>
              <v:textbox>
                <w:txbxContent>
                  <w:p>
                    <w:pPr>
                      <w:pStyle w:val="Normal0"/>
                      <w:spacing w:line="300" w:lineRule="exact"/>
                      <w:jc w:val="center"/>
                      <w:rPr>
                        <w:rFonts w:hint="eastAsia"/>
                        <w:sz w:val="24"/>
                        <w:szCs w:val="24"/>
                      </w:rPr>
                    </w:pPr>
                    <w:r>
                      <w:rPr>
                        <w:rFonts w:hint="eastAsia"/>
                        <w:sz w:val="24"/>
                        <w:szCs w:val="24"/>
                      </w:rPr>
                      <w:t>施</w:t>
                    </w:r>
                  </w:p>
                  <w:p>
                    <w:pPr>
                      <w:pStyle w:val="Normal0"/>
                      <w:spacing w:line="300" w:lineRule="exact"/>
                      <w:jc w:val="center"/>
                      <w:rPr>
                        <w:rFonts w:hint="eastAsia"/>
                        <w:sz w:val="24"/>
                        <w:szCs w:val="24"/>
                      </w:rPr>
                    </w:pPr>
                  </w:p>
                  <w:p>
                    <w:pPr>
                      <w:pStyle w:val="Normal0"/>
                      <w:spacing w:line="300" w:lineRule="exact"/>
                      <w:jc w:val="center"/>
                      <w:rPr>
                        <w:rFonts w:hint="eastAsia"/>
                        <w:sz w:val="24"/>
                        <w:szCs w:val="24"/>
                      </w:rPr>
                    </w:pPr>
                    <w:r>
                      <w:rPr>
                        <w:rFonts w:hint="eastAsia"/>
                        <w:sz w:val="24"/>
                        <w:szCs w:val="24"/>
                      </w:rPr>
                      <w:t>工</w:t>
                    </w:r>
                  </w:p>
                  <w:p>
                    <w:pPr>
                      <w:pStyle w:val="Normal0"/>
                      <w:spacing w:line="300" w:lineRule="exact"/>
                      <w:jc w:val="center"/>
                      <w:rPr>
                        <w:rFonts w:hint="eastAsia"/>
                        <w:sz w:val="24"/>
                        <w:szCs w:val="24"/>
                      </w:rPr>
                    </w:pPr>
                  </w:p>
                  <w:p>
                    <w:pPr>
                      <w:pStyle w:val="Normal0"/>
                      <w:spacing w:line="300" w:lineRule="exact"/>
                      <w:jc w:val="center"/>
                      <w:rPr>
                        <w:rFonts w:hint="eastAsia"/>
                        <w:sz w:val="28"/>
                      </w:rPr>
                    </w:pPr>
                    <w:r>
                      <w:rPr>
                        <w:rFonts w:hint="eastAsia"/>
                        <w:sz w:val="24"/>
                        <w:szCs w:val="24"/>
                      </w:rPr>
                      <w:t>员</w:t>
                    </w:r>
                  </w:p>
                </w:txbxContent>
              </v:textbox>
            </v:shape>
            <v:line id="Line 30" o:spid="_x0000_s1053" style="position:absolute" from="2033,10353" to="10110,10353" coordsize="21600,21600" stroked="t"/>
            <v:line id="Line 31" o:spid="_x0000_s1054" style="position:absolute" from="2027,9901" to="2028,10353" coordsize="21600,21600" stroked="t"/>
            <v:line id="Line 32" o:spid="_x0000_s1055" style="position:absolute" from="3182,9901" to="3182,10353" coordsize="21600,21600" stroked="t"/>
            <v:line id="Line 33" o:spid="_x0000_s1056" style="position:absolute" from="4336,9901" to="4337,10353" coordsize="21600,21600" stroked="t"/>
            <v:line id="Line 34" o:spid="_x0000_s1057" style="position:absolute" from="5594,9901" to="5594,10353" coordsize="21600,21600" stroked="t"/>
            <v:line id="Line 35" o:spid="_x0000_s1058" style="position:absolute" from="6537,9901" to="6537,10353" coordsize="21600,21600" stroked="t"/>
            <v:line id="Line 36" o:spid="_x0000_s1059" style="position:absolute" from="7800,9901" to="7800,10353" coordsize="21600,21600" stroked="t"/>
            <v:line id="Line 37" o:spid="_x0000_s1060" style="position:absolute" from="8955,9901" to="8955,10353" coordsize="21600,21600" stroked="t"/>
            <v:line id="Line 38" o:spid="_x0000_s1061" style="position:absolute" from="10110,9901" to="10110,10353" coordsize="21600,21600" stroked="t"/>
            <v:line id="Line 39" o:spid="_x0000_s1062" style="flip:y;position:absolute" from="5908,6887" to="5908,7641" coordsize="21600,21600" stroked="t"/>
            <v:line id="Line 40" o:spid="_x0000_s1063" style="position:absolute" from="6602,12240" to="6603,12692" coordsize="21600,21600" stroked="t"/>
            <v:line id="Line 41" o:spid="_x0000_s1064" style="position:absolute" from="7651,12240" to="7652,12692" coordsize="21600,21600" stroked="t"/>
            <v:line id="Line 42" o:spid="_x0000_s1065" style="position:absolute" from="8705,12240" to="8705,12692" coordsize="21600,21600" stroked="t"/>
            <v:line id="Line 43" o:spid="_x0000_s1066" style="position:absolute" from="9859,12240" to="9859,12692" coordsize="21600,21600" stroked="t"/>
            <v:line id="Line 44" o:spid="_x0000_s1067" style="position:absolute" from="5553,12240" to="5553,12692" coordsize="21600,21600" stroked="t"/>
            <v:line id="Line 45" o:spid="_x0000_s1068" style="position:absolute" from="4400,12240" to="4401,12692" coordsize="21600,21600" stroked="t"/>
            <v:line id="Line 46" o:spid="_x0000_s1069" style="position:absolute" from="3452,12240" to="3453,12692" coordsize="21600,21600" stroked="t"/>
            <v:line id="Line 47" o:spid="_x0000_s1070" style="position:absolute" from="2406,12240" to="2406,12692" coordsize="21600,21600" stroked="t"/>
            <v:shape id="Text Box 48" o:spid="_x0000_s1071" type="#_x0000_t202" style="width:726;height:1809;left:6187;position:absolute;top:11241" coordsize="21600,21600" filled="t" stroked="t">
              <v:stroke joinstyle="miter"/>
              <v:textbox>
                <w:txbxContent>
                  <w:p>
                    <w:pPr>
                      <w:pStyle w:val="Normal0"/>
                      <w:spacing w:line="300" w:lineRule="exact"/>
                      <w:jc w:val="center"/>
                      <w:rPr>
                        <w:rFonts w:hint="eastAsia"/>
                        <w:sz w:val="24"/>
                        <w:szCs w:val="24"/>
                      </w:rPr>
                    </w:pPr>
                    <w:r>
                      <w:rPr>
                        <w:rFonts w:hint="eastAsia"/>
                        <w:sz w:val="24"/>
                        <w:szCs w:val="24"/>
                      </w:rPr>
                      <w:t>安装</w:t>
                    </w:r>
                  </w:p>
                  <w:p>
                    <w:pPr>
                      <w:pStyle w:val="Normal0"/>
                      <w:spacing w:line="300" w:lineRule="exact"/>
                      <w:jc w:val="center"/>
                      <w:rPr>
                        <w:rFonts w:hint="eastAsia"/>
                        <w:sz w:val="28"/>
                      </w:rPr>
                    </w:pPr>
                    <w:r>
                      <w:rPr>
                        <w:rFonts w:hint="eastAsia"/>
                        <w:sz w:val="24"/>
                        <w:szCs w:val="24"/>
                      </w:rPr>
                      <w:t>作业队</w:t>
                    </w:r>
                  </w:p>
                </w:txbxContent>
              </v:textbox>
            </v:shape>
            <v:shape id="Text Box 49" o:spid="_x0000_s1072" type="#_x0000_t202" style="width:735;height:1809;left:7341;position:absolute;top:11241" coordsize="21600,21600" filled="t" stroked="t">
              <v:stroke joinstyle="miter"/>
              <v:textbox>
                <w:txbxContent>
                  <w:p>
                    <w:pPr>
                      <w:pStyle w:val="Normal0"/>
                      <w:spacing w:line="300" w:lineRule="exact"/>
                      <w:jc w:val="center"/>
                      <w:rPr>
                        <w:rFonts w:hint="eastAsia"/>
                        <w:sz w:val="24"/>
                        <w:szCs w:val="24"/>
                      </w:rPr>
                    </w:pPr>
                    <w:r>
                      <w:rPr>
                        <w:rFonts w:hint="eastAsia"/>
                        <w:sz w:val="24"/>
                        <w:szCs w:val="24"/>
                      </w:rPr>
                      <w:t>装饰</w:t>
                    </w:r>
                  </w:p>
                  <w:p>
                    <w:pPr>
                      <w:pStyle w:val="Normal0"/>
                      <w:spacing w:line="300" w:lineRule="exact"/>
                      <w:jc w:val="center"/>
                      <w:rPr>
                        <w:rFonts w:hint="eastAsia"/>
                        <w:sz w:val="28"/>
                      </w:rPr>
                    </w:pPr>
                    <w:r>
                      <w:rPr>
                        <w:rFonts w:hint="eastAsia"/>
                        <w:sz w:val="24"/>
                        <w:szCs w:val="24"/>
                      </w:rPr>
                      <w:t>作业队</w:t>
                    </w:r>
                  </w:p>
                </w:txbxContent>
              </v:textbox>
            </v:shape>
            <v:shape id="Text Box 50" o:spid="_x0000_s1073" type="#_x0000_t202" style="width:730;height:1809;left:8391;position:absolute;top:11241" coordsize="21600,21600" filled="t" stroked="t">
              <v:stroke joinstyle="miter"/>
              <v:textbox>
                <w:txbxContent>
                  <w:p>
                    <w:pPr>
                      <w:pStyle w:val="Normal0"/>
                      <w:spacing w:line="300" w:lineRule="exact"/>
                      <w:jc w:val="center"/>
                      <w:rPr>
                        <w:rFonts w:hint="eastAsia"/>
                        <w:sz w:val="24"/>
                        <w:szCs w:val="24"/>
                      </w:rPr>
                    </w:pPr>
                    <w:r>
                      <w:rPr>
                        <w:rFonts w:hint="eastAsia"/>
                        <w:sz w:val="24"/>
                        <w:szCs w:val="24"/>
                      </w:rPr>
                      <w:t>挖土</w:t>
                    </w:r>
                  </w:p>
                  <w:p>
                    <w:pPr>
                      <w:pStyle w:val="Normal0"/>
                      <w:spacing w:line="300" w:lineRule="exact"/>
                      <w:jc w:val="center"/>
                      <w:rPr>
                        <w:rFonts w:hint="eastAsia"/>
                        <w:sz w:val="28"/>
                      </w:rPr>
                    </w:pPr>
                    <w:r>
                      <w:rPr>
                        <w:rFonts w:hint="eastAsia"/>
                        <w:sz w:val="24"/>
                        <w:szCs w:val="24"/>
                      </w:rPr>
                      <w:t>作业队</w:t>
                    </w:r>
                  </w:p>
                </w:txbxContent>
              </v:textbox>
            </v:shape>
            <v:shape id="Text Box 51" o:spid="_x0000_s1074" type="#_x0000_t202" style="width:735;height:1809;left:9439;position:absolute;top:11241" coordsize="21600,21600" filled="t" stroked="t">
              <v:stroke joinstyle="miter"/>
              <v:textbox>
                <w:txbxContent>
                  <w:p>
                    <w:pPr>
                      <w:pStyle w:val="Normal0"/>
                      <w:spacing w:line="300" w:lineRule="exact"/>
                      <w:jc w:val="center"/>
                      <w:rPr>
                        <w:rFonts w:hint="eastAsia"/>
                        <w:sz w:val="24"/>
                        <w:szCs w:val="24"/>
                      </w:rPr>
                    </w:pPr>
                    <w:r>
                      <w:rPr>
                        <w:rFonts w:hint="eastAsia"/>
                        <w:sz w:val="24"/>
                        <w:szCs w:val="24"/>
                      </w:rPr>
                      <w:t>泥工</w:t>
                    </w:r>
                  </w:p>
                  <w:p>
                    <w:pPr>
                      <w:pStyle w:val="Normal0"/>
                      <w:spacing w:line="300" w:lineRule="exact"/>
                      <w:jc w:val="center"/>
                      <w:rPr>
                        <w:rFonts w:hint="eastAsia"/>
                        <w:sz w:val="28"/>
                      </w:rPr>
                    </w:pPr>
                    <w:r>
                      <w:rPr>
                        <w:rFonts w:hint="eastAsia"/>
                        <w:sz w:val="24"/>
                        <w:szCs w:val="24"/>
                      </w:rPr>
                      <w:t>作业队</w:t>
                    </w:r>
                  </w:p>
                </w:txbxContent>
              </v:textbox>
            </v:shape>
            <v:shape id="Text Box 52" o:spid="_x0000_s1075" type="#_x0000_t202" style="width:725;height:1809;left:1992;position:absolute;top:11241" coordsize="21600,21600" filled="t" stroked="t">
              <v:stroke joinstyle="miter"/>
              <v:textbox>
                <w:txbxContent>
                  <w:p>
                    <w:pPr>
                      <w:pStyle w:val="Normal0"/>
                      <w:spacing w:line="300" w:lineRule="exact"/>
                      <w:jc w:val="center"/>
                      <w:rPr>
                        <w:rFonts w:hint="eastAsia"/>
                        <w:sz w:val="24"/>
                        <w:szCs w:val="24"/>
                      </w:rPr>
                    </w:pPr>
                    <w:r>
                      <w:rPr>
                        <w:rFonts w:hint="eastAsia"/>
                        <w:sz w:val="24"/>
                        <w:szCs w:val="24"/>
                      </w:rPr>
                      <w:t>木工作业队</w:t>
                    </w:r>
                  </w:p>
                </w:txbxContent>
              </v:textbox>
            </v:shape>
            <v:shape id="Text Box 53" o:spid="_x0000_s1076" type="#_x0000_t202" style="width:726;height:1809;left:3040;position:absolute;top:11241" coordsize="21600,21600" filled="t" stroked="t">
              <v:stroke joinstyle="miter"/>
              <v:textbox>
                <w:txbxContent>
                  <w:p>
                    <w:pPr>
                      <w:pStyle w:val="Normal0"/>
                      <w:spacing w:line="300" w:lineRule="exact"/>
                      <w:jc w:val="center"/>
                      <w:rPr>
                        <w:rFonts w:hint="eastAsia"/>
                        <w:sz w:val="24"/>
                        <w:szCs w:val="24"/>
                      </w:rPr>
                    </w:pPr>
                    <w:r>
                      <w:rPr>
                        <w:rFonts w:hint="eastAsia"/>
                        <w:sz w:val="24"/>
                        <w:szCs w:val="24"/>
                      </w:rPr>
                      <w:t>砼工</w:t>
                    </w:r>
                  </w:p>
                  <w:p>
                    <w:pPr>
                      <w:pStyle w:val="Normal0"/>
                      <w:spacing w:line="300" w:lineRule="exact"/>
                      <w:jc w:val="center"/>
                      <w:rPr>
                        <w:rFonts w:hint="eastAsia"/>
                        <w:sz w:val="24"/>
                        <w:szCs w:val="24"/>
                      </w:rPr>
                    </w:pPr>
                    <w:r>
                      <w:rPr>
                        <w:rFonts w:hint="eastAsia"/>
                        <w:sz w:val="24"/>
                        <w:szCs w:val="24"/>
                      </w:rPr>
                      <w:t>作业队</w:t>
                    </w:r>
                  </w:p>
                </w:txbxContent>
              </v:textbox>
            </v:shape>
            <v:shape id="Text Box 54" o:spid="_x0000_s1077" type="#_x0000_t202" style="width:726;height:1809;left:4089;position:absolute;top:11241" coordsize="21600,21600" filled="t" stroked="t">
              <v:stroke joinstyle="miter"/>
              <v:textbox>
                <w:txbxContent>
                  <w:p>
                    <w:pPr>
                      <w:pStyle w:val="Normal0"/>
                      <w:spacing w:line="300" w:lineRule="exact"/>
                      <w:jc w:val="center"/>
                      <w:rPr>
                        <w:rFonts w:hint="eastAsia"/>
                        <w:sz w:val="24"/>
                        <w:szCs w:val="24"/>
                      </w:rPr>
                    </w:pPr>
                    <w:r>
                      <w:rPr>
                        <w:rFonts w:hint="eastAsia"/>
                        <w:sz w:val="24"/>
                        <w:szCs w:val="24"/>
                      </w:rPr>
                      <w:t>钢筋</w:t>
                    </w:r>
                  </w:p>
                  <w:p>
                    <w:pPr>
                      <w:pStyle w:val="Normal0"/>
                      <w:spacing w:line="300" w:lineRule="exact"/>
                      <w:jc w:val="center"/>
                      <w:rPr>
                        <w:rFonts w:hint="eastAsia"/>
                        <w:sz w:val="24"/>
                        <w:szCs w:val="24"/>
                      </w:rPr>
                    </w:pPr>
                    <w:r>
                      <w:rPr>
                        <w:rFonts w:hint="eastAsia"/>
                        <w:sz w:val="24"/>
                        <w:szCs w:val="24"/>
                      </w:rPr>
                      <w:t>作业队</w:t>
                    </w:r>
                  </w:p>
                </w:txbxContent>
              </v:textbox>
            </v:shape>
            <v:shape id="Text Box 55" o:spid="_x0000_s1078" type="#_x0000_t202" style="width:725;height:1809;left:5139;position:absolute;top:11241" coordsize="21600,21600" filled="t" stroked="t">
              <v:stroke joinstyle="miter"/>
              <v:textbox>
                <w:txbxContent>
                  <w:p>
                    <w:pPr>
                      <w:pStyle w:val="Normal0"/>
                      <w:spacing w:line="280" w:lineRule="exact"/>
                      <w:jc w:val="center"/>
                      <w:rPr>
                        <w:rFonts w:hint="eastAsia"/>
                        <w:sz w:val="24"/>
                        <w:szCs w:val="24"/>
                      </w:rPr>
                    </w:pPr>
                    <w:r>
                      <w:rPr>
                        <w:rFonts w:hint="eastAsia"/>
                        <w:sz w:val="24"/>
                        <w:szCs w:val="24"/>
                      </w:rPr>
                      <w:t>架子工</w:t>
                    </w:r>
                  </w:p>
                  <w:p>
                    <w:pPr>
                      <w:pStyle w:val="Normal0"/>
                      <w:spacing w:line="280" w:lineRule="exact"/>
                      <w:jc w:val="center"/>
                      <w:rPr>
                        <w:rFonts w:hint="eastAsia"/>
                        <w:sz w:val="24"/>
                        <w:szCs w:val="24"/>
                      </w:rPr>
                    </w:pPr>
                    <w:r>
                      <w:rPr>
                        <w:rFonts w:hint="eastAsia"/>
                        <w:sz w:val="24"/>
                        <w:szCs w:val="24"/>
                      </w:rPr>
                      <w:t>作业队</w:t>
                    </w:r>
                  </w:p>
                </w:txbxContent>
              </v:textbox>
            </v:shape>
            <v:line id="Line 56" o:spid="_x0000_s1079" style="position:absolute" from="6078,10337" to="6078,10789" coordsize="21600,21600" stroked="t"/>
            <v:line id="Line 57" o:spid="_x0000_s1080" style="position:absolute" from="2202,10789" to="9855,10789" coordsize="21600,21600" stroked="t"/>
            <v:line id="Line 58" o:spid="_x0000_s1081" style="position:absolute" from="5553,10789" to="5553,11240" coordsize="21600,21600" stroked="t"/>
            <v:line id="Line 59" o:spid="_x0000_s1082" style="position:absolute" from="4400,10789" to="4401,11240" coordsize="21600,21600" stroked="t"/>
            <v:line id="Line 60" o:spid="_x0000_s1083" style="position:absolute" from="3350,10789" to="3351,11240" coordsize="21600,21600" stroked="t"/>
            <v:line id="Line 61" o:spid="_x0000_s1084" style="position:absolute" from="2197,10789" to="2198,11240" coordsize="21600,21600" stroked="t"/>
            <v:line id="Line 62" o:spid="_x0000_s1085" style="position:absolute" from="6602,10789" to="6603,11240" coordsize="21600,21600" stroked="t"/>
            <v:line id="Line 63" o:spid="_x0000_s1086" style="position:absolute" from="7761,10789" to="7761,11240" coordsize="21600,21600" stroked="t"/>
            <v:line id="Line 64" o:spid="_x0000_s1087" style="position:absolute" from="8705,10789" to="8705,11240" coordsize="21600,21600" stroked="t"/>
            <v:line id="Line 65" o:spid="_x0000_s1088" style="position:absolute" from="9859,10789" to="9859,11240" coordsize="21600,21600" stroked="t"/>
          </v:group>
        </w:pict>
      </w:r>
    </w:p>
    <w:p>
      <w:pPr>
        <w:pStyle w:val="Normal0"/>
        <w:spacing w:line="640" w:lineRule="exact"/>
        <w:rPr>
          <w:rFonts w:hint="eastAsia"/>
          <w:sz w:val="28"/>
        </w:rPr>
      </w:pPr>
    </w:p>
    <w:p>
      <w:pPr>
        <w:pStyle w:val="Normal0"/>
        <w:spacing w:line="640" w:lineRule="exact"/>
        <w:rPr>
          <w:rFonts w:hint="eastAsia"/>
          <w:sz w:val="28"/>
        </w:rPr>
      </w:pPr>
    </w:p>
    <w:p>
      <w:pPr>
        <w:pStyle w:val="Normal0"/>
        <w:spacing w:line="640" w:lineRule="exact"/>
        <w:rPr>
          <w:rFonts w:hint="eastAsia"/>
          <w:sz w:val="28"/>
        </w:rPr>
      </w:pPr>
    </w:p>
    <w:p>
      <w:pPr>
        <w:pStyle w:val="Normal0"/>
        <w:spacing w:line="640" w:lineRule="exact"/>
        <w:rPr>
          <w:rFonts w:hint="eastAsia"/>
          <w:sz w:val="28"/>
        </w:rPr>
      </w:pPr>
    </w:p>
    <w:p>
      <w:pPr>
        <w:pStyle w:val="Normal0"/>
        <w:spacing w:line="640" w:lineRule="exact"/>
        <w:rPr>
          <w:rFonts w:hint="eastAsia"/>
          <w:sz w:val="28"/>
        </w:rPr>
      </w:pPr>
    </w:p>
    <w:p>
      <w:pPr>
        <w:pStyle w:val="Normal0"/>
        <w:spacing w:line="640" w:lineRule="exact"/>
        <w:rPr>
          <w:rFonts w:hint="eastAsia"/>
          <w:sz w:val="28"/>
        </w:rPr>
      </w:pPr>
    </w:p>
    <w:p>
      <w:pPr>
        <w:pStyle w:val="Normal0"/>
        <w:spacing w:line="640" w:lineRule="exact"/>
        <w:rPr>
          <w:rFonts w:hint="eastAsia"/>
          <w:sz w:val="28"/>
        </w:rPr>
      </w:pPr>
    </w:p>
    <w:p>
      <w:pPr>
        <w:pStyle w:val="Normal0"/>
        <w:spacing w:line="640" w:lineRule="exact"/>
        <w:rPr>
          <w:rFonts w:hint="eastAsia"/>
          <w:sz w:val="28"/>
        </w:rPr>
      </w:pPr>
    </w:p>
    <w:p>
      <w:pPr>
        <w:pStyle w:val="Normal0"/>
        <w:spacing w:line="640" w:lineRule="exact"/>
        <w:rPr>
          <w:rFonts w:hint="eastAsia"/>
          <w:sz w:val="28"/>
        </w:rPr>
      </w:pPr>
    </w:p>
    <w:p>
      <w:pPr>
        <w:pStyle w:val="Normal0"/>
        <w:spacing w:line="640" w:lineRule="exact"/>
        <w:rPr>
          <w:rFonts w:hint="eastAsia"/>
          <w:sz w:val="28"/>
        </w:rPr>
      </w:pPr>
    </w:p>
    <w:p>
      <w:pPr>
        <w:pStyle w:val="Normal0"/>
        <w:spacing w:line="640" w:lineRule="exact"/>
        <w:rPr>
          <w:rFonts w:hint="eastAsia"/>
          <w:sz w:val="28"/>
        </w:rPr>
      </w:pPr>
    </w:p>
    <w:p>
      <w:pPr>
        <w:pStyle w:val="Normal0"/>
        <w:spacing w:line="640" w:lineRule="exact"/>
        <w:rPr>
          <w:rFonts w:hint="eastAsia"/>
          <w:sz w:val="28"/>
        </w:rPr>
      </w:pPr>
    </w:p>
    <w:p>
      <w:pPr>
        <w:pStyle w:val="Normal0"/>
        <w:spacing w:line="640" w:lineRule="exact"/>
        <w:rPr>
          <w:rFonts w:hint="eastAsia"/>
          <w:sz w:val="28"/>
        </w:rPr>
        <w:sectPr>
          <w:headerReference w:type="default" r:id="rId19"/>
          <w:footerReference w:type="default" r:id="rId20"/>
          <w:type w:val="nextPage"/>
          <w:pgSz w:w="11906" w:h="16838"/>
          <w:pgMar w:top="1440" w:right="1366" w:bottom="1440" w:left="1361" w:header="851" w:footer="992" w:gutter="0"/>
          <w:pgNumType w:start="8"/>
          <w:cols w:num="1" w:space="720"/>
          <w:titlePg w:val="0"/>
          <w:docGrid w:type="lines" w:linePitch="312" w:charSpace="0"/>
        </w:sectPr>
      </w:pPr>
    </w:p>
    <w:p>
      <w:pPr>
        <w:pStyle w:val="Normal0"/>
        <w:spacing w:line="640" w:lineRule="exact"/>
        <w:rPr>
          <w:rFonts w:hint="eastAsia"/>
          <w:sz w:val="28"/>
        </w:r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68"/>
        <w:gridCol w:w="2126"/>
        <w:gridCol w:w="1014"/>
        <w:gridCol w:w="2126"/>
        <w:gridCol w:w="241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668" w:type="dxa"/>
          </w:tcPr>
          <w:p>
            <w:pPr>
              <w:pStyle w:val="Normal0"/>
              <w:spacing w:line="560" w:lineRule="exact"/>
              <w:jc w:val="center"/>
              <w:rPr>
                <w:rFonts w:hint="eastAsia"/>
                <w:sz w:val="28"/>
              </w:rPr>
            </w:pPr>
            <w:r>
              <w:rPr>
                <w:rFonts w:hint="eastAsia"/>
                <w:sz w:val="28"/>
              </w:rPr>
              <w:t>姓  名</w:t>
            </w:r>
          </w:p>
        </w:tc>
        <w:tc>
          <w:tcPr>
            <w:tcW w:w="2126" w:type="dxa"/>
          </w:tcPr>
          <w:p>
            <w:pPr>
              <w:pStyle w:val="Normal0"/>
              <w:spacing w:line="560" w:lineRule="exact"/>
              <w:jc w:val="center"/>
              <w:rPr>
                <w:rFonts w:hint="eastAsia"/>
                <w:sz w:val="28"/>
              </w:rPr>
            </w:pPr>
            <w:r>
              <w:rPr>
                <w:rFonts w:hint="eastAsia"/>
                <w:sz w:val="28"/>
              </w:rPr>
              <w:t>职  务</w:t>
            </w:r>
          </w:p>
        </w:tc>
        <w:tc>
          <w:tcPr>
            <w:tcW w:w="1014" w:type="dxa"/>
          </w:tcPr>
          <w:p>
            <w:pPr>
              <w:pStyle w:val="Normal0"/>
              <w:spacing w:line="560" w:lineRule="exact"/>
              <w:jc w:val="center"/>
              <w:rPr>
                <w:rFonts w:hint="eastAsia"/>
                <w:sz w:val="28"/>
              </w:rPr>
            </w:pPr>
            <w:r>
              <w:rPr>
                <w:rFonts w:hint="eastAsia"/>
                <w:sz w:val="28"/>
              </w:rPr>
              <w:t>性别</w:t>
            </w:r>
          </w:p>
        </w:tc>
        <w:tc>
          <w:tcPr>
            <w:tcW w:w="2126" w:type="dxa"/>
          </w:tcPr>
          <w:p>
            <w:pPr>
              <w:pStyle w:val="Normal0"/>
              <w:spacing w:line="560" w:lineRule="exact"/>
              <w:jc w:val="center"/>
              <w:rPr>
                <w:rFonts w:hint="eastAsia"/>
                <w:sz w:val="28"/>
              </w:rPr>
            </w:pPr>
            <w:r>
              <w:rPr>
                <w:rFonts w:hint="eastAsia"/>
                <w:sz w:val="28"/>
              </w:rPr>
              <w:t>专业学历</w:t>
            </w:r>
          </w:p>
        </w:tc>
        <w:tc>
          <w:tcPr>
            <w:tcW w:w="2410" w:type="dxa"/>
          </w:tcPr>
          <w:p>
            <w:pPr>
              <w:pStyle w:val="Normal0"/>
              <w:spacing w:line="560" w:lineRule="exact"/>
              <w:jc w:val="center"/>
              <w:rPr>
                <w:rFonts w:hint="eastAsia"/>
                <w:sz w:val="28"/>
              </w:rPr>
            </w:pPr>
            <w:r>
              <w:rPr>
                <w:rFonts w:hint="eastAsia"/>
                <w:sz w:val="28"/>
              </w:rPr>
              <w:t>职称</w:t>
            </w:r>
          </w:p>
        </w:tc>
      </w:tr>
      <w:tr>
        <w:tblPrEx>
          <w:tblW w:w="0" w:type="auto"/>
          <w:tblInd w:w="0" w:type="dxa"/>
          <w:tblLayout w:type="fixed"/>
          <w:tblCellMar>
            <w:top w:w="0" w:type="dxa"/>
            <w:left w:w="108" w:type="dxa"/>
            <w:bottom w:w="0" w:type="dxa"/>
            <w:right w:w="108" w:type="dxa"/>
          </w:tblCellMar>
        </w:tblPrEx>
        <w:tc>
          <w:tcPr>
            <w:tcW w:w="1668" w:type="dxa"/>
            <w:vAlign w:val="center"/>
          </w:tcPr>
          <w:p>
            <w:pPr>
              <w:pStyle w:val="Normal0"/>
              <w:spacing w:line="560" w:lineRule="exact"/>
              <w:jc w:val="center"/>
              <w:rPr>
                <w:rFonts w:hint="eastAsia"/>
                <w:sz w:val="28"/>
              </w:rPr>
            </w:pPr>
            <w:r>
              <w:rPr>
                <w:rFonts w:hint="eastAsia"/>
                <w:sz w:val="28"/>
              </w:rPr>
              <w:t>胡善方</w:t>
            </w:r>
          </w:p>
        </w:tc>
        <w:tc>
          <w:tcPr>
            <w:tcW w:w="2126" w:type="dxa"/>
            <w:vAlign w:val="center"/>
          </w:tcPr>
          <w:p>
            <w:pPr>
              <w:pStyle w:val="Normal0"/>
              <w:spacing w:line="560" w:lineRule="exact"/>
              <w:jc w:val="center"/>
              <w:rPr>
                <w:rFonts w:hint="eastAsia"/>
                <w:sz w:val="28"/>
              </w:rPr>
            </w:pPr>
            <w:r>
              <w:rPr>
                <w:rFonts w:hint="eastAsia"/>
                <w:sz w:val="28"/>
                <w:lang w:eastAsia="zh-CN"/>
              </w:rPr>
              <w:t>相关项目</w:t>
            </w:r>
            <w:r>
              <w:rPr>
                <w:rFonts w:hint="eastAsia"/>
                <w:sz w:val="28"/>
              </w:rPr>
              <w:t>经理</w:t>
            </w:r>
          </w:p>
        </w:tc>
        <w:tc>
          <w:tcPr>
            <w:tcW w:w="1014" w:type="dxa"/>
          </w:tcPr>
          <w:p>
            <w:pPr>
              <w:pStyle w:val="Normal0"/>
              <w:spacing w:line="560" w:lineRule="exact"/>
              <w:jc w:val="center"/>
              <w:rPr>
                <w:rFonts w:hint="eastAsia"/>
                <w:sz w:val="28"/>
              </w:rPr>
            </w:pPr>
            <w:r>
              <w:rPr>
                <w:rFonts w:hint="eastAsia"/>
                <w:sz w:val="28"/>
              </w:rPr>
              <w:t>男</w:t>
            </w:r>
          </w:p>
        </w:tc>
        <w:tc>
          <w:tcPr>
            <w:tcW w:w="2126" w:type="dxa"/>
          </w:tcPr>
          <w:p>
            <w:pPr>
              <w:pStyle w:val="Normal0"/>
              <w:spacing w:line="560" w:lineRule="exact"/>
              <w:jc w:val="center"/>
              <w:rPr>
                <w:rFonts w:hint="eastAsia"/>
                <w:sz w:val="28"/>
              </w:rPr>
            </w:pPr>
            <w:r>
              <w:rPr>
                <w:rFonts w:hint="eastAsia"/>
                <w:sz w:val="28"/>
              </w:rPr>
              <w:t>本科</w:t>
            </w:r>
          </w:p>
        </w:tc>
        <w:tc>
          <w:tcPr>
            <w:tcW w:w="2410" w:type="dxa"/>
          </w:tcPr>
          <w:p>
            <w:pPr>
              <w:pStyle w:val="Normal0"/>
              <w:spacing w:line="560" w:lineRule="exact"/>
              <w:jc w:val="center"/>
              <w:rPr>
                <w:rFonts w:hint="eastAsia"/>
                <w:sz w:val="28"/>
              </w:rPr>
            </w:pPr>
            <w:r>
              <w:rPr>
                <w:rFonts w:hint="eastAsia"/>
                <w:sz w:val="28"/>
              </w:rPr>
              <w:t>工程师</w:t>
            </w:r>
          </w:p>
        </w:tc>
      </w:tr>
      <w:tr>
        <w:tblPrEx>
          <w:tblW w:w="0" w:type="auto"/>
          <w:tblInd w:w="0" w:type="dxa"/>
          <w:tblLayout w:type="fixed"/>
          <w:tblCellMar>
            <w:top w:w="0" w:type="dxa"/>
            <w:left w:w="108" w:type="dxa"/>
            <w:bottom w:w="0" w:type="dxa"/>
            <w:right w:w="108" w:type="dxa"/>
          </w:tblCellMar>
        </w:tblPrEx>
        <w:tc>
          <w:tcPr>
            <w:tcW w:w="1668" w:type="dxa"/>
            <w:vAlign w:val="center"/>
          </w:tcPr>
          <w:p>
            <w:pPr>
              <w:pStyle w:val="Normal0"/>
              <w:spacing w:line="560" w:lineRule="exact"/>
              <w:jc w:val="center"/>
              <w:rPr>
                <w:rFonts w:hint="eastAsia"/>
                <w:sz w:val="28"/>
              </w:rPr>
            </w:pPr>
            <w:r>
              <w:rPr>
                <w:rFonts w:hint="eastAsia"/>
                <w:sz w:val="28"/>
              </w:rPr>
              <w:t>陈群许</w:t>
            </w:r>
          </w:p>
        </w:tc>
        <w:tc>
          <w:tcPr>
            <w:tcW w:w="2126" w:type="dxa"/>
            <w:vAlign w:val="center"/>
          </w:tcPr>
          <w:p>
            <w:pPr>
              <w:pStyle w:val="Normal0"/>
              <w:spacing w:line="560" w:lineRule="exact"/>
              <w:jc w:val="center"/>
              <w:rPr>
                <w:rFonts w:hint="eastAsia"/>
                <w:sz w:val="28"/>
              </w:rPr>
            </w:pPr>
            <w:r>
              <w:rPr>
                <w:rFonts w:hint="eastAsia"/>
                <w:sz w:val="28"/>
              </w:rPr>
              <w:t>技术负责人</w:t>
            </w:r>
          </w:p>
        </w:tc>
        <w:tc>
          <w:tcPr>
            <w:tcW w:w="1014" w:type="dxa"/>
          </w:tcPr>
          <w:p>
            <w:pPr>
              <w:pStyle w:val="Normal0"/>
              <w:spacing w:line="560" w:lineRule="exact"/>
              <w:jc w:val="center"/>
              <w:rPr>
                <w:rFonts w:hint="eastAsia"/>
                <w:sz w:val="28"/>
              </w:rPr>
            </w:pPr>
            <w:r>
              <w:rPr>
                <w:rFonts w:hint="eastAsia"/>
                <w:sz w:val="28"/>
              </w:rPr>
              <w:t>男</w:t>
            </w:r>
          </w:p>
        </w:tc>
        <w:tc>
          <w:tcPr>
            <w:tcW w:w="2126" w:type="dxa"/>
          </w:tcPr>
          <w:p>
            <w:pPr>
              <w:pStyle w:val="Normal0"/>
              <w:spacing w:line="560" w:lineRule="exact"/>
              <w:jc w:val="center"/>
              <w:rPr>
                <w:rFonts w:hint="eastAsia"/>
                <w:sz w:val="28"/>
              </w:rPr>
            </w:pPr>
            <w:r>
              <w:rPr>
                <w:rFonts w:hint="eastAsia"/>
                <w:sz w:val="28"/>
              </w:rPr>
              <w:t>大专</w:t>
            </w:r>
          </w:p>
        </w:tc>
        <w:tc>
          <w:tcPr>
            <w:tcW w:w="2410" w:type="dxa"/>
          </w:tcPr>
          <w:p>
            <w:pPr>
              <w:pStyle w:val="Normal0"/>
              <w:spacing w:line="560" w:lineRule="exact"/>
              <w:jc w:val="center"/>
              <w:rPr>
                <w:rFonts w:hint="eastAsia"/>
                <w:sz w:val="28"/>
              </w:rPr>
            </w:pPr>
            <w:r>
              <w:rPr>
                <w:rFonts w:hint="eastAsia"/>
                <w:sz w:val="28"/>
              </w:rPr>
              <w:t>工程师</w:t>
            </w:r>
          </w:p>
        </w:tc>
      </w:tr>
      <w:tr>
        <w:tblPrEx>
          <w:tblW w:w="0" w:type="auto"/>
          <w:tblInd w:w="0" w:type="dxa"/>
          <w:tblLayout w:type="fixed"/>
          <w:tblCellMar>
            <w:top w:w="0" w:type="dxa"/>
            <w:left w:w="108" w:type="dxa"/>
            <w:bottom w:w="0" w:type="dxa"/>
            <w:right w:w="108" w:type="dxa"/>
          </w:tblCellMar>
        </w:tblPrEx>
        <w:tc>
          <w:tcPr>
            <w:tcW w:w="1668" w:type="dxa"/>
            <w:vAlign w:val="center"/>
          </w:tcPr>
          <w:p>
            <w:pPr>
              <w:pStyle w:val="Normal0"/>
              <w:spacing w:line="560" w:lineRule="exact"/>
              <w:jc w:val="center"/>
              <w:rPr>
                <w:rFonts w:hint="eastAsia"/>
                <w:sz w:val="28"/>
              </w:rPr>
            </w:pPr>
            <w:r>
              <w:rPr>
                <w:rFonts w:hint="eastAsia"/>
                <w:sz w:val="28"/>
              </w:rPr>
              <w:t>徐吕成</w:t>
            </w:r>
          </w:p>
        </w:tc>
        <w:tc>
          <w:tcPr>
            <w:tcW w:w="2126" w:type="dxa"/>
            <w:vAlign w:val="center"/>
          </w:tcPr>
          <w:p>
            <w:pPr>
              <w:pStyle w:val="Normal0"/>
              <w:spacing w:line="560" w:lineRule="exact"/>
              <w:jc w:val="center"/>
              <w:rPr>
                <w:rFonts w:hint="eastAsia"/>
                <w:sz w:val="28"/>
              </w:rPr>
            </w:pPr>
            <w:r>
              <w:rPr>
                <w:rFonts w:hint="eastAsia"/>
                <w:sz w:val="28"/>
              </w:rPr>
              <w:t>施 工 员</w:t>
            </w:r>
          </w:p>
        </w:tc>
        <w:tc>
          <w:tcPr>
            <w:tcW w:w="1014" w:type="dxa"/>
          </w:tcPr>
          <w:p>
            <w:pPr>
              <w:pStyle w:val="Normal0"/>
              <w:spacing w:line="560" w:lineRule="exact"/>
              <w:jc w:val="center"/>
              <w:rPr>
                <w:rFonts w:hint="eastAsia"/>
                <w:sz w:val="28"/>
              </w:rPr>
            </w:pPr>
            <w:r>
              <w:rPr>
                <w:rFonts w:hint="eastAsia"/>
                <w:sz w:val="28"/>
              </w:rPr>
              <w:t>男</w:t>
            </w:r>
          </w:p>
        </w:tc>
        <w:tc>
          <w:tcPr>
            <w:tcW w:w="2126" w:type="dxa"/>
          </w:tcPr>
          <w:p>
            <w:pPr>
              <w:pStyle w:val="Normal0"/>
              <w:spacing w:line="560" w:lineRule="exact"/>
              <w:jc w:val="center"/>
              <w:rPr>
                <w:rFonts w:hint="eastAsia"/>
                <w:sz w:val="28"/>
              </w:rPr>
            </w:pPr>
            <w:r>
              <w:rPr>
                <w:rFonts w:hint="eastAsia"/>
                <w:sz w:val="28"/>
              </w:rPr>
              <w:t>大专</w:t>
            </w:r>
          </w:p>
        </w:tc>
        <w:tc>
          <w:tcPr>
            <w:tcW w:w="2410" w:type="dxa"/>
          </w:tcPr>
          <w:p>
            <w:pPr>
              <w:pStyle w:val="Normal0"/>
              <w:spacing w:line="560" w:lineRule="exact"/>
              <w:jc w:val="center"/>
              <w:rPr>
                <w:rFonts w:hint="eastAsia"/>
                <w:sz w:val="28"/>
              </w:rPr>
            </w:pPr>
            <w:r>
              <w:rPr>
                <w:rFonts w:hint="eastAsia"/>
                <w:sz w:val="28"/>
              </w:rPr>
              <w:t>工程师</w:t>
            </w:r>
          </w:p>
        </w:tc>
      </w:tr>
      <w:tr>
        <w:tblPrEx>
          <w:tblW w:w="0" w:type="auto"/>
          <w:tblInd w:w="0" w:type="dxa"/>
          <w:tblLayout w:type="fixed"/>
          <w:tblCellMar>
            <w:top w:w="0" w:type="dxa"/>
            <w:left w:w="108" w:type="dxa"/>
            <w:bottom w:w="0" w:type="dxa"/>
            <w:right w:w="108" w:type="dxa"/>
          </w:tblCellMar>
        </w:tblPrEx>
        <w:tc>
          <w:tcPr>
            <w:tcW w:w="1668" w:type="dxa"/>
            <w:vAlign w:val="center"/>
          </w:tcPr>
          <w:p>
            <w:pPr>
              <w:pStyle w:val="Normal0"/>
              <w:spacing w:line="560" w:lineRule="exact"/>
              <w:jc w:val="center"/>
              <w:rPr>
                <w:rFonts w:hint="eastAsia"/>
                <w:sz w:val="28"/>
              </w:rPr>
            </w:pPr>
            <w:r>
              <w:rPr>
                <w:rFonts w:hint="eastAsia"/>
                <w:sz w:val="28"/>
              </w:rPr>
              <w:t>屠苗生</w:t>
            </w:r>
          </w:p>
        </w:tc>
        <w:tc>
          <w:tcPr>
            <w:tcW w:w="2126" w:type="dxa"/>
            <w:vAlign w:val="center"/>
          </w:tcPr>
          <w:p>
            <w:pPr>
              <w:pStyle w:val="Normal0"/>
              <w:spacing w:line="560" w:lineRule="exact"/>
              <w:jc w:val="center"/>
              <w:rPr>
                <w:rFonts w:hint="eastAsia"/>
                <w:sz w:val="28"/>
              </w:rPr>
            </w:pPr>
            <w:r>
              <w:rPr>
                <w:rFonts w:hint="eastAsia"/>
                <w:sz w:val="28"/>
              </w:rPr>
              <w:t>质 量 员</w:t>
            </w:r>
          </w:p>
        </w:tc>
        <w:tc>
          <w:tcPr>
            <w:tcW w:w="1014" w:type="dxa"/>
          </w:tcPr>
          <w:p>
            <w:pPr>
              <w:pStyle w:val="Normal0"/>
              <w:spacing w:line="560" w:lineRule="exact"/>
              <w:jc w:val="center"/>
              <w:rPr>
                <w:rFonts w:hint="eastAsia"/>
                <w:sz w:val="28"/>
              </w:rPr>
            </w:pPr>
            <w:r>
              <w:rPr>
                <w:rFonts w:hint="eastAsia"/>
                <w:sz w:val="28"/>
              </w:rPr>
              <w:t>男</w:t>
            </w:r>
          </w:p>
        </w:tc>
        <w:tc>
          <w:tcPr>
            <w:tcW w:w="2126" w:type="dxa"/>
          </w:tcPr>
          <w:p>
            <w:pPr>
              <w:pStyle w:val="Normal0"/>
              <w:spacing w:line="560" w:lineRule="exact"/>
              <w:jc w:val="center"/>
              <w:rPr>
                <w:rFonts w:hint="eastAsia"/>
                <w:sz w:val="28"/>
              </w:rPr>
            </w:pPr>
            <w:r>
              <w:rPr>
                <w:rFonts w:hint="eastAsia"/>
                <w:sz w:val="28"/>
              </w:rPr>
              <w:t>大专</w:t>
            </w:r>
          </w:p>
        </w:tc>
        <w:tc>
          <w:tcPr>
            <w:tcW w:w="2410" w:type="dxa"/>
          </w:tcPr>
          <w:p>
            <w:pPr>
              <w:pStyle w:val="Normal0"/>
              <w:spacing w:line="560" w:lineRule="exact"/>
              <w:jc w:val="center"/>
              <w:rPr>
                <w:rFonts w:hint="eastAsia"/>
                <w:sz w:val="28"/>
              </w:rPr>
            </w:pPr>
            <w:r>
              <w:rPr>
                <w:rFonts w:hint="eastAsia"/>
                <w:sz w:val="28"/>
              </w:rPr>
              <w:t>工程师</w:t>
            </w:r>
          </w:p>
        </w:tc>
      </w:tr>
      <w:tr>
        <w:tblPrEx>
          <w:tblW w:w="0" w:type="auto"/>
          <w:tblInd w:w="0" w:type="dxa"/>
          <w:tblLayout w:type="fixed"/>
          <w:tblCellMar>
            <w:top w:w="0" w:type="dxa"/>
            <w:left w:w="108" w:type="dxa"/>
            <w:bottom w:w="0" w:type="dxa"/>
            <w:right w:w="108" w:type="dxa"/>
          </w:tblCellMar>
        </w:tblPrEx>
        <w:trPr>
          <w:trHeight w:val="419"/>
        </w:trPr>
        <w:tc>
          <w:tcPr>
            <w:tcW w:w="1668" w:type="dxa"/>
            <w:vAlign w:val="center"/>
          </w:tcPr>
          <w:p>
            <w:pPr>
              <w:pStyle w:val="Normal0"/>
              <w:spacing w:line="560" w:lineRule="exact"/>
              <w:jc w:val="center"/>
              <w:rPr>
                <w:rFonts w:hint="eastAsia"/>
                <w:sz w:val="28"/>
              </w:rPr>
            </w:pPr>
            <w:r>
              <w:rPr>
                <w:rFonts w:hint="eastAsia"/>
                <w:sz w:val="28"/>
              </w:rPr>
              <w:t>陈宝根</w:t>
            </w:r>
          </w:p>
        </w:tc>
        <w:tc>
          <w:tcPr>
            <w:tcW w:w="2126" w:type="dxa"/>
            <w:vAlign w:val="center"/>
          </w:tcPr>
          <w:p>
            <w:pPr>
              <w:pStyle w:val="Normal0"/>
              <w:spacing w:line="560" w:lineRule="exact"/>
              <w:jc w:val="center"/>
              <w:rPr>
                <w:rFonts w:hint="eastAsia"/>
                <w:sz w:val="28"/>
              </w:rPr>
            </w:pPr>
            <w:r>
              <w:rPr>
                <w:rFonts w:hint="eastAsia"/>
                <w:sz w:val="28"/>
              </w:rPr>
              <w:t>安 全 员</w:t>
            </w:r>
          </w:p>
        </w:tc>
        <w:tc>
          <w:tcPr>
            <w:tcW w:w="1014" w:type="dxa"/>
          </w:tcPr>
          <w:p>
            <w:pPr>
              <w:pStyle w:val="Normal0"/>
              <w:spacing w:line="560" w:lineRule="exact"/>
              <w:jc w:val="center"/>
              <w:rPr>
                <w:rFonts w:hint="eastAsia"/>
                <w:sz w:val="28"/>
              </w:rPr>
            </w:pPr>
            <w:r>
              <w:rPr>
                <w:rFonts w:hint="eastAsia"/>
                <w:sz w:val="28"/>
              </w:rPr>
              <w:t>男</w:t>
            </w:r>
          </w:p>
        </w:tc>
        <w:tc>
          <w:tcPr>
            <w:tcW w:w="2126" w:type="dxa"/>
          </w:tcPr>
          <w:p>
            <w:pPr>
              <w:pStyle w:val="Normal0"/>
              <w:spacing w:line="560" w:lineRule="exact"/>
              <w:jc w:val="center"/>
              <w:rPr>
                <w:rFonts w:hint="eastAsia"/>
                <w:sz w:val="28"/>
              </w:rPr>
            </w:pPr>
            <w:r>
              <w:rPr>
                <w:rFonts w:hint="eastAsia"/>
                <w:sz w:val="28"/>
              </w:rPr>
              <w:t>大专</w:t>
            </w:r>
          </w:p>
        </w:tc>
        <w:tc>
          <w:tcPr>
            <w:tcW w:w="2410" w:type="dxa"/>
          </w:tcPr>
          <w:p>
            <w:pPr>
              <w:pStyle w:val="Normal0"/>
              <w:spacing w:line="560" w:lineRule="exact"/>
              <w:jc w:val="center"/>
              <w:rPr>
                <w:rFonts w:hint="eastAsia"/>
                <w:sz w:val="28"/>
              </w:rPr>
            </w:pPr>
            <w:r>
              <w:rPr>
                <w:rFonts w:hint="eastAsia"/>
                <w:sz w:val="28"/>
              </w:rPr>
              <w:t>工程师</w:t>
            </w:r>
          </w:p>
        </w:tc>
      </w:tr>
    </w:tbl>
    <w:p>
      <w:pPr>
        <w:pStyle w:val="Normal0"/>
        <w:spacing w:line="560" w:lineRule="exact"/>
        <w:rPr>
          <w:rFonts w:hint="eastAsia"/>
          <w:b/>
          <w:sz w:val="28"/>
          <w:shd w:val="pct10" w:color="auto" w:fill="FFFFFF"/>
        </w:rPr>
      </w:pPr>
      <w:r>
        <w:rPr>
          <w:rFonts w:hint="eastAsia"/>
          <w:b/>
          <w:sz w:val="28"/>
          <w:shd w:val="pct10" w:color="auto" w:fill="FFFFFF"/>
        </w:rPr>
        <w:t>3</w:t>
      </w:r>
      <w:r>
        <w:rPr>
          <w:b/>
          <w:sz w:val="28"/>
          <w:shd w:val="pct10" w:color="auto" w:fill="FFFFFF"/>
        </w:rPr>
        <w:t>.3</w:t>
      </w:r>
      <w:r>
        <w:rPr>
          <w:rFonts w:hint="eastAsia"/>
          <w:b/>
          <w:sz w:val="28"/>
          <w:shd w:val="pct10" w:color="auto" w:fill="FFFFFF"/>
        </w:rPr>
        <w:t>技术组织</w:t>
      </w:r>
    </w:p>
    <w:p>
      <w:pPr>
        <w:pStyle w:val="Normal0"/>
        <w:spacing w:line="560" w:lineRule="exact"/>
        <w:ind w:firstLine="570"/>
        <w:rPr>
          <w:rFonts w:hint="eastAsia"/>
          <w:sz w:val="28"/>
        </w:rPr>
      </w:pPr>
      <w:r>
        <w:rPr>
          <w:rFonts w:hint="eastAsia"/>
          <w:sz w:val="28"/>
        </w:rPr>
        <w:t>由</w:t>
      </w:r>
      <w:r>
        <w:rPr>
          <w:rFonts w:hint="eastAsia"/>
          <w:sz w:val="28"/>
          <w:lang w:eastAsia="zh-CN"/>
        </w:rPr>
        <w:t>相关项目</w:t>
      </w:r>
      <w:r>
        <w:rPr>
          <w:rFonts w:hint="eastAsia"/>
          <w:sz w:val="28"/>
        </w:rPr>
        <w:t>总工任组长，施工员、质量员及参与施工班组组长为成员组成</w:t>
      </w:r>
    </w:p>
    <w:p>
      <w:pPr>
        <w:pStyle w:val="Normal0"/>
        <w:spacing w:line="560" w:lineRule="exact"/>
        <w:rPr>
          <w:rFonts w:hint="eastAsia"/>
          <w:sz w:val="28"/>
        </w:rPr>
      </w:pPr>
      <w:r>
        <w:rPr>
          <w:rFonts w:hint="eastAsia"/>
          <w:sz w:val="28"/>
        </w:rPr>
        <w:t>成</w:t>
      </w:r>
      <w:r>
        <w:rPr>
          <w:rFonts w:hint="eastAsia"/>
          <w:sz w:val="28"/>
          <w:lang w:eastAsia="zh-CN"/>
        </w:rPr>
        <w:t>相关项目</w:t>
      </w:r>
      <w:r>
        <w:rPr>
          <w:rFonts w:hint="eastAsia"/>
          <w:sz w:val="28"/>
        </w:rPr>
        <w:t>技术攻关QC小组，积极推广应用建筑业十项新技术、新工艺、新</w:t>
      </w:r>
    </w:p>
    <w:p>
      <w:pPr>
        <w:pStyle w:val="Normal0"/>
        <w:spacing w:line="560" w:lineRule="exact"/>
        <w:rPr>
          <w:rFonts w:hint="eastAsia"/>
          <w:sz w:val="28"/>
        </w:rPr>
      </w:pPr>
      <w:r>
        <w:rPr>
          <w:rFonts w:hint="eastAsia"/>
          <w:sz w:val="28"/>
        </w:rPr>
        <w:t>材料，提高工程施工科技含量，确保施工质量达到预定目标。</w:t>
      </w:r>
    </w:p>
    <w:p>
      <w:pPr>
        <w:pStyle w:val="Normal0"/>
        <w:spacing w:line="560" w:lineRule="exact"/>
        <w:rPr>
          <w:rFonts w:hint="eastAsia"/>
          <w:b/>
          <w:sz w:val="30"/>
          <w:shd w:val="pct10" w:color="auto" w:fill="FFFFFF"/>
        </w:rPr>
      </w:pPr>
      <w:r>
        <w:rPr>
          <w:rFonts w:hint="eastAsia"/>
          <w:b/>
          <w:sz w:val="30"/>
          <w:shd w:val="pct10" w:color="auto" w:fill="FFFFFF"/>
        </w:rPr>
        <w:t>3</w:t>
      </w:r>
      <w:r>
        <w:rPr>
          <w:b/>
          <w:sz w:val="30"/>
          <w:shd w:val="pct10" w:color="auto" w:fill="FFFFFF"/>
        </w:rPr>
        <w:t>.4</w:t>
      </w:r>
      <w:r>
        <w:rPr>
          <w:rFonts w:hint="eastAsia"/>
          <w:b/>
          <w:sz w:val="30"/>
          <w:shd w:val="pct10" w:color="auto" w:fill="FFFFFF"/>
        </w:rPr>
        <w:t>劳动力组织</w:t>
      </w:r>
    </w:p>
    <w:p>
      <w:pPr>
        <w:pStyle w:val="BodyTextIndent"/>
        <w:spacing w:line="560" w:lineRule="exact"/>
        <w:rPr>
          <w:rFonts w:hint="eastAsia"/>
        </w:rPr>
      </w:pPr>
      <w:r>
        <w:rPr>
          <w:rFonts w:hint="eastAsia"/>
        </w:rPr>
        <w:t>在全公司范围内抽调施工经验丰富的作业承包班组，其数量满足施工总进度</w:t>
      </w:r>
      <w:r>
        <w:rPr>
          <w:rFonts w:hint="eastAsia"/>
          <w:lang w:eastAsia="zh-CN"/>
        </w:rPr>
        <w:t>相关计划</w:t>
      </w:r>
      <w:r>
        <w:rPr>
          <w:rFonts w:hint="eastAsia"/>
        </w:rPr>
        <w:t>需求。</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23"/>
        <w:gridCol w:w="1103"/>
        <w:gridCol w:w="823"/>
        <w:gridCol w:w="775"/>
        <w:gridCol w:w="775"/>
        <w:gridCol w:w="774"/>
        <w:gridCol w:w="775"/>
        <w:gridCol w:w="775"/>
        <w:gridCol w:w="774"/>
        <w:gridCol w:w="775"/>
        <w:gridCol w:w="77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423" w:type="dxa"/>
          </w:tcPr>
          <w:p>
            <w:pPr>
              <w:pStyle w:val="Normal0"/>
              <w:spacing w:line="280" w:lineRule="exact"/>
              <w:jc w:val="center"/>
              <w:rPr>
                <w:rFonts w:hint="eastAsia"/>
                <w:spacing w:val="-8"/>
                <w:sz w:val="24"/>
              </w:rPr>
            </w:pPr>
            <w:r>
              <w:rPr>
                <w:rFonts w:hint="eastAsia"/>
                <w:spacing w:val="-8"/>
                <w:sz w:val="24"/>
              </w:rPr>
              <w:t>序号</w:t>
            </w:r>
          </w:p>
        </w:tc>
        <w:tc>
          <w:tcPr>
            <w:tcW w:w="1103" w:type="dxa"/>
          </w:tcPr>
          <w:p>
            <w:pPr>
              <w:pStyle w:val="Normal0"/>
              <w:spacing w:line="280" w:lineRule="exact"/>
              <w:ind w:right="-106"/>
              <w:jc w:val="center"/>
              <w:rPr>
                <w:rFonts w:hint="eastAsia"/>
                <w:spacing w:val="-10"/>
                <w:sz w:val="24"/>
              </w:rPr>
            </w:pPr>
            <w:r>
              <w:rPr>
                <w:rFonts w:hint="eastAsia"/>
                <w:spacing w:val="-10"/>
                <w:sz w:val="24"/>
              </w:rPr>
              <w:t>分  部</w:t>
            </w:r>
          </w:p>
          <w:p>
            <w:pPr>
              <w:pStyle w:val="Normal0"/>
              <w:spacing w:line="280" w:lineRule="exact"/>
              <w:ind w:right="-106"/>
              <w:jc w:val="center"/>
              <w:rPr>
                <w:rFonts w:hint="eastAsia"/>
                <w:spacing w:val="-10"/>
                <w:sz w:val="24"/>
              </w:rPr>
            </w:pPr>
            <w:r>
              <w:rPr>
                <w:rFonts w:hint="eastAsia"/>
                <w:spacing w:val="-10"/>
                <w:sz w:val="24"/>
              </w:rPr>
              <w:t>工   程</w:t>
            </w:r>
          </w:p>
        </w:tc>
        <w:tc>
          <w:tcPr>
            <w:tcW w:w="823" w:type="dxa"/>
          </w:tcPr>
          <w:p>
            <w:pPr>
              <w:pStyle w:val="Normal0"/>
              <w:spacing w:line="480" w:lineRule="exact"/>
              <w:jc w:val="center"/>
              <w:rPr>
                <w:rFonts w:hint="eastAsia"/>
                <w:spacing w:val="-20"/>
                <w:sz w:val="21"/>
                <w:szCs w:val="21"/>
              </w:rPr>
            </w:pPr>
            <w:r>
              <w:rPr>
                <w:rFonts w:hint="eastAsia"/>
                <w:spacing w:val="-20"/>
                <w:sz w:val="21"/>
                <w:szCs w:val="21"/>
              </w:rPr>
              <w:t>挖土工</w:t>
            </w:r>
          </w:p>
        </w:tc>
        <w:tc>
          <w:tcPr>
            <w:tcW w:w="775" w:type="dxa"/>
          </w:tcPr>
          <w:p>
            <w:pPr>
              <w:pStyle w:val="Normal0"/>
              <w:spacing w:line="480" w:lineRule="exact"/>
              <w:jc w:val="center"/>
              <w:rPr>
                <w:rFonts w:hint="eastAsia"/>
                <w:spacing w:val="-8"/>
                <w:sz w:val="24"/>
              </w:rPr>
            </w:pPr>
            <w:r>
              <w:rPr>
                <w:rFonts w:hint="eastAsia"/>
                <w:spacing w:val="-8"/>
                <w:sz w:val="24"/>
              </w:rPr>
              <w:t>木工</w:t>
            </w:r>
          </w:p>
        </w:tc>
        <w:tc>
          <w:tcPr>
            <w:tcW w:w="775" w:type="dxa"/>
          </w:tcPr>
          <w:p>
            <w:pPr>
              <w:pStyle w:val="Normal0"/>
              <w:spacing w:line="480" w:lineRule="exact"/>
              <w:jc w:val="center"/>
              <w:rPr>
                <w:rFonts w:hint="eastAsia"/>
                <w:spacing w:val="-8"/>
                <w:sz w:val="24"/>
              </w:rPr>
            </w:pPr>
            <w:r>
              <w:rPr>
                <w:rFonts w:hint="eastAsia"/>
                <w:spacing w:val="-8"/>
                <w:sz w:val="24"/>
              </w:rPr>
              <w:t>钢筋</w:t>
            </w:r>
          </w:p>
        </w:tc>
        <w:tc>
          <w:tcPr>
            <w:tcW w:w="774" w:type="dxa"/>
          </w:tcPr>
          <w:p>
            <w:pPr>
              <w:pStyle w:val="Normal0"/>
              <w:spacing w:line="480" w:lineRule="exact"/>
              <w:jc w:val="center"/>
              <w:rPr>
                <w:rFonts w:hint="eastAsia"/>
                <w:spacing w:val="-8"/>
                <w:sz w:val="24"/>
              </w:rPr>
            </w:pPr>
            <w:r>
              <w:rPr>
                <w:rFonts w:hint="eastAsia"/>
                <w:spacing w:val="-8"/>
                <w:sz w:val="24"/>
              </w:rPr>
              <w:t>泥普</w:t>
            </w:r>
          </w:p>
        </w:tc>
        <w:tc>
          <w:tcPr>
            <w:tcW w:w="775" w:type="dxa"/>
          </w:tcPr>
          <w:p>
            <w:pPr>
              <w:pStyle w:val="Normal0"/>
              <w:spacing w:line="480" w:lineRule="exact"/>
              <w:jc w:val="center"/>
              <w:rPr>
                <w:rFonts w:hint="eastAsia"/>
                <w:spacing w:val="-24"/>
                <w:sz w:val="21"/>
                <w:szCs w:val="21"/>
              </w:rPr>
            </w:pPr>
            <w:r>
              <w:rPr>
                <w:rFonts w:hint="eastAsia"/>
                <w:spacing w:val="-24"/>
                <w:sz w:val="21"/>
                <w:szCs w:val="21"/>
              </w:rPr>
              <w:t>架子工</w:t>
            </w:r>
          </w:p>
        </w:tc>
        <w:tc>
          <w:tcPr>
            <w:tcW w:w="775" w:type="dxa"/>
          </w:tcPr>
          <w:p>
            <w:pPr>
              <w:pStyle w:val="Normal0"/>
              <w:spacing w:line="480" w:lineRule="exact"/>
              <w:jc w:val="center"/>
              <w:rPr>
                <w:rFonts w:hint="eastAsia"/>
                <w:spacing w:val="-8"/>
                <w:sz w:val="24"/>
              </w:rPr>
            </w:pPr>
            <w:r>
              <w:rPr>
                <w:rFonts w:hint="eastAsia"/>
                <w:spacing w:val="-8"/>
                <w:sz w:val="24"/>
              </w:rPr>
              <w:t>装饰</w:t>
            </w:r>
          </w:p>
        </w:tc>
        <w:tc>
          <w:tcPr>
            <w:tcW w:w="774" w:type="dxa"/>
          </w:tcPr>
          <w:p>
            <w:pPr>
              <w:pStyle w:val="Normal0"/>
              <w:spacing w:line="480" w:lineRule="exact"/>
              <w:jc w:val="center"/>
              <w:rPr>
                <w:rFonts w:hint="eastAsia"/>
                <w:spacing w:val="-28"/>
                <w:sz w:val="21"/>
                <w:szCs w:val="21"/>
              </w:rPr>
            </w:pPr>
            <w:r>
              <w:rPr>
                <w:rFonts w:hint="eastAsia"/>
                <w:spacing w:val="-28"/>
                <w:sz w:val="21"/>
                <w:szCs w:val="21"/>
              </w:rPr>
              <w:t>油漆工</w:t>
            </w:r>
          </w:p>
        </w:tc>
        <w:tc>
          <w:tcPr>
            <w:tcW w:w="775" w:type="dxa"/>
          </w:tcPr>
          <w:p>
            <w:pPr>
              <w:pStyle w:val="Normal0"/>
              <w:spacing w:line="480" w:lineRule="exact"/>
              <w:ind w:right="-108"/>
              <w:jc w:val="center"/>
              <w:rPr>
                <w:rFonts w:hint="eastAsia"/>
                <w:spacing w:val="-26"/>
                <w:sz w:val="24"/>
              </w:rPr>
            </w:pPr>
            <w:r>
              <w:rPr>
                <w:rFonts w:hint="eastAsia"/>
                <w:spacing w:val="-26"/>
                <w:sz w:val="24"/>
              </w:rPr>
              <w:t>防水工</w:t>
            </w:r>
          </w:p>
        </w:tc>
        <w:tc>
          <w:tcPr>
            <w:tcW w:w="775" w:type="dxa"/>
          </w:tcPr>
          <w:p>
            <w:pPr>
              <w:pStyle w:val="Normal0"/>
              <w:spacing w:line="480" w:lineRule="exact"/>
              <w:jc w:val="center"/>
              <w:rPr>
                <w:rFonts w:hint="eastAsia"/>
                <w:spacing w:val="-26"/>
                <w:sz w:val="21"/>
                <w:szCs w:val="21"/>
              </w:rPr>
            </w:pPr>
            <w:r>
              <w:rPr>
                <w:rFonts w:hint="eastAsia"/>
                <w:spacing w:val="-26"/>
                <w:sz w:val="21"/>
                <w:szCs w:val="21"/>
              </w:rPr>
              <w:t>水电工</w:t>
            </w:r>
          </w:p>
        </w:tc>
      </w:tr>
      <w:tr>
        <w:tblPrEx>
          <w:tblW w:w="0" w:type="auto"/>
          <w:tblInd w:w="0" w:type="dxa"/>
          <w:tblLayout w:type="fixed"/>
          <w:tblCellMar>
            <w:top w:w="0" w:type="dxa"/>
            <w:left w:w="108" w:type="dxa"/>
            <w:bottom w:w="0" w:type="dxa"/>
            <w:right w:w="108" w:type="dxa"/>
          </w:tblCellMar>
        </w:tblPrEx>
        <w:tc>
          <w:tcPr>
            <w:tcW w:w="423" w:type="dxa"/>
          </w:tcPr>
          <w:p>
            <w:pPr>
              <w:pStyle w:val="Normal0"/>
              <w:spacing w:line="480" w:lineRule="exact"/>
              <w:rPr>
                <w:rFonts w:hint="eastAsia"/>
                <w:sz w:val="24"/>
              </w:rPr>
            </w:pPr>
            <w:r>
              <w:rPr>
                <w:rFonts w:hint="eastAsia"/>
                <w:sz w:val="24"/>
              </w:rPr>
              <w:t>1</w:t>
            </w:r>
          </w:p>
        </w:tc>
        <w:tc>
          <w:tcPr>
            <w:tcW w:w="1103" w:type="dxa"/>
          </w:tcPr>
          <w:p>
            <w:pPr>
              <w:pStyle w:val="Normal0"/>
              <w:spacing w:line="480" w:lineRule="exact"/>
              <w:jc w:val="center"/>
              <w:rPr>
                <w:rFonts w:hint="eastAsia"/>
                <w:spacing w:val="-10"/>
                <w:sz w:val="24"/>
              </w:rPr>
            </w:pPr>
            <w:r>
              <w:rPr>
                <w:rFonts w:hint="eastAsia"/>
                <w:spacing w:val="-10"/>
                <w:sz w:val="24"/>
              </w:rPr>
              <w:t>基础</w:t>
            </w:r>
          </w:p>
        </w:tc>
        <w:tc>
          <w:tcPr>
            <w:tcW w:w="823" w:type="dxa"/>
            <w:vAlign w:val="center"/>
          </w:tcPr>
          <w:p>
            <w:pPr>
              <w:pStyle w:val="Normal0"/>
              <w:spacing w:line="480" w:lineRule="exact"/>
              <w:jc w:val="center"/>
              <w:rPr>
                <w:rFonts w:hint="eastAsia"/>
                <w:sz w:val="24"/>
              </w:rPr>
            </w:pPr>
            <w:r>
              <w:rPr>
                <w:rFonts w:hint="eastAsia"/>
                <w:sz w:val="24"/>
              </w:rPr>
              <w:t>15</w:t>
            </w:r>
          </w:p>
        </w:tc>
        <w:tc>
          <w:tcPr>
            <w:tcW w:w="775" w:type="dxa"/>
            <w:vAlign w:val="center"/>
          </w:tcPr>
          <w:p>
            <w:pPr>
              <w:pStyle w:val="Normal0"/>
              <w:spacing w:line="480" w:lineRule="exact"/>
              <w:jc w:val="center"/>
              <w:rPr>
                <w:rFonts w:hint="eastAsia"/>
                <w:sz w:val="24"/>
              </w:rPr>
            </w:pPr>
            <w:r>
              <w:rPr>
                <w:sz w:val="24"/>
              </w:rPr>
              <w:t>30</w:t>
            </w:r>
          </w:p>
        </w:tc>
        <w:tc>
          <w:tcPr>
            <w:tcW w:w="775" w:type="dxa"/>
            <w:vAlign w:val="center"/>
          </w:tcPr>
          <w:p>
            <w:pPr>
              <w:pStyle w:val="Normal0"/>
              <w:spacing w:line="480" w:lineRule="exact"/>
              <w:jc w:val="center"/>
              <w:rPr>
                <w:rFonts w:hint="eastAsia"/>
                <w:sz w:val="24"/>
              </w:rPr>
            </w:pPr>
            <w:r>
              <w:rPr>
                <w:rFonts w:hint="eastAsia"/>
                <w:sz w:val="24"/>
              </w:rPr>
              <w:t>15</w:t>
            </w:r>
          </w:p>
        </w:tc>
        <w:tc>
          <w:tcPr>
            <w:tcW w:w="774" w:type="dxa"/>
            <w:vAlign w:val="center"/>
          </w:tcPr>
          <w:p>
            <w:pPr>
              <w:pStyle w:val="Normal0"/>
              <w:spacing w:line="480" w:lineRule="exact"/>
              <w:jc w:val="center"/>
              <w:rPr>
                <w:rFonts w:hint="eastAsia"/>
                <w:sz w:val="24"/>
              </w:rPr>
            </w:pPr>
            <w:r>
              <w:rPr>
                <w:sz w:val="24"/>
              </w:rPr>
              <w:t>25</w:t>
            </w:r>
          </w:p>
        </w:tc>
        <w:tc>
          <w:tcPr>
            <w:tcW w:w="775" w:type="dxa"/>
            <w:vAlign w:val="center"/>
          </w:tcPr>
          <w:p>
            <w:pPr>
              <w:pStyle w:val="Normal0"/>
              <w:spacing w:line="480" w:lineRule="exact"/>
              <w:jc w:val="center"/>
              <w:rPr>
                <w:rFonts w:hint="eastAsia"/>
                <w:sz w:val="24"/>
              </w:rPr>
            </w:pPr>
            <w:r>
              <w:rPr>
                <w:sz w:val="24"/>
              </w:rPr>
              <w:t>3</w:t>
            </w:r>
          </w:p>
        </w:tc>
        <w:tc>
          <w:tcPr>
            <w:tcW w:w="775" w:type="dxa"/>
            <w:vAlign w:val="center"/>
          </w:tcPr>
          <w:p>
            <w:pPr>
              <w:pStyle w:val="Normal0"/>
              <w:spacing w:line="480" w:lineRule="exact"/>
              <w:jc w:val="center"/>
              <w:rPr>
                <w:rFonts w:hint="eastAsia"/>
                <w:sz w:val="24"/>
              </w:rPr>
            </w:pPr>
          </w:p>
        </w:tc>
        <w:tc>
          <w:tcPr>
            <w:tcW w:w="774" w:type="dxa"/>
            <w:vAlign w:val="center"/>
          </w:tcPr>
          <w:p>
            <w:pPr>
              <w:pStyle w:val="Normal0"/>
              <w:spacing w:line="480" w:lineRule="exact"/>
              <w:jc w:val="center"/>
              <w:rPr>
                <w:rFonts w:hint="eastAsia"/>
                <w:sz w:val="24"/>
              </w:rPr>
            </w:pPr>
          </w:p>
        </w:tc>
        <w:tc>
          <w:tcPr>
            <w:tcW w:w="775" w:type="dxa"/>
            <w:vAlign w:val="center"/>
          </w:tcPr>
          <w:p>
            <w:pPr>
              <w:pStyle w:val="Normal0"/>
              <w:spacing w:line="480" w:lineRule="exact"/>
              <w:jc w:val="center"/>
              <w:rPr>
                <w:rFonts w:hint="eastAsia"/>
                <w:sz w:val="24"/>
              </w:rPr>
            </w:pPr>
            <w:r>
              <w:rPr>
                <w:rFonts w:hint="eastAsia"/>
                <w:sz w:val="24"/>
              </w:rPr>
              <w:t>3</w:t>
            </w:r>
          </w:p>
        </w:tc>
        <w:tc>
          <w:tcPr>
            <w:tcW w:w="775" w:type="dxa"/>
            <w:vAlign w:val="center"/>
          </w:tcPr>
          <w:p>
            <w:pPr>
              <w:pStyle w:val="Normal0"/>
              <w:spacing w:line="480" w:lineRule="exact"/>
              <w:jc w:val="center"/>
              <w:rPr>
                <w:rFonts w:hint="eastAsia"/>
                <w:sz w:val="24"/>
              </w:rPr>
            </w:pPr>
            <w:r>
              <w:rPr>
                <w:rFonts w:hint="eastAsia"/>
                <w:sz w:val="24"/>
              </w:rPr>
              <w:t>3</w:t>
            </w:r>
          </w:p>
        </w:tc>
      </w:tr>
      <w:tr>
        <w:tblPrEx>
          <w:tblW w:w="0" w:type="auto"/>
          <w:tblInd w:w="0" w:type="dxa"/>
          <w:tblLayout w:type="fixed"/>
          <w:tblCellMar>
            <w:top w:w="0" w:type="dxa"/>
            <w:left w:w="108" w:type="dxa"/>
            <w:bottom w:w="0" w:type="dxa"/>
            <w:right w:w="108" w:type="dxa"/>
          </w:tblCellMar>
        </w:tblPrEx>
        <w:tc>
          <w:tcPr>
            <w:tcW w:w="423" w:type="dxa"/>
          </w:tcPr>
          <w:p>
            <w:pPr>
              <w:pStyle w:val="Normal0"/>
              <w:spacing w:line="480" w:lineRule="exact"/>
              <w:rPr>
                <w:rFonts w:hint="eastAsia"/>
                <w:sz w:val="24"/>
              </w:rPr>
            </w:pPr>
            <w:r>
              <w:rPr>
                <w:rFonts w:hint="eastAsia"/>
                <w:sz w:val="24"/>
              </w:rPr>
              <w:t>2</w:t>
            </w:r>
          </w:p>
        </w:tc>
        <w:tc>
          <w:tcPr>
            <w:tcW w:w="1103" w:type="dxa"/>
          </w:tcPr>
          <w:p>
            <w:pPr>
              <w:pStyle w:val="Normal0"/>
              <w:spacing w:line="480" w:lineRule="exact"/>
              <w:jc w:val="center"/>
              <w:rPr>
                <w:rFonts w:hint="eastAsia"/>
                <w:spacing w:val="-10"/>
                <w:sz w:val="24"/>
              </w:rPr>
            </w:pPr>
            <w:r>
              <w:rPr>
                <w:rFonts w:hint="eastAsia"/>
                <w:spacing w:val="-10"/>
                <w:sz w:val="24"/>
              </w:rPr>
              <w:t>主体</w:t>
            </w:r>
          </w:p>
        </w:tc>
        <w:tc>
          <w:tcPr>
            <w:tcW w:w="823" w:type="dxa"/>
            <w:vAlign w:val="center"/>
          </w:tcPr>
          <w:p>
            <w:pPr>
              <w:pStyle w:val="Normal0"/>
              <w:spacing w:line="480" w:lineRule="exact"/>
              <w:jc w:val="center"/>
              <w:rPr>
                <w:rFonts w:hint="eastAsia"/>
                <w:sz w:val="24"/>
              </w:rPr>
            </w:pPr>
          </w:p>
        </w:tc>
        <w:tc>
          <w:tcPr>
            <w:tcW w:w="775" w:type="dxa"/>
            <w:vAlign w:val="center"/>
          </w:tcPr>
          <w:p>
            <w:pPr>
              <w:pStyle w:val="Normal0"/>
              <w:spacing w:line="480" w:lineRule="exact"/>
              <w:jc w:val="center"/>
              <w:rPr>
                <w:rFonts w:hint="eastAsia"/>
                <w:sz w:val="24"/>
              </w:rPr>
            </w:pPr>
            <w:r>
              <w:rPr>
                <w:sz w:val="24"/>
              </w:rPr>
              <w:t>42</w:t>
            </w:r>
          </w:p>
        </w:tc>
        <w:tc>
          <w:tcPr>
            <w:tcW w:w="775" w:type="dxa"/>
            <w:vAlign w:val="center"/>
          </w:tcPr>
          <w:p>
            <w:pPr>
              <w:pStyle w:val="Normal0"/>
              <w:spacing w:line="480" w:lineRule="exact"/>
              <w:jc w:val="center"/>
              <w:rPr>
                <w:rFonts w:hint="eastAsia"/>
                <w:sz w:val="24"/>
              </w:rPr>
            </w:pPr>
            <w:r>
              <w:rPr>
                <w:rFonts w:hint="eastAsia"/>
                <w:sz w:val="24"/>
              </w:rPr>
              <w:t>20</w:t>
            </w:r>
          </w:p>
        </w:tc>
        <w:tc>
          <w:tcPr>
            <w:tcW w:w="774" w:type="dxa"/>
            <w:vAlign w:val="center"/>
          </w:tcPr>
          <w:p>
            <w:pPr>
              <w:pStyle w:val="Normal0"/>
              <w:spacing w:line="480" w:lineRule="exact"/>
              <w:jc w:val="center"/>
              <w:rPr>
                <w:rFonts w:hint="eastAsia"/>
                <w:sz w:val="24"/>
              </w:rPr>
            </w:pPr>
            <w:r>
              <w:rPr>
                <w:sz w:val="24"/>
              </w:rPr>
              <w:t>55</w:t>
            </w:r>
          </w:p>
        </w:tc>
        <w:tc>
          <w:tcPr>
            <w:tcW w:w="775" w:type="dxa"/>
            <w:vAlign w:val="center"/>
          </w:tcPr>
          <w:p>
            <w:pPr>
              <w:pStyle w:val="Normal0"/>
              <w:spacing w:line="480" w:lineRule="exact"/>
              <w:jc w:val="center"/>
              <w:rPr>
                <w:rFonts w:hint="eastAsia"/>
                <w:sz w:val="24"/>
              </w:rPr>
            </w:pPr>
            <w:r>
              <w:rPr>
                <w:sz w:val="24"/>
              </w:rPr>
              <w:t>6</w:t>
            </w:r>
          </w:p>
        </w:tc>
        <w:tc>
          <w:tcPr>
            <w:tcW w:w="775" w:type="dxa"/>
            <w:vAlign w:val="center"/>
          </w:tcPr>
          <w:p>
            <w:pPr>
              <w:pStyle w:val="Normal0"/>
              <w:spacing w:line="480" w:lineRule="exact"/>
              <w:jc w:val="center"/>
              <w:rPr>
                <w:rFonts w:hint="eastAsia"/>
                <w:sz w:val="24"/>
              </w:rPr>
            </w:pPr>
          </w:p>
        </w:tc>
        <w:tc>
          <w:tcPr>
            <w:tcW w:w="774" w:type="dxa"/>
            <w:vAlign w:val="center"/>
          </w:tcPr>
          <w:p>
            <w:pPr>
              <w:pStyle w:val="Normal0"/>
              <w:spacing w:line="480" w:lineRule="exact"/>
              <w:jc w:val="center"/>
              <w:rPr>
                <w:rFonts w:hint="eastAsia"/>
                <w:sz w:val="24"/>
              </w:rPr>
            </w:pPr>
          </w:p>
        </w:tc>
        <w:tc>
          <w:tcPr>
            <w:tcW w:w="775" w:type="dxa"/>
            <w:vAlign w:val="center"/>
          </w:tcPr>
          <w:p>
            <w:pPr>
              <w:pStyle w:val="Normal0"/>
              <w:spacing w:line="480" w:lineRule="exact"/>
              <w:jc w:val="center"/>
              <w:rPr>
                <w:rFonts w:hint="eastAsia"/>
                <w:sz w:val="24"/>
              </w:rPr>
            </w:pPr>
          </w:p>
        </w:tc>
        <w:tc>
          <w:tcPr>
            <w:tcW w:w="775" w:type="dxa"/>
            <w:vAlign w:val="center"/>
          </w:tcPr>
          <w:p>
            <w:pPr>
              <w:pStyle w:val="Normal0"/>
              <w:spacing w:line="480" w:lineRule="exact"/>
              <w:jc w:val="center"/>
              <w:rPr>
                <w:rFonts w:hint="eastAsia"/>
                <w:sz w:val="24"/>
              </w:rPr>
            </w:pPr>
            <w:r>
              <w:rPr>
                <w:rFonts w:hint="eastAsia"/>
                <w:sz w:val="24"/>
              </w:rPr>
              <w:t>4</w:t>
            </w:r>
          </w:p>
        </w:tc>
      </w:tr>
      <w:tr>
        <w:tblPrEx>
          <w:tblW w:w="0" w:type="auto"/>
          <w:tblInd w:w="0" w:type="dxa"/>
          <w:tblLayout w:type="fixed"/>
          <w:tblCellMar>
            <w:top w:w="0" w:type="dxa"/>
            <w:left w:w="108" w:type="dxa"/>
            <w:bottom w:w="0" w:type="dxa"/>
            <w:right w:w="108" w:type="dxa"/>
          </w:tblCellMar>
        </w:tblPrEx>
        <w:tc>
          <w:tcPr>
            <w:tcW w:w="423" w:type="dxa"/>
          </w:tcPr>
          <w:p>
            <w:pPr>
              <w:pStyle w:val="Normal0"/>
              <w:spacing w:line="480" w:lineRule="exact"/>
              <w:rPr>
                <w:rFonts w:hint="eastAsia"/>
                <w:sz w:val="24"/>
              </w:rPr>
            </w:pPr>
            <w:r>
              <w:rPr>
                <w:rFonts w:hint="eastAsia"/>
                <w:sz w:val="24"/>
              </w:rPr>
              <w:t>3</w:t>
            </w:r>
          </w:p>
        </w:tc>
        <w:tc>
          <w:tcPr>
            <w:tcW w:w="1103" w:type="dxa"/>
          </w:tcPr>
          <w:p>
            <w:pPr>
              <w:pStyle w:val="Normal0"/>
              <w:spacing w:line="480" w:lineRule="exact"/>
              <w:jc w:val="center"/>
              <w:rPr>
                <w:rFonts w:hint="eastAsia"/>
                <w:spacing w:val="-10"/>
                <w:sz w:val="24"/>
              </w:rPr>
            </w:pPr>
            <w:r>
              <w:rPr>
                <w:rFonts w:hint="eastAsia"/>
                <w:spacing w:val="-10"/>
                <w:sz w:val="24"/>
              </w:rPr>
              <w:t>屋面</w:t>
            </w:r>
          </w:p>
        </w:tc>
        <w:tc>
          <w:tcPr>
            <w:tcW w:w="823" w:type="dxa"/>
            <w:vAlign w:val="center"/>
          </w:tcPr>
          <w:p>
            <w:pPr>
              <w:pStyle w:val="Normal0"/>
              <w:spacing w:line="480" w:lineRule="exact"/>
              <w:jc w:val="center"/>
              <w:rPr>
                <w:rFonts w:hint="eastAsia"/>
                <w:sz w:val="24"/>
              </w:rPr>
            </w:pPr>
          </w:p>
        </w:tc>
        <w:tc>
          <w:tcPr>
            <w:tcW w:w="775" w:type="dxa"/>
            <w:vAlign w:val="center"/>
          </w:tcPr>
          <w:p>
            <w:pPr>
              <w:pStyle w:val="Normal0"/>
              <w:spacing w:line="480" w:lineRule="exact"/>
              <w:jc w:val="center"/>
              <w:rPr>
                <w:rFonts w:hint="eastAsia"/>
                <w:sz w:val="24"/>
              </w:rPr>
            </w:pPr>
            <w:r>
              <w:rPr>
                <w:sz w:val="24"/>
              </w:rPr>
              <w:t>2</w:t>
            </w:r>
          </w:p>
        </w:tc>
        <w:tc>
          <w:tcPr>
            <w:tcW w:w="775" w:type="dxa"/>
            <w:vAlign w:val="center"/>
          </w:tcPr>
          <w:p>
            <w:pPr>
              <w:pStyle w:val="Normal0"/>
              <w:spacing w:line="480" w:lineRule="exact"/>
              <w:jc w:val="center"/>
              <w:rPr>
                <w:rFonts w:hint="eastAsia"/>
                <w:sz w:val="24"/>
              </w:rPr>
            </w:pPr>
          </w:p>
        </w:tc>
        <w:tc>
          <w:tcPr>
            <w:tcW w:w="774" w:type="dxa"/>
            <w:vAlign w:val="center"/>
          </w:tcPr>
          <w:p>
            <w:pPr>
              <w:pStyle w:val="Normal0"/>
              <w:spacing w:line="480" w:lineRule="exact"/>
              <w:jc w:val="center"/>
              <w:rPr>
                <w:rFonts w:hint="eastAsia"/>
                <w:sz w:val="24"/>
              </w:rPr>
            </w:pPr>
            <w:r>
              <w:rPr>
                <w:sz w:val="24"/>
              </w:rPr>
              <w:t>10</w:t>
            </w:r>
          </w:p>
        </w:tc>
        <w:tc>
          <w:tcPr>
            <w:tcW w:w="775" w:type="dxa"/>
            <w:vAlign w:val="center"/>
          </w:tcPr>
          <w:p>
            <w:pPr>
              <w:pStyle w:val="Normal0"/>
              <w:spacing w:line="480" w:lineRule="exact"/>
              <w:jc w:val="center"/>
              <w:rPr>
                <w:rFonts w:hint="eastAsia"/>
                <w:sz w:val="24"/>
              </w:rPr>
            </w:pPr>
          </w:p>
        </w:tc>
        <w:tc>
          <w:tcPr>
            <w:tcW w:w="775" w:type="dxa"/>
            <w:vAlign w:val="center"/>
          </w:tcPr>
          <w:p>
            <w:pPr>
              <w:pStyle w:val="Normal0"/>
              <w:spacing w:line="480" w:lineRule="exact"/>
              <w:jc w:val="center"/>
              <w:rPr>
                <w:rFonts w:hint="eastAsia"/>
                <w:sz w:val="24"/>
              </w:rPr>
            </w:pPr>
          </w:p>
        </w:tc>
        <w:tc>
          <w:tcPr>
            <w:tcW w:w="774" w:type="dxa"/>
            <w:vAlign w:val="center"/>
          </w:tcPr>
          <w:p>
            <w:pPr>
              <w:pStyle w:val="Normal0"/>
              <w:spacing w:line="480" w:lineRule="exact"/>
              <w:jc w:val="center"/>
              <w:rPr>
                <w:rFonts w:hint="eastAsia"/>
                <w:sz w:val="24"/>
              </w:rPr>
            </w:pPr>
          </w:p>
        </w:tc>
        <w:tc>
          <w:tcPr>
            <w:tcW w:w="775" w:type="dxa"/>
            <w:vAlign w:val="center"/>
          </w:tcPr>
          <w:p>
            <w:pPr>
              <w:pStyle w:val="Normal0"/>
              <w:spacing w:line="480" w:lineRule="exact"/>
              <w:jc w:val="center"/>
              <w:rPr>
                <w:rFonts w:hint="eastAsia"/>
                <w:sz w:val="24"/>
              </w:rPr>
            </w:pPr>
            <w:r>
              <w:rPr>
                <w:rFonts w:hint="eastAsia"/>
                <w:sz w:val="24"/>
              </w:rPr>
              <w:t>3</w:t>
            </w:r>
          </w:p>
        </w:tc>
        <w:tc>
          <w:tcPr>
            <w:tcW w:w="775" w:type="dxa"/>
            <w:vAlign w:val="center"/>
          </w:tcPr>
          <w:p>
            <w:pPr>
              <w:pStyle w:val="Normal0"/>
              <w:spacing w:line="480" w:lineRule="exact"/>
              <w:jc w:val="center"/>
              <w:rPr>
                <w:rFonts w:hint="eastAsia"/>
                <w:sz w:val="24"/>
              </w:rPr>
            </w:pPr>
            <w:r>
              <w:rPr>
                <w:rFonts w:hint="eastAsia"/>
                <w:sz w:val="24"/>
              </w:rPr>
              <w:t>4</w:t>
            </w:r>
          </w:p>
        </w:tc>
      </w:tr>
      <w:tr>
        <w:tblPrEx>
          <w:tblW w:w="0" w:type="auto"/>
          <w:tblInd w:w="0" w:type="dxa"/>
          <w:tblLayout w:type="fixed"/>
          <w:tblCellMar>
            <w:top w:w="0" w:type="dxa"/>
            <w:left w:w="108" w:type="dxa"/>
            <w:bottom w:w="0" w:type="dxa"/>
            <w:right w:w="108" w:type="dxa"/>
          </w:tblCellMar>
        </w:tblPrEx>
        <w:tc>
          <w:tcPr>
            <w:tcW w:w="423" w:type="dxa"/>
          </w:tcPr>
          <w:p>
            <w:pPr>
              <w:pStyle w:val="Normal0"/>
              <w:spacing w:line="480" w:lineRule="exact"/>
              <w:rPr>
                <w:rFonts w:hint="eastAsia"/>
                <w:sz w:val="24"/>
              </w:rPr>
            </w:pPr>
            <w:r>
              <w:rPr>
                <w:rFonts w:hint="eastAsia"/>
                <w:sz w:val="24"/>
              </w:rPr>
              <w:t>4</w:t>
            </w:r>
          </w:p>
        </w:tc>
        <w:tc>
          <w:tcPr>
            <w:tcW w:w="1103" w:type="dxa"/>
          </w:tcPr>
          <w:p>
            <w:pPr>
              <w:pStyle w:val="Normal0"/>
              <w:spacing w:line="480" w:lineRule="exact"/>
              <w:jc w:val="center"/>
              <w:rPr>
                <w:rFonts w:hint="eastAsia"/>
                <w:spacing w:val="-10"/>
                <w:sz w:val="24"/>
              </w:rPr>
            </w:pPr>
            <w:r>
              <w:rPr>
                <w:rFonts w:hint="eastAsia"/>
                <w:spacing w:val="-10"/>
                <w:sz w:val="24"/>
              </w:rPr>
              <w:t>装饰</w:t>
            </w:r>
          </w:p>
        </w:tc>
        <w:tc>
          <w:tcPr>
            <w:tcW w:w="823" w:type="dxa"/>
            <w:vAlign w:val="center"/>
          </w:tcPr>
          <w:p>
            <w:pPr>
              <w:pStyle w:val="Normal0"/>
              <w:spacing w:line="480" w:lineRule="exact"/>
              <w:jc w:val="center"/>
              <w:rPr>
                <w:rFonts w:hint="eastAsia"/>
                <w:sz w:val="24"/>
              </w:rPr>
            </w:pPr>
          </w:p>
        </w:tc>
        <w:tc>
          <w:tcPr>
            <w:tcW w:w="775" w:type="dxa"/>
            <w:vAlign w:val="center"/>
          </w:tcPr>
          <w:p>
            <w:pPr>
              <w:pStyle w:val="Normal0"/>
              <w:spacing w:line="480" w:lineRule="exact"/>
              <w:jc w:val="center"/>
              <w:rPr>
                <w:rFonts w:hint="eastAsia"/>
                <w:sz w:val="24"/>
              </w:rPr>
            </w:pPr>
          </w:p>
        </w:tc>
        <w:tc>
          <w:tcPr>
            <w:tcW w:w="775" w:type="dxa"/>
            <w:vAlign w:val="center"/>
          </w:tcPr>
          <w:p>
            <w:pPr>
              <w:pStyle w:val="Normal0"/>
              <w:spacing w:line="480" w:lineRule="exact"/>
              <w:jc w:val="center"/>
              <w:rPr>
                <w:rFonts w:hint="eastAsia"/>
                <w:sz w:val="24"/>
              </w:rPr>
            </w:pPr>
          </w:p>
        </w:tc>
        <w:tc>
          <w:tcPr>
            <w:tcW w:w="774" w:type="dxa"/>
            <w:vAlign w:val="center"/>
          </w:tcPr>
          <w:p>
            <w:pPr>
              <w:pStyle w:val="Normal0"/>
              <w:spacing w:line="480" w:lineRule="exact"/>
              <w:jc w:val="center"/>
              <w:rPr>
                <w:rFonts w:hint="eastAsia"/>
                <w:sz w:val="24"/>
              </w:rPr>
            </w:pPr>
          </w:p>
        </w:tc>
        <w:tc>
          <w:tcPr>
            <w:tcW w:w="775" w:type="dxa"/>
            <w:vAlign w:val="center"/>
          </w:tcPr>
          <w:p>
            <w:pPr>
              <w:pStyle w:val="Normal0"/>
              <w:spacing w:line="480" w:lineRule="exact"/>
              <w:jc w:val="center"/>
              <w:rPr>
                <w:rFonts w:hint="eastAsia"/>
                <w:sz w:val="24"/>
              </w:rPr>
            </w:pPr>
          </w:p>
        </w:tc>
        <w:tc>
          <w:tcPr>
            <w:tcW w:w="775" w:type="dxa"/>
            <w:vAlign w:val="center"/>
          </w:tcPr>
          <w:p>
            <w:pPr>
              <w:pStyle w:val="Normal0"/>
              <w:spacing w:line="480" w:lineRule="exact"/>
              <w:jc w:val="center"/>
              <w:rPr>
                <w:rFonts w:hint="eastAsia"/>
                <w:sz w:val="24"/>
              </w:rPr>
            </w:pPr>
            <w:r>
              <w:rPr>
                <w:sz w:val="24"/>
              </w:rPr>
              <w:t>50</w:t>
            </w:r>
          </w:p>
        </w:tc>
        <w:tc>
          <w:tcPr>
            <w:tcW w:w="774" w:type="dxa"/>
            <w:vAlign w:val="center"/>
          </w:tcPr>
          <w:p>
            <w:pPr>
              <w:pStyle w:val="Normal0"/>
              <w:spacing w:line="480" w:lineRule="exact"/>
              <w:jc w:val="center"/>
              <w:rPr>
                <w:rFonts w:hint="eastAsia"/>
                <w:sz w:val="24"/>
              </w:rPr>
            </w:pPr>
            <w:r>
              <w:rPr>
                <w:rFonts w:hint="eastAsia"/>
                <w:sz w:val="24"/>
              </w:rPr>
              <w:t>10</w:t>
            </w:r>
          </w:p>
        </w:tc>
        <w:tc>
          <w:tcPr>
            <w:tcW w:w="775" w:type="dxa"/>
            <w:vAlign w:val="center"/>
          </w:tcPr>
          <w:p>
            <w:pPr>
              <w:pStyle w:val="Normal0"/>
              <w:spacing w:line="480" w:lineRule="exact"/>
              <w:jc w:val="center"/>
              <w:rPr>
                <w:rFonts w:hint="eastAsia"/>
                <w:sz w:val="24"/>
              </w:rPr>
            </w:pPr>
          </w:p>
        </w:tc>
        <w:tc>
          <w:tcPr>
            <w:tcW w:w="775" w:type="dxa"/>
            <w:vAlign w:val="center"/>
          </w:tcPr>
          <w:p>
            <w:pPr>
              <w:pStyle w:val="Normal0"/>
              <w:spacing w:line="480" w:lineRule="exact"/>
              <w:jc w:val="center"/>
              <w:rPr>
                <w:rFonts w:hint="eastAsia"/>
                <w:sz w:val="24"/>
              </w:rPr>
            </w:pPr>
            <w:r>
              <w:rPr>
                <w:rFonts w:hint="eastAsia"/>
                <w:sz w:val="24"/>
              </w:rPr>
              <w:t>8</w:t>
            </w:r>
          </w:p>
        </w:tc>
      </w:tr>
      <w:tr>
        <w:tblPrEx>
          <w:tblW w:w="0" w:type="auto"/>
          <w:tblInd w:w="0" w:type="dxa"/>
          <w:tblLayout w:type="fixed"/>
          <w:tblCellMar>
            <w:top w:w="0" w:type="dxa"/>
            <w:left w:w="108" w:type="dxa"/>
            <w:bottom w:w="0" w:type="dxa"/>
            <w:right w:w="108" w:type="dxa"/>
          </w:tblCellMar>
        </w:tblPrEx>
        <w:tc>
          <w:tcPr>
            <w:tcW w:w="423" w:type="dxa"/>
          </w:tcPr>
          <w:p>
            <w:pPr>
              <w:pStyle w:val="Normal0"/>
              <w:spacing w:line="480" w:lineRule="exact"/>
              <w:rPr>
                <w:rFonts w:hint="eastAsia"/>
                <w:sz w:val="24"/>
              </w:rPr>
            </w:pPr>
            <w:r>
              <w:rPr>
                <w:rFonts w:hint="eastAsia"/>
                <w:sz w:val="24"/>
              </w:rPr>
              <w:t>5</w:t>
            </w:r>
          </w:p>
        </w:tc>
        <w:tc>
          <w:tcPr>
            <w:tcW w:w="1103" w:type="dxa"/>
          </w:tcPr>
          <w:p>
            <w:pPr>
              <w:pStyle w:val="Normal0"/>
              <w:spacing w:line="480" w:lineRule="exact"/>
              <w:jc w:val="center"/>
              <w:rPr>
                <w:rFonts w:hint="eastAsia"/>
                <w:spacing w:val="-10"/>
                <w:sz w:val="24"/>
              </w:rPr>
            </w:pPr>
            <w:r>
              <w:rPr>
                <w:rFonts w:hint="eastAsia"/>
                <w:spacing w:val="-10"/>
                <w:sz w:val="24"/>
              </w:rPr>
              <w:t>安装</w:t>
            </w:r>
          </w:p>
        </w:tc>
        <w:tc>
          <w:tcPr>
            <w:tcW w:w="823" w:type="dxa"/>
            <w:vAlign w:val="center"/>
          </w:tcPr>
          <w:p>
            <w:pPr>
              <w:pStyle w:val="Normal0"/>
              <w:spacing w:line="480" w:lineRule="exact"/>
              <w:jc w:val="center"/>
              <w:rPr>
                <w:rFonts w:hint="eastAsia"/>
                <w:sz w:val="24"/>
              </w:rPr>
            </w:pPr>
          </w:p>
        </w:tc>
        <w:tc>
          <w:tcPr>
            <w:tcW w:w="775" w:type="dxa"/>
            <w:vAlign w:val="center"/>
          </w:tcPr>
          <w:p>
            <w:pPr>
              <w:pStyle w:val="Normal0"/>
              <w:spacing w:line="480" w:lineRule="exact"/>
              <w:jc w:val="center"/>
              <w:rPr>
                <w:rFonts w:hint="eastAsia"/>
                <w:sz w:val="24"/>
              </w:rPr>
            </w:pPr>
          </w:p>
        </w:tc>
        <w:tc>
          <w:tcPr>
            <w:tcW w:w="775" w:type="dxa"/>
            <w:vAlign w:val="center"/>
          </w:tcPr>
          <w:p>
            <w:pPr>
              <w:pStyle w:val="Normal0"/>
              <w:spacing w:line="480" w:lineRule="exact"/>
              <w:jc w:val="center"/>
              <w:rPr>
                <w:rFonts w:hint="eastAsia"/>
                <w:sz w:val="24"/>
              </w:rPr>
            </w:pPr>
          </w:p>
        </w:tc>
        <w:tc>
          <w:tcPr>
            <w:tcW w:w="774" w:type="dxa"/>
            <w:vAlign w:val="center"/>
          </w:tcPr>
          <w:p>
            <w:pPr>
              <w:pStyle w:val="Normal0"/>
              <w:spacing w:line="480" w:lineRule="exact"/>
              <w:jc w:val="center"/>
              <w:rPr>
                <w:rFonts w:hint="eastAsia"/>
                <w:sz w:val="24"/>
              </w:rPr>
            </w:pPr>
          </w:p>
        </w:tc>
        <w:tc>
          <w:tcPr>
            <w:tcW w:w="775" w:type="dxa"/>
            <w:vAlign w:val="center"/>
          </w:tcPr>
          <w:p>
            <w:pPr>
              <w:pStyle w:val="Normal0"/>
              <w:spacing w:line="480" w:lineRule="exact"/>
              <w:jc w:val="center"/>
              <w:rPr>
                <w:rFonts w:hint="eastAsia"/>
                <w:sz w:val="24"/>
              </w:rPr>
            </w:pPr>
          </w:p>
        </w:tc>
        <w:tc>
          <w:tcPr>
            <w:tcW w:w="775" w:type="dxa"/>
            <w:vAlign w:val="center"/>
          </w:tcPr>
          <w:p>
            <w:pPr>
              <w:pStyle w:val="Normal0"/>
              <w:spacing w:line="480" w:lineRule="exact"/>
              <w:jc w:val="center"/>
              <w:rPr>
                <w:rFonts w:hint="eastAsia"/>
                <w:sz w:val="24"/>
              </w:rPr>
            </w:pPr>
          </w:p>
        </w:tc>
        <w:tc>
          <w:tcPr>
            <w:tcW w:w="774" w:type="dxa"/>
            <w:vAlign w:val="center"/>
          </w:tcPr>
          <w:p>
            <w:pPr>
              <w:pStyle w:val="Normal0"/>
              <w:spacing w:line="480" w:lineRule="exact"/>
              <w:jc w:val="center"/>
              <w:rPr>
                <w:rFonts w:hint="eastAsia"/>
                <w:sz w:val="24"/>
              </w:rPr>
            </w:pPr>
          </w:p>
        </w:tc>
        <w:tc>
          <w:tcPr>
            <w:tcW w:w="775" w:type="dxa"/>
            <w:vAlign w:val="center"/>
          </w:tcPr>
          <w:p>
            <w:pPr>
              <w:pStyle w:val="Normal0"/>
              <w:spacing w:line="480" w:lineRule="exact"/>
              <w:jc w:val="center"/>
              <w:rPr>
                <w:rFonts w:hint="eastAsia"/>
                <w:sz w:val="24"/>
              </w:rPr>
            </w:pPr>
          </w:p>
        </w:tc>
        <w:tc>
          <w:tcPr>
            <w:tcW w:w="775" w:type="dxa"/>
            <w:vAlign w:val="center"/>
          </w:tcPr>
          <w:p>
            <w:pPr>
              <w:pStyle w:val="Normal0"/>
              <w:spacing w:line="480" w:lineRule="exact"/>
              <w:jc w:val="center"/>
              <w:rPr>
                <w:rFonts w:hint="eastAsia"/>
                <w:sz w:val="24"/>
              </w:rPr>
            </w:pPr>
            <w:r>
              <w:rPr>
                <w:rFonts w:hint="eastAsia"/>
                <w:sz w:val="24"/>
              </w:rPr>
              <w:t>10</w:t>
            </w:r>
          </w:p>
        </w:tc>
      </w:tr>
    </w:tbl>
    <w:p>
      <w:pPr>
        <w:pStyle w:val="Normal0"/>
        <w:spacing w:line="640" w:lineRule="exact"/>
        <w:rPr>
          <w:rFonts w:hint="eastAsia"/>
          <w:b/>
          <w:sz w:val="28"/>
          <w:shd w:val="pct10" w:color="auto" w:fill="FFFFFF"/>
        </w:rPr>
        <w:sectPr>
          <w:headerReference w:type="default" r:id="rId21"/>
          <w:footerReference w:type="default" r:id="rId22"/>
          <w:type w:val="nextPage"/>
          <w:pgSz w:w="11906" w:h="16838"/>
          <w:pgMar w:top="1440" w:right="1366" w:bottom="1440" w:left="1361" w:header="851" w:footer="992" w:gutter="0"/>
          <w:pgNumType w:start="9"/>
          <w:cols w:num="1" w:space="720"/>
          <w:titlePg w:val="0"/>
          <w:docGrid w:type="lines" w:linePitch="312" w:charSpace="0"/>
        </w:sectPr>
      </w:pPr>
      <w:r>
        <w:rPr>
          <w:rFonts w:hint="eastAsia"/>
          <w:b/>
          <w:sz w:val="28"/>
          <w:shd w:val="pct10" w:color="auto" w:fill="FFFFFF"/>
        </w:rPr>
        <w:t>3</w:t>
      </w:r>
      <w:r>
        <w:rPr>
          <w:b/>
          <w:sz w:val="28"/>
          <w:shd w:val="pct10" w:color="auto" w:fill="FFFFFF"/>
        </w:rPr>
        <w:t>.5</w:t>
      </w:r>
      <w:r>
        <w:rPr>
          <w:rFonts w:hint="eastAsia"/>
          <w:b/>
          <w:sz w:val="28"/>
          <w:shd w:val="pct10" w:color="auto" w:fill="FFFFFF"/>
        </w:rPr>
        <w:t>施工段划分</w:t>
      </w:r>
    </w:p>
    <w:p>
      <w:pPr>
        <w:pStyle w:val="Normal0"/>
        <w:spacing w:line="640" w:lineRule="exact"/>
        <w:ind w:firstLine="570"/>
        <w:rPr>
          <w:rFonts w:hint="eastAsia"/>
          <w:sz w:val="28"/>
          <w:szCs w:val="28"/>
        </w:rPr>
      </w:pPr>
      <w:r>
        <w:rPr>
          <w:rFonts w:hint="eastAsia"/>
          <w:sz w:val="28"/>
        </w:rPr>
        <w:t xml:space="preserve">  悦兰庭</w:t>
      </w:r>
      <w:r>
        <w:rPr>
          <w:rFonts w:hint="eastAsia"/>
          <w:sz w:val="28"/>
          <w:szCs w:val="28"/>
        </w:rPr>
        <w:t>工程根据平面布置特点，按六个施工段进行平行流水作业。</w:t>
      </w:r>
    </w:p>
    <w:p>
      <w:pPr>
        <w:pStyle w:val="Normal0"/>
        <w:spacing w:line="640" w:lineRule="exact"/>
        <w:rPr>
          <w:rFonts w:ascii="黑体" w:eastAsia="黑体" w:hint="eastAsia"/>
          <w:b/>
          <w:sz w:val="30"/>
        </w:rPr>
      </w:pPr>
    </w:p>
    <w:p>
      <w:pPr>
        <w:pStyle w:val="Normal0"/>
        <w:spacing w:line="640" w:lineRule="exact"/>
        <w:rPr>
          <w:rFonts w:ascii="黑体" w:eastAsia="黑体" w:hint="eastAsia"/>
          <w:b/>
          <w:sz w:val="30"/>
        </w:rPr>
      </w:pPr>
    </w:p>
    <w:p>
      <w:pPr>
        <w:pStyle w:val="Normal0"/>
        <w:spacing w:line="640" w:lineRule="exact"/>
        <w:rPr>
          <w:rFonts w:ascii="黑体" w:eastAsia="黑体" w:hint="eastAsia"/>
          <w:b/>
          <w:sz w:val="30"/>
        </w:rPr>
      </w:pPr>
      <w:r>
        <w:rPr>
          <w:rFonts w:ascii="黑体" w:eastAsia="黑体" w:hint="eastAsia"/>
          <w:b/>
          <w:sz w:val="30"/>
        </w:rPr>
        <w:t>4、场地施工设施部署</w:t>
      </w:r>
    </w:p>
    <w:p>
      <w:pPr>
        <w:pStyle w:val="Normal0"/>
        <w:spacing w:line="640" w:lineRule="exact"/>
        <w:ind w:firstLine="570"/>
        <w:rPr>
          <w:rFonts w:hint="eastAsia"/>
          <w:sz w:val="28"/>
        </w:rPr>
      </w:pPr>
      <w:r>
        <w:rPr>
          <w:rFonts w:hint="eastAsia"/>
          <w:sz w:val="28"/>
        </w:rPr>
        <w:t>场地的施工设施布置直接影响工程的施工工期及经济效果，予以优先周密安排。</w:t>
      </w:r>
      <w:r>
        <w:rPr>
          <w:rFonts w:hint="eastAsia"/>
          <w:sz w:val="28"/>
          <w:lang w:eastAsia="zh-CN"/>
        </w:rPr>
        <w:t>合适的内容</w:t>
      </w:r>
      <w:r>
        <w:rPr>
          <w:rFonts w:hint="eastAsia"/>
          <w:sz w:val="28"/>
        </w:rPr>
        <w:t>包括现场水、电、通讯线路布置和道路平整，以及各项生产性和生活性施工设施规划，详见“施工总平面布置图”。</w:t>
      </w:r>
    </w:p>
    <w:p>
      <w:pPr>
        <w:pStyle w:val="Normal0"/>
        <w:spacing w:line="640" w:lineRule="exact"/>
        <w:rPr>
          <w:rFonts w:ascii="黑体" w:eastAsia="黑体" w:hint="eastAsia"/>
          <w:b/>
          <w:sz w:val="30"/>
        </w:rPr>
      </w:pPr>
      <w:r>
        <w:rPr>
          <w:rFonts w:ascii="黑体" w:eastAsia="黑体" w:hint="eastAsia"/>
          <w:b/>
          <w:sz w:val="30"/>
        </w:rPr>
        <w:t>5、物资部署</w:t>
      </w:r>
    </w:p>
    <w:p>
      <w:pPr>
        <w:pStyle w:val="Normal0"/>
        <w:spacing w:line="640" w:lineRule="exact"/>
        <w:rPr>
          <w:rFonts w:hint="eastAsia"/>
          <w:b/>
          <w:sz w:val="28"/>
          <w:shd w:val="pct10" w:color="auto" w:fill="FFFFFF"/>
        </w:rPr>
      </w:pPr>
      <w:r>
        <w:rPr>
          <w:rFonts w:hint="eastAsia"/>
          <w:b/>
          <w:sz w:val="28"/>
          <w:shd w:val="pct10" w:color="auto" w:fill="FFFFFF"/>
        </w:rPr>
        <w:t>5</w:t>
      </w:r>
      <w:r>
        <w:rPr>
          <w:b/>
          <w:sz w:val="28"/>
          <w:shd w:val="pct10" w:color="auto" w:fill="FFFFFF"/>
        </w:rPr>
        <w:t>.</w:t>
      </w:r>
      <w:r>
        <w:rPr>
          <w:rFonts w:hint="eastAsia"/>
          <w:b/>
          <w:sz w:val="28"/>
          <w:shd w:val="pct10" w:color="auto" w:fill="FFFFFF"/>
        </w:rPr>
        <w:t>1工程材料配备原则：</w:t>
      </w:r>
    </w:p>
    <w:p>
      <w:pPr>
        <w:pStyle w:val="Normal0"/>
        <w:spacing w:line="640" w:lineRule="exact"/>
        <w:rPr>
          <w:rFonts w:hint="eastAsia"/>
          <w:sz w:val="28"/>
        </w:rPr>
      </w:pPr>
      <w:r>
        <w:rPr>
          <w:rFonts w:hint="eastAsia"/>
          <w:sz w:val="28"/>
        </w:rPr>
        <w:t xml:space="preserve">    材料采购实施公司材料《采购程序》，建立</w:t>
      </w:r>
      <w:r>
        <w:rPr>
          <w:rFonts w:hint="eastAsia"/>
          <w:sz w:val="28"/>
          <w:lang w:eastAsia="zh-CN"/>
        </w:rPr>
        <w:t>管理管控</w:t>
      </w:r>
      <w:r>
        <w:rPr>
          <w:rFonts w:hint="eastAsia"/>
          <w:sz w:val="28"/>
        </w:rPr>
        <w:t>体系和检测体系，专项</w:t>
      </w:r>
      <w:r>
        <w:rPr>
          <w:rFonts w:hint="eastAsia"/>
          <w:sz w:val="28"/>
          <w:lang w:eastAsia="zh-CN"/>
        </w:rPr>
        <w:t>管理管控</w:t>
      </w:r>
      <w:r>
        <w:rPr>
          <w:rFonts w:hint="eastAsia"/>
          <w:sz w:val="28"/>
        </w:rPr>
        <w:t>材料采购工作。在采购过程实行“相同质量比价格，相同价格比服务”的采购原则。根据工程总进度编制所需材料</w:t>
      </w:r>
      <w:r>
        <w:rPr>
          <w:rFonts w:hint="eastAsia"/>
          <w:sz w:val="28"/>
          <w:lang w:eastAsia="zh-CN"/>
        </w:rPr>
        <w:t>相关计划</w:t>
      </w:r>
      <w:r>
        <w:rPr>
          <w:rFonts w:hint="eastAsia"/>
          <w:sz w:val="28"/>
        </w:rPr>
        <w:t>，分轻重缓急，保质保量供应材料。材料采购、运输、储存按《采购程序》和《材料运输、储存程序》进行控制。</w:t>
      </w:r>
    </w:p>
    <w:p>
      <w:pPr>
        <w:pStyle w:val="Normal0"/>
        <w:spacing w:line="640" w:lineRule="exact"/>
        <w:rPr>
          <w:rFonts w:hint="eastAsia"/>
          <w:b/>
          <w:sz w:val="28"/>
          <w:shd w:val="pct10" w:color="auto" w:fill="FFFFFF"/>
        </w:rPr>
      </w:pPr>
      <w:r>
        <w:rPr>
          <w:rFonts w:hint="eastAsia"/>
          <w:b/>
          <w:sz w:val="28"/>
          <w:shd w:val="pct10" w:color="auto" w:fill="FFFFFF"/>
        </w:rPr>
        <w:t>5</w:t>
      </w:r>
      <w:r>
        <w:rPr>
          <w:b/>
          <w:sz w:val="28"/>
          <w:shd w:val="pct10" w:color="auto" w:fill="FFFFFF"/>
        </w:rPr>
        <w:t xml:space="preserve">.2 </w:t>
      </w:r>
      <w:r>
        <w:rPr>
          <w:rFonts w:hint="eastAsia"/>
          <w:b/>
          <w:sz w:val="28"/>
          <w:shd w:val="pct10" w:color="auto" w:fill="FFFFFF"/>
        </w:rPr>
        <w:t>主要周转材料配置</w:t>
      </w:r>
    </w:p>
    <w:tbl>
      <w:tblPr>
        <w:tblStyle w:val="TableNormal"/>
        <w:tblW w:w="0" w:type="auto"/>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60"/>
        <w:gridCol w:w="2835"/>
        <w:gridCol w:w="1785"/>
        <w:gridCol w:w="2310"/>
      </w:tblGrid>
      <w:tr>
        <w:tblPrEx>
          <w:tblW w:w="0" w:type="auto"/>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4095" w:type="dxa"/>
            <w:gridSpan w:val="2"/>
          </w:tcPr>
          <w:p>
            <w:pPr>
              <w:pStyle w:val="Normal0"/>
              <w:spacing w:line="480" w:lineRule="exact"/>
              <w:jc w:val="center"/>
              <w:rPr>
                <w:rFonts w:hint="eastAsia"/>
                <w:sz w:val="28"/>
              </w:rPr>
            </w:pPr>
            <w:r>
              <w:rPr>
                <w:rFonts w:hint="eastAsia"/>
                <w:sz w:val="28"/>
              </w:rPr>
              <w:t>材  料  名  称</w:t>
            </w:r>
          </w:p>
        </w:tc>
        <w:tc>
          <w:tcPr>
            <w:tcW w:w="1785" w:type="dxa"/>
          </w:tcPr>
          <w:p>
            <w:pPr>
              <w:pStyle w:val="Normal0"/>
              <w:spacing w:line="480" w:lineRule="exact"/>
              <w:jc w:val="center"/>
              <w:rPr>
                <w:rFonts w:hint="eastAsia"/>
                <w:sz w:val="28"/>
              </w:rPr>
            </w:pPr>
            <w:r>
              <w:rPr>
                <w:rFonts w:hint="eastAsia"/>
                <w:sz w:val="28"/>
              </w:rPr>
              <w:t>单 位</w:t>
            </w:r>
          </w:p>
        </w:tc>
        <w:tc>
          <w:tcPr>
            <w:tcW w:w="2310" w:type="dxa"/>
          </w:tcPr>
          <w:p>
            <w:pPr>
              <w:pStyle w:val="Normal0"/>
              <w:spacing w:line="480" w:lineRule="exact"/>
              <w:jc w:val="center"/>
              <w:rPr>
                <w:rFonts w:hint="eastAsia"/>
                <w:sz w:val="28"/>
              </w:rPr>
            </w:pPr>
            <w:r>
              <w:rPr>
                <w:rFonts w:hint="eastAsia"/>
                <w:sz w:val="28"/>
              </w:rPr>
              <w:t>数  量</w:t>
            </w:r>
          </w:p>
        </w:tc>
      </w:tr>
      <w:tr>
        <w:tblPrEx>
          <w:tblW w:w="0" w:type="auto"/>
          <w:tblInd w:w="528" w:type="dxa"/>
          <w:tblLayout w:type="fixed"/>
          <w:tblCellMar>
            <w:top w:w="0" w:type="dxa"/>
            <w:left w:w="108" w:type="dxa"/>
            <w:bottom w:w="0" w:type="dxa"/>
            <w:right w:w="108" w:type="dxa"/>
          </w:tblCellMar>
        </w:tblPrEx>
        <w:trPr>
          <w:cantSplit/>
        </w:trPr>
        <w:tc>
          <w:tcPr>
            <w:tcW w:w="1260" w:type="dxa"/>
            <w:vMerge w:val="restart"/>
          </w:tcPr>
          <w:p>
            <w:pPr>
              <w:pStyle w:val="Normal0"/>
              <w:spacing w:line="480" w:lineRule="exact"/>
              <w:jc w:val="center"/>
              <w:rPr>
                <w:rFonts w:hint="eastAsia"/>
                <w:sz w:val="28"/>
              </w:rPr>
            </w:pPr>
            <w:r>
              <w:rPr>
                <w:rFonts w:hint="eastAsia"/>
                <w:sz w:val="28"/>
              </w:rPr>
              <w:t>模</w:t>
            </w:r>
          </w:p>
          <w:p>
            <w:pPr>
              <w:pStyle w:val="Normal0"/>
              <w:spacing w:line="480" w:lineRule="exact"/>
              <w:jc w:val="center"/>
              <w:rPr>
                <w:rFonts w:hint="eastAsia"/>
                <w:sz w:val="28"/>
              </w:rPr>
            </w:pPr>
            <w:r>
              <w:rPr>
                <w:rFonts w:hint="eastAsia"/>
                <w:sz w:val="28"/>
              </w:rPr>
              <w:t>板</w:t>
            </w:r>
          </w:p>
        </w:tc>
        <w:tc>
          <w:tcPr>
            <w:tcW w:w="2835" w:type="dxa"/>
          </w:tcPr>
          <w:p>
            <w:pPr>
              <w:pStyle w:val="Normal0"/>
              <w:spacing w:line="480" w:lineRule="exact"/>
              <w:jc w:val="center"/>
              <w:rPr>
                <w:rFonts w:hint="eastAsia"/>
                <w:sz w:val="28"/>
              </w:rPr>
            </w:pPr>
            <w:r>
              <w:rPr>
                <w:rFonts w:hint="eastAsia"/>
                <w:sz w:val="28"/>
              </w:rPr>
              <w:t>九 夹 板</w:t>
            </w:r>
          </w:p>
        </w:tc>
        <w:tc>
          <w:tcPr>
            <w:tcW w:w="1785" w:type="dxa"/>
          </w:tcPr>
          <w:p>
            <w:pPr>
              <w:pStyle w:val="Normal0"/>
              <w:spacing w:line="480" w:lineRule="exact"/>
              <w:jc w:val="center"/>
              <w:rPr>
                <w:rFonts w:hint="eastAsia"/>
                <w:sz w:val="28"/>
              </w:rPr>
            </w:pPr>
            <w:r>
              <w:rPr>
                <w:rFonts w:hint="eastAsia"/>
                <w:sz w:val="28"/>
              </w:rPr>
              <w:t>M</w:t>
            </w:r>
            <w:r>
              <w:rPr>
                <w:rFonts w:hint="eastAsia"/>
                <w:sz w:val="28"/>
                <w:vertAlign w:val="superscript"/>
              </w:rPr>
              <w:t>2</w:t>
            </w:r>
          </w:p>
        </w:tc>
        <w:tc>
          <w:tcPr>
            <w:tcW w:w="2310" w:type="dxa"/>
          </w:tcPr>
          <w:p>
            <w:pPr>
              <w:pStyle w:val="Normal0"/>
              <w:spacing w:line="480" w:lineRule="exact"/>
              <w:jc w:val="center"/>
              <w:rPr>
                <w:rFonts w:hint="eastAsia"/>
                <w:sz w:val="28"/>
              </w:rPr>
            </w:pPr>
            <w:r>
              <w:rPr>
                <w:rFonts w:hint="eastAsia"/>
                <w:sz w:val="28"/>
              </w:rPr>
              <w:t>800</w:t>
            </w:r>
            <w:r>
              <w:rPr>
                <w:sz w:val="28"/>
              </w:rPr>
              <w:t>0</w:t>
            </w:r>
          </w:p>
        </w:tc>
      </w:tr>
      <w:tr>
        <w:tblPrEx>
          <w:tblW w:w="0" w:type="auto"/>
          <w:tblInd w:w="528" w:type="dxa"/>
          <w:tblLayout w:type="fixed"/>
          <w:tblCellMar>
            <w:top w:w="0" w:type="dxa"/>
            <w:left w:w="108" w:type="dxa"/>
            <w:bottom w:w="0" w:type="dxa"/>
            <w:right w:w="108" w:type="dxa"/>
          </w:tblCellMar>
        </w:tblPrEx>
        <w:trPr>
          <w:cantSplit/>
        </w:trPr>
        <w:tc>
          <w:tcPr>
            <w:tcW w:w="1260" w:type="dxa"/>
            <w:vMerge/>
          </w:tcPr>
          <w:p>
            <w:pPr>
              <w:pStyle w:val="Normal0"/>
            </w:pPr>
          </w:p>
        </w:tc>
        <w:tc>
          <w:tcPr>
            <w:tcW w:w="2835" w:type="dxa"/>
          </w:tcPr>
          <w:p>
            <w:pPr>
              <w:pStyle w:val="Normal0"/>
              <w:spacing w:line="480" w:lineRule="exact"/>
              <w:jc w:val="center"/>
              <w:rPr>
                <w:rFonts w:hint="eastAsia"/>
                <w:sz w:val="28"/>
              </w:rPr>
            </w:pPr>
            <w:r>
              <w:rPr>
                <w:rFonts w:hint="eastAsia"/>
                <w:sz w:val="28"/>
              </w:rPr>
              <w:t>木    模</w:t>
            </w:r>
          </w:p>
        </w:tc>
        <w:tc>
          <w:tcPr>
            <w:tcW w:w="1785" w:type="dxa"/>
          </w:tcPr>
          <w:p>
            <w:pPr>
              <w:pStyle w:val="Normal0"/>
              <w:spacing w:line="480" w:lineRule="exact"/>
              <w:jc w:val="center"/>
              <w:rPr>
                <w:rFonts w:hint="eastAsia"/>
                <w:sz w:val="28"/>
              </w:rPr>
            </w:pPr>
            <w:r>
              <w:rPr>
                <w:rFonts w:hint="eastAsia"/>
                <w:sz w:val="28"/>
              </w:rPr>
              <w:t>M</w:t>
            </w:r>
            <w:r>
              <w:rPr>
                <w:rFonts w:hint="eastAsia"/>
                <w:sz w:val="28"/>
                <w:vertAlign w:val="superscript"/>
              </w:rPr>
              <w:t>3</w:t>
            </w:r>
          </w:p>
        </w:tc>
        <w:tc>
          <w:tcPr>
            <w:tcW w:w="2310" w:type="dxa"/>
          </w:tcPr>
          <w:p>
            <w:pPr>
              <w:pStyle w:val="Normal0"/>
              <w:spacing w:line="480" w:lineRule="exact"/>
              <w:jc w:val="center"/>
              <w:rPr>
                <w:rFonts w:hint="eastAsia"/>
                <w:sz w:val="28"/>
              </w:rPr>
            </w:pPr>
            <w:r>
              <w:rPr>
                <w:sz w:val="28"/>
              </w:rPr>
              <w:t>1</w:t>
            </w:r>
            <w:r>
              <w:rPr>
                <w:rFonts w:hint="eastAsia"/>
                <w:sz w:val="28"/>
              </w:rPr>
              <w:t>700</w:t>
            </w:r>
          </w:p>
        </w:tc>
      </w:tr>
      <w:tr>
        <w:tblPrEx>
          <w:tblW w:w="0" w:type="auto"/>
          <w:tblInd w:w="528" w:type="dxa"/>
          <w:tblLayout w:type="fixed"/>
          <w:tblCellMar>
            <w:top w:w="0" w:type="dxa"/>
            <w:left w:w="108" w:type="dxa"/>
            <w:bottom w:w="0" w:type="dxa"/>
            <w:right w:w="108" w:type="dxa"/>
          </w:tblCellMar>
        </w:tblPrEx>
        <w:trPr>
          <w:cantSplit/>
        </w:trPr>
        <w:tc>
          <w:tcPr>
            <w:tcW w:w="1260" w:type="dxa"/>
            <w:vMerge w:val="restart"/>
          </w:tcPr>
          <w:p>
            <w:pPr>
              <w:pStyle w:val="Normal0"/>
              <w:spacing w:line="480" w:lineRule="exact"/>
              <w:jc w:val="center"/>
              <w:rPr>
                <w:rFonts w:hint="eastAsia"/>
                <w:sz w:val="28"/>
              </w:rPr>
            </w:pPr>
            <w:r>
              <w:rPr>
                <w:rFonts w:hint="eastAsia"/>
                <w:sz w:val="28"/>
              </w:rPr>
              <w:t>钢管架</w:t>
            </w:r>
          </w:p>
          <w:p>
            <w:pPr>
              <w:pStyle w:val="Normal0"/>
              <w:spacing w:line="480" w:lineRule="exact"/>
              <w:jc w:val="center"/>
              <w:rPr>
                <w:rFonts w:hint="eastAsia"/>
                <w:sz w:val="28"/>
              </w:rPr>
            </w:pPr>
            <w:r>
              <w:rPr>
                <w:rFonts w:hint="eastAsia"/>
                <w:sz w:val="28"/>
              </w:rPr>
              <w:t>配制</w:t>
            </w:r>
          </w:p>
        </w:tc>
        <w:tc>
          <w:tcPr>
            <w:tcW w:w="2835" w:type="dxa"/>
          </w:tcPr>
          <w:p>
            <w:pPr>
              <w:pStyle w:val="Normal0"/>
              <w:spacing w:line="480" w:lineRule="exact"/>
              <w:jc w:val="center"/>
              <w:rPr>
                <w:rFonts w:hint="eastAsia"/>
                <w:sz w:val="28"/>
              </w:rPr>
            </w:pPr>
            <w:r>
              <w:rPr>
                <w:rFonts w:hint="eastAsia"/>
                <w:sz w:val="28"/>
              </w:rPr>
              <w:t>钢管架</w:t>
            </w:r>
          </w:p>
        </w:tc>
        <w:tc>
          <w:tcPr>
            <w:tcW w:w="1785" w:type="dxa"/>
          </w:tcPr>
          <w:p>
            <w:pPr>
              <w:pStyle w:val="Normal0"/>
              <w:spacing w:line="480" w:lineRule="exact"/>
              <w:jc w:val="center"/>
              <w:rPr>
                <w:rFonts w:hint="eastAsia"/>
                <w:sz w:val="28"/>
              </w:rPr>
            </w:pPr>
            <w:r>
              <w:rPr>
                <w:rFonts w:hint="eastAsia"/>
                <w:sz w:val="28"/>
              </w:rPr>
              <w:t>根</w:t>
            </w:r>
          </w:p>
        </w:tc>
        <w:tc>
          <w:tcPr>
            <w:tcW w:w="2310" w:type="dxa"/>
          </w:tcPr>
          <w:p>
            <w:pPr>
              <w:pStyle w:val="Normal0"/>
              <w:spacing w:line="480" w:lineRule="exact"/>
              <w:jc w:val="center"/>
              <w:rPr>
                <w:rFonts w:hint="eastAsia"/>
                <w:sz w:val="28"/>
              </w:rPr>
            </w:pPr>
            <w:r>
              <w:rPr>
                <w:sz w:val="28"/>
              </w:rPr>
              <w:t>1</w:t>
            </w:r>
            <w:r>
              <w:rPr>
                <w:rFonts w:hint="eastAsia"/>
                <w:sz w:val="28"/>
              </w:rPr>
              <w:t>000</w:t>
            </w:r>
            <w:r>
              <w:rPr>
                <w:sz w:val="28"/>
              </w:rPr>
              <w:t>0</w:t>
            </w:r>
          </w:p>
        </w:tc>
      </w:tr>
      <w:tr>
        <w:tblPrEx>
          <w:tblW w:w="0" w:type="auto"/>
          <w:tblInd w:w="528" w:type="dxa"/>
          <w:tblLayout w:type="fixed"/>
          <w:tblCellMar>
            <w:top w:w="0" w:type="dxa"/>
            <w:left w:w="108" w:type="dxa"/>
            <w:bottom w:w="0" w:type="dxa"/>
            <w:right w:w="108" w:type="dxa"/>
          </w:tblCellMar>
        </w:tblPrEx>
        <w:trPr>
          <w:cantSplit/>
        </w:trPr>
        <w:tc>
          <w:tcPr>
            <w:tcW w:w="1260" w:type="dxa"/>
            <w:vMerge/>
          </w:tcPr>
          <w:p>
            <w:pPr>
              <w:pStyle w:val="Normal0"/>
            </w:pPr>
          </w:p>
        </w:tc>
        <w:tc>
          <w:tcPr>
            <w:tcW w:w="2835" w:type="dxa"/>
          </w:tcPr>
          <w:p>
            <w:pPr>
              <w:pStyle w:val="Normal0"/>
              <w:spacing w:line="480" w:lineRule="exact"/>
              <w:rPr>
                <w:rFonts w:hint="eastAsia"/>
                <w:sz w:val="28"/>
              </w:rPr>
            </w:pPr>
            <w:r>
              <w:rPr>
                <w:rFonts w:hint="eastAsia"/>
                <w:sz w:val="28"/>
              </w:rPr>
              <w:t xml:space="preserve">             扣 件</w:t>
            </w:r>
          </w:p>
        </w:tc>
        <w:tc>
          <w:tcPr>
            <w:tcW w:w="1785" w:type="dxa"/>
          </w:tcPr>
          <w:p>
            <w:pPr>
              <w:pStyle w:val="Normal0"/>
              <w:spacing w:line="480" w:lineRule="exact"/>
              <w:jc w:val="center"/>
              <w:rPr>
                <w:rFonts w:hint="eastAsia"/>
                <w:sz w:val="28"/>
              </w:rPr>
            </w:pPr>
            <w:r>
              <w:rPr>
                <w:sz w:val="28"/>
              </w:rPr>
              <w:t>只</w:t>
            </w:r>
          </w:p>
        </w:tc>
        <w:tc>
          <w:tcPr>
            <w:tcW w:w="2310" w:type="dxa"/>
          </w:tcPr>
          <w:p>
            <w:pPr>
              <w:pStyle w:val="Normal0"/>
              <w:spacing w:line="480" w:lineRule="exact"/>
              <w:jc w:val="center"/>
              <w:rPr>
                <w:rFonts w:hint="eastAsia"/>
                <w:sz w:val="28"/>
              </w:rPr>
            </w:pPr>
            <w:r>
              <w:rPr>
                <w:sz w:val="28"/>
              </w:rPr>
              <w:t>5</w:t>
            </w:r>
            <w:r>
              <w:rPr>
                <w:rFonts w:hint="eastAsia"/>
                <w:sz w:val="28"/>
              </w:rPr>
              <w:t>000</w:t>
            </w:r>
            <w:r>
              <w:rPr>
                <w:sz w:val="28"/>
              </w:rPr>
              <w:t>0</w:t>
            </w:r>
          </w:p>
        </w:tc>
      </w:tr>
      <w:tr>
        <w:tblPrEx>
          <w:tblW w:w="0" w:type="auto"/>
          <w:tblInd w:w="528" w:type="dxa"/>
          <w:tblLayout w:type="fixed"/>
          <w:tblCellMar>
            <w:top w:w="0" w:type="dxa"/>
            <w:left w:w="108" w:type="dxa"/>
            <w:bottom w:w="0" w:type="dxa"/>
            <w:right w:w="108" w:type="dxa"/>
          </w:tblCellMar>
        </w:tblPrEx>
        <w:trPr>
          <w:cantSplit/>
        </w:trPr>
        <w:tc>
          <w:tcPr>
            <w:tcW w:w="4095" w:type="dxa"/>
            <w:gridSpan w:val="2"/>
          </w:tcPr>
          <w:p>
            <w:pPr>
              <w:pStyle w:val="Normal0"/>
              <w:spacing w:line="480" w:lineRule="exact"/>
              <w:jc w:val="center"/>
              <w:rPr>
                <w:rFonts w:hint="eastAsia"/>
                <w:sz w:val="28"/>
              </w:rPr>
            </w:pPr>
            <w:r>
              <w:rPr>
                <w:rFonts w:hint="eastAsia"/>
                <w:sz w:val="28"/>
              </w:rPr>
              <w:t>脚  手  片</w:t>
            </w:r>
          </w:p>
        </w:tc>
        <w:tc>
          <w:tcPr>
            <w:tcW w:w="1785" w:type="dxa"/>
          </w:tcPr>
          <w:p>
            <w:pPr>
              <w:pStyle w:val="Normal0"/>
              <w:spacing w:line="480" w:lineRule="exact"/>
              <w:jc w:val="center"/>
              <w:rPr>
                <w:rFonts w:hint="eastAsia"/>
                <w:sz w:val="28"/>
              </w:rPr>
            </w:pPr>
            <w:r>
              <w:rPr>
                <w:sz w:val="28"/>
              </w:rPr>
              <w:t>片</w:t>
            </w:r>
          </w:p>
        </w:tc>
        <w:tc>
          <w:tcPr>
            <w:tcW w:w="2310" w:type="dxa"/>
          </w:tcPr>
          <w:p>
            <w:pPr>
              <w:pStyle w:val="Normal0"/>
              <w:spacing w:line="480" w:lineRule="exact"/>
              <w:jc w:val="center"/>
              <w:rPr>
                <w:rFonts w:hint="eastAsia"/>
                <w:sz w:val="28"/>
              </w:rPr>
            </w:pPr>
            <w:r>
              <w:rPr>
                <w:sz w:val="28"/>
              </w:rPr>
              <w:t>5</w:t>
            </w:r>
            <w:r>
              <w:rPr>
                <w:rFonts w:hint="eastAsia"/>
                <w:sz w:val="28"/>
              </w:rPr>
              <w:t>000</w:t>
            </w:r>
          </w:p>
        </w:tc>
      </w:tr>
    </w:tbl>
    <w:p>
      <w:pPr>
        <w:sectPr>
          <w:headerReference w:type="default" r:id="rId23"/>
          <w:footerReference w:type="default" r:id="rId24"/>
          <w:type w:val="nextPage"/>
          <w:pgSz w:w="11906" w:h="16838"/>
          <w:pgMar w:top="1440" w:right="1366" w:bottom="1440" w:left="1361" w:header="851" w:footer="992" w:gutter="0"/>
          <w:pgNumType w:start="10"/>
          <w:cols w:num="1" w:space="720"/>
          <w:titlePg w:val="0"/>
          <w:docGrid w:type="lines" w:linePitch="312" w:charSpace="0"/>
        </w:sectPr>
      </w:pPr>
    </w:p>
    <w:tbl>
      <w:tblPr>
        <w:tblStyle w:val="TableNormal"/>
        <w:tblW w:w="0" w:type="auto"/>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095"/>
        <w:gridCol w:w="1785"/>
        <w:gridCol w:w="2310"/>
      </w:tblGrid>
      <w:tr>
        <w:tblPrEx>
          <w:tblW w:w="0" w:type="auto"/>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Pr>
        <w:tc>
          <w:tcPr>
            <w:tcW w:w="4095" w:type="dxa"/>
          </w:tcPr>
          <w:p>
            <w:pPr>
              <w:pStyle w:val="Normal0"/>
              <w:spacing w:line="480" w:lineRule="exact"/>
              <w:jc w:val="center"/>
              <w:rPr>
                <w:rFonts w:hint="eastAsia"/>
                <w:sz w:val="28"/>
              </w:rPr>
            </w:pPr>
            <w:r>
              <w:rPr>
                <w:rFonts w:hint="eastAsia"/>
                <w:sz w:val="28"/>
              </w:rPr>
              <w:t>安  全  网</w:t>
            </w:r>
          </w:p>
        </w:tc>
        <w:tc>
          <w:tcPr>
            <w:tcW w:w="1785" w:type="dxa"/>
          </w:tcPr>
          <w:p>
            <w:pPr>
              <w:pStyle w:val="Normal0"/>
              <w:spacing w:line="480" w:lineRule="exact"/>
              <w:jc w:val="center"/>
              <w:rPr>
                <w:rFonts w:hint="eastAsia"/>
                <w:sz w:val="28"/>
              </w:rPr>
            </w:pPr>
            <w:r>
              <w:rPr>
                <w:sz w:val="28"/>
              </w:rPr>
              <w:t>顶</w:t>
            </w:r>
          </w:p>
        </w:tc>
        <w:tc>
          <w:tcPr>
            <w:tcW w:w="2310" w:type="dxa"/>
          </w:tcPr>
          <w:p>
            <w:pPr>
              <w:pStyle w:val="Normal0"/>
              <w:spacing w:line="480" w:lineRule="exact"/>
              <w:jc w:val="center"/>
              <w:rPr>
                <w:rFonts w:hint="eastAsia"/>
                <w:sz w:val="28"/>
              </w:rPr>
            </w:pPr>
            <w:r>
              <w:rPr>
                <w:rFonts w:hint="eastAsia"/>
                <w:sz w:val="28"/>
              </w:rPr>
              <w:t>3000</w:t>
            </w:r>
          </w:p>
        </w:tc>
      </w:tr>
    </w:tbl>
    <w:p>
      <w:pPr>
        <w:pStyle w:val="Normal0"/>
        <w:spacing w:line="600" w:lineRule="exact"/>
        <w:rPr>
          <w:rFonts w:hint="eastAsia"/>
          <w:b/>
          <w:sz w:val="28"/>
          <w:shd w:val="pct10" w:color="auto" w:fill="FFFFFF"/>
        </w:rPr>
      </w:pPr>
    </w:p>
    <w:p>
      <w:pPr>
        <w:pStyle w:val="Normal0"/>
        <w:spacing w:line="600" w:lineRule="exact"/>
        <w:rPr>
          <w:rFonts w:hint="eastAsia"/>
          <w:b/>
          <w:sz w:val="28"/>
          <w:shd w:val="pct10" w:color="auto" w:fill="FFFFFF"/>
        </w:rPr>
      </w:pPr>
    </w:p>
    <w:p>
      <w:pPr>
        <w:pStyle w:val="Normal0"/>
        <w:spacing w:line="600" w:lineRule="exact"/>
        <w:rPr>
          <w:rFonts w:hint="eastAsia"/>
          <w:b/>
          <w:sz w:val="28"/>
          <w:shd w:val="pct10" w:color="auto" w:fill="FFFFFF"/>
        </w:rPr>
      </w:pPr>
    </w:p>
    <w:p>
      <w:pPr>
        <w:pStyle w:val="Normal0"/>
        <w:spacing w:line="600" w:lineRule="exact"/>
        <w:rPr>
          <w:rFonts w:hint="eastAsia"/>
          <w:b/>
          <w:sz w:val="28"/>
          <w:shd w:val="pct10" w:color="auto" w:fill="FFFFFF"/>
        </w:rPr>
      </w:pPr>
      <w:r>
        <w:rPr>
          <w:rFonts w:hint="eastAsia"/>
          <w:b/>
          <w:sz w:val="28"/>
          <w:shd w:val="pct10" w:color="auto" w:fill="FFFFFF"/>
        </w:rPr>
        <w:t>5</w:t>
      </w:r>
      <w:r>
        <w:rPr>
          <w:b/>
          <w:sz w:val="28"/>
          <w:shd w:val="pct10" w:color="auto" w:fill="FFFFFF"/>
        </w:rPr>
        <w:t>.3</w:t>
      </w:r>
      <w:r>
        <w:rPr>
          <w:rFonts w:hint="eastAsia"/>
          <w:b/>
          <w:sz w:val="28"/>
          <w:shd w:val="pct10" w:color="auto" w:fill="FFFFFF"/>
        </w:rPr>
        <w:t>主要施工机械、机具配置</w:t>
      </w:r>
    </w:p>
    <w:tbl>
      <w:tblPr>
        <w:tblStyle w:val="TableNormal"/>
        <w:tblW w:w="9660" w:type="dxa"/>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99"/>
        <w:gridCol w:w="2239"/>
        <w:gridCol w:w="1782"/>
        <w:gridCol w:w="835"/>
        <w:gridCol w:w="840"/>
        <w:gridCol w:w="840"/>
        <w:gridCol w:w="1365"/>
        <w:gridCol w:w="1160"/>
      </w:tblGrid>
      <w:tr>
        <w:tblPrEx>
          <w:tblW w:w="9660" w:type="dxa"/>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599" w:type="dxa"/>
            <w:vAlign w:val="center"/>
          </w:tcPr>
          <w:p>
            <w:pPr>
              <w:pStyle w:val="Normal0"/>
              <w:spacing w:line="420" w:lineRule="exact"/>
              <w:jc w:val="center"/>
              <w:rPr>
                <w:rFonts w:hint="eastAsia"/>
                <w:sz w:val="28"/>
              </w:rPr>
            </w:pPr>
            <w:r>
              <w:rPr>
                <w:rFonts w:hint="eastAsia"/>
                <w:sz w:val="28"/>
              </w:rPr>
              <w:t>序号</w:t>
            </w:r>
          </w:p>
        </w:tc>
        <w:tc>
          <w:tcPr>
            <w:tcW w:w="2239" w:type="dxa"/>
            <w:vAlign w:val="center"/>
          </w:tcPr>
          <w:p>
            <w:pPr>
              <w:pStyle w:val="Normal0"/>
              <w:spacing w:line="420" w:lineRule="exact"/>
              <w:jc w:val="center"/>
              <w:rPr>
                <w:rFonts w:hint="eastAsia"/>
                <w:sz w:val="28"/>
              </w:rPr>
            </w:pPr>
            <w:r>
              <w:rPr>
                <w:rFonts w:hint="eastAsia"/>
                <w:sz w:val="28"/>
              </w:rPr>
              <w:t>机械或设置名称</w:t>
            </w:r>
          </w:p>
        </w:tc>
        <w:tc>
          <w:tcPr>
            <w:tcW w:w="1782" w:type="dxa"/>
            <w:vAlign w:val="center"/>
          </w:tcPr>
          <w:p>
            <w:pPr>
              <w:pStyle w:val="Normal0"/>
              <w:spacing w:line="420" w:lineRule="exact"/>
              <w:jc w:val="center"/>
              <w:rPr>
                <w:rFonts w:hint="eastAsia"/>
                <w:sz w:val="28"/>
              </w:rPr>
            </w:pPr>
            <w:r>
              <w:rPr>
                <w:rFonts w:hint="eastAsia"/>
                <w:sz w:val="28"/>
              </w:rPr>
              <w:t>规格型号</w:t>
            </w:r>
          </w:p>
        </w:tc>
        <w:tc>
          <w:tcPr>
            <w:tcW w:w="835" w:type="dxa"/>
            <w:vAlign w:val="center"/>
          </w:tcPr>
          <w:p>
            <w:pPr>
              <w:pStyle w:val="Normal0"/>
              <w:spacing w:line="420" w:lineRule="exact"/>
              <w:jc w:val="center"/>
              <w:rPr>
                <w:rFonts w:hint="eastAsia"/>
                <w:sz w:val="28"/>
              </w:rPr>
            </w:pPr>
            <w:r>
              <w:rPr>
                <w:rFonts w:hint="eastAsia"/>
                <w:sz w:val="28"/>
              </w:rPr>
              <w:t>数量</w:t>
            </w:r>
          </w:p>
        </w:tc>
        <w:tc>
          <w:tcPr>
            <w:tcW w:w="840" w:type="dxa"/>
            <w:vAlign w:val="center"/>
          </w:tcPr>
          <w:p>
            <w:pPr>
              <w:pStyle w:val="Normal0"/>
              <w:spacing w:line="420" w:lineRule="exact"/>
              <w:jc w:val="center"/>
              <w:rPr>
                <w:rFonts w:hint="eastAsia"/>
                <w:sz w:val="28"/>
              </w:rPr>
            </w:pPr>
            <w:r>
              <w:rPr>
                <w:rFonts w:hint="eastAsia"/>
                <w:sz w:val="28"/>
              </w:rPr>
              <w:t>国别产地</w:t>
            </w:r>
          </w:p>
        </w:tc>
        <w:tc>
          <w:tcPr>
            <w:tcW w:w="840" w:type="dxa"/>
            <w:vAlign w:val="center"/>
          </w:tcPr>
          <w:p>
            <w:pPr>
              <w:pStyle w:val="Normal0"/>
              <w:spacing w:line="420" w:lineRule="exact"/>
              <w:jc w:val="center"/>
              <w:rPr>
                <w:rFonts w:hint="eastAsia"/>
                <w:sz w:val="28"/>
              </w:rPr>
            </w:pPr>
            <w:r>
              <w:rPr>
                <w:rFonts w:hint="eastAsia"/>
                <w:sz w:val="28"/>
              </w:rPr>
              <w:t>制造</w:t>
            </w:r>
          </w:p>
          <w:p>
            <w:pPr>
              <w:pStyle w:val="Normal0"/>
              <w:spacing w:line="420" w:lineRule="exact"/>
              <w:jc w:val="center"/>
              <w:rPr>
                <w:rFonts w:hint="eastAsia"/>
                <w:sz w:val="28"/>
              </w:rPr>
            </w:pPr>
            <w:r>
              <w:rPr>
                <w:rFonts w:hint="eastAsia"/>
                <w:sz w:val="28"/>
              </w:rPr>
              <w:t>年份</w:t>
            </w:r>
          </w:p>
        </w:tc>
        <w:tc>
          <w:tcPr>
            <w:tcW w:w="1365" w:type="dxa"/>
            <w:vAlign w:val="center"/>
          </w:tcPr>
          <w:p>
            <w:pPr>
              <w:pStyle w:val="Normal0"/>
              <w:spacing w:line="420" w:lineRule="exact"/>
              <w:jc w:val="center"/>
              <w:rPr>
                <w:sz w:val="28"/>
              </w:rPr>
            </w:pPr>
            <w:r>
              <w:rPr>
                <w:rFonts w:hint="eastAsia"/>
                <w:sz w:val="28"/>
              </w:rPr>
              <w:t>定额功率</w:t>
            </w:r>
            <w:r>
              <w:rPr>
                <w:sz w:val="28"/>
              </w:rPr>
              <w:t>(KW)</w:t>
            </w:r>
          </w:p>
        </w:tc>
        <w:tc>
          <w:tcPr>
            <w:tcW w:w="1160" w:type="dxa"/>
            <w:vAlign w:val="center"/>
          </w:tcPr>
          <w:p>
            <w:pPr>
              <w:pStyle w:val="Normal0"/>
              <w:spacing w:line="420" w:lineRule="exact"/>
              <w:jc w:val="center"/>
              <w:rPr>
                <w:rFonts w:hint="eastAsia"/>
                <w:sz w:val="28"/>
              </w:rPr>
            </w:pPr>
            <w:r>
              <w:rPr>
                <w:rFonts w:hint="eastAsia"/>
                <w:sz w:val="28"/>
              </w:rPr>
              <w:t>备注</w:t>
            </w:r>
          </w:p>
        </w:tc>
      </w:tr>
      <w:tr>
        <w:tblPrEx>
          <w:tblW w:w="9660" w:type="dxa"/>
          <w:tblInd w:w="-207" w:type="dxa"/>
          <w:tblLayout w:type="fixed"/>
          <w:tblCellMar>
            <w:top w:w="0" w:type="dxa"/>
            <w:left w:w="108" w:type="dxa"/>
            <w:bottom w:w="0" w:type="dxa"/>
            <w:right w:w="108" w:type="dxa"/>
          </w:tblCellMar>
        </w:tblPrEx>
        <w:trPr>
          <w:trHeight w:val="500"/>
        </w:trPr>
        <w:tc>
          <w:tcPr>
            <w:tcW w:w="599" w:type="dxa"/>
          </w:tcPr>
          <w:p>
            <w:pPr>
              <w:pStyle w:val="Normal0"/>
              <w:spacing w:line="420" w:lineRule="exact"/>
              <w:rPr>
                <w:rFonts w:hint="eastAsia"/>
                <w:sz w:val="28"/>
              </w:rPr>
            </w:pPr>
            <w:r>
              <w:rPr>
                <w:rFonts w:hint="eastAsia"/>
                <w:sz w:val="28"/>
              </w:rPr>
              <w:t>1</w:t>
            </w:r>
          </w:p>
        </w:tc>
        <w:tc>
          <w:tcPr>
            <w:tcW w:w="2239" w:type="dxa"/>
          </w:tcPr>
          <w:p>
            <w:pPr>
              <w:pStyle w:val="Normal0"/>
              <w:spacing w:line="420" w:lineRule="exact"/>
              <w:rPr>
                <w:rFonts w:hint="eastAsia"/>
                <w:sz w:val="28"/>
              </w:rPr>
            </w:pPr>
            <w:r>
              <w:rPr>
                <w:rFonts w:hint="eastAsia"/>
                <w:sz w:val="28"/>
              </w:rPr>
              <w:t>砼搅拌机</w:t>
            </w:r>
          </w:p>
        </w:tc>
        <w:tc>
          <w:tcPr>
            <w:tcW w:w="1782" w:type="dxa"/>
          </w:tcPr>
          <w:p>
            <w:pPr>
              <w:pStyle w:val="Normal0"/>
              <w:spacing w:line="420" w:lineRule="exact"/>
              <w:rPr>
                <w:rFonts w:hint="eastAsia"/>
                <w:sz w:val="28"/>
              </w:rPr>
            </w:pPr>
            <w:r>
              <w:rPr>
                <w:rFonts w:hint="eastAsia"/>
                <w:sz w:val="28"/>
              </w:rPr>
              <w:t>JZ－350</w:t>
            </w:r>
          </w:p>
        </w:tc>
        <w:tc>
          <w:tcPr>
            <w:tcW w:w="835" w:type="dxa"/>
          </w:tcPr>
          <w:p>
            <w:pPr>
              <w:pStyle w:val="Normal0"/>
              <w:spacing w:line="420" w:lineRule="exact"/>
              <w:rPr>
                <w:rFonts w:hint="eastAsia"/>
                <w:sz w:val="28"/>
              </w:rPr>
            </w:pPr>
            <w:r>
              <w:rPr>
                <w:rFonts w:hint="eastAsia"/>
                <w:sz w:val="28"/>
              </w:rPr>
              <w:t>3</w:t>
            </w:r>
          </w:p>
        </w:tc>
        <w:tc>
          <w:tcPr>
            <w:tcW w:w="840" w:type="dxa"/>
          </w:tcPr>
          <w:p>
            <w:pPr>
              <w:pStyle w:val="Normal0"/>
              <w:spacing w:line="420" w:lineRule="exact"/>
              <w:rPr>
                <w:rFonts w:hint="eastAsia"/>
                <w:sz w:val="28"/>
              </w:rPr>
            </w:pPr>
            <w:r>
              <w:rPr>
                <w:rFonts w:hint="eastAsia"/>
                <w:sz w:val="28"/>
              </w:rPr>
              <w:t>山东</w:t>
            </w:r>
          </w:p>
        </w:tc>
        <w:tc>
          <w:tcPr>
            <w:tcW w:w="840" w:type="dxa"/>
          </w:tcPr>
          <w:p>
            <w:pPr>
              <w:pStyle w:val="Normal0"/>
              <w:spacing w:line="420" w:lineRule="exact"/>
              <w:rPr>
                <w:rFonts w:hint="eastAsia"/>
                <w:sz w:val="28"/>
              </w:rPr>
            </w:pPr>
            <w:r>
              <w:rPr>
                <w:rFonts w:hint="eastAsia"/>
                <w:sz w:val="28"/>
              </w:rPr>
              <w:t>20</w:t>
            </w:r>
            <w:r>
              <w:rPr>
                <w:sz w:val="28"/>
              </w:rPr>
              <w:t>1</w:t>
            </w:r>
            <w:r>
              <w:rPr>
                <w:rFonts w:hint="eastAsia"/>
                <w:sz w:val="28"/>
              </w:rPr>
              <w:t>5</w:t>
            </w:r>
          </w:p>
        </w:tc>
        <w:tc>
          <w:tcPr>
            <w:tcW w:w="1365" w:type="dxa"/>
          </w:tcPr>
          <w:p>
            <w:pPr>
              <w:pStyle w:val="Normal0"/>
              <w:spacing w:line="420" w:lineRule="exact"/>
              <w:rPr>
                <w:rFonts w:hint="eastAsia"/>
                <w:sz w:val="28"/>
              </w:rPr>
            </w:pPr>
            <w:r>
              <w:rPr>
                <w:rFonts w:hint="eastAsia"/>
                <w:sz w:val="28"/>
              </w:rPr>
              <w:t>13.5</w:t>
            </w:r>
          </w:p>
        </w:tc>
        <w:tc>
          <w:tcPr>
            <w:tcW w:w="1160" w:type="dxa"/>
          </w:tcPr>
          <w:p>
            <w:pPr>
              <w:pStyle w:val="Normal0"/>
              <w:spacing w:line="420" w:lineRule="exact"/>
              <w:rPr>
                <w:rFonts w:hint="eastAsia"/>
                <w:sz w:val="28"/>
              </w:rPr>
            </w:pPr>
          </w:p>
        </w:tc>
      </w:tr>
      <w:tr>
        <w:tblPrEx>
          <w:tblW w:w="9660" w:type="dxa"/>
          <w:tblInd w:w="-207" w:type="dxa"/>
          <w:tblLayout w:type="fixed"/>
          <w:tblCellMar>
            <w:top w:w="0" w:type="dxa"/>
            <w:left w:w="108" w:type="dxa"/>
            <w:bottom w:w="0" w:type="dxa"/>
            <w:right w:w="108" w:type="dxa"/>
          </w:tblCellMar>
        </w:tblPrEx>
        <w:trPr>
          <w:trHeight w:val="500"/>
        </w:trPr>
        <w:tc>
          <w:tcPr>
            <w:tcW w:w="599" w:type="dxa"/>
          </w:tcPr>
          <w:p>
            <w:pPr>
              <w:pStyle w:val="Normal0"/>
              <w:spacing w:line="420" w:lineRule="exact"/>
              <w:rPr>
                <w:rFonts w:hint="eastAsia"/>
                <w:sz w:val="28"/>
              </w:rPr>
            </w:pPr>
            <w:r>
              <w:rPr>
                <w:rFonts w:hint="eastAsia"/>
                <w:sz w:val="28"/>
              </w:rPr>
              <w:t>2</w:t>
            </w:r>
          </w:p>
        </w:tc>
        <w:tc>
          <w:tcPr>
            <w:tcW w:w="2239" w:type="dxa"/>
          </w:tcPr>
          <w:p>
            <w:pPr>
              <w:pStyle w:val="Normal0"/>
              <w:spacing w:line="420" w:lineRule="exact"/>
              <w:rPr>
                <w:rFonts w:hint="eastAsia"/>
                <w:sz w:val="28"/>
              </w:rPr>
            </w:pPr>
            <w:r>
              <w:rPr>
                <w:rFonts w:hint="eastAsia"/>
                <w:sz w:val="28"/>
              </w:rPr>
              <w:t>平板振动器</w:t>
            </w:r>
          </w:p>
        </w:tc>
        <w:tc>
          <w:tcPr>
            <w:tcW w:w="1782" w:type="dxa"/>
          </w:tcPr>
          <w:p>
            <w:pPr>
              <w:pStyle w:val="Normal0"/>
              <w:spacing w:line="420" w:lineRule="exact"/>
              <w:rPr>
                <w:rFonts w:hint="eastAsia"/>
                <w:sz w:val="28"/>
              </w:rPr>
            </w:pPr>
            <w:r>
              <w:rPr>
                <w:rFonts w:hint="eastAsia"/>
                <w:sz w:val="28"/>
              </w:rPr>
              <w:t>PZ</w:t>
            </w:r>
            <w:r>
              <w:rPr>
                <w:rFonts w:hint="eastAsia"/>
                <w:sz w:val="28"/>
                <w:lang w:val="en-GB" w:eastAsia="en-GB"/>
              </w:rPr>
              <w:t>－</w:t>
            </w:r>
            <w:r>
              <w:rPr>
                <w:rFonts w:hint="eastAsia"/>
                <w:sz w:val="28"/>
              </w:rPr>
              <w:t>50</w:t>
            </w:r>
          </w:p>
        </w:tc>
        <w:tc>
          <w:tcPr>
            <w:tcW w:w="835" w:type="dxa"/>
          </w:tcPr>
          <w:p>
            <w:pPr>
              <w:pStyle w:val="Normal0"/>
              <w:spacing w:line="420" w:lineRule="exact"/>
              <w:rPr>
                <w:rFonts w:hint="eastAsia"/>
                <w:sz w:val="28"/>
              </w:rPr>
            </w:pPr>
            <w:r>
              <w:rPr>
                <w:sz w:val="28"/>
              </w:rPr>
              <w:t>3</w:t>
            </w:r>
          </w:p>
        </w:tc>
        <w:tc>
          <w:tcPr>
            <w:tcW w:w="840" w:type="dxa"/>
          </w:tcPr>
          <w:p>
            <w:pPr>
              <w:pStyle w:val="Normal0"/>
              <w:spacing w:line="420" w:lineRule="exact"/>
              <w:rPr>
                <w:rFonts w:hint="eastAsia"/>
                <w:sz w:val="28"/>
              </w:rPr>
            </w:pPr>
            <w:r>
              <w:rPr>
                <w:rFonts w:hint="eastAsia"/>
                <w:sz w:val="28"/>
              </w:rPr>
              <w:t>杭州</w:t>
            </w:r>
          </w:p>
        </w:tc>
        <w:tc>
          <w:tcPr>
            <w:tcW w:w="840" w:type="dxa"/>
          </w:tcPr>
          <w:p>
            <w:pPr>
              <w:pStyle w:val="Normal0"/>
              <w:spacing w:line="420" w:lineRule="exact"/>
              <w:rPr>
                <w:rFonts w:hint="eastAsia"/>
                <w:sz w:val="28"/>
              </w:rPr>
            </w:pPr>
            <w:r>
              <w:rPr>
                <w:rFonts w:hint="eastAsia"/>
                <w:sz w:val="28"/>
              </w:rPr>
              <w:t>20</w:t>
            </w:r>
            <w:r>
              <w:rPr>
                <w:sz w:val="28"/>
              </w:rPr>
              <w:t>1</w:t>
            </w:r>
            <w:r>
              <w:rPr>
                <w:rFonts w:hint="eastAsia"/>
                <w:sz w:val="28"/>
              </w:rPr>
              <w:t>5</w:t>
            </w:r>
          </w:p>
        </w:tc>
        <w:tc>
          <w:tcPr>
            <w:tcW w:w="1365" w:type="dxa"/>
          </w:tcPr>
          <w:p>
            <w:pPr>
              <w:pStyle w:val="Normal0"/>
              <w:spacing w:line="420" w:lineRule="exact"/>
              <w:rPr>
                <w:rFonts w:hint="eastAsia"/>
                <w:sz w:val="28"/>
              </w:rPr>
            </w:pPr>
            <w:r>
              <w:rPr>
                <w:rFonts w:hint="eastAsia"/>
                <w:sz w:val="28"/>
              </w:rPr>
              <w:t>5.5</w:t>
            </w:r>
          </w:p>
        </w:tc>
        <w:tc>
          <w:tcPr>
            <w:tcW w:w="1160" w:type="dxa"/>
          </w:tcPr>
          <w:p>
            <w:pPr>
              <w:pStyle w:val="Normal0"/>
              <w:spacing w:line="420" w:lineRule="exact"/>
              <w:rPr>
                <w:rFonts w:hint="eastAsia"/>
                <w:sz w:val="28"/>
              </w:rPr>
            </w:pPr>
          </w:p>
        </w:tc>
      </w:tr>
      <w:tr>
        <w:tblPrEx>
          <w:tblW w:w="9660" w:type="dxa"/>
          <w:tblInd w:w="-207" w:type="dxa"/>
          <w:tblLayout w:type="fixed"/>
          <w:tblCellMar>
            <w:top w:w="0" w:type="dxa"/>
            <w:left w:w="108" w:type="dxa"/>
            <w:bottom w:w="0" w:type="dxa"/>
            <w:right w:w="108" w:type="dxa"/>
          </w:tblCellMar>
        </w:tblPrEx>
        <w:trPr>
          <w:trHeight w:val="500"/>
        </w:trPr>
        <w:tc>
          <w:tcPr>
            <w:tcW w:w="599" w:type="dxa"/>
          </w:tcPr>
          <w:p>
            <w:pPr>
              <w:pStyle w:val="Normal0"/>
              <w:spacing w:line="420" w:lineRule="exact"/>
              <w:rPr>
                <w:rFonts w:hint="eastAsia"/>
                <w:sz w:val="28"/>
              </w:rPr>
            </w:pPr>
            <w:r>
              <w:rPr>
                <w:rFonts w:hint="eastAsia"/>
                <w:sz w:val="28"/>
              </w:rPr>
              <w:t>3</w:t>
            </w:r>
          </w:p>
        </w:tc>
        <w:tc>
          <w:tcPr>
            <w:tcW w:w="2239" w:type="dxa"/>
          </w:tcPr>
          <w:p>
            <w:pPr>
              <w:pStyle w:val="Normal0"/>
              <w:spacing w:line="420" w:lineRule="exact"/>
              <w:rPr>
                <w:rFonts w:hint="eastAsia"/>
                <w:sz w:val="28"/>
              </w:rPr>
            </w:pPr>
            <w:r>
              <w:rPr>
                <w:rFonts w:hint="eastAsia"/>
                <w:sz w:val="28"/>
              </w:rPr>
              <w:t>插入式振动器</w:t>
            </w:r>
          </w:p>
        </w:tc>
        <w:tc>
          <w:tcPr>
            <w:tcW w:w="1782" w:type="dxa"/>
          </w:tcPr>
          <w:p>
            <w:pPr>
              <w:pStyle w:val="Normal0"/>
              <w:spacing w:line="420" w:lineRule="exact"/>
              <w:rPr>
                <w:rFonts w:hint="eastAsia"/>
                <w:sz w:val="28"/>
              </w:rPr>
            </w:pPr>
            <w:r>
              <w:rPr>
                <w:rFonts w:hint="eastAsia"/>
                <w:sz w:val="28"/>
              </w:rPr>
              <w:t>ZX</w:t>
            </w:r>
            <w:r>
              <w:rPr>
                <w:rFonts w:hint="eastAsia"/>
                <w:sz w:val="28"/>
                <w:lang w:val="en-GB" w:eastAsia="en-GB"/>
              </w:rPr>
              <w:t>－</w:t>
            </w:r>
            <w:r>
              <w:rPr>
                <w:rFonts w:hint="eastAsia"/>
                <w:sz w:val="28"/>
              </w:rPr>
              <w:t>50</w:t>
            </w:r>
          </w:p>
        </w:tc>
        <w:tc>
          <w:tcPr>
            <w:tcW w:w="835" w:type="dxa"/>
          </w:tcPr>
          <w:p>
            <w:pPr>
              <w:pStyle w:val="Normal0"/>
              <w:spacing w:line="420" w:lineRule="exact"/>
              <w:rPr>
                <w:rFonts w:hint="eastAsia"/>
                <w:sz w:val="28"/>
              </w:rPr>
            </w:pPr>
            <w:r>
              <w:rPr>
                <w:rFonts w:hint="eastAsia"/>
                <w:sz w:val="28"/>
              </w:rPr>
              <w:t>8</w:t>
            </w:r>
          </w:p>
        </w:tc>
        <w:tc>
          <w:tcPr>
            <w:tcW w:w="840" w:type="dxa"/>
          </w:tcPr>
          <w:p>
            <w:pPr>
              <w:pStyle w:val="Normal0"/>
              <w:spacing w:line="420" w:lineRule="exact"/>
              <w:rPr>
                <w:rFonts w:hint="eastAsia"/>
                <w:sz w:val="28"/>
              </w:rPr>
            </w:pPr>
            <w:r>
              <w:rPr>
                <w:rFonts w:hint="eastAsia"/>
                <w:sz w:val="28"/>
              </w:rPr>
              <w:t>杭州</w:t>
            </w:r>
          </w:p>
        </w:tc>
        <w:tc>
          <w:tcPr>
            <w:tcW w:w="840" w:type="dxa"/>
          </w:tcPr>
          <w:p>
            <w:pPr>
              <w:pStyle w:val="Normal0"/>
              <w:spacing w:line="420" w:lineRule="exact"/>
              <w:rPr>
                <w:rFonts w:hint="eastAsia"/>
                <w:sz w:val="28"/>
              </w:rPr>
            </w:pPr>
            <w:r>
              <w:rPr>
                <w:rFonts w:hint="eastAsia"/>
                <w:sz w:val="28"/>
              </w:rPr>
              <w:t>20</w:t>
            </w:r>
            <w:r>
              <w:rPr>
                <w:sz w:val="28"/>
              </w:rPr>
              <w:t>1</w:t>
            </w:r>
            <w:r>
              <w:rPr>
                <w:rFonts w:hint="eastAsia"/>
                <w:sz w:val="28"/>
              </w:rPr>
              <w:t>5</w:t>
            </w:r>
          </w:p>
        </w:tc>
        <w:tc>
          <w:tcPr>
            <w:tcW w:w="1365" w:type="dxa"/>
          </w:tcPr>
          <w:p>
            <w:pPr>
              <w:pStyle w:val="Normal0"/>
              <w:spacing w:line="420" w:lineRule="exact"/>
              <w:rPr>
                <w:rFonts w:hint="eastAsia"/>
                <w:sz w:val="28"/>
              </w:rPr>
            </w:pPr>
            <w:r>
              <w:rPr>
                <w:sz w:val="28"/>
              </w:rPr>
              <w:t>1.1</w:t>
            </w:r>
          </w:p>
        </w:tc>
        <w:tc>
          <w:tcPr>
            <w:tcW w:w="1160" w:type="dxa"/>
          </w:tcPr>
          <w:p>
            <w:pPr>
              <w:pStyle w:val="Normal0"/>
              <w:spacing w:line="420" w:lineRule="exact"/>
              <w:rPr>
                <w:rFonts w:hint="eastAsia"/>
                <w:sz w:val="28"/>
              </w:rPr>
            </w:pPr>
          </w:p>
        </w:tc>
      </w:tr>
      <w:tr>
        <w:tblPrEx>
          <w:tblW w:w="9660" w:type="dxa"/>
          <w:tblInd w:w="-207" w:type="dxa"/>
          <w:tblLayout w:type="fixed"/>
          <w:tblCellMar>
            <w:top w:w="0" w:type="dxa"/>
            <w:left w:w="108" w:type="dxa"/>
            <w:bottom w:w="0" w:type="dxa"/>
            <w:right w:w="108" w:type="dxa"/>
          </w:tblCellMar>
        </w:tblPrEx>
        <w:trPr>
          <w:trHeight w:val="500"/>
        </w:trPr>
        <w:tc>
          <w:tcPr>
            <w:tcW w:w="599" w:type="dxa"/>
          </w:tcPr>
          <w:p>
            <w:pPr>
              <w:pStyle w:val="Normal0"/>
              <w:spacing w:line="420" w:lineRule="exact"/>
              <w:rPr>
                <w:rFonts w:hint="eastAsia"/>
                <w:sz w:val="28"/>
              </w:rPr>
            </w:pPr>
            <w:r>
              <w:rPr>
                <w:rFonts w:hint="eastAsia"/>
                <w:sz w:val="28"/>
              </w:rPr>
              <w:t>4</w:t>
            </w:r>
          </w:p>
        </w:tc>
        <w:tc>
          <w:tcPr>
            <w:tcW w:w="2239" w:type="dxa"/>
          </w:tcPr>
          <w:p>
            <w:pPr>
              <w:pStyle w:val="Normal0"/>
              <w:spacing w:line="420" w:lineRule="exact"/>
              <w:rPr>
                <w:rFonts w:hint="eastAsia"/>
                <w:sz w:val="28"/>
              </w:rPr>
            </w:pPr>
            <w:r>
              <w:rPr>
                <w:rFonts w:hint="eastAsia"/>
                <w:sz w:val="28"/>
              </w:rPr>
              <w:t>卷扬机连井架</w:t>
            </w:r>
          </w:p>
        </w:tc>
        <w:tc>
          <w:tcPr>
            <w:tcW w:w="1782" w:type="dxa"/>
          </w:tcPr>
          <w:p>
            <w:pPr>
              <w:pStyle w:val="Normal0"/>
              <w:spacing w:line="420" w:lineRule="exact"/>
              <w:rPr>
                <w:rFonts w:hint="eastAsia"/>
                <w:sz w:val="28"/>
              </w:rPr>
            </w:pPr>
            <w:r>
              <w:rPr>
                <w:rFonts w:hint="eastAsia"/>
                <w:sz w:val="28"/>
              </w:rPr>
              <w:t>JJK</w:t>
            </w:r>
            <w:r>
              <w:rPr>
                <w:rFonts w:hint="eastAsia"/>
                <w:sz w:val="28"/>
                <w:lang w:val="en-GB" w:eastAsia="en-GB"/>
              </w:rPr>
              <w:t>－</w:t>
            </w:r>
            <w:r>
              <w:rPr>
                <w:rFonts w:hint="eastAsia"/>
                <w:sz w:val="28"/>
              </w:rPr>
              <w:t>3</w:t>
            </w:r>
          </w:p>
        </w:tc>
        <w:tc>
          <w:tcPr>
            <w:tcW w:w="835" w:type="dxa"/>
          </w:tcPr>
          <w:p>
            <w:pPr>
              <w:pStyle w:val="Normal0"/>
              <w:spacing w:line="420" w:lineRule="exact"/>
              <w:rPr>
                <w:rFonts w:hint="eastAsia"/>
                <w:sz w:val="28"/>
              </w:rPr>
            </w:pPr>
            <w:r>
              <w:rPr>
                <w:sz w:val="28"/>
              </w:rPr>
              <w:t>12</w:t>
            </w:r>
          </w:p>
        </w:tc>
        <w:tc>
          <w:tcPr>
            <w:tcW w:w="840" w:type="dxa"/>
          </w:tcPr>
          <w:p>
            <w:pPr>
              <w:pStyle w:val="Normal0"/>
              <w:spacing w:line="420" w:lineRule="exact"/>
              <w:rPr>
                <w:rFonts w:hint="eastAsia"/>
                <w:sz w:val="28"/>
              </w:rPr>
            </w:pPr>
            <w:r>
              <w:rPr>
                <w:rFonts w:hint="eastAsia"/>
                <w:sz w:val="28"/>
              </w:rPr>
              <w:t>杭州</w:t>
            </w:r>
          </w:p>
        </w:tc>
        <w:tc>
          <w:tcPr>
            <w:tcW w:w="840" w:type="dxa"/>
          </w:tcPr>
          <w:p>
            <w:pPr>
              <w:pStyle w:val="Normal0"/>
              <w:spacing w:line="420" w:lineRule="exact"/>
              <w:rPr>
                <w:rFonts w:hint="eastAsia"/>
                <w:sz w:val="28"/>
              </w:rPr>
            </w:pPr>
            <w:r>
              <w:rPr>
                <w:rFonts w:hint="eastAsia"/>
                <w:sz w:val="28"/>
              </w:rPr>
              <w:t>20</w:t>
            </w:r>
            <w:r>
              <w:rPr>
                <w:sz w:val="28"/>
              </w:rPr>
              <w:t>1</w:t>
            </w:r>
            <w:r>
              <w:rPr>
                <w:rFonts w:hint="eastAsia"/>
                <w:sz w:val="28"/>
              </w:rPr>
              <w:t>5</w:t>
            </w:r>
          </w:p>
        </w:tc>
        <w:tc>
          <w:tcPr>
            <w:tcW w:w="1365" w:type="dxa"/>
          </w:tcPr>
          <w:p>
            <w:pPr>
              <w:pStyle w:val="Normal0"/>
              <w:spacing w:line="420" w:lineRule="exact"/>
              <w:rPr>
                <w:rFonts w:hint="eastAsia"/>
                <w:sz w:val="28"/>
              </w:rPr>
            </w:pPr>
            <w:r>
              <w:rPr>
                <w:sz w:val="28"/>
              </w:rPr>
              <w:t>7.5</w:t>
            </w:r>
          </w:p>
        </w:tc>
        <w:tc>
          <w:tcPr>
            <w:tcW w:w="1160" w:type="dxa"/>
          </w:tcPr>
          <w:p>
            <w:pPr>
              <w:pStyle w:val="Normal0"/>
              <w:spacing w:line="420" w:lineRule="exact"/>
              <w:rPr>
                <w:rFonts w:hint="eastAsia"/>
                <w:sz w:val="28"/>
              </w:rPr>
            </w:pPr>
          </w:p>
        </w:tc>
      </w:tr>
      <w:tr>
        <w:tblPrEx>
          <w:tblW w:w="9660" w:type="dxa"/>
          <w:tblInd w:w="-207" w:type="dxa"/>
          <w:tblLayout w:type="fixed"/>
          <w:tblCellMar>
            <w:top w:w="0" w:type="dxa"/>
            <w:left w:w="108" w:type="dxa"/>
            <w:bottom w:w="0" w:type="dxa"/>
            <w:right w:w="108" w:type="dxa"/>
          </w:tblCellMar>
        </w:tblPrEx>
        <w:trPr>
          <w:trHeight w:val="500"/>
        </w:trPr>
        <w:tc>
          <w:tcPr>
            <w:tcW w:w="599" w:type="dxa"/>
          </w:tcPr>
          <w:p>
            <w:pPr>
              <w:pStyle w:val="Normal0"/>
              <w:spacing w:line="420" w:lineRule="exact"/>
              <w:rPr>
                <w:rFonts w:hint="eastAsia"/>
                <w:sz w:val="28"/>
              </w:rPr>
            </w:pPr>
            <w:r>
              <w:rPr>
                <w:rFonts w:hint="eastAsia"/>
                <w:sz w:val="28"/>
              </w:rPr>
              <w:t>5</w:t>
            </w:r>
          </w:p>
        </w:tc>
        <w:tc>
          <w:tcPr>
            <w:tcW w:w="2239" w:type="dxa"/>
          </w:tcPr>
          <w:p>
            <w:pPr>
              <w:pStyle w:val="Normal0"/>
              <w:spacing w:line="420" w:lineRule="exact"/>
              <w:rPr>
                <w:rFonts w:hint="eastAsia"/>
                <w:sz w:val="28"/>
              </w:rPr>
            </w:pPr>
            <w:r>
              <w:rPr>
                <w:rFonts w:hint="eastAsia"/>
                <w:sz w:val="28"/>
              </w:rPr>
              <w:t>履带式挖掘机</w:t>
            </w:r>
          </w:p>
        </w:tc>
        <w:tc>
          <w:tcPr>
            <w:tcW w:w="1782" w:type="dxa"/>
          </w:tcPr>
          <w:p>
            <w:pPr>
              <w:pStyle w:val="Normal0"/>
              <w:spacing w:line="420" w:lineRule="exact"/>
              <w:rPr>
                <w:rFonts w:hint="eastAsia"/>
                <w:sz w:val="28"/>
              </w:rPr>
            </w:pPr>
            <w:r>
              <w:rPr>
                <w:rFonts w:hint="eastAsia"/>
                <w:sz w:val="28"/>
              </w:rPr>
              <w:t>PC－200</w:t>
            </w:r>
          </w:p>
        </w:tc>
        <w:tc>
          <w:tcPr>
            <w:tcW w:w="835" w:type="dxa"/>
          </w:tcPr>
          <w:p>
            <w:pPr>
              <w:pStyle w:val="Normal0"/>
              <w:spacing w:line="420" w:lineRule="exact"/>
              <w:rPr>
                <w:rFonts w:hint="eastAsia"/>
                <w:sz w:val="28"/>
              </w:rPr>
            </w:pPr>
            <w:r>
              <w:rPr>
                <w:sz w:val="28"/>
              </w:rPr>
              <w:t>2</w:t>
            </w:r>
          </w:p>
        </w:tc>
        <w:tc>
          <w:tcPr>
            <w:tcW w:w="840" w:type="dxa"/>
          </w:tcPr>
          <w:p>
            <w:pPr>
              <w:pStyle w:val="Normal0"/>
              <w:spacing w:line="420" w:lineRule="exact"/>
              <w:rPr>
                <w:rFonts w:hint="eastAsia"/>
                <w:sz w:val="28"/>
              </w:rPr>
            </w:pPr>
            <w:r>
              <w:rPr>
                <w:rFonts w:hint="eastAsia"/>
                <w:sz w:val="28"/>
              </w:rPr>
              <w:t>山东</w:t>
            </w:r>
          </w:p>
        </w:tc>
        <w:tc>
          <w:tcPr>
            <w:tcW w:w="840" w:type="dxa"/>
          </w:tcPr>
          <w:p>
            <w:pPr>
              <w:pStyle w:val="Normal0"/>
              <w:spacing w:line="420" w:lineRule="exact"/>
              <w:rPr>
                <w:rFonts w:hint="eastAsia"/>
                <w:sz w:val="28"/>
              </w:rPr>
            </w:pPr>
            <w:r>
              <w:rPr>
                <w:rFonts w:hint="eastAsia"/>
                <w:sz w:val="28"/>
              </w:rPr>
              <w:t>20</w:t>
            </w:r>
            <w:r>
              <w:rPr>
                <w:sz w:val="28"/>
              </w:rPr>
              <w:t>10</w:t>
            </w:r>
          </w:p>
        </w:tc>
        <w:tc>
          <w:tcPr>
            <w:tcW w:w="1365" w:type="dxa"/>
          </w:tcPr>
          <w:p>
            <w:pPr>
              <w:pStyle w:val="Normal0"/>
              <w:spacing w:line="420" w:lineRule="exact"/>
              <w:rPr>
                <w:sz w:val="28"/>
              </w:rPr>
            </w:pPr>
          </w:p>
        </w:tc>
        <w:tc>
          <w:tcPr>
            <w:tcW w:w="1160" w:type="dxa"/>
          </w:tcPr>
          <w:p>
            <w:pPr>
              <w:pStyle w:val="Normal0"/>
              <w:spacing w:line="420" w:lineRule="exact"/>
              <w:rPr>
                <w:rFonts w:hint="eastAsia"/>
                <w:sz w:val="28"/>
              </w:rPr>
            </w:pPr>
          </w:p>
        </w:tc>
      </w:tr>
      <w:tr>
        <w:tblPrEx>
          <w:tblW w:w="9660" w:type="dxa"/>
          <w:tblInd w:w="-207" w:type="dxa"/>
          <w:tblLayout w:type="fixed"/>
          <w:tblCellMar>
            <w:top w:w="0" w:type="dxa"/>
            <w:left w:w="108" w:type="dxa"/>
            <w:bottom w:w="0" w:type="dxa"/>
            <w:right w:w="108" w:type="dxa"/>
          </w:tblCellMar>
        </w:tblPrEx>
        <w:trPr>
          <w:trHeight w:val="500"/>
        </w:trPr>
        <w:tc>
          <w:tcPr>
            <w:tcW w:w="599" w:type="dxa"/>
          </w:tcPr>
          <w:p>
            <w:pPr>
              <w:pStyle w:val="Normal0"/>
              <w:spacing w:line="420" w:lineRule="exact"/>
              <w:rPr>
                <w:rFonts w:hint="eastAsia"/>
                <w:sz w:val="28"/>
              </w:rPr>
            </w:pPr>
            <w:r>
              <w:rPr>
                <w:rFonts w:hint="eastAsia"/>
                <w:sz w:val="28"/>
              </w:rPr>
              <w:t>6</w:t>
            </w:r>
          </w:p>
        </w:tc>
        <w:tc>
          <w:tcPr>
            <w:tcW w:w="2239" w:type="dxa"/>
          </w:tcPr>
          <w:p>
            <w:pPr>
              <w:pStyle w:val="Normal0"/>
              <w:spacing w:line="420" w:lineRule="exact"/>
              <w:rPr>
                <w:rFonts w:hint="eastAsia"/>
                <w:sz w:val="28"/>
              </w:rPr>
            </w:pPr>
            <w:r>
              <w:rPr>
                <w:rFonts w:hint="eastAsia"/>
                <w:sz w:val="28"/>
              </w:rPr>
              <w:t>经纬仪</w:t>
            </w:r>
          </w:p>
        </w:tc>
        <w:tc>
          <w:tcPr>
            <w:tcW w:w="1782" w:type="dxa"/>
          </w:tcPr>
          <w:p>
            <w:pPr>
              <w:pStyle w:val="Normal0"/>
              <w:spacing w:line="420" w:lineRule="exact"/>
              <w:rPr>
                <w:rFonts w:hint="eastAsia"/>
                <w:sz w:val="28"/>
              </w:rPr>
            </w:pPr>
            <w:r>
              <w:rPr>
                <w:rFonts w:hint="eastAsia"/>
                <w:sz w:val="28"/>
              </w:rPr>
              <w:t>JZ</w:t>
            </w:r>
            <w:r>
              <w:rPr>
                <w:rFonts w:hint="eastAsia"/>
                <w:sz w:val="28"/>
                <w:lang w:val="en-GB" w:eastAsia="en-GB"/>
              </w:rPr>
              <w:t>－</w:t>
            </w:r>
            <w:r>
              <w:rPr>
                <w:rFonts w:hint="eastAsia"/>
                <w:sz w:val="28"/>
              </w:rPr>
              <w:t>1</w:t>
            </w:r>
          </w:p>
        </w:tc>
        <w:tc>
          <w:tcPr>
            <w:tcW w:w="835" w:type="dxa"/>
          </w:tcPr>
          <w:p>
            <w:pPr>
              <w:pStyle w:val="Normal0"/>
              <w:spacing w:line="420" w:lineRule="exact"/>
              <w:rPr>
                <w:sz w:val="28"/>
              </w:rPr>
            </w:pPr>
            <w:r>
              <w:rPr>
                <w:rFonts w:hint="eastAsia"/>
                <w:sz w:val="28"/>
              </w:rPr>
              <w:t>1</w:t>
            </w:r>
            <w:r>
              <w:rPr>
                <w:sz w:val="28"/>
              </w:rPr>
              <w:t xml:space="preserve">                                                     </w:t>
            </w:r>
          </w:p>
        </w:tc>
        <w:tc>
          <w:tcPr>
            <w:tcW w:w="840" w:type="dxa"/>
          </w:tcPr>
          <w:p>
            <w:pPr>
              <w:pStyle w:val="Normal0"/>
              <w:spacing w:line="420" w:lineRule="exact"/>
              <w:rPr>
                <w:rFonts w:hint="eastAsia"/>
                <w:sz w:val="28"/>
              </w:rPr>
            </w:pPr>
            <w:r>
              <w:rPr>
                <w:rFonts w:hint="eastAsia"/>
                <w:sz w:val="28"/>
              </w:rPr>
              <w:t>上海</w:t>
            </w:r>
          </w:p>
        </w:tc>
        <w:tc>
          <w:tcPr>
            <w:tcW w:w="840" w:type="dxa"/>
          </w:tcPr>
          <w:p>
            <w:pPr>
              <w:pStyle w:val="Normal0"/>
              <w:spacing w:line="420" w:lineRule="exact"/>
              <w:rPr>
                <w:rFonts w:hint="eastAsia"/>
                <w:sz w:val="28"/>
              </w:rPr>
            </w:pPr>
            <w:r>
              <w:rPr>
                <w:rFonts w:hint="eastAsia"/>
                <w:sz w:val="28"/>
              </w:rPr>
              <w:t>20</w:t>
            </w:r>
            <w:r>
              <w:rPr>
                <w:sz w:val="28"/>
              </w:rPr>
              <w:t>1</w:t>
            </w:r>
            <w:r>
              <w:rPr>
                <w:rFonts w:hint="eastAsia"/>
                <w:sz w:val="28"/>
              </w:rPr>
              <w:t>4</w:t>
            </w:r>
          </w:p>
        </w:tc>
        <w:tc>
          <w:tcPr>
            <w:tcW w:w="1365" w:type="dxa"/>
          </w:tcPr>
          <w:p>
            <w:pPr>
              <w:pStyle w:val="Normal0"/>
              <w:spacing w:line="420" w:lineRule="exact"/>
              <w:rPr>
                <w:sz w:val="28"/>
              </w:rPr>
            </w:pPr>
          </w:p>
        </w:tc>
        <w:tc>
          <w:tcPr>
            <w:tcW w:w="1160" w:type="dxa"/>
          </w:tcPr>
          <w:p>
            <w:pPr>
              <w:pStyle w:val="Normal0"/>
              <w:spacing w:line="420" w:lineRule="exact"/>
              <w:rPr>
                <w:rFonts w:hint="eastAsia"/>
                <w:sz w:val="28"/>
              </w:rPr>
            </w:pPr>
          </w:p>
        </w:tc>
      </w:tr>
      <w:tr>
        <w:tblPrEx>
          <w:tblW w:w="9660" w:type="dxa"/>
          <w:tblInd w:w="-207" w:type="dxa"/>
          <w:tblLayout w:type="fixed"/>
          <w:tblCellMar>
            <w:top w:w="0" w:type="dxa"/>
            <w:left w:w="108" w:type="dxa"/>
            <w:bottom w:w="0" w:type="dxa"/>
            <w:right w:w="108" w:type="dxa"/>
          </w:tblCellMar>
        </w:tblPrEx>
        <w:trPr>
          <w:trHeight w:val="500"/>
        </w:trPr>
        <w:tc>
          <w:tcPr>
            <w:tcW w:w="599" w:type="dxa"/>
          </w:tcPr>
          <w:p>
            <w:pPr>
              <w:pStyle w:val="Normal0"/>
              <w:spacing w:line="420" w:lineRule="exact"/>
              <w:rPr>
                <w:rFonts w:hint="eastAsia"/>
                <w:sz w:val="28"/>
              </w:rPr>
            </w:pPr>
            <w:r>
              <w:rPr>
                <w:rFonts w:hint="eastAsia"/>
                <w:sz w:val="28"/>
              </w:rPr>
              <w:t>7</w:t>
            </w:r>
          </w:p>
        </w:tc>
        <w:tc>
          <w:tcPr>
            <w:tcW w:w="2239" w:type="dxa"/>
          </w:tcPr>
          <w:p>
            <w:pPr>
              <w:pStyle w:val="Normal0"/>
              <w:spacing w:line="420" w:lineRule="exact"/>
              <w:rPr>
                <w:rFonts w:hint="eastAsia"/>
                <w:sz w:val="28"/>
              </w:rPr>
            </w:pPr>
            <w:r>
              <w:rPr>
                <w:rFonts w:hint="eastAsia"/>
                <w:sz w:val="28"/>
              </w:rPr>
              <w:t>水准仪</w:t>
            </w:r>
          </w:p>
        </w:tc>
        <w:tc>
          <w:tcPr>
            <w:tcW w:w="1782" w:type="dxa"/>
          </w:tcPr>
          <w:p>
            <w:pPr>
              <w:pStyle w:val="Normal0"/>
              <w:spacing w:line="420" w:lineRule="exact"/>
              <w:rPr>
                <w:rFonts w:hint="eastAsia"/>
                <w:sz w:val="28"/>
              </w:rPr>
            </w:pPr>
            <w:r>
              <w:rPr>
                <w:rFonts w:hint="eastAsia"/>
                <w:sz w:val="28"/>
              </w:rPr>
              <w:t>DS3</w:t>
            </w:r>
          </w:p>
        </w:tc>
        <w:tc>
          <w:tcPr>
            <w:tcW w:w="835" w:type="dxa"/>
          </w:tcPr>
          <w:p>
            <w:pPr>
              <w:pStyle w:val="Normal0"/>
              <w:spacing w:line="420" w:lineRule="exact"/>
              <w:rPr>
                <w:rFonts w:hint="eastAsia"/>
                <w:sz w:val="28"/>
              </w:rPr>
            </w:pPr>
            <w:r>
              <w:rPr>
                <w:rFonts w:hint="eastAsia"/>
                <w:sz w:val="28"/>
              </w:rPr>
              <w:t>2</w:t>
            </w:r>
          </w:p>
        </w:tc>
        <w:tc>
          <w:tcPr>
            <w:tcW w:w="840" w:type="dxa"/>
          </w:tcPr>
          <w:p>
            <w:pPr>
              <w:pStyle w:val="Normal0"/>
              <w:spacing w:line="420" w:lineRule="exact"/>
              <w:rPr>
                <w:rFonts w:hint="eastAsia"/>
                <w:sz w:val="28"/>
              </w:rPr>
            </w:pPr>
            <w:r>
              <w:rPr>
                <w:rFonts w:hint="eastAsia"/>
                <w:sz w:val="28"/>
              </w:rPr>
              <w:t>上海</w:t>
            </w:r>
          </w:p>
        </w:tc>
        <w:tc>
          <w:tcPr>
            <w:tcW w:w="840" w:type="dxa"/>
          </w:tcPr>
          <w:p>
            <w:pPr>
              <w:pStyle w:val="Normal0"/>
              <w:spacing w:line="420" w:lineRule="exact"/>
              <w:rPr>
                <w:rFonts w:hint="eastAsia"/>
                <w:sz w:val="28"/>
              </w:rPr>
            </w:pPr>
            <w:r>
              <w:rPr>
                <w:rFonts w:hint="eastAsia"/>
                <w:sz w:val="28"/>
              </w:rPr>
              <w:t>20</w:t>
            </w:r>
            <w:r>
              <w:rPr>
                <w:sz w:val="28"/>
              </w:rPr>
              <w:t>1</w:t>
            </w:r>
            <w:r>
              <w:rPr>
                <w:rFonts w:hint="eastAsia"/>
                <w:sz w:val="28"/>
              </w:rPr>
              <w:t>5</w:t>
            </w:r>
          </w:p>
        </w:tc>
        <w:tc>
          <w:tcPr>
            <w:tcW w:w="1365" w:type="dxa"/>
          </w:tcPr>
          <w:p>
            <w:pPr>
              <w:pStyle w:val="Normal0"/>
              <w:spacing w:line="420" w:lineRule="exact"/>
              <w:rPr>
                <w:sz w:val="28"/>
              </w:rPr>
            </w:pPr>
          </w:p>
        </w:tc>
        <w:tc>
          <w:tcPr>
            <w:tcW w:w="1160" w:type="dxa"/>
          </w:tcPr>
          <w:p>
            <w:pPr>
              <w:pStyle w:val="Normal0"/>
              <w:spacing w:line="420" w:lineRule="exact"/>
              <w:rPr>
                <w:rFonts w:hint="eastAsia"/>
                <w:sz w:val="28"/>
              </w:rPr>
            </w:pPr>
          </w:p>
        </w:tc>
      </w:tr>
      <w:tr>
        <w:tblPrEx>
          <w:tblW w:w="9660" w:type="dxa"/>
          <w:tblInd w:w="-207" w:type="dxa"/>
          <w:tblLayout w:type="fixed"/>
          <w:tblCellMar>
            <w:top w:w="0" w:type="dxa"/>
            <w:left w:w="108" w:type="dxa"/>
            <w:bottom w:w="0" w:type="dxa"/>
            <w:right w:w="108" w:type="dxa"/>
          </w:tblCellMar>
        </w:tblPrEx>
        <w:trPr>
          <w:trHeight w:val="500"/>
        </w:trPr>
        <w:tc>
          <w:tcPr>
            <w:tcW w:w="599" w:type="dxa"/>
          </w:tcPr>
          <w:p>
            <w:pPr>
              <w:pStyle w:val="Normal0"/>
              <w:spacing w:line="420" w:lineRule="exact"/>
              <w:rPr>
                <w:rFonts w:hint="eastAsia"/>
                <w:sz w:val="28"/>
              </w:rPr>
            </w:pPr>
            <w:r>
              <w:rPr>
                <w:sz w:val="28"/>
              </w:rPr>
              <w:t>8</w:t>
            </w:r>
          </w:p>
        </w:tc>
        <w:tc>
          <w:tcPr>
            <w:tcW w:w="2239" w:type="dxa"/>
          </w:tcPr>
          <w:p>
            <w:pPr>
              <w:pStyle w:val="Normal0"/>
              <w:spacing w:line="420" w:lineRule="exact"/>
              <w:rPr>
                <w:rFonts w:hint="eastAsia"/>
                <w:sz w:val="28"/>
              </w:rPr>
            </w:pPr>
            <w:r>
              <w:rPr>
                <w:rFonts w:hint="eastAsia"/>
                <w:sz w:val="28"/>
              </w:rPr>
              <w:t>切断机</w:t>
            </w:r>
          </w:p>
        </w:tc>
        <w:tc>
          <w:tcPr>
            <w:tcW w:w="1782" w:type="dxa"/>
          </w:tcPr>
          <w:p>
            <w:pPr>
              <w:pStyle w:val="Normal0"/>
              <w:spacing w:line="420" w:lineRule="exact"/>
              <w:rPr>
                <w:rFonts w:hint="eastAsia"/>
                <w:sz w:val="28"/>
              </w:rPr>
            </w:pPr>
            <w:r>
              <w:rPr>
                <w:rFonts w:hint="eastAsia"/>
                <w:sz w:val="28"/>
              </w:rPr>
              <w:t>GJ5－40</w:t>
            </w:r>
          </w:p>
        </w:tc>
        <w:tc>
          <w:tcPr>
            <w:tcW w:w="835" w:type="dxa"/>
          </w:tcPr>
          <w:p>
            <w:pPr>
              <w:pStyle w:val="Normal0"/>
              <w:spacing w:line="420" w:lineRule="exact"/>
              <w:rPr>
                <w:rFonts w:hint="eastAsia"/>
                <w:sz w:val="28"/>
              </w:rPr>
            </w:pPr>
            <w:r>
              <w:rPr>
                <w:sz w:val="28"/>
              </w:rPr>
              <w:t>2</w:t>
            </w:r>
          </w:p>
        </w:tc>
        <w:tc>
          <w:tcPr>
            <w:tcW w:w="840" w:type="dxa"/>
          </w:tcPr>
          <w:p>
            <w:pPr>
              <w:pStyle w:val="Normal0"/>
              <w:spacing w:line="420" w:lineRule="exact"/>
              <w:rPr>
                <w:rFonts w:hint="eastAsia"/>
                <w:sz w:val="28"/>
              </w:rPr>
            </w:pPr>
            <w:r>
              <w:rPr>
                <w:rFonts w:hint="eastAsia"/>
                <w:sz w:val="28"/>
              </w:rPr>
              <w:t>杭州</w:t>
            </w:r>
          </w:p>
        </w:tc>
        <w:tc>
          <w:tcPr>
            <w:tcW w:w="840" w:type="dxa"/>
          </w:tcPr>
          <w:p>
            <w:pPr>
              <w:pStyle w:val="Normal0"/>
              <w:spacing w:line="420" w:lineRule="exact"/>
              <w:rPr>
                <w:rFonts w:hint="eastAsia"/>
                <w:sz w:val="28"/>
              </w:rPr>
            </w:pPr>
            <w:r>
              <w:rPr>
                <w:rFonts w:hint="eastAsia"/>
                <w:sz w:val="28"/>
              </w:rPr>
              <w:t>20</w:t>
            </w:r>
            <w:r>
              <w:rPr>
                <w:sz w:val="28"/>
              </w:rPr>
              <w:t>1</w:t>
            </w:r>
            <w:r>
              <w:rPr>
                <w:rFonts w:hint="eastAsia"/>
                <w:sz w:val="28"/>
              </w:rPr>
              <w:t>5</w:t>
            </w:r>
          </w:p>
        </w:tc>
        <w:tc>
          <w:tcPr>
            <w:tcW w:w="1365" w:type="dxa"/>
          </w:tcPr>
          <w:p>
            <w:pPr>
              <w:pStyle w:val="Normal0"/>
              <w:spacing w:line="420" w:lineRule="exact"/>
              <w:rPr>
                <w:rFonts w:hint="eastAsia"/>
                <w:sz w:val="28"/>
              </w:rPr>
            </w:pPr>
            <w:r>
              <w:rPr>
                <w:rFonts w:hint="eastAsia"/>
                <w:sz w:val="28"/>
              </w:rPr>
              <w:t>7</w:t>
            </w:r>
            <w:r>
              <w:rPr>
                <w:sz w:val="28"/>
              </w:rPr>
              <w:t>.</w:t>
            </w:r>
            <w:r>
              <w:rPr>
                <w:rFonts w:hint="eastAsia"/>
                <w:sz w:val="28"/>
              </w:rPr>
              <w:t>5</w:t>
            </w:r>
          </w:p>
        </w:tc>
        <w:tc>
          <w:tcPr>
            <w:tcW w:w="1160" w:type="dxa"/>
          </w:tcPr>
          <w:p>
            <w:pPr>
              <w:pStyle w:val="Normal0"/>
              <w:spacing w:line="420" w:lineRule="exact"/>
              <w:rPr>
                <w:rFonts w:hint="eastAsia"/>
                <w:sz w:val="28"/>
              </w:rPr>
            </w:pPr>
          </w:p>
        </w:tc>
      </w:tr>
      <w:tr>
        <w:tblPrEx>
          <w:tblW w:w="9660" w:type="dxa"/>
          <w:tblInd w:w="-207" w:type="dxa"/>
          <w:tblLayout w:type="fixed"/>
          <w:tblCellMar>
            <w:top w:w="0" w:type="dxa"/>
            <w:left w:w="108" w:type="dxa"/>
            <w:bottom w:w="0" w:type="dxa"/>
            <w:right w:w="108" w:type="dxa"/>
          </w:tblCellMar>
        </w:tblPrEx>
        <w:trPr>
          <w:trHeight w:val="500"/>
        </w:trPr>
        <w:tc>
          <w:tcPr>
            <w:tcW w:w="599" w:type="dxa"/>
          </w:tcPr>
          <w:p>
            <w:pPr>
              <w:pStyle w:val="Normal0"/>
              <w:spacing w:line="420" w:lineRule="exact"/>
              <w:rPr>
                <w:rFonts w:hint="eastAsia"/>
                <w:sz w:val="28"/>
              </w:rPr>
            </w:pPr>
            <w:r>
              <w:rPr>
                <w:sz w:val="28"/>
              </w:rPr>
              <w:t>9</w:t>
            </w:r>
          </w:p>
        </w:tc>
        <w:tc>
          <w:tcPr>
            <w:tcW w:w="2239" w:type="dxa"/>
          </w:tcPr>
          <w:p>
            <w:pPr>
              <w:pStyle w:val="Normal0"/>
              <w:spacing w:line="420" w:lineRule="exact"/>
              <w:rPr>
                <w:rFonts w:hint="eastAsia"/>
                <w:sz w:val="28"/>
              </w:rPr>
            </w:pPr>
            <w:r>
              <w:rPr>
                <w:rFonts w:hint="eastAsia"/>
                <w:sz w:val="28"/>
              </w:rPr>
              <w:t>弯曲机</w:t>
            </w:r>
          </w:p>
        </w:tc>
        <w:tc>
          <w:tcPr>
            <w:tcW w:w="1782" w:type="dxa"/>
          </w:tcPr>
          <w:p>
            <w:pPr>
              <w:pStyle w:val="Normal0"/>
              <w:spacing w:line="420" w:lineRule="exact"/>
              <w:rPr>
                <w:rFonts w:hint="eastAsia"/>
                <w:sz w:val="28"/>
              </w:rPr>
            </w:pPr>
            <w:r>
              <w:rPr>
                <w:rFonts w:hint="eastAsia"/>
                <w:sz w:val="28"/>
              </w:rPr>
              <w:t>GJ7</w:t>
            </w:r>
            <w:r>
              <w:rPr>
                <w:rFonts w:hint="eastAsia"/>
                <w:sz w:val="28"/>
                <w:lang w:val="en-GB" w:eastAsia="en-GB"/>
              </w:rPr>
              <w:t>－</w:t>
            </w:r>
            <w:r>
              <w:rPr>
                <w:rFonts w:hint="eastAsia"/>
                <w:sz w:val="28"/>
              </w:rPr>
              <w:t>40</w:t>
            </w:r>
          </w:p>
        </w:tc>
        <w:tc>
          <w:tcPr>
            <w:tcW w:w="835" w:type="dxa"/>
          </w:tcPr>
          <w:p>
            <w:pPr>
              <w:pStyle w:val="Normal0"/>
              <w:spacing w:line="420" w:lineRule="exact"/>
              <w:rPr>
                <w:rFonts w:hint="eastAsia"/>
                <w:sz w:val="28"/>
              </w:rPr>
            </w:pPr>
            <w:r>
              <w:rPr>
                <w:sz w:val="28"/>
              </w:rPr>
              <w:t>4</w:t>
            </w:r>
          </w:p>
        </w:tc>
        <w:tc>
          <w:tcPr>
            <w:tcW w:w="840" w:type="dxa"/>
          </w:tcPr>
          <w:p>
            <w:pPr>
              <w:pStyle w:val="Normal0"/>
              <w:spacing w:line="420" w:lineRule="exact"/>
              <w:rPr>
                <w:rFonts w:hint="eastAsia"/>
                <w:sz w:val="28"/>
              </w:rPr>
            </w:pPr>
            <w:r>
              <w:rPr>
                <w:rFonts w:hint="eastAsia"/>
                <w:sz w:val="28"/>
              </w:rPr>
              <w:t>杭州</w:t>
            </w:r>
          </w:p>
        </w:tc>
        <w:tc>
          <w:tcPr>
            <w:tcW w:w="840" w:type="dxa"/>
          </w:tcPr>
          <w:p>
            <w:pPr>
              <w:pStyle w:val="Normal0"/>
              <w:spacing w:line="420" w:lineRule="exact"/>
              <w:rPr>
                <w:rFonts w:hint="eastAsia"/>
                <w:sz w:val="28"/>
              </w:rPr>
            </w:pPr>
            <w:r>
              <w:rPr>
                <w:rFonts w:hint="eastAsia"/>
                <w:sz w:val="28"/>
              </w:rPr>
              <w:t>20</w:t>
            </w:r>
            <w:r>
              <w:rPr>
                <w:sz w:val="28"/>
              </w:rPr>
              <w:t>1</w:t>
            </w:r>
            <w:r>
              <w:rPr>
                <w:rFonts w:hint="eastAsia"/>
                <w:sz w:val="28"/>
              </w:rPr>
              <w:t>4</w:t>
            </w:r>
          </w:p>
        </w:tc>
        <w:tc>
          <w:tcPr>
            <w:tcW w:w="1365" w:type="dxa"/>
          </w:tcPr>
          <w:p>
            <w:pPr>
              <w:pStyle w:val="Normal0"/>
              <w:spacing w:line="420" w:lineRule="exact"/>
              <w:rPr>
                <w:rFonts w:hint="eastAsia"/>
                <w:sz w:val="28"/>
              </w:rPr>
            </w:pPr>
            <w:r>
              <w:rPr>
                <w:rFonts w:hint="eastAsia"/>
                <w:sz w:val="28"/>
              </w:rPr>
              <w:t>2</w:t>
            </w:r>
            <w:r>
              <w:rPr>
                <w:sz w:val="28"/>
              </w:rPr>
              <w:t>.</w:t>
            </w:r>
            <w:r>
              <w:rPr>
                <w:rFonts w:hint="eastAsia"/>
                <w:sz w:val="28"/>
              </w:rPr>
              <w:t>8</w:t>
            </w:r>
          </w:p>
        </w:tc>
        <w:tc>
          <w:tcPr>
            <w:tcW w:w="1160" w:type="dxa"/>
          </w:tcPr>
          <w:p>
            <w:pPr>
              <w:pStyle w:val="Normal0"/>
              <w:spacing w:line="420" w:lineRule="exact"/>
              <w:rPr>
                <w:rFonts w:hint="eastAsia"/>
                <w:sz w:val="28"/>
              </w:rPr>
            </w:pPr>
          </w:p>
        </w:tc>
      </w:tr>
      <w:tr>
        <w:tblPrEx>
          <w:tblW w:w="9660" w:type="dxa"/>
          <w:tblInd w:w="-207" w:type="dxa"/>
          <w:tblLayout w:type="fixed"/>
          <w:tblCellMar>
            <w:top w:w="0" w:type="dxa"/>
            <w:left w:w="108" w:type="dxa"/>
            <w:bottom w:w="0" w:type="dxa"/>
            <w:right w:w="108" w:type="dxa"/>
          </w:tblCellMar>
        </w:tblPrEx>
        <w:trPr>
          <w:trHeight w:val="500"/>
        </w:trPr>
        <w:tc>
          <w:tcPr>
            <w:tcW w:w="599" w:type="dxa"/>
          </w:tcPr>
          <w:p>
            <w:pPr>
              <w:pStyle w:val="Normal0"/>
              <w:spacing w:line="420" w:lineRule="exact"/>
              <w:rPr>
                <w:rFonts w:hint="eastAsia"/>
                <w:sz w:val="28"/>
              </w:rPr>
            </w:pPr>
            <w:r>
              <w:rPr>
                <w:rFonts w:hint="eastAsia"/>
                <w:sz w:val="28"/>
              </w:rPr>
              <w:t>1</w:t>
            </w:r>
            <w:r>
              <w:rPr>
                <w:sz w:val="28"/>
              </w:rPr>
              <w:t>0</w:t>
            </w:r>
          </w:p>
        </w:tc>
        <w:tc>
          <w:tcPr>
            <w:tcW w:w="2239" w:type="dxa"/>
          </w:tcPr>
          <w:p>
            <w:pPr>
              <w:pStyle w:val="Normal0"/>
              <w:spacing w:line="420" w:lineRule="exact"/>
              <w:rPr>
                <w:rFonts w:hint="eastAsia"/>
                <w:sz w:val="28"/>
              </w:rPr>
            </w:pPr>
            <w:r>
              <w:rPr>
                <w:rFonts w:hint="eastAsia"/>
                <w:sz w:val="28"/>
              </w:rPr>
              <w:t>调直机</w:t>
            </w:r>
          </w:p>
        </w:tc>
        <w:tc>
          <w:tcPr>
            <w:tcW w:w="1782" w:type="dxa"/>
          </w:tcPr>
          <w:p>
            <w:pPr>
              <w:pStyle w:val="Normal0"/>
              <w:spacing w:line="420" w:lineRule="exact"/>
              <w:rPr>
                <w:rFonts w:hint="eastAsia"/>
                <w:sz w:val="28"/>
              </w:rPr>
            </w:pPr>
            <w:r>
              <w:rPr>
                <w:rFonts w:hint="eastAsia"/>
                <w:sz w:val="28"/>
              </w:rPr>
              <w:t>GTJ4／14</w:t>
            </w:r>
          </w:p>
        </w:tc>
        <w:tc>
          <w:tcPr>
            <w:tcW w:w="835" w:type="dxa"/>
          </w:tcPr>
          <w:p>
            <w:pPr>
              <w:pStyle w:val="Normal0"/>
              <w:spacing w:line="420" w:lineRule="exact"/>
              <w:rPr>
                <w:rFonts w:hint="eastAsia"/>
                <w:sz w:val="28"/>
              </w:rPr>
            </w:pPr>
            <w:r>
              <w:rPr>
                <w:sz w:val="28"/>
              </w:rPr>
              <w:t>1</w:t>
            </w:r>
          </w:p>
        </w:tc>
        <w:tc>
          <w:tcPr>
            <w:tcW w:w="840" w:type="dxa"/>
          </w:tcPr>
          <w:p>
            <w:pPr>
              <w:pStyle w:val="Normal0"/>
              <w:spacing w:line="420" w:lineRule="exact"/>
              <w:rPr>
                <w:rFonts w:hint="eastAsia"/>
                <w:sz w:val="28"/>
              </w:rPr>
            </w:pPr>
            <w:r>
              <w:rPr>
                <w:rFonts w:hint="eastAsia"/>
                <w:sz w:val="28"/>
              </w:rPr>
              <w:t>杭州</w:t>
            </w:r>
          </w:p>
        </w:tc>
        <w:tc>
          <w:tcPr>
            <w:tcW w:w="840" w:type="dxa"/>
          </w:tcPr>
          <w:p>
            <w:pPr>
              <w:pStyle w:val="Normal0"/>
              <w:spacing w:line="420" w:lineRule="exact"/>
              <w:rPr>
                <w:rFonts w:hint="eastAsia"/>
                <w:sz w:val="28"/>
              </w:rPr>
            </w:pPr>
            <w:r>
              <w:rPr>
                <w:rFonts w:hint="eastAsia"/>
                <w:sz w:val="28"/>
              </w:rPr>
              <w:t>20</w:t>
            </w:r>
            <w:r>
              <w:rPr>
                <w:sz w:val="28"/>
              </w:rPr>
              <w:t>1</w:t>
            </w:r>
            <w:r>
              <w:rPr>
                <w:rFonts w:hint="eastAsia"/>
                <w:sz w:val="28"/>
              </w:rPr>
              <w:t>5</w:t>
            </w:r>
          </w:p>
        </w:tc>
        <w:tc>
          <w:tcPr>
            <w:tcW w:w="1365" w:type="dxa"/>
          </w:tcPr>
          <w:p>
            <w:pPr>
              <w:pStyle w:val="Normal0"/>
              <w:spacing w:line="420" w:lineRule="exact"/>
              <w:rPr>
                <w:rFonts w:hint="eastAsia"/>
                <w:sz w:val="28"/>
              </w:rPr>
            </w:pPr>
            <w:r>
              <w:rPr>
                <w:rFonts w:hint="eastAsia"/>
                <w:sz w:val="28"/>
              </w:rPr>
              <w:t>9</w:t>
            </w:r>
            <w:r>
              <w:rPr>
                <w:sz w:val="28"/>
              </w:rPr>
              <w:t>.</w:t>
            </w:r>
            <w:r>
              <w:rPr>
                <w:rFonts w:hint="eastAsia"/>
                <w:sz w:val="28"/>
              </w:rPr>
              <w:t>5</w:t>
            </w:r>
          </w:p>
        </w:tc>
        <w:tc>
          <w:tcPr>
            <w:tcW w:w="1160" w:type="dxa"/>
          </w:tcPr>
          <w:p>
            <w:pPr>
              <w:pStyle w:val="Normal0"/>
              <w:spacing w:line="420" w:lineRule="exact"/>
              <w:rPr>
                <w:rFonts w:hint="eastAsia"/>
                <w:sz w:val="28"/>
              </w:rPr>
            </w:pPr>
          </w:p>
        </w:tc>
      </w:tr>
      <w:tr>
        <w:tblPrEx>
          <w:tblW w:w="9660" w:type="dxa"/>
          <w:tblInd w:w="-207" w:type="dxa"/>
          <w:tblLayout w:type="fixed"/>
          <w:tblCellMar>
            <w:top w:w="0" w:type="dxa"/>
            <w:left w:w="108" w:type="dxa"/>
            <w:bottom w:w="0" w:type="dxa"/>
            <w:right w:w="108" w:type="dxa"/>
          </w:tblCellMar>
        </w:tblPrEx>
        <w:trPr>
          <w:trHeight w:val="500"/>
        </w:trPr>
        <w:tc>
          <w:tcPr>
            <w:tcW w:w="599" w:type="dxa"/>
          </w:tcPr>
          <w:p>
            <w:pPr>
              <w:pStyle w:val="Normal0"/>
              <w:spacing w:line="420" w:lineRule="exact"/>
              <w:rPr>
                <w:rFonts w:hint="eastAsia"/>
                <w:sz w:val="28"/>
              </w:rPr>
            </w:pPr>
            <w:r>
              <w:rPr>
                <w:rFonts w:hint="eastAsia"/>
                <w:sz w:val="28"/>
              </w:rPr>
              <w:t>1</w:t>
            </w:r>
            <w:r>
              <w:rPr>
                <w:sz w:val="28"/>
              </w:rPr>
              <w:t>1</w:t>
            </w:r>
          </w:p>
        </w:tc>
        <w:tc>
          <w:tcPr>
            <w:tcW w:w="2239" w:type="dxa"/>
          </w:tcPr>
          <w:p>
            <w:pPr>
              <w:pStyle w:val="Normal0"/>
              <w:spacing w:line="420" w:lineRule="exact"/>
              <w:rPr>
                <w:rFonts w:hint="eastAsia"/>
                <w:sz w:val="28"/>
              </w:rPr>
            </w:pPr>
            <w:r>
              <w:rPr>
                <w:rFonts w:hint="eastAsia"/>
                <w:sz w:val="28"/>
              </w:rPr>
              <w:t>圆盘锯</w:t>
            </w:r>
          </w:p>
        </w:tc>
        <w:tc>
          <w:tcPr>
            <w:tcW w:w="1782" w:type="dxa"/>
          </w:tcPr>
          <w:p>
            <w:pPr>
              <w:pStyle w:val="Normal0"/>
              <w:spacing w:line="420" w:lineRule="exact"/>
              <w:rPr>
                <w:rFonts w:hint="eastAsia"/>
                <w:sz w:val="28"/>
              </w:rPr>
            </w:pPr>
            <w:r>
              <w:rPr>
                <w:rFonts w:hint="eastAsia"/>
                <w:sz w:val="28"/>
              </w:rPr>
              <w:t>MJ104</w:t>
            </w:r>
          </w:p>
        </w:tc>
        <w:tc>
          <w:tcPr>
            <w:tcW w:w="835" w:type="dxa"/>
          </w:tcPr>
          <w:p>
            <w:pPr>
              <w:pStyle w:val="Normal0"/>
              <w:spacing w:line="420" w:lineRule="exact"/>
              <w:rPr>
                <w:rFonts w:hint="eastAsia"/>
                <w:sz w:val="28"/>
              </w:rPr>
            </w:pPr>
            <w:r>
              <w:rPr>
                <w:sz w:val="28"/>
              </w:rPr>
              <w:t>3</w:t>
            </w:r>
          </w:p>
        </w:tc>
        <w:tc>
          <w:tcPr>
            <w:tcW w:w="840" w:type="dxa"/>
          </w:tcPr>
          <w:p>
            <w:pPr>
              <w:pStyle w:val="Normal0"/>
              <w:spacing w:line="420" w:lineRule="exact"/>
              <w:rPr>
                <w:rFonts w:hint="eastAsia"/>
                <w:sz w:val="28"/>
              </w:rPr>
            </w:pPr>
            <w:r>
              <w:rPr>
                <w:rFonts w:hint="eastAsia"/>
                <w:sz w:val="28"/>
              </w:rPr>
              <w:t>杭州</w:t>
            </w:r>
          </w:p>
        </w:tc>
        <w:tc>
          <w:tcPr>
            <w:tcW w:w="840" w:type="dxa"/>
          </w:tcPr>
          <w:p>
            <w:pPr>
              <w:pStyle w:val="Normal0"/>
              <w:spacing w:line="420" w:lineRule="exact"/>
              <w:rPr>
                <w:rFonts w:hint="eastAsia"/>
                <w:sz w:val="28"/>
              </w:rPr>
            </w:pPr>
            <w:r>
              <w:rPr>
                <w:rFonts w:hint="eastAsia"/>
                <w:sz w:val="28"/>
              </w:rPr>
              <w:t>20</w:t>
            </w:r>
            <w:r>
              <w:rPr>
                <w:sz w:val="28"/>
              </w:rPr>
              <w:t>1</w:t>
            </w:r>
            <w:r>
              <w:rPr>
                <w:rFonts w:hint="eastAsia"/>
                <w:sz w:val="28"/>
              </w:rPr>
              <w:t>5</w:t>
            </w:r>
          </w:p>
        </w:tc>
        <w:tc>
          <w:tcPr>
            <w:tcW w:w="1365" w:type="dxa"/>
          </w:tcPr>
          <w:p>
            <w:pPr>
              <w:pStyle w:val="Normal0"/>
              <w:spacing w:line="420" w:lineRule="exact"/>
              <w:rPr>
                <w:rFonts w:hint="eastAsia"/>
                <w:sz w:val="28"/>
              </w:rPr>
            </w:pPr>
            <w:r>
              <w:rPr>
                <w:rFonts w:hint="eastAsia"/>
                <w:sz w:val="28"/>
              </w:rPr>
              <w:t>3</w:t>
            </w:r>
          </w:p>
        </w:tc>
        <w:tc>
          <w:tcPr>
            <w:tcW w:w="1160" w:type="dxa"/>
          </w:tcPr>
          <w:p>
            <w:pPr>
              <w:pStyle w:val="Normal0"/>
              <w:spacing w:line="420" w:lineRule="exact"/>
              <w:rPr>
                <w:rFonts w:hint="eastAsia"/>
                <w:sz w:val="28"/>
              </w:rPr>
            </w:pPr>
          </w:p>
        </w:tc>
      </w:tr>
      <w:tr>
        <w:tblPrEx>
          <w:tblW w:w="9660" w:type="dxa"/>
          <w:tblInd w:w="-207" w:type="dxa"/>
          <w:tblLayout w:type="fixed"/>
          <w:tblCellMar>
            <w:top w:w="0" w:type="dxa"/>
            <w:left w:w="108" w:type="dxa"/>
            <w:bottom w:w="0" w:type="dxa"/>
            <w:right w:w="108" w:type="dxa"/>
          </w:tblCellMar>
        </w:tblPrEx>
        <w:trPr>
          <w:trHeight w:val="500"/>
        </w:trPr>
        <w:tc>
          <w:tcPr>
            <w:tcW w:w="599" w:type="dxa"/>
          </w:tcPr>
          <w:p>
            <w:pPr>
              <w:pStyle w:val="Normal0"/>
              <w:spacing w:line="420" w:lineRule="exact"/>
              <w:rPr>
                <w:rFonts w:hint="eastAsia"/>
                <w:sz w:val="28"/>
              </w:rPr>
            </w:pPr>
            <w:r>
              <w:rPr>
                <w:rFonts w:hint="eastAsia"/>
                <w:sz w:val="28"/>
              </w:rPr>
              <w:t>1</w:t>
            </w:r>
            <w:r>
              <w:rPr>
                <w:sz w:val="28"/>
              </w:rPr>
              <w:t>2</w:t>
            </w:r>
          </w:p>
        </w:tc>
        <w:tc>
          <w:tcPr>
            <w:tcW w:w="2239" w:type="dxa"/>
          </w:tcPr>
          <w:p>
            <w:pPr>
              <w:pStyle w:val="Normal0"/>
              <w:spacing w:line="420" w:lineRule="exact"/>
              <w:rPr>
                <w:rFonts w:hint="eastAsia"/>
                <w:sz w:val="28"/>
              </w:rPr>
            </w:pPr>
            <w:r>
              <w:rPr>
                <w:rFonts w:hint="eastAsia"/>
                <w:sz w:val="28"/>
              </w:rPr>
              <w:t>台钻</w:t>
            </w:r>
          </w:p>
        </w:tc>
        <w:tc>
          <w:tcPr>
            <w:tcW w:w="1782" w:type="dxa"/>
          </w:tcPr>
          <w:p>
            <w:pPr>
              <w:pStyle w:val="Normal0"/>
              <w:spacing w:line="420" w:lineRule="exact"/>
              <w:rPr>
                <w:rFonts w:hint="eastAsia"/>
                <w:sz w:val="28"/>
              </w:rPr>
            </w:pPr>
            <w:r>
              <w:rPr>
                <w:rFonts w:hint="eastAsia"/>
                <w:sz w:val="28"/>
              </w:rPr>
              <w:t>WQ27</w:t>
            </w:r>
            <w:r>
              <w:rPr>
                <w:rFonts w:hint="eastAsia"/>
                <w:sz w:val="28"/>
                <w:lang w:val="en-GB" w:eastAsia="en-GB"/>
              </w:rPr>
              <w:t>－</w:t>
            </w:r>
            <w:r>
              <w:rPr>
                <w:rFonts w:hint="eastAsia"/>
                <w:sz w:val="28"/>
              </w:rPr>
              <w:t>10Y</w:t>
            </w:r>
          </w:p>
        </w:tc>
        <w:tc>
          <w:tcPr>
            <w:tcW w:w="835" w:type="dxa"/>
          </w:tcPr>
          <w:p>
            <w:pPr>
              <w:pStyle w:val="Normal0"/>
              <w:spacing w:line="420" w:lineRule="exact"/>
              <w:rPr>
                <w:rFonts w:hint="eastAsia"/>
                <w:sz w:val="28"/>
              </w:rPr>
            </w:pPr>
            <w:r>
              <w:rPr>
                <w:sz w:val="28"/>
              </w:rPr>
              <w:t>1</w:t>
            </w:r>
          </w:p>
        </w:tc>
        <w:tc>
          <w:tcPr>
            <w:tcW w:w="840" w:type="dxa"/>
          </w:tcPr>
          <w:p>
            <w:pPr>
              <w:pStyle w:val="Normal0"/>
              <w:spacing w:line="420" w:lineRule="exact"/>
              <w:rPr>
                <w:rFonts w:hint="eastAsia"/>
                <w:sz w:val="28"/>
              </w:rPr>
            </w:pPr>
            <w:r>
              <w:rPr>
                <w:rFonts w:hint="eastAsia"/>
                <w:sz w:val="28"/>
              </w:rPr>
              <w:t>宁波</w:t>
            </w:r>
          </w:p>
        </w:tc>
        <w:tc>
          <w:tcPr>
            <w:tcW w:w="840" w:type="dxa"/>
          </w:tcPr>
          <w:p>
            <w:pPr>
              <w:pStyle w:val="Normal0"/>
              <w:spacing w:line="420" w:lineRule="exact"/>
              <w:rPr>
                <w:rFonts w:hint="eastAsia"/>
                <w:sz w:val="28"/>
              </w:rPr>
            </w:pPr>
            <w:r>
              <w:rPr>
                <w:rFonts w:hint="eastAsia"/>
                <w:sz w:val="28"/>
              </w:rPr>
              <w:t>20</w:t>
            </w:r>
            <w:r>
              <w:rPr>
                <w:sz w:val="28"/>
              </w:rPr>
              <w:t>1</w:t>
            </w:r>
            <w:r>
              <w:rPr>
                <w:rFonts w:hint="eastAsia"/>
                <w:sz w:val="28"/>
              </w:rPr>
              <w:t>5</w:t>
            </w:r>
          </w:p>
        </w:tc>
        <w:tc>
          <w:tcPr>
            <w:tcW w:w="1365" w:type="dxa"/>
          </w:tcPr>
          <w:p>
            <w:pPr>
              <w:pStyle w:val="Normal0"/>
              <w:spacing w:line="420" w:lineRule="exact"/>
              <w:rPr>
                <w:rFonts w:hint="eastAsia"/>
                <w:sz w:val="28"/>
              </w:rPr>
            </w:pPr>
            <w:r>
              <w:rPr>
                <w:rFonts w:hint="eastAsia"/>
                <w:sz w:val="28"/>
              </w:rPr>
              <w:t>0</w:t>
            </w:r>
            <w:r>
              <w:rPr>
                <w:sz w:val="28"/>
              </w:rPr>
              <w:t>.</w:t>
            </w:r>
            <w:r>
              <w:rPr>
                <w:rFonts w:hint="eastAsia"/>
                <w:sz w:val="28"/>
              </w:rPr>
              <w:t>5</w:t>
            </w:r>
          </w:p>
        </w:tc>
        <w:tc>
          <w:tcPr>
            <w:tcW w:w="1160" w:type="dxa"/>
          </w:tcPr>
          <w:p>
            <w:pPr>
              <w:pStyle w:val="Normal0"/>
              <w:spacing w:line="420" w:lineRule="exact"/>
              <w:rPr>
                <w:rFonts w:hint="eastAsia"/>
                <w:sz w:val="28"/>
              </w:rPr>
            </w:pPr>
          </w:p>
        </w:tc>
      </w:tr>
      <w:tr>
        <w:tblPrEx>
          <w:tblW w:w="9660" w:type="dxa"/>
          <w:tblInd w:w="-207" w:type="dxa"/>
          <w:tblLayout w:type="fixed"/>
          <w:tblCellMar>
            <w:top w:w="0" w:type="dxa"/>
            <w:left w:w="108" w:type="dxa"/>
            <w:bottom w:w="0" w:type="dxa"/>
            <w:right w:w="108" w:type="dxa"/>
          </w:tblCellMar>
        </w:tblPrEx>
        <w:trPr>
          <w:trHeight w:val="500"/>
        </w:trPr>
        <w:tc>
          <w:tcPr>
            <w:tcW w:w="599" w:type="dxa"/>
          </w:tcPr>
          <w:p>
            <w:pPr>
              <w:pStyle w:val="Normal0"/>
              <w:spacing w:line="420" w:lineRule="exact"/>
              <w:rPr>
                <w:rFonts w:hint="eastAsia"/>
                <w:sz w:val="28"/>
              </w:rPr>
            </w:pPr>
            <w:r>
              <w:rPr>
                <w:sz w:val="28"/>
              </w:rPr>
              <w:t>13</w:t>
            </w:r>
          </w:p>
        </w:tc>
        <w:tc>
          <w:tcPr>
            <w:tcW w:w="2239" w:type="dxa"/>
          </w:tcPr>
          <w:p>
            <w:pPr>
              <w:pStyle w:val="Normal0"/>
              <w:spacing w:line="420" w:lineRule="exact"/>
              <w:rPr>
                <w:rFonts w:hint="eastAsia"/>
                <w:sz w:val="28"/>
              </w:rPr>
            </w:pPr>
            <w:r>
              <w:rPr>
                <w:rFonts w:hint="eastAsia"/>
                <w:sz w:val="28"/>
              </w:rPr>
              <w:t>电焊机</w:t>
            </w:r>
          </w:p>
        </w:tc>
        <w:tc>
          <w:tcPr>
            <w:tcW w:w="1782" w:type="dxa"/>
          </w:tcPr>
          <w:p>
            <w:pPr>
              <w:pStyle w:val="Normal0"/>
              <w:spacing w:line="420" w:lineRule="exact"/>
              <w:rPr>
                <w:rFonts w:hint="eastAsia"/>
                <w:sz w:val="28"/>
              </w:rPr>
            </w:pPr>
            <w:r>
              <w:rPr>
                <w:rFonts w:hint="eastAsia"/>
                <w:sz w:val="28"/>
              </w:rPr>
              <w:t>BX</w:t>
            </w:r>
            <w:r>
              <w:rPr>
                <w:rFonts w:hint="eastAsia"/>
                <w:sz w:val="28"/>
                <w:lang w:val="en-GB" w:eastAsia="en-GB"/>
              </w:rPr>
              <w:t>－</w:t>
            </w:r>
            <w:r>
              <w:rPr>
                <w:rFonts w:hint="eastAsia"/>
                <w:sz w:val="28"/>
              </w:rPr>
              <w:t>200</w:t>
            </w:r>
          </w:p>
        </w:tc>
        <w:tc>
          <w:tcPr>
            <w:tcW w:w="835" w:type="dxa"/>
          </w:tcPr>
          <w:p>
            <w:pPr>
              <w:pStyle w:val="Normal0"/>
              <w:spacing w:line="420" w:lineRule="exact"/>
              <w:rPr>
                <w:rFonts w:hint="eastAsia"/>
                <w:sz w:val="28"/>
              </w:rPr>
            </w:pPr>
            <w:r>
              <w:rPr>
                <w:rFonts w:hint="eastAsia"/>
                <w:sz w:val="28"/>
              </w:rPr>
              <w:t>2</w:t>
            </w:r>
          </w:p>
        </w:tc>
        <w:tc>
          <w:tcPr>
            <w:tcW w:w="840" w:type="dxa"/>
          </w:tcPr>
          <w:p>
            <w:pPr>
              <w:pStyle w:val="Normal0"/>
              <w:spacing w:line="420" w:lineRule="exact"/>
              <w:rPr>
                <w:rFonts w:hint="eastAsia"/>
                <w:sz w:val="28"/>
              </w:rPr>
            </w:pPr>
            <w:r>
              <w:rPr>
                <w:rFonts w:hint="eastAsia"/>
                <w:sz w:val="28"/>
              </w:rPr>
              <w:t>上海</w:t>
            </w:r>
          </w:p>
        </w:tc>
        <w:tc>
          <w:tcPr>
            <w:tcW w:w="840" w:type="dxa"/>
          </w:tcPr>
          <w:p>
            <w:pPr>
              <w:pStyle w:val="Normal0"/>
              <w:spacing w:line="420" w:lineRule="exact"/>
              <w:rPr>
                <w:rFonts w:hint="eastAsia"/>
                <w:sz w:val="28"/>
              </w:rPr>
            </w:pPr>
            <w:r>
              <w:rPr>
                <w:rFonts w:hint="eastAsia"/>
                <w:sz w:val="28"/>
              </w:rPr>
              <w:t>20</w:t>
            </w:r>
            <w:r>
              <w:rPr>
                <w:sz w:val="28"/>
              </w:rPr>
              <w:t>1</w:t>
            </w:r>
            <w:r>
              <w:rPr>
                <w:rFonts w:hint="eastAsia"/>
                <w:sz w:val="28"/>
              </w:rPr>
              <w:t>5</w:t>
            </w:r>
          </w:p>
        </w:tc>
        <w:tc>
          <w:tcPr>
            <w:tcW w:w="1365" w:type="dxa"/>
          </w:tcPr>
          <w:p>
            <w:pPr>
              <w:pStyle w:val="Normal0"/>
              <w:spacing w:line="420" w:lineRule="exact"/>
              <w:rPr>
                <w:rFonts w:hint="eastAsia"/>
                <w:sz w:val="28"/>
              </w:rPr>
            </w:pPr>
            <w:r>
              <w:rPr>
                <w:rFonts w:hint="eastAsia"/>
                <w:sz w:val="28"/>
              </w:rPr>
              <w:t>22</w:t>
            </w:r>
          </w:p>
        </w:tc>
        <w:tc>
          <w:tcPr>
            <w:tcW w:w="1160" w:type="dxa"/>
          </w:tcPr>
          <w:p>
            <w:pPr>
              <w:pStyle w:val="Normal0"/>
              <w:spacing w:line="420" w:lineRule="exact"/>
              <w:rPr>
                <w:rFonts w:hint="eastAsia"/>
                <w:sz w:val="28"/>
              </w:rPr>
            </w:pPr>
          </w:p>
        </w:tc>
      </w:tr>
      <w:tr>
        <w:tblPrEx>
          <w:tblW w:w="9660" w:type="dxa"/>
          <w:tblInd w:w="-207" w:type="dxa"/>
          <w:tblLayout w:type="fixed"/>
          <w:tblCellMar>
            <w:top w:w="0" w:type="dxa"/>
            <w:left w:w="108" w:type="dxa"/>
            <w:bottom w:w="0" w:type="dxa"/>
            <w:right w:w="108" w:type="dxa"/>
          </w:tblCellMar>
        </w:tblPrEx>
        <w:trPr>
          <w:trHeight w:val="500"/>
        </w:trPr>
        <w:tc>
          <w:tcPr>
            <w:tcW w:w="599" w:type="dxa"/>
          </w:tcPr>
          <w:p>
            <w:pPr>
              <w:pStyle w:val="Normal0"/>
              <w:spacing w:line="420" w:lineRule="exact"/>
              <w:rPr>
                <w:rFonts w:hint="eastAsia"/>
                <w:sz w:val="28"/>
              </w:rPr>
            </w:pPr>
            <w:r>
              <w:rPr>
                <w:rFonts w:hint="eastAsia"/>
                <w:sz w:val="28"/>
              </w:rPr>
              <w:t>1</w:t>
            </w:r>
            <w:r>
              <w:rPr>
                <w:sz w:val="28"/>
              </w:rPr>
              <w:t>4</w:t>
            </w:r>
          </w:p>
        </w:tc>
        <w:tc>
          <w:tcPr>
            <w:tcW w:w="2239" w:type="dxa"/>
          </w:tcPr>
          <w:p>
            <w:pPr>
              <w:pStyle w:val="Normal0"/>
              <w:spacing w:line="420" w:lineRule="exact"/>
              <w:rPr>
                <w:rFonts w:hint="eastAsia"/>
                <w:sz w:val="28"/>
              </w:rPr>
            </w:pPr>
            <w:r>
              <w:rPr>
                <w:rFonts w:hint="eastAsia"/>
                <w:sz w:val="28"/>
              </w:rPr>
              <w:t>翻斗车</w:t>
            </w:r>
          </w:p>
        </w:tc>
        <w:tc>
          <w:tcPr>
            <w:tcW w:w="1782" w:type="dxa"/>
          </w:tcPr>
          <w:p>
            <w:pPr>
              <w:pStyle w:val="Normal0"/>
              <w:spacing w:line="420" w:lineRule="exact"/>
              <w:rPr>
                <w:rFonts w:hint="eastAsia"/>
                <w:sz w:val="28"/>
              </w:rPr>
            </w:pPr>
          </w:p>
        </w:tc>
        <w:tc>
          <w:tcPr>
            <w:tcW w:w="835" w:type="dxa"/>
          </w:tcPr>
          <w:p>
            <w:pPr>
              <w:pStyle w:val="Normal0"/>
              <w:spacing w:line="420" w:lineRule="exact"/>
              <w:rPr>
                <w:rFonts w:hint="eastAsia"/>
                <w:sz w:val="28"/>
              </w:rPr>
            </w:pPr>
            <w:r>
              <w:rPr>
                <w:sz w:val="28"/>
              </w:rPr>
              <w:t>40</w:t>
            </w:r>
          </w:p>
        </w:tc>
        <w:tc>
          <w:tcPr>
            <w:tcW w:w="840" w:type="dxa"/>
          </w:tcPr>
          <w:p>
            <w:pPr>
              <w:pStyle w:val="Normal0"/>
              <w:spacing w:line="420" w:lineRule="exact"/>
              <w:rPr>
                <w:rFonts w:hint="eastAsia"/>
                <w:sz w:val="28"/>
              </w:rPr>
            </w:pPr>
            <w:r>
              <w:rPr>
                <w:rFonts w:hint="eastAsia"/>
                <w:sz w:val="28"/>
              </w:rPr>
              <w:t>象山</w:t>
            </w:r>
          </w:p>
        </w:tc>
        <w:tc>
          <w:tcPr>
            <w:tcW w:w="840" w:type="dxa"/>
          </w:tcPr>
          <w:p>
            <w:pPr>
              <w:pStyle w:val="Normal0"/>
              <w:spacing w:line="420" w:lineRule="exact"/>
              <w:rPr>
                <w:rFonts w:hint="eastAsia"/>
                <w:sz w:val="28"/>
              </w:rPr>
            </w:pPr>
            <w:r>
              <w:rPr>
                <w:rFonts w:hint="eastAsia"/>
                <w:sz w:val="28"/>
              </w:rPr>
              <w:t>20</w:t>
            </w:r>
            <w:r>
              <w:rPr>
                <w:sz w:val="28"/>
              </w:rPr>
              <w:t>1</w:t>
            </w:r>
            <w:r>
              <w:rPr>
                <w:rFonts w:hint="eastAsia"/>
                <w:sz w:val="28"/>
              </w:rPr>
              <w:t>6</w:t>
            </w:r>
          </w:p>
        </w:tc>
        <w:tc>
          <w:tcPr>
            <w:tcW w:w="1365" w:type="dxa"/>
          </w:tcPr>
          <w:p>
            <w:pPr>
              <w:pStyle w:val="Normal0"/>
              <w:spacing w:line="420" w:lineRule="exact"/>
              <w:rPr>
                <w:rFonts w:hint="eastAsia"/>
                <w:sz w:val="28"/>
              </w:rPr>
            </w:pPr>
          </w:p>
        </w:tc>
        <w:tc>
          <w:tcPr>
            <w:tcW w:w="1160" w:type="dxa"/>
          </w:tcPr>
          <w:p>
            <w:pPr>
              <w:pStyle w:val="Normal0"/>
              <w:spacing w:line="420" w:lineRule="exact"/>
              <w:rPr>
                <w:rFonts w:hint="eastAsia"/>
                <w:sz w:val="28"/>
              </w:rPr>
            </w:pPr>
          </w:p>
        </w:tc>
      </w:tr>
      <w:tr>
        <w:tblPrEx>
          <w:tblW w:w="9660" w:type="dxa"/>
          <w:tblInd w:w="-207" w:type="dxa"/>
          <w:tblLayout w:type="fixed"/>
          <w:tblCellMar>
            <w:top w:w="0" w:type="dxa"/>
            <w:left w:w="108" w:type="dxa"/>
            <w:bottom w:w="0" w:type="dxa"/>
            <w:right w:w="108" w:type="dxa"/>
          </w:tblCellMar>
        </w:tblPrEx>
        <w:trPr>
          <w:trHeight w:val="500"/>
        </w:trPr>
        <w:tc>
          <w:tcPr>
            <w:tcW w:w="599" w:type="dxa"/>
          </w:tcPr>
          <w:p>
            <w:pPr>
              <w:pStyle w:val="Normal0"/>
              <w:spacing w:line="420" w:lineRule="exact"/>
              <w:rPr>
                <w:rFonts w:hint="eastAsia"/>
                <w:sz w:val="28"/>
              </w:rPr>
            </w:pPr>
            <w:r>
              <w:rPr>
                <w:rFonts w:hint="eastAsia"/>
                <w:sz w:val="28"/>
              </w:rPr>
              <w:t>1</w:t>
            </w:r>
            <w:r>
              <w:rPr>
                <w:sz w:val="28"/>
              </w:rPr>
              <w:t>5</w:t>
            </w:r>
          </w:p>
        </w:tc>
        <w:tc>
          <w:tcPr>
            <w:tcW w:w="2239" w:type="dxa"/>
          </w:tcPr>
          <w:p>
            <w:pPr>
              <w:pStyle w:val="Normal0"/>
              <w:spacing w:line="420" w:lineRule="exact"/>
              <w:rPr>
                <w:rFonts w:hint="eastAsia"/>
                <w:sz w:val="28"/>
              </w:rPr>
            </w:pPr>
            <w:r>
              <w:rPr>
                <w:rFonts w:hint="eastAsia"/>
                <w:sz w:val="28"/>
              </w:rPr>
              <w:t>电渣压力焊机</w:t>
            </w:r>
          </w:p>
        </w:tc>
        <w:tc>
          <w:tcPr>
            <w:tcW w:w="1782" w:type="dxa"/>
          </w:tcPr>
          <w:p>
            <w:pPr>
              <w:pStyle w:val="Normal0"/>
              <w:spacing w:line="420" w:lineRule="exact"/>
              <w:rPr>
                <w:rFonts w:hint="eastAsia"/>
                <w:sz w:val="28"/>
              </w:rPr>
            </w:pPr>
            <w:r>
              <w:rPr>
                <w:rFonts w:hint="eastAsia"/>
                <w:sz w:val="28"/>
              </w:rPr>
              <w:t>MH</w:t>
            </w:r>
            <w:r>
              <w:rPr>
                <w:rFonts w:hint="eastAsia"/>
                <w:sz w:val="28"/>
                <w:lang w:val="en-GB" w:eastAsia="en-GB"/>
              </w:rPr>
              <w:t>－</w:t>
            </w:r>
            <w:r>
              <w:rPr>
                <w:rFonts w:hint="eastAsia"/>
                <w:sz w:val="28"/>
              </w:rPr>
              <w:t>40</w:t>
            </w:r>
          </w:p>
        </w:tc>
        <w:tc>
          <w:tcPr>
            <w:tcW w:w="835" w:type="dxa"/>
          </w:tcPr>
          <w:p>
            <w:pPr>
              <w:pStyle w:val="Normal0"/>
              <w:spacing w:line="420" w:lineRule="exact"/>
              <w:rPr>
                <w:rFonts w:hint="eastAsia"/>
                <w:sz w:val="28"/>
              </w:rPr>
            </w:pPr>
            <w:r>
              <w:rPr>
                <w:rFonts w:hint="eastAsia"/>
                <w:sz w:val="28"/>
              </w:rPr>
              <w:t>2</w:t>
            </w:r>
          </w:p>
        </w:tc>
        <w:tc>
          <w:tcPr>
            <w:tcW w:w="840" w:type="dxa"/>
          </w:tcPr>
          <w:p>
            <w:pPr>
              <w:pStyle w:val="Normal0"/>
              <w:spacing w:line="420" w:lineRule="exact"/>
              <w:rPr>
                <w:rFonts w:hint="eastAsia"/>
                <w:sz w:val="28"/>
              </w:rPr>
            </w:pPr>
            <w:r>
              <w:rPr>
                <w:rFonts w:hint="eastAsia"/>
                <w:sz w:val="28"/>
              </w:rPr>
              <w:t>杭州</w:t>
            </w:r>
          </w:p>
        </w:tc>
        <w:tc>
          <w:tcPr>
            <w:tcW w:w="840" w:type="dxa"/>
          </w:tcPr>
          <w:p>
            <w:pPr>
              <w:pStyle w:val="Normal0"/>
              <w:spacing w:line="420" w:lineRule="exact"/>
              <w:rPr>
                <w:rFonts w:hint="eastAsia"/>
                <w:sz w:val="28"/>
              </w:rPr>
            </w:pPr>
            <w:r>
              <w:rPr>
                <w:rFonts w:hint="eastAsia"/>
                <w:sz w:val="28"/>
              </w:rPr>
              <w:t>20</w:t>
            </w:r>
            <w:r>
              <w:rPr>
                <w:sz w:val="28"/>
              </w:rPr>
              <w:t>1</w:t>
            </w:r>
            <w:r>
              <w:rPr>
                <w:rFonts w:hint="eastAsia"/>
                <w:sz w:val="28"/>
              </w:rPr>
              <w:t>5</w:t>
            </w:r>
          </w:p>
        </w:tc>
        <w:tc>
          <w:tcPr>
            <w:tcW w:w="1365" w:type="dxa"/>
          </w:tcPr>
          <w:p>
            <w:pPr>
              <w:pStyle w:val="Normal0"/>
              <w:spacing w:line="420" w:lineRule="exact"/>
              <w:rPr>
                <w:rFonts w:hint="eastAsia"/>
                <w:sz w:val="28"/>
              </w:rPr>
            </w:pPr>
            <w:r>
              <w:rPr>
                <w:rFonts w:hint="eastAsia"/>
                <w:sz w:val="28"/>
              </w:rPr>
              <w:t>75</w:t>
            </w:r>
          </w:p>
        </w:tc>
        <w:tc>
          <w:tcPr>
            <w:tcW w:w="1160" w:type="dxa"/>
          </w:tcPr>
          <w:p>
            <w:pPr>
              <w:pStyle w:val="Normal0"/>
              <w:spacing w:line="420" w:lineRule="exact"/>
              <w:rPr>
                <w:rFonts w:hint="eastAsia"/>
                <w:sz w:val="28"/>
              </w:rPr>
            </w:pPr>
          </w:p>
        </w:tc>
      </w:tr>
      <w:tr>
        <w:tblPrEx>
          <w:tblW w:w="9660" w:type="dxa"/>
          <w:tblInd w:w="-207" w:type="dxa"/>
          <w:tblLayout w:type="fixed"/>
          <w:tblCellMar>
            <w:top w:w="0" w:type="dxa"/>
            <w:left w:w="108" w:type="dxa"/>
            <w:bottom w:w="0" w:type="dxa"/>
            <w:right w:w="108" w:type="dxa"/>
          </w:tblCellMar>
        </w:tblPrEx>
        <w:trPr>
          <w:trHeight w:val="500"/>
        </w:trPr>
        <w:tc>
          <w:tcPr>
            <w:tcW w:w="599" w:type="dxa"/>
          </w:tcPr>
          <w:p>
            <w:pPr>
              <w:pStyle w:val="Normal0"/>
              <w:spacing w:line="420" w:lineRule="exact"/>
              <w:rPr>
                <w:rFonts w:hint="eastAsia"/>
                <w:sz w:val="28"/>
              </w:rPr>
            </w:pPr>
            <w:r>
              <w:rPr>
                <w:rFonts w:hint="eastAsia"/>
                <w:sz w:val="28"/>
              </w:rPr>
              <w:t>1</w:t>
            </w:r>
            <w:r>
              <w:rPr>
                <w:sz w:val="28"/>
              </w:rPr>
              <w:t>6</w:t>
            </w:r>
          </w:p>
        </w:tc>
        <w:tc>
          <w:tcPr>
            <w:tcW w:w="2239" w:type="dxa"/>
          </w:tcPr>
          <w:p>
            <w:pPr>
              <w:pStyle w:val="Normal0"/>
              <w:spacing w:line="420" w:lineRule="exact"/>
              <w:rPr>
                <w:rFonts w:hint="eastAsia"/>
                <w:sz w:val="28"/>
              </w:rPr>
            </w:pPr>
            <w:r>
              <w:rPr>
                <w:rFonts w:hint="eastAsia"/>
                <w:sz w:val="28"/>
              </w:rPr>
              <w:t>灰浆机</w:t>
            </w:r>
          </w:p>
        </w:tc>
        <w:tc>
          <w:tcPr>
            <w:tcW w:w="1782" w:type="dxa"/>
          </w:tcPr>
          <w:p>
            <w:pPr>
              <w:pStyle w:val="Normal0"/>
              <w:spacing w:line="420" w:lineRule="exact"/>
              <w:rPr>
                <w:rFonts w:hint="eastAsia"/>
                <w:sz w:val="28"/>
              </w:rPr>
            </w:pPr>
            <w:r>
              <w:rPr>
                <w:rFonts w:hint="eastAsia"/>
                <w:sz w:val="28"/>
              </w:rPr>
              <w:t>HJ－200</w:t>
            </w:r>
          </w:p>
        </w:tc>
        <w:tc>
          <w:tcPr>
            <w:tcW w:w="835" w:type="dxa"/>
          </w:tcPr>
          <w:p>
            <w:pPr>
              <w:pStyle w:val="Normal0"/>
              <w:spacing w:line="420" w:lineRule="exact"/>
              <w:rPr>
                <w:rFonts w:hint="eastAsia"/>
                <w:sz w:val="28"/>
              </w:rPr>
            </w:pPr>
            <w:r>
              <w:rPr>
                <w:sz w:val="28"/>
              </w:rPr>
              <w:t>3</w:t>
            </w:r>
          </w:p>
        </w:tc>
        <w:tc>
          <w:tcPr>
            <w:tcW w:w="840" w:type="dxa"/>
          </w:tcPr>
          <w:p>
            <w:pPr>
              <w:pStyle w:val="Normal0"/>
              <w:spacing w:line="420" w:lineRule="exact"/>
              <w:rPr>
                <w:rFonts w:hint="eastAsia"/>
                <w:sz w:val="28"/>
              </w:rPr>
            </w:pPr>
            <w:r>
              <w:rPr>
                <w:rFonts w:hint="eastAsia"/>
                <w:sz w:val="28"/>
              </w:rPr>
              <w:t>杭州</w:t>
            </w:r>
          </w:p>
        </w:tc>
        <w:tc>
          <w:tcPr>
            <w:tcW w:w="840" w:type="dxa"/>
          </w:tcPr>
          <w:p>
            <w:pPr>
              <w:pStyle w:val="Normal0"/>
              <w:spacing w:line="420" w:lineRule="exact"/>
              <w:rPr>
                <w:rFonts w:hint="eastAsia"/>
                <w:sz w:val="28"/>
              </w:rPr>
            </w:pPr>
            <w:r>
              <w:rPr>
                <w:rFonts w:hint="eastAsia"/>
                <w:sz w:val="28"/>
              </w:rPr>
              <w:t>20</w:t>
            </w:r>
            <w:r>
              <w:rPr>
                <w:sz w:val="28"/>
              </w:rPr>
              <w:t>15</w:t>
            </w:r>
          </w:p>
        </w:tc>
        <w:tc>
          <w:tcPr>
            <w:tcW w:w="1365" w:type="dxa"/>
          </w:tcPr>
          <w:p>
            <w:pPr>
              <w:pStyle w:val="Normal0"/>
              <w:spacing w:line="420" w:lineRule="exact"/>
              <w:rPr>
                <w:rFonts w:hint="eastAsia"/>
                <w:sz w:val="28"/>
              </w:rPr>
            </w:pPr>
            <w:r>
              <w:rPr>
                <w:rFonts w:hint="eastAsia"/>
                <w:sz w:val="28"/>
              </w:rPr>
              <w:t>2</w:t>
            </w:r>
            <w:r>
              <w:rPr>
                <w:sz w:val="28"/>
              </w:rPr>
              <w:t>.</w:t>
            </w:r>
            <w:r>
              <w:rPr>
                <w:rFonts w:hint="eastAsia"/>
                <w:sz w:val="28"/>
              </w:rPr>
              <w:t>8</w:t>
            </w:r>
          </w:p>
        </w:tc>
        <w:tc>
          <w:tcPr>
            <w:tcW w:w="1160" w:type="dxa"/>
          </w:tcPr>
          <w:p>
            <w:pPr>
              <w:pStyle w:val="Normal0"/>
              <w:spacing w:line="420" w:lineRule="exact"/>
              <w:rPr>
                <w:rFonts w:hint="eastAsia"/>
                <w:sz w:val="28"/>
              </w:rPr>
            </w:pPr>
          </w:p>
        </w:tc>
      </w:tr>
      <w:tr>
        <w:tblPrEx>
          <w:tblW w:w="9660" w:type="dxa"/>
          <w:tblInd w:w="-207" w:type="dxa"/>
          <w:tblLayout w:type="fixed"/>
          <w:tblCellMar>
            <w:top w:w="0" w:type="dxa"/>
            <w:left w:w="108" w:type="dxa"/>
            <w:bottom w:w="0" w:type="dxa"/>
            <w:right w:w="108" w:type="dxa"/>
          </w:tblCellMar>
        </w:tblPrEx>
        <w:trPr>
          <w:trHeight w:val="500"/>
        </w:trPr>
        <w:tc>
          <w:tcPr>
            <w:tcW w:w="599" w:type="dxa"/>
          </w:tcPr>
          <w:p>
            <w:pPr>
              <w:pStyle w:val="Normal0"/>
              <w:spacing w:line="420" w:lineRule="exact"/>
              <w:rPr>
                <w:rFonts w:hint="eastAsia"/>
                <w:sz w:val="28"/>
              </w:rPr>
            </w:pPr>
            <w:r>
              <w:rPr>
                <w:rFonts w:hint="eastAsia"/>
                <w:sz w:val="28"/>
              </w:rPr>
              <w:t>1</w:t>
            </w:r>
            <w:r>
              <w:rPr>
                <w:sz w:val="28"/>
              </w:rPr>
              <w:t>7</w:t>
            </w:r>
          </w:p>
        </w:tc>
        <w:tc>
          <w:tcPr>
            <w:tcW w:w="2239" w:type="dxa"/>
          </w:tcPr>
          <w:p>
            <w:pPr>
              <w:pStyle w:val="Normal0"/>
              <w:spacing w:line="420" w:lineRule="exact"/>
              <w:rPr>
                <w:rFonts w:hint="eastAsia"/>
                <w:sz w:val="28"/>
              </w:rPr>
            </w:pPr>
            <w:r>
              <w:rPr>
                <w:rFonts w:hint="eastAsia"/>
                <w:sz w:val="28"/>
              </w:rPr>
              <w:t>电动夯</w:t>
            </w:r>
          </w:p>
        </w:tc>
        <w:tc>
          <w:tcPr>
            <w:tcW w:w="1782" w:type="dxa"/>
          </w:tcPr>
          <w:p>
            <w:pPr>
              <w:pStyle w:val="Normal0"/>
              <w:spacing w:line="420" w:lineRule="exact"/>
              <w:rPr>
                <w:rFonts w:hint="eastAsia"/>
                <w:sz w:val="28"/>
              </w:rPr>
            </w:pPr>
            <w:r>
              <w:rPr>
                <w:rFonts w:hint="eastAsia"/>
                <w:sz w:val="28"/>
              </w:rPr>
              <w:t>WGKC－1</w:t>
            </w:r>
          </w:p>
        </w:tc>
        <w:tc>
          <w:tcPr>
            <w:tcW w:w="835" w:type="dxa"/>
          </w:tcPr>
          <w:p>
            <w:pPr>
              <w:pStyle w:val="Normal0"/>
              <w:spacing w:line="420" w:lineRule="exact"/>
              <w:rPr>
                <w:rFonts w:hint="eastAsia"/>
                <w:sz w:val="28"/>
              </w:rPr>
            </w:pPr>
            <w:r>
              <w:rPr>
                <w:rFonts w:hint="eastAsia"/>
                <w:sz w:val="28"/>
              </w:rPr>
              <w:t>2</w:t>
            </w:r>
          </w:p>
        </w:tc>
        <w:tc>
          <w:tcPr>
            <w:tcW w:w="840" w:type="dxa"/>
          </w:tcPr>
          <w:p>
            <w:pPr>
              <w:pStyle w:val="Normal0"/>
              <w:spacing w:line="420" w:lineRule="exact"/>
              <w:rPr>
                <w:rFonts w:hint="eastAsia"/>
                <w:sz w:val="28"/>
              </w:rPr>
            </w:pPr>
            <w:r>
              <w:rPr>
                <w:rFonts w:hint="eastAsia"/>
                <w:sz w:val="28"/>
              </w:rPr>
              <w:t>宁波</w:t>
            </w:r>
          </w:p>
        </w:tc>
        <w:tc>
          <w:tcPr>
            <w:tcW w:w="840" w:type="dxa"/>
          </w:tcPr>
          <w:p>
            <w:pPr>
              <w:pStyle w:val="Normal0"/>
              <w:spacing w:line="420" w:lineRule="exact"/>
              <w:rPr>
                <w:rFonts w:hint="eastAsia"/>
                <w:sz w:val="28"/>
              </w:rPr>
            </w:pPr>
            <w:r>
              <w:rPr>
                <w:rFonts w:hint="eastAsia"/>
                <w:sz w:val="28"/>
              </w:rPr>
              <w:t>20</w:t>
            </w:r>
            <w:r>
              <w:rPr>
                <w:sz w:val="28"/>
              </w:rPr>
              <w:t>1</w:t>
            </w:r>
            <w:r>
              <w:rPr>
                <w:rFonts w:hint="eastAsia"/>
                <w:sz w:val="28"/>
              </w:rPr>
              <w:t>4</w:t>
            </w:r>
          </w:p>
        </w:tc>
        <w:tc>
          <w:tcPr>
            <w:tcW w:w="1365" w:type="dxa"/>
          </w:tcPr>
          <w:p>
            <w:pPr>
              <w:pStyle w:val="Normal0"/>
              <w:spacing w:line="420" w:lineRule="exact"/>
              <w:rPr>
                <w:rFonts w:hint="eastAsia"/>
                <w:sz w:val="28"/>
              </w:rPr>
            </w:pPr>
            <w:r>
              <w:rPr>
                <w:rFonts w:hint="eastAsia"/>
                <w:sz w:val="28"/>
              </w:rPr>
              <w:t>4</w:t>
            </w:r>
          </w:p>
        </w:tc>
        <w:tc>
          <w:tcPr>
            <w:tcW w:w="1160" w:type="dxa"/>
          </w:tcPr>
          <w:p>
            <w:pPr>
              <w:pStyle w:val="Normal0"/>
              <w:spacing w:line="420" w:lineRule="exact"/>
              <w:rPr>
                <w:rFonts w:hint="eastAsia"/>
                <w:sz w:val="28"/>
              </w:rPr>
            </w:pPr>
          </w:p>
        </w:tc>
      </w:tr>
      <w:tr>
        <w:tblPrEx>
          <w:tblW w:w="9660" w:type="dxa"/>
          <w:tblInd w:w="-207" w:type="dxa"/>
          <w:tblLayout w:type="fixed"/>
          <w:tblCellMar>
            <w:top w:w="0" w:type="dxa"/>
            <w:left w:w="108" w:type="dxa"/>
            <w:bottom w:w="0" w:type="dxa"/>
            <w:right w:w="108" w:type="dxa"/>
          </w:tblCellMar>
        </w:tblPrEx>
        <w:trPr>
          <w:trHeight w:val="500"/>
        </w:trPr>
        <w:tc>
          <w:tcPr>
            <w:tcW w:w="599" w:type="dxa"/>
          </w:tcPr>
          <w:p>
            <w:pPr>
              <w:pStyle w:val="Normal0"/>
              <w:spacing w:line="420" w:lineRule="exact"/>
              <w:rPr>
                <w:rFonts w:hint="eastAsia"/>
                <w:sz w:val="28"/>
              </w:rPr>
            </w:pPr>
            <w:r>
              <w:rPr>
                <w:sz w:val="28"/>
              </w:rPr>
              <w:t>18</w:t>
            </w:r>
          </w:p>
        </w:tc>
        <w:tc>
          <w:tcPr>
            <w:tcW w:w="2239" w:type="dxa"/>
          </w:tcPr>
          <w:p>
            <w:pPr>
              <w:pStyle w:val="Normal0"/>
              <w:spacing w:line="420" w:lineRule="exact"/>
              <w:rPr>
                <w:rFonts w:hint="eastAsia"/>
                <w:sz w:val="28"/>
              </w:rPr>
            </w:pPr>
            <w:r>
              <w:rPr>
                <w:rFonts w:hint="eastAsia"/>
                <w:sz w:val="28"/>
              </w:rPr>
              <w:t>潜水泵</w:t>
            </w:r>
          </w:p>
        </w:tc>
        <w:tc>
          <w:tcPr>
            <w:tcW w:w="1782" w:type="dxa"/>
          </w:tcPr>
          <w:p>
            <w:pPr>
              <w:pStyle w:val="Normal0"/>
              <w:spacing w:line="420" w:lineRule="exact"/>
              <w:rPr>
                <w:rFonts w:hint="eastAsia"/>
                <w:sz w:val="28"/>
              </w:rPr>
            </w:pPr>
            <w:r>
              <w:rPr>
                <w:rFonts w:hint="eastAsia"/>
                <w:sz w:val="28"/>
              </w:rPr>
              <w:t>JQB</w:t>
            </w:r>
          </w:p>
        </w:tc>
        <w:tc>
          <w:tcPr>
            <w:tcW w:w="835" w:type="dxa"/>
          </w:tcPr>
          <w:p>
            <w:pPr>
              <w:pStyle w:val="Normal0"/>
              <w:spacing w:line="420" w:lineRule="exact"/>
              <w:rPr>
                <w:rFonts w:hint="eastAsia"/>
                <w:sz w:val="28"/>
              </w:rPr>
            </w:pPr>
            <w:r>
              <w:rPr>
                <w:sz w:val="28"/>
              </w:rPr>
              <w:t>12</w:t>
            </w:r>
          </w:p>
        </w:tc>
        <w:tc>
          <w:tcPr>
            <w:tcW w:w="840" w:type="dxa"/>
          </w:tcPr>
          <w:p>
            <w:pPr>
              <w:pStyle w:val="Normal0"/>
              <w:spacing w:line="420" w:lineRule="exact"/>
              <w:rPr>
                <w:rFonts w:hint="eastAsia"/>
                <w:sz w:val="28"/>
              </w:rPr>
            </w:pPr>
            <w:r>
              <w:rPr>
                <w:rFonts w:hint="eastAsia"/>
                <w:sz w:val="28"/>
              </w:rPr>
              <w:t>宁波</w:t>
            </w:r>
          </w:p>
        </w:tc>
        <w:tc>
          <w:tcPr>
            <w:tcW w:w="840" w:type="dxa"/>
          </w:tcPr>
          <w:p>
            <w:pPr>
              <w:pStyle w:val="Normal0"/>
              <w:spacing w:line="420" w:lineRule="exact"/>
              <w:rPr>
                <w:rFonts w:hint="eastAsia"/>
                <w:sz w:val="28"/>
              </w:rPr>
            </w:pPr>
            <w:r>
              <w:rPr>
                <w:rFonts w:hint="eastAsia"/>
                <w:sz w:val="28"/>
              </w:rPr>
              <w:t>20</w:t>
            </w:r>
            <w:r>
              <w:rPr>
                <w:sz w:val="28"/>
              </w:rPr>
              <w:t>1</w:t>
            </w:r>
            <w:r>
              <w:rPr>
                <w:rFonts w:hint="eastAsia"/>
                <w:sz w:val="28"/>
              </w:rPr>
              <w:t>5</w:t>
            </w:r>
          </w:p>
        </w:tc>
        <w:tc>
          <w:tcPr>
            <w:tcW w:w="1365" w:type="dxa"/>
          </w:tcPr>
          <w:p>
            <w:pPr>
              <w:pStyle w:val="Normal0"/>
              <w:spacing w:line="420" w:lineRule="exact"/>
              <w:rPr>
                <w:rFonts w:hint="eastAsia"/>
                <w:sz w:val="28"/>
              </w:rPr>
            </w:pPr>
            <w:r>
              <w:rPr>
                <w:rFonts w:hint="eastAsia"/>
                <w:sz w:val="28"/>
              </w:rPr>
              <w:t>1</w:t>
            </w:r>
            <w:r>
              <w:rPr>
                <w:sz w:val="28"/>
              </w:rPr>
              <w:t>.</w:t>
            </w:r>
            <w:r>
              <w:rPr>
                <w:rFonts w:hint="eastAsia"/>
                <w:sz w:val="28"/>
              </w:rPr>
              <w:t>5</w:t>
            </w:r>
          </w:p>
        </w:tc>
        <w:tc>
          <w:tcPr>
            <w:tcW w:w="1160" w:type="dxa"/>
          </w:tcPr>
          <w:p>
            <w:pPr>
              <w:pStyle w:val="Normal0"/>
              <w:spacing w:line="420" w:lineRule="exact"/>
              <w:rPr>
                <w:rFonts w:hint="eastAsia"/>
                <w:sz w:val="28"/>
              </w:rPr>
            </w:pPr>
          </w:p>
        </w:tc>
      </w:tr>
    </w:tbl>
    <w:p>
      <w:pPr>
        <w:sectPr>
          <w:headerReference w:type="default" r:id="rId25"/>
          <w:footerReference w:type="default" r:id="rId26"/>
          <w:type w:val="nextPage"/>
          <w:pgSz w:w="11906" w:h="16838"/>
          <w:pgMar w:top="1440" w:right="1366" w:bottom="1440" w:left="1361" w:header="851" w:footer="992" w:gutter="0"/>
          <w:pgNumType w:start="11"/>
          <w:cols w:num="1" w:space="720"/>
          <w:titlePg w:val="0"/>
          <w:docGrid w:type="lines" w:linePitch="312" w:charSpace="0"/>
        </w:sectPr>
      </w:pPr>
    </w:p>
    <w:p>
      <w:pPr>
        <w:pStyle w:val="Normal0"/>
        <w:spacing w:line="600" w:lineRule="exact"/>
        <w:ind w:firstLine="570"/>
        <w:rPr>
          <w:rFonts w:hint="eastAsia"/>
          <w:sz w:val="28"/>
        </w:rPr>
      </w:pPr>
    </w:p>
    <w:p>
      <w:pPr>
        <w:pStyle w:val="Normal0"/>
        <w:spacing w:line="440" w:lineRule="exact"/>
        <w:jc w:val="center"/>
        <w:rPr>
          <w:rFonts w:ascii="华康简综艺" w:eastAsia="华康简综艺" w:hint="eastAsia"/>
          <w:i/>
          <w:sz w:val="36"/>
        </w:rPr>
      </w:pPr>
    </w:p>
    <w:p>
      <w:pPr>
        <w:pStyle w:val="Normal0"/>
        <w:spacing w:line="440" w:lineRule="exact"/>
        <w:jc w:val="center"/>
        <w:rPr>
          <w:rFonts w:ascii="华康简综艺" w:eastAsia="华康简综艺" w:hint="eastAsia"/>
          <w:i/>
          <w:sz w:val="36"/>
        </w:rPr>
      </w:pPr>
    </w:p>
    <w:p>
      <w:pPr>
        <w:pStyle w:val="Normal0"/>
        <w:spacing w:line="440" w:lineRule="exact"/>
        <w:jc w:val="center"/>
        <w:rPr>
          <w:rFonts w:ascii="华康简综艺" w:eastAsia="华康简综艺" w:hint="eastAsia"/>
          <w:i/>
          <w:sz w:val="36"/>
        </w:rPr>
      </w:pPr>
    </w:p>
    <w:p>
      <w:pPr>
        <w:pStyle w:val="Normal0"/>
        <w:spacing w:line="440" w:lineRule="exact"/>
        <w:jc w:val="center"/>
        <w:rPr>
          <w:rFonts w:ascii="华康简综艺" w:eastAsia="华康简综艺" w:hint="eastAsia"/>
          <w:i/>
          <w:sz w:val="36"/>
        </w:rPr>
      </w:pPr>
    </w:p>
    <w:p>
      <w:pPr>
        <w:pStyle w:val="Normal0"/>
        <w:spacing w:line="440" w:lineRule="exact"/>
        <w:jc w:val="center"/>
        <w:rPr>
          <w:rFonts w:ascii="华康简综艺" w:eastAsia="华康简综艺" w:hint="eastAsia"/>
          <w:i/>
          <w:sz w:val="36"/>
        </w:rPr>
      </w:pPr>
    </w:p>
    <w:p>
      <w:pPr>
        <w:pStyle w:val="Normal0"/>
        <w:spacing w:line="440" w:lineRule="exact"/>
        <w:jc w:val="center"/>
        <w:rPr>
          <w:rFonts w:ascii="华康简综艺" w:eastAsia="华康简综艺" w:hint="eastAsia"/>
          <w:i/>
          <w:sz w:val="36"/>
        </w:rPr>
      </w:pPr>
    </w:p>
    <w:p>
      <w:pPr>
        <w:pStyle w:val="Normal0"/>
        <w:spacing w:line="440" w:lineRule="exact"/>
        <w:jc w:val="center"/>
        <w:rPr>
          <w:rFonts w:ascii="华康简综艺" w:eastAsia="华康简综艺" w:hint="eastAsia"/>
          <w:i/>
          <w:sz w:val="36"/>
        </w:rPr>
      </w:pPr>
      <w:r>
        <w:rPr>
          <w:rFonts w:ascii="华康简综艺" w:eastAsia="华康简综艺" w:hint="eastAsia"/>
          <w:i/>
          <w:sz w:val="36"/>
        </w:rPr>
        <w:t>第三章  施工现场总平面布置</w:t>
      </w:r>
    </w:p>
    <w:p>
      <w:pPr>
        <w:pStyle w:val="Normal0"/>
        <w:spacing w:line="560" w:lineRule="exact"/>
        <w:rPr>
          <w:rFonts w:ascii="黑体" w:eastAsia="黑体" w:hint="eastAsia"/>
          <w:b/>
          <w:sz w:val="30"/>
        </w:rPr>
      </w:pPr>
      <w:r>
        <w:rPr>
          <w:rFonts w:ascii="黑体" w:eastAsia="黑体" w:hint="eastAsia"/>
          <w:b/>
          <w:sz w:val="30"/>
        </w:rPr>
        <w:t>1、施工用水和电</w:t>
      </w:r>
    </w:p>
    <w:p>
      <w:pPr>
        <w:pStyle w:val="Normal0"/>
        <w:spacing w:line="560" w:lineRule="exact"/>
        <w:rPr>
          <w:rFonts w:hint="eastAsia"/>
          <w:spacing w:val="20"/>
          <w:sz w:val="28"/>
          <w:szCs w:val="28"/>
        </w:rPr>
      </w:pPr>
      <w:r>
        <w:rPr>
          <w:rFonts w:hint="eastAsia"/>
          <w:sz w:val="28"/>
        </w:rPr>
        <w:t xml:space="preserve">     </w:t>
      </w:r>
      <w:r>
        <w:rPr>
          <w:rFonts w:hint="eastAsia"/>
          <w:spacing w:val="20"/>
          <w:sz w:val="28"/>
          <w:szCs w:val="28"/>
        </w:rPr>
        <w:t>根据建设单位提供的施工电源和水源，在电源处安装电表，再接出主干线，根据机械和临时设施布置情况设置支线，水管在水源处安装水表，用D</w:t>
      </w:r>
      <w:r>
        <w:rPr>
          <w:spacing w:val="20"/>
          <w:sz w:val="28"/>
          <w:szCs w:val="28"/>
        </w:rPr>
        <w:t>g 750</w:t>
      </w:r>
      <w:r>
        <w:rPr>
          <w:rFonts w:hint="eastAsia"/>
          <w:spacing w:val="20"/>
          <w:sz w:val="28"/>
          <w:szCs w:val="28"/>
        </w:rPr>
        <w:t>主管接出，再根据搅拌机和砂浆机及临时设施的具体位置布置支管。</w:t>
      </w:r>
    </w:p>
    <w:p>
      <w:pPr>
        <w:pStyle w:val="Normal0"/>
        <w:spacing w:line="560" w:lineRule="exact"/>
        <w:rPr>
          <w:rFonts w:ascii="黑体" w:eastAsia="黑体" w:hint="eastAsia"/>
          <w:b/>
          <w:sz w:val="30"/>
        </w:rPr>
      </w:pPr>
      <w:r>
        <w:rPr>
          <w:rFonts w:ascii="黑体" w:eastAsia="黑体" w:hint="eastAsia"/>
          <w:b/>
          <w:sz w:val="30"/>
        </w:rPr>
        <w:t>2、施工道路布置</w:t>
      </w:r>
    </w:p>
    <w:p>
      <w:pPr>
        <w:pStyle w:val="Normal0"/>
        <w:spacing w:line="560" w:lineRule="exact"/>
        <w:ind w:firstLine="285"/>
        <w:rPr>
          <w:rFonts w:hint="eastAsia"/>
          <w:sz w:val="28"/>
        </w:rPr>
      </w:pPr>
      <w:r>
        <w:rPr>
          <w:rFonts w:hint="eastAsia"/>
          <w:sz w:val="28"/>
        </w:rPr>
        <w:t>根据</w:t>
      </w:r>
      <w:r>
        <w:rPr>
          <w:sz w:val="28"/>
        </w:rPr>
        <w:t>现场</w:t>
      </w:r>
      <w:r>
        <w:rPr>
          <w:rFonts w:hint="eastAsia"/>
          <w:sz w:val="28"/>
        </w:rPr>
        <w:t>平面规划及总平面布置图，现场出入口</w:t>
      </w:r>
      <w:r>
        <w:rPr>
          <w:sz w:val="28"/>
        </w:rPr>
        <w:t>B2区</w:t>
      </w:r>
      <w:r>
        <w:rPr>
          <w:rFonts w:hint="eastAsia"/>
          <w:sz w:val="28"/>
        </w:rPr>
        <w:t>定在</w:t>
      </w:r>
      <w:r>
        <w:rPr>
          <w:sz w:val="28"/>
        </w:rPr>
        <w:t>南面，B3区定在东面</w:t>
      </w:r>
      <w:r>
        <w:rPr>
          <w:rFonts w:hint="eastAsia"/>
          <w:sz w:val="28"/>
        </w:rPr>
        <w:t>。临时施工道路，素土夯实，铺碎石一层并浇筑</w:t>
      </w:r>
      <w:r>
        <w:rPr>
          <w:sz w:val="28"/>
        </w:rPr>
        <w:t>120</w:t>
      </w:r>
      <w:r>
        <w:rPr>
          <w:rFonts w:hint="eastAsia"/>
          <w:sz w:val="28"/>
        </w:rPr>
        <w:t>厚的C25素砼。</w:t>
      </w:r>
    </w:p>
    <w:p>
      <w:pPr>
        <w:pStyle w:val="Normal0"/>
        <w:spacing w:line="560" w:lineRule="exact"/>
        <w:rPr>
          <w:rFonts w:ascii="黑体" w:eastAsia="黑体" w:hint="eastAsia"/>
          <w:b/>
          <w:sz w:val="30"/>
        </w:rPr>
      </w:pPr>
      <w:r>
        <w:rPr>
          <w:rFonts w:ascii="黑体" w:eastAsia="黑体" w:hint="eastAsia"/>
          <w:b/>
          <w:sz w:val="30"/>
        </w:rPr>
        <w:t>3、主要施工机械设备、周转材料布置</w:t>
      </w:r>
    </w:p>
    <w:p>
      <w:pPr>
        <w:pStyle w:val="Normal0"/>
        <w:spacing w:line="560" w:lineRule="exact"/>
        <w:rPr>
          <w:rFonts w:ascii="宋体" w:hint="eastAsia"/>
          <w:b/>
          <w:sz w:val="28"/>
          <w:shd w:val="pct10" w:color="auto" w:fill="FFFFFF"/>
        </w:rPr>
      </w:pPr>
      <w:r>
        <w:rPr>
          <w:b/>
          <w:sz w:val="28"/>
          <w:shd w:val="pct10" w:color="auto" w:fill="FFFFFF"/>
        </w:rPr>
        <w:t xml:space="preserve">3.1 </w:t>
      </w:r>
      <w:r>
        <w:rPr>
          <w:rFonts w:hint="eastAsia"/>
          <w:b/>
          <w:sz w:val="28"/>
          <w:shd w:val="pct10" w:color="auto" w:fill="FFFFFF"/>
        </w:rPr>
        <w:t>井架</w:t>
      </w:r>
      <w:r>
        <w:rPr>
          <w:rFonts w:ascii="宋体" w:hint="eastAsia"/>
          <w:b/>
          <w:sz w:val="28"/>
          <w:shd w:val="pct10" w:color="auto" w:fill="FFFFFF"/>
        </w:rPr>
        <w:t>布置</w:t>
      </w:r>
    </w:p>
    <w:p>
      <w:pPr>
        <w:pStyle w:val="Normal0"/>
        <w:spacing w:line="560" w:lineRule="exact"/>
        <w:rPr>
          <w:rFonts w:ascii="宋体" w:hint="eastAsia"/>
          <w:sz w:val="28"/>
        </w:rPr>
      </w:pPr>
      <w:r>
        <w:rPr>
          <w:rFonts w:ascii="宋体" w:hint="eastAsia"/>
          <w:sz w:val="28"/>
        </w:rPr>
        <w:t xml:space="preserve">    根据本工程各单体的平面布置及结构特点，详平面布置图。</w:t>
      </w:r>
    </w:p>
    <w:p>
      <w:pPr>
        <w:pStyle w:val="Normal0"/>
        <w:spacing w:line="560" w:lineRule="exact"/>
        <w:rPr>
          <w:rFonts w:hint="eastAsia"/>
          <w:b/>
          <w:sz w:val="28"/>
          <w:shd w:val="pct10" w:color="auto" w:fill="FFFFFF"/>
        </w:rPr>
      </w:pPr>
      <w:r>
        <w:rPr>
          <w:rFonts w:ascii="宋体" w:hint="eastAsia"/>
          <w:b/>
          <w:sz w:val="28"/>
          <w:shd w:val="pct10" w:color="auto" w:fill="FFFFFF"/>
        </w:rPr>
        <w:t>3.2</w:t>
      </w:r>
      <w:r>
        <w:rPr>
          <w:rFonts w:hint="eastAsia"/>
          <w:b/>
          <w:sz w:val="28"/>
          <w:shd w:val="pct10" w:color="auto" w:fill="FFFFFF"/>
        </w:rPr>
        <w:t>砼搅拌机</w:t>
      </w:r>
    </w:p>
    <w:p>
      <w:pPr>
        <w:pStyle w:val="Normal0"/>
        <w:spacing w:line="560" w:lineRule="exact"/>
        <w:rPr>
          <w:rFonts w:ascii="宋体" w:hint="eastAsia"/>
          <w:sz w:val="28"/>
        </w:rPr>
      </w:pPr>
      <w:r>
        <w:rPr>
          <w:rFonts w:hint="eastAsia"/>
          <w:sz w:val="28"/>
        </w:rPr>
        <w:t xml:space="preserve">   本工程因工期较紧，为满足要求，楼房前设置350L搅拌机以便工程柱子等小量砼浇捣时施工,加快工程施工进度。各搅拌机附近合理布置黄砂、石子、水泥等堆场，且在搅拌场地周围设排水沟和沉淀池。</w:t>
      </w:r>
    </w:p>
    <w:p>
      <w:pPr>
        <w:pStyle w:val="Normal0"/>
        <w:spacing w:line="560" w:lineRule="exact"/>
        <w:rPr>
          <w:rFonts w:hint="eastAsia"/>
          <w:sz w:val="28"/>
        </w:rPr>
        <w:sectPr>
          <w:headerReference w:type="default" r:id="rId27"/>
          <w:footerReference w:type="default" r:id="rId28"/>
          <w:type w:val="nextPage"/>
          <w:pgSz w:w="11906" w:h="16838"/>
          <w:pgMar w:top="1440" w:right="1366" w:bottom="1440" w:left="1361" w:header="851" w:footer="992" w:gutter="0"/>
          <w:pgNumType w:start="12"/>
          <w:cols w:num="1" w:space="720"/>
          <w:titlePg w:val="0"/>
          <w:docGrid w:type="lines" w:linePitch="312" w:charSpace="0"/>
        </w:sectPr>
      </w:pPr>
      <w:r>
        <w:rPr>
          <w:rFonts w:hint="eastAsia"/>
          <w:b/>
          <w:sz w:val="28"/>
          <w:shd w:val="pct10" w:color="auto" w:fill="FFFFFF"/>
        </w:rPr>
        <w:t>3</w:t>
      </w:r>
      <w:r>
        <w:rPr>
          <w:b/>
          <w:sz w:val="28"/>
          <w:shd w:val="pct10" w:color="auto" w:fill="FFFFFF"/>
        </w:rPr>
        <w:t>.3</w:t>
      </w:r>
      <w:r>
        <w:rPr>
          <w:rFonts w:hint="eastAsia"/>
          <w:b/>
          <w:sz w:val="28"/>
          <w:shd w:val="pct10" w:color="auto" w:fill="FFFFFF"/>
        </w:rPr>
        <w:t>砂浆搅拌机：</w:t>
      </w:r>
      <w:r>
        <w:rPr>
          <w:rFonts w:hint="eastAsia"/>
          <w:sz w:val="28"/>
        </w:rPr>
        <w:t>为满足本工程在砌筑、抹灰高峰期间砂浆用量，采</w:t>
      </w:r>
      <w:r>
        <w:rPr>
          <w:sz w:val="28"/>
        </w:rPr>
        <w:t>用3</w:t>
      </w:r>
      <w:r>
        <w:rPr>
          <w:rFonts w:hint="eastAsia"/>
          <w:sz w:val="28"/>
        </w:rPr>
        <w:t>台灰浆机，布置在靠近砂及水泥附近，灰浆机拌和场地设排水沟和沉淀池。</w:t>
      </w:r>
      <w:r>
        <w:rPr>
          <w:rFonts w:hint="eastAsia"/>
          <w:b/>
          <w:sz w:val="28"/>
          <w:shd w:val="pct10" w:color="auto" w:fill="FFFFFF"/>
        </w:rPr>
        <w:t>3</w:t>
      </w:r>
      <w:r>
        <w:rPr>
          <w:b/>
          <w:sz w:val="28"/>
          <w:shd w:val="pct10" w:color="auto" w:fill="FFFFFF"/>
        </w:rPr>
        <w:t>.4</w:t>
      </w:r>
    </w:p>
    <w:p>
      <w:pPr>
        <w:pStyle w:val="Normal0"/>
        <w:spacing w:line="560" w:lineRule="exact"/>
        <w:rPr>
          <w:rFonts w:hint="eastAsia"/>
          <w:sz w:val="28"/>
        </w:rPr>
      </w:pPr>
      <w:r>
        <w:rPr>
          <w:rFonts w:hint="eastAsia"/>
          <w:b/>
          <w:sz w:val="28"/>
          <w:shd w:val="pct10" w:color="auto" w:fill="FFFFFF"/>
        </w:rPr>
        <w:t>施工机具及材料：</w:t>
      </w:r>
      <w:r>
        <w:rPr>
          <w:rFonts w:hint="eastAsia"/>
          <w:sz w:val="28"/>
        </w:rPr>
        <w:t>其它材料及周转材料、机具设备尽量减少二次搬运，以就近堆放为原则，方便材料进场运输和施工过程中的搬运。除此之外，根据施工进度安排，以方便为原则（详见施工现场总平面布置图）。</w:t>
      </w:r>
    </w:p>
    <w:p>
      <w:pPr>
        <w:pStyle w:val="Normal0"/>
        <w:spacing w:line="560" w:lineRule="exact"/>
        <w:rPr>
          <w:rFonts w:ascii="黑体" w:eastAsia="黑体" w:hint="eastAsia"/>
          <w:b/>
          <w:sz w:val="30"/>
        </w:rPr>
      </w:pPr>
      <w:r>
        <w:rPr>
          <w:rFonts w:ascii="黑体" w:eastAsia="黑体" w:hint="eastAsia"/>
          <w:b/>
          <w:sz w:val="30"/>
        </w:rPr>
        <w:t>4、临设及堆场布置</w:t>
      </w:r>
    </w:p>
    <w:p>
      <w:pPr>
        <w:pStyle w:val="Normal0"/>
        <w:spacing w:line="560" w:lineRule="exact"/>
        <w:rPr>
          <w:rFonts w:hint="eastAsia"/>
          <w:sz w:val="28"/>
        </w:rPr>
      </w:pPr>
      <w:r>
        <w:rPr>
          <w:rFonts w:hint="eastAsia"/>
          <w:sz w:val="28"/>
        </w:rPr>
        <w:t xml:space="preserve">    在本工程施工现场</w:t>
      </w:r>
      <w:r>
        <w:rPr>
          <w:sz w:val="28"/>
        </w:rPr>
        <w:t>B2B3区都</w:t>
      </w:r>
      <w:r>
        <w:rPr>
          <w:rFonts w:hint="eastAsia"/>
          <w:sz w:val="28"/>
        </w:rPr>
        <w:t>设立门卫及仓库，</w:t>
      </w:r>
      <w:r>
        <w:rPr>
          <w:sz w:val="28"/>
        </w:rPr>
        <w:t>B2区</w:t>
      </w:r>
      <w:r>
        <w:rPr>
          <w:rFonts w:hint="eastAsia"/>
          <w:sz w:val="28"/>
        </w:rPr>
        <w:t>东边布置办公区。另在楼号合理位置设置搅拌机。钢筋及模板加工点布置在场地东北侧处。</w:t>
      </w:r>
    </w:p>
    <w:p>
      <w:pPr>
        <w:pStyle w:val="Normal0"/>
        <w:spacing w:line="560" w:lineRule="exact"/>
        <w:rPr>
          <w:rFonts w:ascii="黑体" w:eastAsia="黑体" w:hint="eastAsia"/>
          <w:b/>
          <w:sz w:val="30"/>
        </w:rPr>
      </w:pPr>
      <w:r>
        <w:rPr>
          <w:rFonts w:ascii="黑体" w:eastAsia="黑体" w:hint="eastAsia"/>
          <w:b/>
          <w:sz w:val="30"/>
        </w:rPr>
        <w:t>5、施工准备工作</w:t>
      </w:r>
    </w:p>
    <w:p>
      <w:pPr>
        <w:pStyle w:val="Normal0"/>
        <w:spacing w:line="560" w:lineRule="exact"/>
        <w:rPr>
          <w:rFonts w:hint="eastAsia"/>
          <w:b/>
          <w:sz w:val="28"/>
          <w:shd w:val="pct10" w:color="auto" w:fill="FFFFFF"/>
        </w:rPr>
      </w:pPr>
      <w:r>
        <w:rPr>
          <w:rFonts w:hint="eastAsia"/>
          <w:b/>
          <w:sz w:val="28"/>
          <w:shd w:val="pct10" w:color="auto" w:fill="FFFFFF"/>
        </w:rPr>
        <w:t>5</w:t>
      </w:r>
      <w:r>
        <w:rPr>
          <w:b/>
          <w:sz w:val="28"/>
          <w:shd w:val="pct10" w:color="auto" w:fill="FFFFFF"/>
        </w:rPr>
        <w:t xml:space="preserve">.1 </w:t>
      </w:r>
      <w:r>
        <w:rPr>
          <w:rFonts w:hint="eastAsia"/>
          <w:b/>
          <w:sz w:val="28"/>
          <w:shd w:val="pct10" w:color="auto" w:fill="FFFFFF"/>
        </w:rPr>
        <w:t>技术准备</w:t>
      </w:r>
    </w:p>
    <w:p>
      <w:pPr>
        <w:pStyle w:val="Normal0"/>
        <w:spacing w:line="560" w:lineRule="exact"/>
        <w:rPr>
          <w:rFonts w:hint="eastAsia"/>
          <w:sz w:val="28"/>
        </w:rPr>
      </w:pPr>
      <w:r>
        <w:rPr>
          <w:rFonts w:hint="eastAsia"/>
          <w:sz w:val="28"/>
        </w:rPr>
        <w:t>5.</w:t>
      </w:r>
      <w:r>
        <w:rPr>
          <w:sz w:val="28"/>
        </w:rPr>
        <w:t>1.</w:t>
      </w:r>
      <w:r>
        <w:rPr>
          <w:rFonts w:hint="eastAsia"/>
          <w:sz w:val="28"/>
        </w:rPr>
        <w:t>1检查规划红线桩，引出控制桩，建立现场测量控制网，并且校核，做到准确无误。</w:t>
      </w:r>
    </w:p>
    <w:p>
      <w:pPr>
        <w:pStyle w:val="Normal0"/>
        <w:spacing w:line="560" w:lineRule="exact"/>
        <w:rPr>
          <w:rFonts w:hint="eastAsia"/>
          <w:sz w:val="28"/>
        </w:rPr>
      </w:pPr>
      <w:r>
        <w:rPr>
          <w:rFonts w:hint="eastAsia"/>
          <w:sz w:val="28"/>
        </w:rPr>
        <w:t>5</w:t>
      </w:r>
      <w:r>
        <w:rPr>
          <w:sz w:val="28"/>
        </w:rPr>
        <w:t>.1.2</w:t>
      </w:r>
      <w:r>
        <w:rPr>
          <w:rFonts w:hint="eastAsia"/>
          <w:sz w:val="28"/>
        </w:rPr>
        <w:t>组织图纸学习和图纸会审，进行图纸设计交底，做好施工技术交底。</w:t>
      </w:r>
    </w:p>
    <w:p>
      <w:pPr>
        <w:pStyle w:val="Normal0"/>
        <w:spacing w:line="560" w:lineRule="exact"/>
        <w:rPr>
          <w:rFonts w:hint="eastAsia"/>
          <w:sz w:val="28"/>
        </w:rPr>
      </w:pPr>
      <w:r>
        <w:rPr>
          <w:rFonts w:hint="eastAsia"/>
          <w:sz w:val="28"/>
        </w:rPr>
        <w:t>5</w:t>
      </w:r>
      <w:r>
        <w:rPr>
          <w:sz w:val="28"/>
        </w:rPr>
        <w:t>.1.3</w:t>
      </w:r>
      <w:r>
        <w:rPr>
          <w:rFonts w:hint="eastAsia"/>
          <w:sz w:val="28"/>
        </w:rPr>
        <w:t>编制施工图预算，做好供材分析，提出各种材料的需求量汇总表。</w:t>
      </w:r>
    </w:p>
    <w:p>
      <w:pPr>
        <w:pStyle w:val="Normal0"/>
        <w:spacing w:line="560" w:lineRule="exact"/>
        <w:rPr>
          <w:rFonts w:hint="eastAsia"/>
          <w:spacing w:val="20"/>
          <w:sz w:val="28"/>
          <w:szCs w:val="28"/>
        </w:rPr>
      </w:pPr>
      <w:r>
        <w:rPr>
          <w:rFonts w:hint="eastAsia"/>
          <w:sz w:val="28"/>
        </w:rPr>
        <w:t>5</w:t>
      </w:r>
      <w:r>
        <w:rPr>
          <w:sz w:val="28"/>
        </w:rPr>
        <w:t>.1.4</w:t>
      </w:r>
      <w:r>
        <w:rPr>
          <w:rFonts w:hint="eastAsia"/>
          <w:spacing w:val="20"/>
          <w:sz w:val="28"/>
          <w:szCs w:val="28"/>
        </w:rPr>
        <w:t>编制各分部分项工程的施工组织设计，编制好各分部分项工程工艺卡。</w:t>
      </w:r>
    </w:p>
    <w:p>
      <w:pPr>
        <w:pStyle w:val="Normal0"/>
        <w:spacing w:line="560" w:lineRule="exact"/>
        <w:rPr>
          <w:rFonts w:hint="eastAsia"/>
          <w:sz w:val="28"/>
        </w:rPr>
      </w:pPr>
      <w:r>
        <w:rPr>
          <w:rFonts w:hint="eastAsia"/>
          <w:sz w:val="28"/>
        </w:rPr>
        <w:t>5</w:t>
      </w:r>
      <w:r>
        <w:rPr>
          <w:sz w:val="28"/>
        </w:rPr>
        <w:t>.1.5</w:t>
      </w:r>
      <w:r>
        <w:rPr>
          <w:rFonts w:hint="eastAsia"/>
          <w:sz w:val="28"/>
        </w:rPr>
        <w:t>组织人员落实好原材料的订购</w:t>
      </w:r>
      <w:r>
        <w:rPr>
          <w:rFonts w:hint="eastAsia"/>
          <w:sz w:val="28"/>
          <w:lang w:eastAsia="zh-CN"/>
        </w:rPr>
        <w:t>相关计划</w:t>
      </w:r>
      <w:r>
        <w:rPr>
          <w:rFonts w:hint="eastAsia"/>
          <w:sz w:val="28"/>
        </w:rPr>
        <w:t>和供应</w:t>
      </w:r>
      <w:r>
        <w:rPr>
          <w:rFonts w:hint="eastAsia"/>
          <w:sz w:val="28"/>
          <w:lang w:eastAsia="zh-CN"/>
        </w:rPr>
        <w:t>相关计划</w:t>
      </w:r>
      <w:r>
        <w:rPr>
          <w:rFonts w:hint="eastAsia"/>
          <w:sz w:val="28"/>
        </w:rPr>
        <w:t>，做好门窗半成品的供求</w:t>
      </w:r>
      <w:r>
        <w:rPr>
          <w:rFonts w:hint="eastAsia"/>
          <w:sz w:val="28"/>
          <w:lang w:eastAsia="zh-CN"/>
        </w:rPr>
        <w:t>相关计划</w:t>
      </w:r>
      <w:r>
        <w:rPr>
          <w:rFonts w:hint="eastAsia"/>
          <w:sz w:val="28"/>
        </w:rPr>
        <w:t>及相应的各类技术文件。</w:t>
      </w:r>
    </w:p>
    <w:p>
      <w:pPr>
        <w:pStyle w:val="Normal0"/>
        <w:spacing w:line="560" w:lineRule="exact"/>
        <w:rPr>
          <w:rFonts w:hint="eastAsia"/>
          <w:sz w:val="28"/>
        </w:rPr>
      </w:pPr>
      <w:r>
        <w:rPr>
          <w:rFonts w:hint="eastAsia"/>
          <w:sz w:val="28"/>
        </w:rPr>
        <w:t>5</w:t>
      </w:r>
      <w:r>
        <w:rPr>
          <w:sz w:val="28"/>
        </w:rPr>
        <w:t>.1.6</w:t>
      </w:r>
      <w:r>
        <w:rPr>
          <w:rFonts w:hint="eastAsia"/>
          <w:sz w:val="28"/>
        </w:rPr>
        <w:t>制订施工进度网络</w:t>
      </w:r>
      <w:r>
        <w:rPr>
          <w:rFonts w:hint="eastAsia"/>
          <w:sz w:val="28"/>
          <w:lang w:eastAsia="zh-CN"/>
        </w:rPr>
        <w:t>相关计划</w:t>
      </w:r>
      <w:r>
        <w:rPr>
          <w:rFonts w:hint="eastAsia"/>
          <w:sz w:val="28"/>
        </w:rPr>
        <w:t>，标明关键线路，将主要责任落实到人，保证关键工序的顺利进行，使网络</w:t>
      </w:r>
      <w:r>
        <w:rPr>
          <w:rFonts w:hint="eastAsia"/>
          <w:sz w:val="28"/>
          <w:lang w:eastAsia="zh-CN"/>
        </w:rPr>
        <w:t>相关计划</w:t>
      </w:r>
      <w:r>
        <w:rPr>
          <w:rFonts w:hint="eastAsia"/>
          <w:sz w:val="28"/>
        </w:rPr>
        <w:t>圆满地进行下去。</w:t>
      </w:r>
    </w:p>
    <w:p>
      <w:pPr>
        <w:pStyle w:val="Normal0"/>
        <w:spacing w:line="560" w:lineRule="exact"/>
        <w:rPr>
          <w:rFonts w:hint="eastAsia"/>
          <w:b/>
          <w:sz w:val="28"/>
          <w:shd w:val="pct10" w:color="auto" w:fill="FFFFFF"/>
        </w:rPr>
      </w:pPr>
      <w:r>
        <w:rPr>
          <w:b/>
          <w:sz w:val="28"/>
          <w:shd w:val="pct10" w:color="auto" w:fill="FFFFFF"/>
        </w:rPr>
        <w:t>5.2</w:t>
      </w:r>
      <w:r>
        <w:rPr>
          <w:rFonts w:hint="eastAsia"/>
          <w:b/>
          <w:sz w:val="28"/>
          <w:shd w:val="pct10" w:color="auto" w:fill="FFFFFF"/>
        </w:rPr>
        <w:t>现场准备</w:t>
      </w:r>
    </w:p>
    <w:p>
      <w:pPr>
        <w:pStyle w:val="Normal0"/>
        <w:spacing w:line="560" w:lineRule="exact"/>
        <w:rPr>
          <w:rFonts w:hint="eastAsia"/>
          <w:sz w:val="28"/>
        </w:rPr>
      </w:pPr>
      <w:r>
        <w:rPr>
          <w:rFonts w:hint="eastAsia"/>
          <w:sz w:val="28"/>
        </w:rPr>
        <w:t>5</w:t>
      </w:r>
      <w:r>
        <w:rPr>
          <w:sz w:val="28"/>
        </w:rPr>
        <w:t>.2.1</w:t>
      </w:r>
      <w:r>
        <w:rPr>
          <w:rFonts w:hint="eastAsia"/>
          <w:sz w:val="28"/>
        </w:rPr>
        <w:t>铺设现场临时道路，搭设临时设施，安排施工人员、机械、机具、设备、进场，将机具安排到专人负责，确保机械设备能正常投入运营。</w:t>
      </w:r>
    </w:p>
    <w:p>
      <w:pPr>
        <w:pStyle w:val="Normal0"/>
        <w:spacing w:line="560" w:lineRule="exact"/>
        <w:rPr>
          <w:rFonts w:hint="eastAsia"/>
          <w:sz w:val="28"/>
        </w:rPr>
        <w:sectPr>
          <w:headerReference w:type="default" r:id="rId29"/>
          <w:footerReference w:type="default" r:id="rId30"/>
          <w:type w:val="nextPage"/>
          <w:pgSz w:w="11906" w:h="16838"/>
          <w:pgMar w:top="1440" w:right="1366" w:bottom="1440" w:left="1361" w:header="851" w:footer="992" w:gutter="0"/>
          <w:pgNumType w:start="13"/>
          <w:cols w:num="1" w:space="720"/>
          <w:titlePg w:val="0"/>
          <w:docGrid w:type="lines" w:linePitch="312" w:charSpace="0"/>
        </w:sectPr>
      </w:pPr>
      <w:r>
        <w:rPr>
          <w:rFonts w:hint="eastAsia"/>
          <w:sz w:val="28"/>
        </w:rPr>
        <w:t>5</w:t>
      </w:r>
      <w:r>
        <w:rPr>
          <w:sz w:val="28"/>
        </w:rPr>
        <w:t>.2.2</w:t>
      </w:r>
    </w:p>
    <w:p>
      <w:pPr>
        <w:pStyle w:val="Normal0"/>
        <w:spacing w:line="560" w:lineRule="exact"/>
        <w:rPr>
          <w:rFonts w:hint="eastAsia"/>
          <w:sz w:val="28"/>
        </w:rPr>
      </w:pPr>
      <w:r>
        <w:rPr>
          <w:rFonts w:hint="eastAsia"/>
          <w:sz w:val="28"/>
        </w:rPr>
        <w:t>敷设现场施工临时用电线路，由建设单位提供的临时用电接口引入，输出电压为380／220V。现场设置一只总配电箱，由触电保护器和空气开关控制，内设总闸刀和插座。供电线路采用“三相五线”制，每区设立分配电箱，本工程现场设</w:t>
      </w:r>
      <w:r>
        <w:rPr>
          <w:sz w:val="28"/>
        </w:rPr>
        <w:t>2</w:t>
      </w:r>
      <w:r>
        <w:rPr>
          <w:rFonts w:hint="eastAsia"/>
          <w:sz w:val="28"/>
        </w:rPr>
        <w:t>只分配电箱，做到一机一闸，所有配电箱为铁壳，并上锁，并且做好接地保护，符合安全生产需要。</w:t>
      </w:r>
    </w:p>
    <w:p>
      <w:pPr>
        <w:pStyle w:val="Normal0"/>
        <w:spacing w:line="600" w:lineRule="exact"/>
        <w:rPr>
          <w:rFonts w:hint="eastAsia"/>
          <w:sz w:val="28"/>
        </w:rPr>
      </w:pPr>
    </w:p>
    <w:p>
      <w:pPr>
        <w:pStyle w:val="Normal0"/>
        <w:spacing w:line="440" w:lineRule="exact"/>
        <w:jc w:val="center"/>
        <w:rPr>
          <w:rFonts w:ascii="华康简综艺" w:eastAsia="华康简综艺" w:hint="eastAsia"/>
          <w:i/>
          <w:sz w:val="36"/>
        </w:rPr>
      </w:pPr>
    </w:p>
    <w:p>
      <w:pPr>
        <w:pStyle w:val="Normal0"/>
        <w:spacing w:line="440" w:lineRule="exact"/>
        <w:jc w:val="center"/>
        <w:rPr>
          <w:rFonts w:ascii="华康简综艺" w:eastAsia="华康简综艺" w:hint="eastAsia"/>
          <w:i/>
          <w:sz w:val="36"/>
        </w:rPr>
      </w:pPr>
    </w:p>
    <w:p>
      <w:pPr>
        <w:pStyle w:val="Normal0"/>
        <w:spacing w:line="440" w:lineRule="exact"/>
        <w:jc w:val="center"/>
        <w:rPr>
          <w:rFonts w:ascii="华康简综艺" w:eastAsia="华康简综艺" w:hint="eastAsia"/>
          <w:b/>
          <w:i/>
          <w:sz w:val="36"/>
        </w:rPr>
      </w:pPr>
    </w:p>
    <w:p>
      <w:pPr>
        <w:pStyle w:val="Normal0"/>
        <w:spacing w:line="440" w:lineRule="exact"/>
        <w:jc w:val="center"/>
        <w:rPr>
          <w:rFonts w:ascii="华康简综艺" w:eastAsia="华康简综艺" w:hint="eastAsia"/>
          <w:b/>
          <w:i/>
          <w:sz w:val="36"/>
        </w:rPr>
      </w:pPr>
    </w:p>
    <w:p>
      <w:pPr>
        <w:pStyle w:val="Normal0"/>
        <w:spacing w:line="440" w:lineRule="exact"/>
        <w:jc w:val="center"/>
        <w:rPr>
          <w:rFonts w:ascii="华康简综艺" w:eastAsia="华康简综艺" w:hint="eastAsia"/>
          <w:b/>
          <w:i/>
          <w:sz w:val="36"/>
        </w:rPr>
      </w:pPr>
      <w:r>
        <w:rPr>
          <w:rFonts w:ascii="华康简综艺" w:eastAsia="华康简综艺" w:hint="eastAsia"/>
          <w:b/>
          <w:i/>
          <w:sz w:val="36"/>
        </w:rPr>
        <w:t>第四章  主要分部分项工程施工方法</w:t>
      </w:r>
    </w:p>
    <w:p>
      <w:pPr>
        <w:pStyle w:val="Normal0"/>
        <w:spacing w:line="440" w:lineRule="exact"/>
        <w:rPr>
          <w:rFonts w:ascii="华康简综艺" w:eastAsia="华康简综艺" w:hint="eastAsia"/>
          <w:i/>
          <w:sz w:val="36"/>
        </w:rPr>
      </w:pPr>
      <w:r>
        <w:rPr>
          <w:rFonts w:ascii="华康简综艺" w:eastAsia="华康简综艺" w:hint="eastAsia"/>
          <w:b/>
          <w:i/>
          <w:sz w:val="36"/>
        </w:rPr>
        <w:t xml:space="preserve">                      及 技 术 措 施</w:t>
      </w:r>
    </w:p>
    <w:p>
      <w:pPr>
        <w:pStyle w:val="Normal0"/>
        <w:spacing w:line="580" w:lineRule="exact"/>
        <w:rPr>
          <w:rFonts w:ascii="黑体" w:eastAsia="黑体" w:hint="eastAsia"/>
          <w:b/>
          <w:sz w:val="30"/>
        </w:rPr>
      </w:pPr>
      <w:r>
        <w:rPr>
          <w:rFonts w:ascii="黑体" w:eastAsia="黑体" w:hint="eastAsia"/>
          <w:b/>
          <w:sz w:val="30"/>
        </w:rPr>
        <w:t>1、施工测量控制</w:t>
      </w:r>
    </w:p>
    <w:p>
      <w:pPr>
        <w:pStyle w:val="Normal0"/>
        <w:spacing w:line="580" w:lineRule="exact"/>
        <w:rPr>
          <w:rFonts w:hint="eastAsia"/>
          <w:b/>
          <w:sz w:val="28"/>
          <w:shd w:val="pct10" w:color="auto" w:fill="FFFFFF"/>
        </w:rPr>
      </w:pPr>
      <w:r>
        <w:rPr>
          <w:b/>
          <w:sz w:val="28"/>
          <w:shd w:val="pct10" w:color="auto" w:fill="FFFFFF"/>
        </w:rPr>
        <w:t>1.1</w:t>
      </w:r>
      <w:r>
        <w:rPr>
          <w:rFonts w:hint="eastAsia"/>
          <w:b/>
          <w:sz w:val="28"/>
          <w:shd w:val="pct10" w:color="auto" w:fill="FFFFFF"/>
        </w:rPr>
        <w:t>校正所用测量仪器</w:t>
      </w:r>
    </w:p>
    <w:p>
      <w:pPr>
        <w:pStyle w:val="Normal0"/>
        <w:spacing w:line="580" w:lineRule="exact"/>
        <w:rPr>
          <w:rFonts w:hint="eastAsia"/>
          <w:sz w:val="28"/>
        </w:rPr>
      </w:pPr>
      <w:r>
        <w:rPr>
          <w:rFonts w:hint="eastAsia"/>
          <w:sz w:val="28"/>
        </w:rPr>
        <w:t xml:space="preserve">     对现场使用的经纬仪、水准仪、长钢卷尺进行一次严格的校验和校正，若有不符合要求的仪器，必须进行校正方可使用,保证测量时量值的准确性与灵敏度。</w:t>
      </w:r>
    </w:p>
    <w:p>
      <w:pPr>
        <w:pStyle w:val="Normal0"/>
        <w:spacing w:line="560" w:lineRule="exact"/>
        <w:rPr>
          <w:rFonts w:hint="eastAsia"/>
          <w:sz w:val="28"/>
        </w:rPr>
      </w:pPr>
      <w:r>
        <w:rPr>
          <w:b/>
          <w:sz w:val="28"/>
          <w:shd w:val="pct10" w:color="auto" w:fill="FFFFFF"/>
        </w:rPr>
        <w:t>1.2</w:t>
      </w:r>
      <w:r>
        <w:rPr>
          <w:rFonts w:hint="eastAsia"/>
          <w:b/>
          <w:sz w:val="28"/>
          <w:shd w:val="pct10" w:color="auto" w:fill="FFFFFF"/>
        </w:rPr>
        <w:t>轴线坐标测定</w:t>
      </w:r>
      <w:r>
        <w:rPr>
          <w:rFonts w:hint="eastAsia"/>
          <w:sz w:val="28"/>
        </w:rPr>
        <w:t>：根据建筑总平面图上的坐标系，用全站仪建立施工现场测量控制方格网，继而定出建筑物在场地上的相对位置，再根据施工图约用钢尺定出每个建筑物的定位轴线，最后设置龙门桩，做好轴线标志，并加以保护。</w:t>
      </w:r>
    </w:p>
    <w:p>
      <w:pPr>
        <w:pStyle w:val="Normal0"/>
        <w:spacing w:line="560" w:lineRule="exact"/>
        <w:rPr>
          <w:rFonts w:hint="eastAsia"/>
          <w:b/>
          <w:sz w:val="28"/>
          <w:shd w:val="pct10" w:color="auto" w:fill="FFFFFF"/>
        </w:rPr>
      </w:pPr>
      <w:r>
        <w:rPr>
          <w:b/>
          <w:sz w:val="28"/>
          <w:shd w:val="pct10" w:color="auto" w:fill="FFFFFF"/>
        </w:rPr>
        <w:t>1.3</w:t>
      </w:r>
      <w:r>
        <w:rPr>
          <w:rFonts w:hint="eastAsia"/>
          <w:b/>
          <w:sz w:val="28"/>
          <w:shd w:val="pct10" w:color="auto" w:fill="FFFFFF"/>
        </w:rPr>
        <w:t>标高控制</w:t>
      </w:r>
    </w:p>
    <w:p>
      <w:pPr>
        <w:pStyle w:val="Normal0"/>
        <w:spacing w:line="560" w:lineRule="exact"/>
        <w:rPr>
          <w:rFonts w:hint="eastAsia"/>
          <w:sz w:val="28"/>
        </w:rPr>
        <w:sectPr>
          <w:headerReference w:type="default" r:id="rId31"/>
          <w:footerReference w:type="default" r:id="rId32"/>
          <w:type w:val="nextPage"/>
          <w:pgSz w:w="11906" w:h="16838"/>
          <w:pgMar w:top="1440" w:right="1366" w:bottom="1440" w:left="1361" w:header="851" w:footer="992" w:gutter="0"/>
          <w:pgNumType w:start="14"/>
          <w:cols w:num="1" w:space="720"/>
          <w:titlePg w:val="0"/>
          <w:docGrid w:type="lines" w:linePitch="312" w:charSpace="0"/>
        </w:sectPr>
      </w:pPr>
      <w:r>
        <w:rPr>
          <w:rFonts w:hint="eastAsia"/>
          <w:sz w:val="28"/>
        </w:rPr>
        <w:t xml:space="preserve">    ±</w:t>
      </w:r>
      <w:r>
        <w:rPr>
          <w:sz w:val="28"/>
        </w:rPr>
        <w:t>0.00</w:t>
      </w:r>
      <w:r>
        <w:rPr>
          <w:rFonts w:hint="eastAsia"/>
          <w:sz w:val="28"/>
        </w:rPr>
        <w:t>以下部分标高引测采用施工现场的高程坐标，±</w:t>
      </w:r>
      <w:r>
        <w:rPr>
          <w:sz w:val="28"/>
        </w:rPr>
        <w:t>0.00</w:t>
      </w:r>
      <w:r>
        <w:rPr>
          <w:rFonts w:hint="eastAsia"/>
          <w:sz w:val="28"/>
        </w:rPr>
        <w:t>以上部分标高控制采用在±</w:t>
      </w:r>
      <w:r>
        <w:rPr>
          <w:sz w:val="28"/>
        </w:rPr>
        <w:t>0.00</w:t>
      </w:r>
      <w:r>
        <w:rPr>
          <w:rFonts w:hint="eastAsia"/>
          <w:sz w:val="28"/>
        </w:rPr>
        <w:t>层墙（柱）上弹出的±</w:t>
      </w:r>
      <w:r>
        <w:rPr>
          <w:sz w:val="28"/>
        </w:rPr>
        <w:t>0.50</w:t>
      </w:r>
      <w:r>
        <w:rPr>
          <w:rFonts w:hint="eastAsia"/>
          <w:sz w:val="28"/>
        </w:rPr>
        <w:t>M处标高线做法可以在每层复核一次，以消除累积误差，±</w:t>
      </w:r>
      <w:r>
        <w:rPr>
          <w:sz w:val="28"/>
        </w:rPr>
        <w:t>0.50</w:t>
      </w:r>
    </w:p>
    <w:p>
      <w:pPr>
        <w:pStyle w:val="Normal0"/>
        <w:spacing w:line="560" w:lineRule="exact"/>
        <w:rPr>
          <w:rFonts w:hint="eastAsia"/>
          <w:sz w:val="28"/>
        </w:rPr>
      </w:pPr>
      <w:r>
        <w:rPr>
          <w:rFonts w:hint="eastAsia"/>
          <w:sz w:val="28"/>
        </w:rPr>
        <w:t>M处标高线做法可以在每一层墙（柱）侧预埋100×100×5铁板。±</w:t>
      </w:r>
      <w:r>
        <w:rPr>
          <w:sz w:val="28"/>
        </w:rPr>
        <w:t>0.50</w:t>
      </w:r>
      <w:r>
        <w:rPr>
          <w:rFonts w:hint="eastAsia"/>
          <w:sz w:val="28"/>
        </w:rPr>
        <w:t>M标高复核无误后，在铁板上刻出三角红线。</w:t>
      </w:r>
    </w:p>
    <w:p>
      <w:pPr>
        <w:pStyle w:val="Normal0"/>
        <w:spacing w:line="560" w:lineRule="exact"/>
        <w:rPr>
          <w:rFonts w:hint="eastAsia"/>
          <w:b/>
          <w:sz w:val="28"/>
          <w:shd w:val="pct10" w:color="auto" w:fill="FFFFFF"/>
        </w:rPr>
      </w:pPr>
      <w:r>
        <w:rPr>
          <w:b/>
          <w:sz w:val="28"/>
          <w:shd w:val="pct10" w:color="auto" w:fill="FFFFFF"/>
        </w:rPr>
        <w:t>1.4</w:t>
      </w:r>
      <w:r>
        <w:rPr>
          <w:rFonts w:hint="eastAsia"/>
          <w:b/>
          <w:sz w:val="28"/>
          <w:shd w:val="pct10" w:color="auto" w:fill="FFFFFF"/>
        </w:rPr>
        <w:t>沉降观测</w:t>
      </w:r>
    </w:p>
    <w:p>
      <w:pPr>
        <w:pStyle w:val="Normal0"/>
        <w:spacing w:line="560" w:lineRule="exact"/>
        <w:rPr>
          <w:rFonts w:hint="eastAsia"/>
          <w:sz w:val="28"/>
        </w:rPr>
      </w:pPr>
      <w:r>
        <w:rPr>
          <w:sz w:val="28"/>
        </w:rPr>
        <w:t>1.4.1</w:t>
      </w:r>
      <w:r>
        <w:rPr>
          <w:rFonts w:hint="eastAsia"/>
          <w:sz w:val="28"/>
        </w:rPr>
        <w:t>根据结构设计说明中定出的沉降测点位置，设置各永久性沉降观测标志，并做好保护措施。</w:t>
      </w:r>
    </w:p>
    <w:p>
      <w:pPr>
        <w:pStyle w:val="Normal0"/>
        <w:spacing w:line="560" w:lineRule="exact"/>
        <w:rPr>
          <w:rFonts w:hint="eastAsia"/>
          <w:sz w:val="28"/>
        </w:rPr>
      </w:pPr>
      <w:r>
        <w:rPr>
          <w:sz w:val="28"/>
        </w:rPr>
        <w:t>1.4.2</w:t>
      </w:r>
      <w:r>
        <w:rPr>
          <w:rFonts w:hint="eastAsia"/>
          <w:sz w:val="28"/>
        </w:rPr>
        <w:t>在施工过程中，设专人用水准仪对建筑物定期观测。结构施工过程中，每一层结构主体完工后，观测一次，装饰工程阶段每月观测一次，每次观测采用同一线路进行以观测，并做好书面记录，并进行复核，保证测量的准确性和精度。</w:t>
      </w:r>
    </w:p>
    <w:p>
      <w:pPr>
        <w:pStyle w:val="Normal0"/>
        <w:spacing w:line="580" w:lineRule="exact"/>
        <w:rPr>
          <w:rFonts w:hint="eastAsia"/>
          <w:spacing w:val="-3"/>
          <w:sz w:val="28"/>
        </w:rPr>
      </w:pPr>
      <w:r>
        <w:rPr>
          <w:sz w:val="28"/>
        </w:rPr>
        <w:t>1.4.3</w:t>
      </w:r>
      <w:r>
        <w:rPr>
          <w:rFonts w:hint="eastAsia"/>
          <w:sz w:val="28"/>
        </w:rPr>
        <w:t>及时整理沉降记录，测出各点沉降值，发现异常情况，立即反馈给</w:t>
      </w:r>
      <w:r>
        <w:rPr>
          <w:rFonts w:hint="eastAsia"/>
          <w:sz w:val="28"/>
          <w:lang w:eastAsia="zh-CN"/>
        </w:rPr>
        <w:t>相关项目</w:t>
      </w:r>
      <w:r>
        <w:rPr>
          <w:rFonts w:hint="eastAsia"/>
          <w:sz w:val="28"/>
        </w:rPr>
        <w:t>部、</w:t>
      </w:r>
      <w:r>
        <w:rPr>
          <w:rFonts w:hint="eastAsia"/>
          <w:spacing w:val="-3"/>
          <w:sz w:val="28"/>
        </w:rPr>
        <w:t>监理公司和设计单位，同时停止施工，分析解决问题后，再行施工。</w:t>
      </w:r>
    </w:p>
    <w:p>
      <w:pPr>
        <w:pStyle w:val="Normal0"/>
        <w:spacing w:line="580" w:lineRule="exact"/>
        <w:rPr>
          <w:rFonts w:hint="eastAsia"/>
          <w:sz w:val="28"/>
        </w:rPr>
      </w:pPr>
      <w:r>
        <w:rPr>
          <w:sz w:val="28"/>
        </w:rPr>
        <w:t>1.4.4</w:t>
      </w:r>
      <w:r>
        <w:rPr>
          <w:rFonts w:hint="eastAsia"/>
          <w:sz w:val="28"/>
        </w:rPr>
        <w:t>工程竣工六个月后，再做一次沉降观测，整理汇报给建设单位。</w:t>
      </w:r>
    </w:p>
    <w:p>
      <w:pPr>
        <w:pStyle w:val="Normal0"/>
        <w:spacing w:line="580" w:lineRule="exact"/>
        <w:rPr>
          <w:rFonts w:ascii="黑体" w:eastAsia="黑体" w:hint="eastAsia"/>
          <w:b/>
          <w:sz w:val="30"/>
        </w:rPr>
      </w:pPr>
      <w:r>
        <w:rPr>
          <w:rFonts w:ascii="黑体" w:eastAsia="黑体" w:hint="eastAsia"/>
          <w:b/>
          <w:sz w:val="30"/>
        </w:rPr>
        <w:t>2、基础工程</w:t>
      </w:r>
    </w:p>
    <w:p>
      <w:pPr>
        <w:pStyle w:val="Normal0"/>
        <w:spacing w:line="580" w:lineRule="exact"/>
        <w:rPr>
          <w:rFonts w:hint="eastAsia"/>
          <w:b/>
          <w:sz w:val="28"/>
          <w:shd w:val="pct10" w:color="auto" w:fill="FFFFFF"/>
        </w:rPr>
      </w:pPr>
      <w:r>
        <w:rPr>
          <w:rFonts w:hint="eastAsia"/>
          <w:b/>
          <w:sz w:val="28"/>
          <w:shd w:val="pct10" w:color="auto" w:fill="FFFFFF"/>
        </w:rPr>
        <w:t>2、</w:t>
      </w:r>
      <w:r>
        <w:rPr>
          <w:b/>
          <w:sz w:val="28"/>
          <w:shd w:val="pct10" w:color="auto" w:fill="FFFFFF"/>
        </w:rPr>
        <w:t>1</w:t>
      </w:r>
      <w:r>
        <w:rPr>
          <w:rFonts w:hint="eastAsia"/>
          <w:b/>
          <w:sz w:val="28"/>
          <w:shd w:val="pct10" w:color="auto" w:fill="FFFFFF"/>
        </w:rPr>
        <w:t>基础施工工艺流程</w:t>
      </w:r>
    </w:p>
    <w:p>
      <w:pPr>
        <w:pStyle w:val="Normal0"/>
        <w:spacing w:line="580" w:lineRule="exact"/>
        <w:ind w:firstLine="570"/>
        <w:rPr>
          <w:rFonts w:hint="eastAsia"/>
          <w:b/>
          <w:bCs/>
          <w:sz w:val="32"/>
        </w:rPr>
      </w:pPr>
      <w:r>
        <w:rPr>
          <w:rFonts w:hint="eastAsia"/>
          <w:sz w:val="28"/>
        </w:rPr>
        <w:t>定位放线</w:t>
      </w:r>
      <w:r>
        <w:rPr>
          <w:rFonts w:ascii="宋体" w:hint="eastAsia"/>
          <w:sz w:val="28"/>
        </w:rPr>
        <w:t>→挖土→地基验槽→换填碎石→垫层→筏板基础→砌砖基础→防水层→回填土。</w:t>
      </w:r>
    </w:p>
    <w:p>
      <w:pPr>
        <w:pStyle w:val="Normal0"/>
        <w:spacing w:line="580" w:lineRule="exact"/>
        <w:rPr>
          <w:rFonts w:hint="eastAsia"/>
          <w:b/>
          <w:bCs/>
          <w:sz w:val="28"/>
        </w:rPr>
      </w:pPr>
      <w:r>
        <w:rPr>
          <w:rFonts w:hint="eastAsia"/>
          <w:b/>
          <w:bCs/>
          <w:sz w:val="28"/>
        </w:rPr>
        <w:t>2.1.2测量定位</w:t>
      </w:r>
    </w:p>
    <w:p>
      <w:pPr>
        <w:pStyle w:val="Normal0"/>
        <w:spacing w:line="600" w:lineRule="exact"/>
        <w:ind w:firstLine="570"/>
        <w:rPr>
          <w:rFonts w:hint="eastAsia"/>
          <w:sz w:val="28"/>
        </w:rPr>
      </w:pPr>
      <w:r>
        <w:rPr>
          <w:rFonts w:hint="eastAsia"/>
          <w:sz w:val="28"/>
        </w:rPr>
        <w:t>从挖土、浇筑基础及主体结构，建立施工控制点。经过平面测量，再传递竖向控制，主要测量工具为全站仪、水准仪、钢卷尺。</w:t>
      </w:r>
    </w:p>
    <w:p>
      <w:pPr>
        <w:pStyle w:val="Normal0"/>
        <w:spacing w:line="600" w:lineRule="exact"/>
        <w:rPr>
          <w:rFonts w:ascii="楷体_GB2312" w:eastAsia="楷体_GB2312" w:hint="eastAsia"/>
          <w:sz w:val="28"/>
        </w:rPr>
      </w:pPr>
      <w:r>
        <w:rPr>
          <w:rFonts w:ascii="楷体_GB2312" w:eastAsia="楷体_GB2312" w:hint="eastAsia"/>
          <w:sz w:val="28"/>
        </w:rPr>
        <w:t>1）、基坑开挖测量</w:t>
      </w:r>
    </w:p>
    <w:p>
      <w:pPr>
        <w:pStyle w:val="Normal0"/>
        <w:spacing w:line="600" w:lineRule="exact"/>
        <w:rPr>
          <w:rFonts w:hint="eastAsia"/>
          <w:sz w:val="28"/>
        </w:rPr>
        <w:sectPr>
          <w:headerReference w:type="default" r:id="rId33"/>
          <w:footerReference w:type="default" r:id="rId34"/>
          <w:type w:val="nextPage"/>
          <w:pgSz w:w="11906" w:h="16838"/>
          <w:pgMar w:top="1440" w:right="1366" w:bottom="1440" w:left="1361" w:header="851" w:footer="992" w:gutter="0"/>
          <w:pgNumType w:start="15"/>
          <w:cols w:num="1" w:space="720"/>
          <w:titlePg w:val="0"/>
          <w:docGrid w:type="lines" w:linePitch="312" w:charSpace="0"/>
        </w:sectPr>
      </w:pPr>
      <w:r>
        <w:rPr>
          <w:rFonts w:hint="eastAsia"/>
          <w:sz w:val="28"/>
        </w:rPr>
        <w:t xml:space="preserve">  </w:t>
      </w:r>
    </w:p>
    <w:p>
      <w:pPr>
        <w:pStyle w:val="Normal0"/>
        <w:spacing w:line="600" w:lineRule="exact"/>
        <w:rPr>
          <w:rFonts w:hint="eastAsia"/>
          <w:sz w:val="28"/>
        </w:rPr>
      </w:pPr>
      <w:r>
        <w:rPr>
          <w:rFonts w:hint="eastAsia"/>
          <w:sz w:val="28"/>
        </w:rPr>
        <w:t xml:space="preserve"> 采用外控，外控主轴线，由于土方开挖的水平影响范围较大，故工程轴线控制桩网点的设置距基槽保持5m的距离。当土方工程施工至结尾阶段，采用外控手段，利用全站仪将设在基坑四周的控制点轴线转移至坑内，以控制开挖及坑底部落底部分的平面位置。当基础施工完毕后，利用全站仪将轴线施放到基础表面上，此时建筑物内侧量形成独立系统，转向内控。</w:t>
      </w:r>
    </w:p>
    <w:p>
      <w:pPr>
        <w:pStyle w:val="Normal0"/>
        <w:spacing w:line="600" w:lineRule="exact"/>
        <w:rPr>
          <w:rFonts w:ascii="宋体" w:hint="eastAsia"/>
          <w:sz w:val="28"/>
        </w:rPr>
      </w:pPr>
      <w:r>
        <w:rPr>
          <w:rFonts w:ascii="楷体_GB2312" w:eastAsia="楷体_GB2312" w:hint="eastAsia"/>
          <w:sz w:val="28"/>
        </w:rPr>
        <w:t>2）、</w:t>
      </w:r>
      <w:r>
        <w:rPr>
          <w:rFonts w:ascii="宋体" w:hint="eastAsia"/>
          <w:sz w:val="28"/>
        </w:rPr>
        <w:t>结构施工测量</w:t>
      </w:r>
    </w:p>
    <w:p>
      <w:pPr>
        <w:pStyle w:val="Normal0"/>
        <w:spacing w:line="600" w:lineRule="exact"/>
        <w:rPr>
          <w:rFonts w:hint="eastAsia"/>
          <w:sz w:val="28"/>
        </w:rPr>
      </w:pPr>
      <w:r>
        <w:rPr>
          <w:rFonts w:hint="eastAsia"/>
          <w:sz w:val="28"/>
        </w:rPr>
        <w:t xml:space="preserve">   采用内控，内控为在建筑物内四角设立200×200的测量孔，利用垂准仪通过轴线交汇点向上垂直投设至上层，确定上一层楼四角控制轴线交汇点，再利用全站仪将四点转角交汇复核，即可得到上层楼层的控制轴线平面，利用该平面控制体系进行上层楼层的施工位置测量。</w:t>
      </w:r>
    </w:p>
    <w:p>
      <w:pPr>
        <w:pStyle w:val="Normal0"/>
        <w:spacing w:line="580" w:lineRule="exact"/>
        <w:rPr>
          <w:rFonts w:hint="eastAsia"/>
          <w:b/>
          <w:bCs/>
          <w:sz w:val="28"/>
        </w:rPr>
      </w:pPr>
    </w:p>
    <w:p>
      <w:pPr>
        <w:pStyle w:val="Normal0"/>
        <w:spacing w:line="580" w:lineRule="exact"/>
        <w:rPr>
          <w:rFonts w:hint="eastAsia"/>
          <w:b/>
          <w:sz w:val="28"/>
          <w:shd w:val="pct10" w:color="auto" w:fill="FFFFFF"/>
        </w:rPr>
      </w:pPr>
      <w:r>
        <w:rPr>
          <w:rFonts w:hint="eastAsia"/>
          <w:b/>
          <w:bCs/>
          <w:sz w:val="28"/>
        </w:rPr>
        <w:t>2.1.3</w:t>
      </w:r>
      <w:r>
        <w:rPr>
          <w:rFonts w:hint="eastAsia"/>
          <w:b/>
          <w:sz w:val="28"/>
        </w:rPr>
        <w:t>土方工程</w:t>
      </w:r>
    </w:p>
    <w:p>
      <w:pPr>
        <w:pStyle w:val="Normal0"/>
        <w:spacing w:line="580" w:lineRule="exact"/>
        <w:rPr>
          <w:rFonts w:hint="eastAsia"/>
          <w:sz w:val="28"/>
        </w:rPr>
      </w:pPr>
      <w:r>
        <w:rPr>
          <w:rFonts w:hint="eastAsia"/>
          <w:sz w:val="28"/>
        </w:rPr>
        <w:t>2</w:t>
      </w:r>
      <w:r>
        <w:rPr>
          <w:sz w:val="28"/>
        </w:rPr>
        <w:t>.2.1</w:t>
      </w:r>
      <w:r>
        <w:rPr>
          <w:rFonts w:hint="eastAsia"/>
          <w:sz w:val="28"/>
        </w:rPr>
        <w:t>本工程土方采用机械和人工结合挖土，人工修土。</w:t>
      </w:r>
    </w:p>
    <w:p>
      <w:pPr>
        <w:pStyle w:val="Normal0"/>
        <w:spacing w:line="580" w:lineRule="exact"/>
        <w:rPr>
          <w:rFonts w:hint="eastAsia"/>
          <w:sz w:val="28"/>
        </w:rPr>
      </w:pPr>
      <w:r>
        <w:rPr>
          <w:rFonts w:hint="eastAsia"/>
          <w:sz w:val="28"/>
        </w:rPr>
        <w:t>2</w:t>
      </w:r>
      <w:r>
        <w:rPr>
          <w:sz w:val="28"/>
        </w:rPr>
        <w:t>.2.2</w:t>
      </w:r>
      <w:r>
        <w:rPr>
          <w:rFonts w:hint="eastAsia"/>
          <w:sz w:val="28"/>
        </w:rPr>
        <w:t>挖土顺序</w:t>
      </w:r>
      <w:r>
        <w:rPr>
          <w:sz w:val="28"/>
        </w:rPr>
        <w:t>2</w:t>
      </w:r>
      <w:r>
        <w:rPr>
          <w:rFonts w:hint="eastAsia"/>
          <w:sz w:val="28"/>
        </w:rPr>
        <w:t>台挖掘机按楼号依次施工。</w:t>
      </w:r>
    </w:p>
    <w:p>
      <w:pPr>
        <w:pStyle w:val="Normal0"/>
        <w:spacing w:line="580" w:lineRule="exact"/>
        <w:rPr>
          <w:rFonts w:hint="eastAsia"/>
          <w:sz w:val="28"/>
        </w:rPr>
      </w:pPr>
      <w:r>
        <w:rPr>
          <w:sz w:val="28"/>
        </w:rPr>
        <w:t>3.2.3</w:t>
      </w:r>
      <w:r>
        <w:rPr>
          <w:rFonts w:hint="eastAsia"/>
          <w:sz w:val="28"/>
        </w:rPr>
        <w:t>本工程挖土深度较浅，采用一次性大开挖，当挖到离设计标高差</w:t>
      </w:r>
      <w:r>
        <w:rPr>
          <w:sz w:val="28"/>
        </w:rPr>
        <w:t>20</w:t>
      </w:r>
      <w:r>
        <w:rPr>
          <w:rFonts w:hint="eastAsia"/>
          <w:sz w:val="28"/>
        </w:rPr>
        <w:t>0MM，停止机械挖土，采用人工修土，以免挠动基础土。</w:t>
      </w:r>
    </w:p>
    <w:p>
      <w:pPr>
        <w:pStyle w:val="Normal0"/>
        <w:spacing w:line="580" w:lineRule="exact"/>
        <w:rPr>
          <w:rFonts w:hint="eastAsia"/>
          <w:sz w:val="28"/>
        </w:rPr>
      </w:pPr>
      <w:r>
        <w:rPr>
          <w:rFonts w:hint="eastAsia"/>
          <w:sz w:val="28"/>
        </w:rPr>
        <w:t>2</w:t>
      </w:r>
      <w:r>
        <w:rPr>
          <w:sz w:val="28"/>
        </w:rPr>
        <w:t>.2.4</w:t>
      </w:r>
      <w:r>
        <w:rPr>
          <w:rFonts w:hint="eastAsia"/>
          <w:sz w:val="28"/>
        </w:rPr>
        <w:t>开挖时应用水准仪控制好标高，严禁挖斗损坏扰动原土。</w:t>
      </w:r>
    </w:p>
    <w:p>
      <w:pPr>
        <w:pStyle w:val="Normal0"/>
        <w:spacing w:line="580" w:lineRule="exact"/>
        <w:rPr>
          <w:rFonts w:hint="eastAsia"/>
          <w:sz w:val="28"/>
        </w:rPr>
      </w:pPr>
      <w:r>
        <w:rPr>
          <w:rFonts w:hint="eastAsia"/>
          <w:sz w:val="28"/>
        </w:rPr>
        <w:t>2</w:t>
      </w:r>
      <w:r>
        <w:rPr>
          <w:sz w:val="28"/>
        </w:rPr>
        <w:t>.2.5</w:t>
      </w:r>
      <w:r>
        <w:rPr>
          <w:rFonts w:hint="eastAsia"/>
          <w:sz w:val="28"/>
        </w:rPr>
        <w:t>基槽开挖完毕后，立即组织地基验槽，并做好隐验和验槽记录的签证工作，并随即进入基础垫层</w:t>
      </w:r>
      <w:r>
        <w:rPr>
          <w:sz w:val="28"/>
        </w:rPr>
        <w:t>换填</w:t>
      </w:r>
      <w:r>
        <w:rPr>
          <w:rFonts w:hint="eastAsia"/>
          <w:sz w:val="28"/>
        </w:rPr>
        <w:t>施工，避免基槽受日晒雨淋等因素影响。</w:t>
      </w:r>
    </w:p>
    <w:p>
      <w:pPr>
        <w:pStyle w:val="Normal0"/>
        <w:spacing w:line="580" w:lineRule="exact"/>
        <w:rPr>
          <w:rFonts w:hint="eastAsia"/>
          <w:sz w:val="28"/>
        </w:rPr>
      </w:pPr>
      <w:r>
        <w:rPr>
          <w:rFonts w:hint="eastAsia"/>
          <w:sz w:val="28"/>
        </w:rPr>
        <w:t>2</w:t>
      </w:r>
      <w:r>
        <w:rPr>
          <w:sz w:val="28"/>
        </w:rPr>
        <w:t>.2.6</w:t>
      </w:r>
      <w:r>
        <w:rPr>
          <w:rFonts w:hint="eastAsia"/>
          <w:sz w:val="28"/>
        </w:rPr>
        <w:t>土方施工过程中，注意保护好各龙门桩不被扰动；地基回填土时，保护好基础墙及防潮层的完整性。</w:t>
      </w:r>
    </w:p>
    <w:p>
      <w:pPr>
        <w:pStyle w:val="Normal0"/>
        <w:spacing w:line="600" w:lineRule="exact"/>
        <w:rPr>
          <w:rFonts w:hint="eastAsia"/>
          <w:sz w:val="28"/>
        </w:rPr>
      </w:pPr>
      <w:r>
        <w:rPr>
          <w:rFonts w:hint="eastAsia"/>
          <w:b/>
          <w:bCs/>
          <w:sz w:val="28"/>
        </w:rPr>
        <w:t>2.1.4基础垫层</w:t>
      </w:r>
    </w:p>
    <w:p>
      <w:pPr>
        <w:pStyle w:val="Normal0"/>
        <w:spacing w:line="600" w:lineRule="exact"/>
        <w:ind w:firstLine="560" w:firstLineChars="200"/>
        <w:rPr>
          <w:rFonts w:hint="eastAsia"/>
          <w:sz w:val="28"/>
        </w:rPr>
        <w:sectPr>
          <w:headerReference w:type="default" r:id="rId35"/>
          <w:footerReference w:type="default" r:id="rId36"/>
          <w:type w:val="nextPage"/>
          <w:pgSz w:w="11906" w:h="16838"/>
          <w:pgMar w:top="1440" w:right="1366" w:bottom="1440" w:left="1361" w:header="851" w:footer="992" w:gutter="0"/>
          <w:pgNumType w:start="16"/>
          <w:cols w:num="1" w:space="720"/>
          <w:titlePg w:val="0"/>
          <w:docGrid w:type="lines" w:linePitch="312" w:charSpace="0"/>
        </w:sectPr>
      </w:pPr>
      <w:r>
        <w:rPr>
          <w:rFonts w:hint="eastAsia"/>
          <w:sz w:val="28"/>
        </w:rPr>
        <w:t>（1）、当土方开挖后，留20cm厚（桩附近留50cm）原土进行人工修土，修土面要用水准仪找平，用竹签桩作标记，同时可兼作垫层标记。</w:t>
      </w:r>
    </w:p>
    <w:p>
      <w:pPr>
        <w:pStyle w:val="Normal0"/>
        <w:spacing w:line="600" w:lineRule="exact"/>
        <w:ind w:firstLine="560" w:firstLineChars="200"/>
        <w:rPr>
          <w:rFonts w:hint="eastAsia"/>
          <w:sz w:val="28"/>
        </w:rPr>
      </w:pPr>
      <w:r>
        <w:rPr>
          <w:rFonts w:hint="eastAsia"/>
          <w:sz w:val="28"/>
        </w:rPr>
        <w:t>（2）、混凝土垫层厚度标记竹签桩间距为2m，垫层采用</w:t>
      </w:r>
      <w:r>
        <w:rPr>
          <w:sz w:val="28"/>
        </w:rPr>
        <w:t>商品</w:t>
      </w:r>
      <w:r>
        <w:rPr>
          <w:rFonts w:hint="eastAsia"/>
          <w:sz w:val="28"/>
        </w:rPr>
        <w:t>混凝土，用翻抖车至作业面进行浇筑，在浇捣混凝土时用平板机振实，直尺粗括，木蟹打平。浇捣混凝土垫层应根据先深后浅的原则施工，即先基础梁垫层，后底板垫层</w:t>
      </w:r>
    </w:p>
    <w:p>
      <w:pPr>
        <w:pStyle w:val="Normal0"/>
        <w:spacing w:line="600" w:lineRule="exact"/>
        <w:rPr>
          <w:rFonts w:hint="eastAsia"/>
          <w:b/>
          <w:bCs/>
          <w:sz w:val="28"/>
        </w:rPr>
      </w:pPr>
      <w:r>
        <w:rPr>
          <w:rFonts w:hint="eastAsia"/>
          <w:b/>
          <w:bCs/>
          <w:sz w:val="28"/>
        </w:rPr>
        <w:t>2.1.5模板工程：</w:t>
      </w:r>
    </w:p>
    <w:p>
      <w:pPr>
        <w:pStyle w:val="Normal0"/>
        <w:spacing w:line="600" w:lineRule="exact"/>
        <w:ind w:firstLine="560" w:firstLineChars="200"/>
        <w:rPr>
          <w:rFonts w:hint="eastAsia"/>
          <w:sz w:val="28"/>
        </w:rPr>
      </w:pPr>
      <w:r>
        <w:rPr>
          <w:rFonts w:hint="eastAsia"/>
          <w:sz w:val="28"/>
        </w:rPr>
        <w:t>1）、基础梁模板</w:t>
      </w:r>
    </w:p>
    <w:p>
      <w:pPr>
        <w:pStyle w:val="Normal0"/>
        <w:spacing w:line="600" w:lineRule="exact"/>
        <w:ind w:firstLine="560" w:firstLineChars="200"/>
        <w:rPr>
          <w:rFonts w:hint="eastAsia"/>
          <w:sz w:val="28"/>
        </w:rPr>
      </w:pPr>
      <w:r>
        <w:rPr>
          <w:rFonts w:hint="eastAsia"/>
          <w:sz w:val="28"/>
        </w:rPr>
        <w:t>基础梁模板采用九夹板，50×</w:t>
      </w:r>
      <w:r>
        <w:rPr>
          <w:sz w:val="28"/>
        </w:rPr>
        <w:t>8</w:t>
      </w:r>
      <w:r>
        <w:rPr>
          <w:rFonts w:hint="eastAsia"/>
          <w:sz w:val="28"/>
        </w:rPr>
        <w:t>0方木竖直围檩，间距300，Φ48×3.5钢管水平围檩，用对销螺栓固定，纵向间距600。基础梁上口凸出部分用35厚木板统长固定在侧模上。</w:t>
      </w:r>
    </w:p>
    <w:p>
      <w:pPr>
        <w:pStyle w:val="Normal0"/>
        <w:spacing w:line="600" w:lineRule="exact"/>
        <w:ind w:firstLine="560" w:firstLineChars="200"/>
        <w:rPr>
          <w:rFonts w:ascii="楷体_GB2312" w:eastAsia="楷体_GB2312" w:hint="eastAsia"/>
          <w:sz w:val="28"/>
        </w:rPr>
      </w:pPr>
    </w:p>
    <w:p>
      <w:pPr>
        <w:pStyle w:val="Normal0"/>
        <w:spacing w:line="580" w:lineRule="exact"/>
        <w:ind w:firstLine="560" w:firstLineChars="200"/>
        <w:rPr>
          <w:rFonts w:ascii="宋体" w:hint="eastAsia"/>
          <w:sz w:val="28"/>
        </w:rPr>
      </w:pPr>
      <w:r>
        <w:rPr>
          <w:rFonts w:ascii="宋体" w:hint="eastAsia"/>
          <w:sz w:val="28"/>
        </w:rPr>
        <w:t>2）、柱模板</w:t>
      </w:r>
    </w:p>
    <w:p>
      <w:pPr>
        <w:pStyle w:val="Normal0"/>
        <w:spacing w:line="580" w:lineRule="exact"/>
        <w:rPr>
          <w:rFonts w:hint="eastAsia"/>
          <w:sz w:val="28"/>
        </w:rPr>
      </w:pPr>
      <w:r>
        <w:rPr>
          <w:rFonts w:hint="eastAsia"/>
          <w:sz w:val="28"/>
        </w:rPr>
        <w:t xml:space="preserve">       </w:t>
      </w:r>
      <w:r>
        <w:rPr>
          <w:rFonts w:ascii="宋体" w:hint="eastAsia"/>
          <w:sz w:val="28"/>
        </w:rPr>
        <w:t>①</w:t>
      </w:r>
      <w:r>
        <w:rPr>
          <w:rFonts w:hint="eastAsia"/>
          <w:sz w:val="28"/>
        </w:rPr>
        <w:t xml:space="preserve"> 矩形柱模板配一层柱模，当型号不一致时做局部调整。</w:t>
      </w:r>
    </w:p>
    <w:p>
      <w:pPr>
        <w:pStyle w:val="Normal0"/>
        <w:spacing w:line="580" w:lineRule="exact"/>
        <w:rPr>
          <w:rFonts w:hint="eastAsia"/>
          <w:sz w:val="28"/>
        </w:rPr>
      </w:pPr>
      <w:r>
        <w:rPr>
          <w:rFonts w:hint="eastAsia"/>
          <w:sz w:val="28"/>
        </w:rPr>
        <w:t xml:space="preserve">       </w:t>
      </w:r>
      <w:r>
        <w:rPr>
          <w:rFonts w:ascii="宋体" w:hint="eastAsia"/>
          <w:sz w:val="28"/>
        </w:rPr>
        <w:t>②</w:t>
      </w:r>
      <w:r>
        <w:rPr>
          <w:rFonts w:hint="eastAsia"/>
          <w:sz w:val="28"/>
        </w:rPr>
        <w:t xml:space="preserve"> 矩形柱模板分四块拼装，为加快周转和确保砼柱结点砼质量和外形顺直，在接头部位高1.2~1.5米处柱模不随下部柱模拆除。</w:t>
      </w:r>
    </w:p>
    <w:p>
      <w:pPr>
        <w:pStyle w:val="Normal0"/>
        <w:spacing w:line="580" w:lineRule="exact"/>
        <w:ind w:firstLine="423" w:firstLineChars="151"/>
        <w:rPr>
          <w:rFonts w:ascii="宋体" w:hint="eastAsia"/>
          <w:sz w:val="28"/>
        </w:rPr>
      </w:pPr>
      <w:r>
        <w:rPr>
          <w:rFonts w:ascii="宋体" w:hint="eastAsia"/>
          <w:sz w:val="28"/>
        </w:rPr>
        <w:t>③</w:t>
      </w:r>
      <w:r>
        <w:rPr>
          <w:rFonts w:hint="eastAsia"/>
          <w:sz w:val="28"/>
        </w:rPr>
        <w:t xml:space="preserve"> 立模前先在基层上弹出纵横轴线和周边线，将木框固定在砼基层面上，并在木框上标出柱中线，柱模四周方木需固定在已找平的木框基面上，这样的柱模位置正确，模板上口平直，为防止底部“跑浆”、“吊脚”提供有效措施。</w:t>
      </w:r>
      <w:r>
        <w:rPr>
          <w:rFonts w:ascii="宋体" w:hint="eastAsia"/>
          <w:sz w:val="28"/>
        </w:rPr>
        <w:t>断面边长≤600的矩形柱子，每边用两根竖向方木，</w:t>
      </w:r>
      <w:hyperlink r:id="rId37" w:history="1">
        <w:r>
          <w:rPr>
            <w:rFonts w:ascii="宋体" w:hint="eastAsia"/>
            <w:sz w:val="28"/>
          </w:rPr>
          <w:t>柱箍采用Φ48@700单根钢管</w:t>
        </w:r>
      </w:hyperlink>
      <w:r>
        <w:rPr>
          <w:rFonts w:ascii="宋体" w:hint="eastAsia"/>
          <w:sz w:val="28"/>
        </w:rPr>
        <w:t>，每接点两只扣式夹头固定；</w:t>
      </w:r>
    </w:p>
    <w:p>
      <w:pPr>
        <w:pStyle w:val="Normal0"/>
        <w:spacing w:line="580" w:lineRule="exact"/>
        <w:ind w:firstLine="285"/>
        <w:rPr>
          <w:rFonts w:ascii="宋体" w:hint="eastAsia"/>
          <w:sz w:val="28"/>
        </w:rPr>
        <w:sectPr>
          <w:headerReference w:type="default" r:id="rId38"/>
          <w:footerReference w:type="default" r:id="rId39"/>
          <w:type w:val="nextPage"/>
          <w:pgSz w:w="11906" w:h="16838"/>
          <w:pgMar w:top="1440" w:right="1366" w:bottom="1440" w:left="1361" w:header="851" w:footer="992" w:gutter="0"/>
          <w:pgNumType w:start="17"/>
          <w:cols w:num="1" w:space="720"/>
          <w:titlePg w:val="0"/>
          <w:docGrid w:type="lines" w:linePitch="312" w:charSpace="0"/>
        </w:sectPr>
      </w:pPr>
      <w:r>
        <w:rPr>
          <w:rFonts w:ascii="楷体_GB2312" w:eastAsia="楷体_GB2312" w:hint="eastAsia"/>
          <w:sz w:val="28"/>
        </w:rPr>
        <w:t xml:space="preserve"> </w:t>
      </w:r>
      <w:r>
        <w:rPr>
          <w:rFonts w:ascii="宋体" w:hint="eastAsia"/>
          <w:sz w:val="28"/>
        </w:rPr>
        <w:t>4）、拆模：</w:t>
      </w:r>
    </w:p>
    <w:p>
      <w:pPr>
        <w:pStyle w:val="Normal0"/>
        <w:spacing w:line="580" w:lineRule="exact"/>
        <w:rPr>
          <w:rFonts w:hint="eastAsia"/>
          <w:sz w:val="28"/>
        </w:rPr>
      </w:pPr>
      <w:r>
        <w:rPr>
          <w:rFonts w:hint="eastAsia"/>
          <w:sz w:val="28"/>
        </w:rPr>
        <w:t xml:space="preserve">    拆模前应报审监理，征得同意后方可拆除。拆模时应教育工人先拆非承重部分，承重部分待到有足够的强度后再拆，一般为先拆柱及梁侧板，再拆除板模，梁模。</w:t>
      </w:r>
    </w:p>
    <w:p>
      <w:pPr>
        <w:pStyle w:val="Normal0"/>
        <w:spacing w:line="580" w:lineRule="exact"/>
        <w:rPr>
          <w:rFonts w:hint="eastAsia"/>
          <w:sz w:val="28"/>
        </w:rPr>
      </w:pPr>
      <w:r>
        <w:rPr>
          <w:rFonts w:hint="eastAsia"/>
          <w:b/>
          <w:bCs/>
          <w:sz w:val="28"/>
        </w:rPr>
        <w:t>2.1.6 钢筋工程</w:t>
      </w:r>
    </w:p>
    <w:p>
      <w:pPr>
        <w:pStyle w:val="Normal0"/>
        <w:spacing w:line="580" w:lineRule="exact"/>
        <w:ind w:firstLine="570"/>
        <w:rPr>
          <w:rFonts w:hint="eastAsia"/>
          <w:sz w:val="28"/>
        </w:rPr>
      </w:pPr>
      <w:r>
        <w:rPr>
          <w:rFonts w:hint="eastAsia"/>
          <w:sz w:val="28"/>
        </w:rPr>
        <w:t>钢筋班组分制作组与绑扎组进行翻样和安装，采用坑外加工制作，用吊车运入坑内进行绑扎，由低到高、由复杂到简单的顺序绑扎钢筋，先扎地梁钢筋，最后扎底板钢筋，待底板钢筋和地梁上部架立筋完成后，立即绑扎柱、墙板插筋，底板钢筋按要求设置支撑钢筋。钢筋需具有质保书，进场后，抽样做力学试验报告，合格方可用于本工程。</w:t>
      </w:r>
    </w:p>
    <w:p>
      <w:pPr>
        <w:pStyle w:val="Normal0"/>
        <w:spacing w:line="580" w:lineRule="exact"/>
        <w:ind w:firstLine="570"/>
        <w:rPr>
          <w:rFonts w:hint="eastAsia"/>
          <w:sz w:val="28"/>
        </w:rPr>
      </w:pPr>
      <w:r>
        <w:rPr>
          <w:rFonts w:ascii="宋体" w:hint="eastAsia"/>
          <w:sz w:val="28"/>
        </w:rPr>
        <w:t>①</w:t>
      </w:r>
      <w:r>
        <w:rPr>
          <w:rFonts w:hint="eastAsia"/>
          <w:sz w:val="28"/>
        </w:rPr>
        <w:t>φ16以上的竖向钢筋（柱或暗柱、墙板）接头，均采用电渣压力焊技术，既保证质量，又节约钢筋用量。φ16以下的竖向钢筋用搭接绑扎接头。水平钢筋φ14以上用对焊接头，φ14以下用搭接绑扎接头。</w:t>
      </w:r>
    </w:p>
    <w:p>
      <w:pPr>
        <w:pStyle w:val="Normal0"/>
        <w:spacing w:line="580" w:lineRule="exact"/>
        <w:ind w:firstLine="570"/>
        <w:rPr>
          <w:rFonts w:hint="eastAsia"/>
          <w:sz w:val="28"/>
        </w:rPr>
      </w:pPr>
      <w:r>
        <w:rPr>
          <w:rFonts w:ascii="宋体" w:hint="eastAsia"/>
          <w:sz w:val="28"/>
        </w:rPr>
        <w:t>②</w:t>
      </w:r>
      <w:r>
        <w:rPr>
          <w:rFonts w:hint="eastAsia"/>
          <w:sz w:val="28"/>
        </w:rPr>
        <w:t xml:space="preserve"> 所有墙筋、柱筋均在地梁面、底板面上部留设施工接头，外露长度根据直径不同及设计要求，留足搭接长度，并按设计要求错开。相邻接头间距：焊接不小于500，搭接不小于600。接头最低点距离柱端不小于柱截面的长边尺寸。</w:t>
      </w:r>
    </w:p>
    <w:p>
      <w:pPr>
        <w:pStyle w:val="Normal0"/>
        <w:spacing w:line="600" w:lineRule="exact"/>
        <w:ind w:firstLine="570"/>
        <w:rPr>
          <w:rFonts w:hint="eastAsia"/>
          <w:sz w:val="28"/>
        </w:rPr>
      </w:pPr>
      <w:r>
        <w:rPr>
          <w:rFonts w:ascii="宋体" w:hint="eastAsia"/>
          <w:sz w:val="28"/>
        </w:rPr>
        <w:t>③</w:t>
      </w:r>
      <w:r>
        <w:rPr>
          <w:rFonts w:hint="eastAsia"/>
          <w:sz w:val="28"/>
        </w:rPr>
        <w:t xml:space="preserve"> 预埋铁丝的保护层垫块，在墙板筋垂直方向每隔1m，水平向每隔1.5m，绑扎于水平筋上，要求牢固、整齐，不能作为象征性标志，柱筋保护层在柱高范围四个侧面绑扎四道保护层垫块。</w:t>
      </w:r>
    </w:p>
    <w:p>
      <w:pPr>
        <w:pStyle w:val="Normal0"/>
        <w:spacing w:line="600" w:lineRule="exact"/>
        <w:ind w:firstLine="570"/>
        <w:rPr>
          <w:rFonts w:hint="eastAsia"/>
          <w:sz w:val="28"/>
        </w:rPr>
        <w:sectPr>
          <w:headerReference w:type="default" r:id="rId40"/>
          <w:footerReference w:type="default" r:id="rId41"/>
          <w:type w:val="nextPage"/>
          <w:pgSz w:w="11906" w:h="16838"/>
          <w:pgMar w:top="1440" w:right="1366" w:bottom="1440" w:left="1361" w:header="851" w:footer="992" w:gutter="0"/>
          <w:pgNumType w:start="18"/>
          <w:cols w:num="1" w:space="720"/>
          <w:titlePg w:val="0"/>
          <w:docGrid w:type="lines" w:linePitch="312" w:charSpace="0"/>
        </w:sectPr>
      </w:pPr>
      <w:r>
        <w:rPr>
          <w:rFonts w:ascii="宋体" w:hint="eastAsia"/>
          <w:sz w:val="28"/>
        </w:rPr>
        <w:t>④</w:t>
      </w:r>
    </w:p>
    <w:p>
      <w:pPr>
        <w:pStyle w:val="Normal0"/>
        <w:spacing w:line="600" w:lineRule="exact"/>
        <w:ind w:firstLine="570"/>
        <w:rPr>
          <w:rFonts w:hint="eastAsia"/>
          <w:sz w:val="28"/>
        </w:rPr>
      </w:pPr>
      <w:r>
        <w:rPr>
          <w:rFonts w:hint="eastAsia"/>
          <w:sz w:val="28"/>
        </w:rPr>
        <w:t xml:space="preserve"> 每个接头区范围：采用搭接接头时为从任一接头中心至1.3倍搭接长度的区段内不能有第二个接头，采用焊接接头时应从接头中心至长度为36d，且不小于500的区段。受力钢筋面积允许百分率均扫设计及规范要求留设</w:t>
      </w:r>
      <w:r>
        <w:rPr>
          <w:rFonts w:hint="eastAsia"/>
          <w:sz w:val="28"/>
        </w:rPr>
        <w:t>。</w:t>
      </w:r>
    </w:p>
    <w:p>
      <w:pPr>
        <w:pStyle w:val="Normal0"/>
        <w:spacing w:line="600" w:lineRule="exact"/>
        <w:ind w:firstLine="570"/>
        <w:rPr>
          <w:rFonts w:hint="eastAsia"/>
          <w:sz w:val="28"/>
        </w:rPr>
      </w:pPr>
      <w:r>
        <w:rPr>
          <w:rFonts w:ascii="宋体" w:hint="eastAsia"/>
          <w:sz w:val="28"/>
        </w:rPr>
        <w:t>⑤</w:t>
      </w:r>
      <w:r>
        <w:rPr>
          <w:rFonts w:hint="eastAsia"/>
          <w:sz w:val="28"/>
        </w:rPr>
        <w:t xml:space="preserve"> 避雷接地要求安装班组按设计要求和有关规范埋放。和柱筋相连时，在柱筋上作红漆标志，上部施工时，此筋均应焊接。</w:t>
      </w:r>
    </w:p>
    <w:p>
      <w:pPr>
        <w:pStyle w:val="Normal0"/>
        <w:spacing w:line="600" w:lineRule="exact"/>
        <w:rPr>
          <w:rFonts w:ascii="宋体" w:hint="eastAsia"/>
          <w:sz w:val="28"/>
        </w:rPr>
      </w:pPr>
      <w:r>
        <w:rPr>
          <w:rFonts w:hint="eastAsia"/>
          <w:b/>
          <w:bCs/>
          <w:sz w:val="28"/>
        </w:rPr>
        <w:t>2.1.7</w:t>
      </w:r>
      <w:r>
        <w:rPr>
          <w:rFonts w:ascii="宋体" w:hint="eastAsia"/>
          <w:b/>
          <w:bCs/>
          <w:sz w:val="28"/>
        </w:rPr>
        <w:t xml:space="preserve"> 混凝土工程</w:t>
      </w:r>
    </w:p>
    <w:p>
      <w:pPr>
        <w:pStyle w:val="Normal0"/>
        <w:spacing w:line="540" w:lineRule="exact"/>
        <w:ind w:firstLine="570"/>
        <w:rPr>
          <w:rFonts w:ascii="宋体" w:hint="eastAsia"/>
          <w:sz w:val="28"/>
        </w:rPr>
      </w:pPr>
      <w:r>
        <w:rPr>
          <w:rFonts w:ascii="宋体" w:hint="eastAsia"/>
          <w:sz w:val="28"/>
        </w:rPr>
        <w:t>基础梁、筏板（地下室工程）混凝土均采用商品混凝土。混凝土强度为C30，按规范留足强度试件。在混凝土浇捣过程中，应做好下列工作：</w:t>
      </w:r>
    </w:p>
    <w:p>
      <w:pPr>
        <w:pStyle w:val="Normal0"/>
        <w:spacing w:line="600" w:lineRule="exact"/>
        <w:rPr>
          <w:rFonts w:ascii="宋体" w:hint="eastAsia"/>
          <w:sz w:val="28"/>
        </w:rPr>
      </w:pPr>
      <w:r>
        <w:rPr>
          <w:rFonts w:ascii="宋体" w:hint="eastAsia"/>
          <w:sz w:val="28"/>
        </w:rPr>
        <w:t>（1）、混凝土泵送</w:t>
      </w:r>
    </w:p>
    <w:p>
      <w:pPr>
        <w:pStyle w:val="Normal0"/>
        <w:spacing w:line="600" w:lineRule="exact"/>
        <w:ind w:firstLine="570"/>
        <w:rPr>
          <w:rFonts w:ascii="宋体" w:hint="eastAsia"/>
          <w:sz w:val="28"/>
        </w:rPr>
      </w:pPr>
      <w:r>
        <w:rPr>
          <w:rFonts w:ascii="宋体" w:hint="eastAsia"/>
          <w:sz w:val="28"/>
        </w:rPr>
        <w:t xml:space="preserve">砼输送泵布置于中间，采用一次泵送至最远处。混凝土泵能否顺利泵送，在很大程度上取决于在平面上的合理布置与保证施工现场的有效组织，泵的位置应尽量靠近。 </w:t>
      </w:r>
    </w:p>
    <w:p>
      <w:pPr>
        <w:pStyle w:val="Normal0"/>
        <w:spacing w:line="600" w:lineRule="exact"/>
        <w:rPr>
          <w:rFonts w:ascii="宋体" w:hint="eastAsia"/>
          <w:sz w:val="28"/>
        </w:rPr>
      </w:pPr>
      <w:r>
        <w:rPr>
          <w:rFonts w:ascii="宋体" w:hint="eastAsia"/>
          <w:sz w:val="28"/>
        </w:rPr>
        <w:t xml:space="preserve">   1.1混凝土振捣</w:t>
      </w:r>
    </w:p>
    <w:p>
      <w:pPr>
        <w:pStyle w:val="Normal0"/>
        <w:spacing w:line="600" w:lineRule="exact"/>
        <w:rPr>
          <w:rFonts w:ascii="宋体" w:hint="eastAsia"/>
          <w:sz w:val="28"/>
        </w:rPr>
      </w:pPr>
      <w:r>
        <w:rPr>
          <w:rFonts w:ascii="宋体" w:hint="eastAsia"/>
          <w:sz w:val="28"/>
        </w:rPr>
        <w:t xml:space="preserve">   由于泵送混凝土浇捣采用斜面分层循序推进，一次到顶，这种自然流淌形成斜坡的混凝土浇捣方法，能较好地适应泵送工艺详见下图。</w:t>
      </w:r>
    </w:p>
    <w:p>
      <w:pPr>
        <w:pStyle w:val="Normal0"/>
        <w:spacing w:line="600" w:lineRule="exact"/>
        <w:rPr>
          <w:rFonts w:ascii="宋体" w:hint="eastAsia"/>
          <w:sz w:val="28"/>
        </w:rPr>
      </w:pPr>
      <w:r>
        <w:rPr>
          <w:rFonts w:ascii="宋体" w:hint="eastAsia"/>
          <w:sz w:val="28"/>
        </w:rPr>
        <w:t xml:space="preserve">   混凝土的振捣也要适应斜面分层浇捣工艺，在每个斜面层的上、下各布置一道振动器。上面的一道振动器布置在混凝土卸料处，保证上部混凝土的捣实。下面一道振动器布置在近坡肢处，确保下部混凝土密实。随着混凝土浇捣的向前推进，振动器相应跟上。</w:t>
      </w:r>
    </w:p>
    <w:p>
      <w:pPr>
        <w:pStyle w:val="Normal0"/>
        <w:spacing w:line="600" w:lineRule="exact"/>
        <w:rPr>
          <w:rFonts w:ascii="宋体" w:hint="eastAsia"/>
          <w:sz w:val="28"/>
        </w:rPr>
        <w:sectPr>
          <w:headerReference w:type="default" r:id="rId42"/>
          <w:footerReference w:type="default" r:id="rId43"/>
          <w:type w:val="nextPage"/>
          <w:pgSz w:w="11906" w:h="16838"/>
          <w:pgMar w:top="1440" w:right="1366" w:bottom="1440" w:left="1361" w:header="851" w:footer="992" w:gutter="0"/>
          <w:pgNumType w:start="19"/>
          <w:cols w:num="1" w:space="720"/>
          <w:titlePg w:val="0"/>
          <w:docGrid w:type="lines" w:linePitch="312" w:charSpace="0"/>
        </w:sectPr>
      </w:pPr>
      <w:r>
        <w:rPr>
          <w:rFonts w:ascii="宋体" w:hint="eastAsia"/>
          <w:sz w:val="28"/>
        </w:rPr>
        <w:t xml:space="preserve">  </w:t>
      </w:r>
    </w:p>
    <w:p>
      <w:pPr>
        <w:pStyle w:val="Normal0"/>
        <w:spacing w:line="600" w:lineRule="exact"/>
        <w:rPr>
          <w:rFonts w:ascii="宋体" w:hint="eastAsia"/>
          <w:sz w:val="28"/>
        </w:rPr>
      </w:pPr>
      <w:r>
        <w:rPr>
          <w:rFonts w:ascii="宋体" w:hint="eastAsia"/>
          <w:sz w:val="28"/>
        </w:rPr>
        <w:t xml:space="preserve"> 当混凝土大坡面的坡脚接近尽端模板时，改变混凝土浇捣方向，即从尽端往回，与原斜坡相交成一个集水坑。另外有意识地加强两侧模板处的混凝土浇捣强度，这样集水坑逐步在中间缩小成水潭，用软轴泵及时排除。采用这种方法基本上排除了最后阶段的所有泌水。底板用泵送混凝土，表面水泥浆较厚，在浇捣后要进行处理。一般先初步按设计标高用长刮平，然后在初凝前用滚筒碾压数遍，再用木蟹二次打磨压实，以闭合收水裂缝，经12小时左右再用草袋覆盖充分浇水湿润养护。</w:t>
      </w:r>
    </w:p>
    <w:p>
      <w:pPr>
        <w:pStyle w:val="Normal0"/>
        <w:spacing w:line="620" w:lineRule="exact"/>
        <w:rPr>
          <w:rFonts w:ascii="宋体" w:hint="eastAsia"/>
          <w:b/>
          <w:bCs/>
          <w:sz w:val="28"/>
        </w:rPr>
      </w:pPr>
      <w:r>
        <w:rPr>
          <w:rFonts w:hint="eastAsia"/>
          <w:b/>
          <w:bCs/>
          <w:sz w:val="28"/>
        </w:rPr>
        <w:t>2.1.8</w:t>
      </w:r>
      <w:r>
        <w:rPr>
          <w:rFonts w:ascii="宋体" w:hint="eastAsia"/>
          <w:b/>
          <w:bCs/>
          <w:sz w:val="28"/>
        </w:rPr>
        <w:t xml:space="preserve">   基础墙砌筑</w:t>
      </w:r>
    </w:p>
    <w:p>
      <w:pPr>
        <w:pStyle w:val="Normal0"/>
        <w:spacing w:line="620" w:lineRule="exact"/>
        <w:rPr>
          <w:rFonts w:ascii="宋体" w:hint="eastAsia"/>
          <w:sz w:val="28"/>
        </w:rPr>
      </w:pPr>
      <w:r>
        <w:rPr>
          <w:rFonts w:ascii="宋体" w:hint="eastAsia"/>
          <w:sz w:val="28"/>
        </w:rPr>
        <w:t>（1）基础墙砌筑前，基层表面应清扫干净，洒水湿润，砌筑时如遇基础标高不一致，应从低处砌起，高度差不超过1.2m。</w:t>
      </w:r>
    </w:p>
    <w:p>
      <w:pPr>
        <w:pStyle w:val="Normal0"/>
        <w:spacing w:line="600" w:lineRule="exact"/>
        <w:rPr>
          <w:rFonts w:ascii="宋体" w:hint="eastAsia"/>
          <w:sz w:val="28"/>
        </w:rPr>
      </w:pPr>
      <w:r>
        <w:rPr>
          <w:rFonts w:ascii="宋体" w:hint="eastAsia"/>
          <w:sz w:val="28"/>
        </w:rPr>
        <w:t>（2）基础墙砌筑应依照皮数杆先砌转角及内外墙交接处部分的砖，每次砌</w:t>
      </w:r>
    </w:p>
    <w:p>
      <w:pPr>
        <w:pStyle w:val="Normal0"/>
        <w:spacing w:line="600" w:lineRule="exact"/>
        <w:rPr>
          <w:rFonts w:ascii="宋体" w:hint="eastAsia"/>
          <w:sz w:val="28"/>
        </w:rPr>
      </w:pPr>
      <w:r>
        <w:rPr>
          <w:rFonts w:ascii="宋体" w:hint="eastAsia"/>
          <w:sz w:val="28"/>
        </w:rPr>
        <w:t>筑高度不应超过五皮砖然后才在其间拉线砌中间部分。</w:t>
      </w:r>
    </w:p>
    <w:p>
      <w:pPr>
        <w:pStyle w:val="Normal0"/>
        <w:spacing w:line="600" w:lineRule="exact"/>
        <w:rPr>
          <w:rFonts w:ascii="宋体" w:hint="eastAsia"/>
          <w:sz w:val="28"/>
        </w:rPr>
      </w:pPr>
      <w:r>
        <w:rPr>
          <w:rFonts w:ascii="宋体" w:hint="eastAsia"/>
          <w:sz w:val="28"/>
        </w:rPr>
        <w:t>（3）砌基础墙转角及内外墙交接处砖应随时先砌，并应拉通线；240mm墙采用单面挂线，370m厚以墙则双面挂线，以确保墙身横平竖直。</w:t>
      </w:r>
    </w:p>
    <w:p>
      <w:pPr>
        <w:pStyle w:val="Normal0"/>
        <w:spacing w:line="600" w:lineRule="exact"/>
        <w:rPr>
          <w:rFonts w:ascii="宋体" w:hint="eastAsia"/>
          <w:sz w:val="28"/>
        </w:rPr>
      </w:pPr>
      <w:r>
        <w:rPr>
          <w:rFonts w:ascii="宋体" w:hint="eastAsia"/>
          <w:sz w:val="28"/>
        </w:rPr>
        <w:t>（4）基础墙上承托各种穿墙管沟盖板的挑砖及其上一层压砖，均应用丁砖砌筑，头缝砂浆要严密饱满，挑檐砖层面标高必须符合设计图纸要求。</w:t>
      </w:r>
    </w:p>
    <w:p>
      <w:pPr>
        <w:pStyle w:val="Normal0"/>
        <w:spacing w:line="600" w:lineRule="exact"/>
        <w:rPr>
          <w:rFonts w:ascii="宋体" w:hint="eastAsia"/>
          <w:sz w:val="28"/>
        </w:rPr>
      </w:pPr>
      <w:r>
        <w:rPr>
          <w:rFonts w:ascii="宋体" w:hint="eastAsia"/>
          <w:sz w:val="28"/>
        </w:rPr>
        <w:t>（5）基础墙上的各种预留孔洞及埋件以及接槎拉结筋，应按设计标高、位置或会审变更要求留置，避免事后凿墙打洞，影响墙体结构性能。</w:t>
      </w:r>
    </w:p>
    <w:p>
      <w:pPr>
        <w:pStyle w:val="Normal0"/>
        <w:spacing w:line="600" w:lineRule="exact"/>
        <w:rPr>
          <w:rFonts w:ascii="宋体" w:hint="eastAsia"/>
          <w:sz w:val="28"/>
        </w:rPr>
      </w:pPr>
      <w:r>
        <w:rPr>
          <w:rFonts w:ascii="宋体" w:hint="eastAsia"/>
          <w:sz w:val="28"/>
        </w:rPr>
        <w:t>（6）管沟和预留洞口的过梁，其安装标高、尺寸必须准确，低灰饱满；如坐灰超20mm厚时，要用细石砼铺垫，过梁两端的搁置长度应相一致。</w:t>
      </w:r>
    </w:p>
    <w:p>
      <w:pPr>
        <w:pStyle w:val="Normal0"/>
        <w:spacing w:line="600" w:lineRule="exact"/>
        <w:rPr>
          <w:rFonts w:ascii="宋体" w:hint="eastAsia"/>
          <w:b/>
          <w:bCs/>
          <w:sz w:val="28"/>
        </w:rPr>
      </w:pPr>
      <w:r>
        <w:rPr>
          <w:rFonts w:hint="eastAsia"/>
          <w:b/>
          <w:bCs/>
          <w:sz w:val="28"/>
        </w:rPr>
        <w:t>2.1.9</w:t>
      </w:r>
      <w:r>
        <w:rPr>
          <w:rFonts w:ascii="宋体" w:hint="eastAsia"/>
          <w:b/>
          <w:bCs/>
          <w:sz w:val="28"/>
        </w:rPr>
        <w:t xml:space="preserve">  基础防水层</w:t>
      </w:r>
    </w:p>
    <w:p>
      <w:pPr>
        <w:pStyle w:val="Normal0"/>
        <w:spacing w:line="600" w:lineRule="exact"/>
        <w:ind w:firstLine="680"/>
        <w:rPr>
          <w:rFonts w:hint="eastAsia"/>
          <w:sz w:val="28"/>
        </w:rPr>
        <w:sectPr>
          <w:headerReference w:type="default" r:id="rId44"/>
          <w:footerReference w:type="default" r:id="rId45"/>
          <w:type w:val="nextPage"/>
          <w:pgSz w:w="11906" w:h="16838"/>
          <w:pgMar w:top="1440" w:right="1366" w:bottom="1440" w:left="1361" w:header="851" w:footer="992" w:gutter="0"/>
          <w:pgNumType w:start="20"/>
          <w:cols w:num="1" w:space="720"/>
          <w:titlePg w:val="0"/>
          <w:docGrid w:type="lines" w:linePitch="312" w:charSpace="0"/>
        </w:sectPr>
      </w:pPr>
      <w:r>
        <w:rPr>
          <w:rFonts w:hint="eastAsia"/>
          <w:sz w:val="28"/>
        </w:rPr>
        <w:t>本工程采用</w:t>
      </w:r>
      <w:r>
        <w:rPr>
          <w:sz w:val="28"/>
        </w:rPr>
        <w:t>20</w:t>
      </w:r>
      <w:r>
        <w:rPr>
          <w:rFonts w:hint="eastAsia"/>
          <w:sz w:val="28"/>
        </w:rPr>
        <w:t>厚1：2水泥砂浆墙基防潮层，并掺5</w:t>
      </w:r>
      <w:r>
        <w:rPr>
          <w:rFonts w:ascii="宋体" w:hint="eastAsia"/>
          <w:sz w:val="28"/>
        </w:rPr>
        <w:t>%</w:t>
      </w:r>
      <w:r>
        <w:rPr>
          <w:rFonts w:hint="eastAsia"/>
          <w:sz w:val="28"/>
        </w:rPr>
        <w:t>防水剂，浇捣防潮层时，可于基础顶面两侧按放两块侧模板，模板高于顶面的厚度，即为防潮层的厚度，把砂浆倒入后，沿模板高捣实抹平。基坑工程采用砼自防水,长期处于水压作用和可能发生渗水的环境中，故应控制好防水砼施工：</w:t>
      </w:r>
    </w:p>
    <w:p>
      <w:pPr>
        <w:pStyle w:val="Normal0"/>
        <w:spacing w:line="600" w:lineRule="exact"/>
        <w:rPr>
          <w:rFonts w:ascii="宋体" w:hint="eastAsia"/>
          <w:sz w:val="28"/>
        </w:rPr>
      </w:pPr>
      <w:r>
        <w:rPr>
          <w:rFonts w:ascii="宋体" w:hint="eastAsia"/>
          <w:sz w:val="28"/>
        </w:rPr>
        <w:t xml:space="preserve">   严格控制混凝土的配合比，混凝土中掺入UEA微膨胀剂和缓凝减水剂控制混凝土的收缩裂缝，缩短混凝土从搅拌到浇灌的时间，浇捣混凝土一定要密实，特别是在钢筋密布部位。</w:t>
      </w:r>
    </w:p>
    <w:p>
      <w:pPr>
        <w:pStyle w:val="Normal0"/>
        <w:spacing w:line="600" w:lineRule="exact"/>
        <w:rPr>
          <w:rFonts w:ascii="宋体" w:hint="eastAsia"/>
          <w:sz w:val="28"/>
        </w:rPr>
      </w:pPr>
      <w:r>
        <w:rPr>
          <w:rFonts w:ascii="宋体" w:hint="eastAsia"/>
          <w:sz w:val="28"/>
        </w:rPr>
        <w:t xml:space="preserve">   加强混凝土的早期养护和防晒、防紫外线、和温度变化，在浇捣完毕后，12小时内须覆盖并浇水以保持混凝土有足够的湿润，养护期不得小于14天。</w:t>
      </w:r>
    </w:p>
    <w:p>
      <w:pPr>
        <w:pStyle w:val="Normal0"/>
        <w:spacing w:line="620" w:lineRule="exact"/>
        <w:rPr>
          <w:rFonts w:ascii="宋体" w:hint="eastAsia"/>
          <w:sz w:val="28"/>
        </w:rPr>
      </w:pPr>
      <w:r>
        <w:rPr>
          <w:rFonts w:ascii="宋体" w:hint="eastAsia"/>
          <w:sz w:val="28"/>
        </w:rPr>
        <w:t xml:space="preserve">   </w:t>
      </w:r>
    </w:p>
    <w:p>
      <w:pPr>
        <w:pStyle w:val="Normal0"/>
        <w:spacing w:line="620" w:lineRule="exact"/>
        <w:rPr>
          <w:rFonts w:ascii="宋体" w:hint="eastAsia"/>
          <w:b/>
          <w:bCs/>
          <w:sz w:val="28"/>
        </w:rPr>
      </w:pPr>
      <w:r>
        <w:rPr>
          <w:rFonts w:ascii="宋体" w:hint="eastAsia"/>
          <w:sz w:val="28"/>
        </w:rPr>
        <w:t xml:space="preserve">  </w:t>
      </w:r>
      <w:r>
        <w:rPr>
          <w:rFonts w:hint="eastAsia"/>
          <w:b/>
          <w:bCs/>
          <w:sz w:val="28"/>
        </w:rPr>
        <w:t>2.1.10</w:t>
      </w:r>
      <w:r>
        <w:rPr>
          <w:rFonts w:ascii="宋体" w:hint="eastAsia"/>
          <w:b/>
          <w:bCs/>
          <w:sz w:val="28"/>
        </w:rPr>
        <w:t xml:space="preserve">  回填土</w:t>
      </w:r>
    </w:p>
    <w:p>
      <w:pPr>
        <w:pStyle w:val="Normal0"/>
        <w:spacing w:line="580" w:lineRule="exact"/>
        <w:ind w:firstLine="140" w:firstLineChars="50"/>
        <w:rPr>
          <w:rFonts w:hint="eastAsia"/>
          <w:sz w:val="28"/>
        </w:rPr>
      </w:pPr>
      <w:r>
        <w:rPr>
          <w:rFonts w:hint="eastAsia"/>
          <w:sz w:val="28"/>
        </w:rPr>
        <w:t>2</w:t>
      </w:r>
      <w:r>
        <w:rPr>
          <w:sz w:val="28"/>
        </w:rPr>
        <w:t>.2.8</w:t>
      </w:r>
      <w:r>
        <w:rPr>
          <w:rFonts w:hint="eastAsia"/>
          <w:sz w:val="28"/>
        </w:rPr>
        <w:t>、土的回填严格按相应规范和设计要求进行，保证回填土的质量。</w:t>
      </w:r>
    </w:p>
    <w:p>
      <w:pPr>
        <w:pStyle w:val="Normal0"/>
        <w:spacing w:line="580" w:lineRule="exact"/>
        <w:ind w:firstLine="140" w:firstLineChars="50"/>
        <w:rPr>
          <w:rFonts w:hint="eastAsia"/>
          <w:sz w:val="28"/>
        </w:rPr>
      </w:pPr>
      <w:r>
        <w:rPr>
          <w:rFonts w:hint="eastAsia"/>
          <w:sz w:val="28"/>
        </w:rPr>
        <w:t>2</w:t>
      </w:r>
      <w:r>
        <w:rPr>
          <w:sz w:val="28"/>
        </w:rPr>
        <w:t>.2.</w:t>
      </w:r>
      <w:r>
        <w:rPr>
          <w:rFonts w:hint="eastAsia"/>
          <w:sz w:val="28"/>
        </w:rPr>
        <w:t>9、回填前应清理坑内杂物、草木等，排除积水并打好底夯。</w:t>
      </w:r>
    </w:p>
    <w:p>
      <w:pPr>
        <w:pStyle w:val="Normal0"/>
        <w:spacing w:line="580" w:lineRule="exact"/>
        <w:ind w:firstLine="140" w:firstLineChars="50"/>
        <w:rPr>
          <w:rFonts w:hint="eastAsia"/>
          <w:sz w:val="28"/>
        </w:rPr>
      </w:pPr>
      <w:r>
        <w:rPr>
          <w:rFonts w:hint="eastAsia"/>
          <w:sz w:val="28"/>
        </w:rPr>
        <w:t>2</w:t>
      </w:r>
      <w:r>
        <w:rPr>
          <w:sz w:val="28"/>
        </w:rPr>
        <w:t>.2.</w:t>
      </w:r>
      <w:r>
        <w:rPr>
          <w:rFonts w:hint="eastAsia"/>
          <w:sz w:val="28"/>
        </w:rPr>
        <w:t>10、回填土中不得夹有瓦、淤泥、炉渣及其他有机物。土料粒径不得超过3CM。</w:t>
      </w:r>
    </w:p>
    <w:p>
      <w:pPr>
        <w:pStyle w:val="Normal0"/>
        <w:spacing w:line="580" w:lineRule="exact"/>
        <w:rPr>
          <w:rFonts w:ascii="黑体" w:eastAsia="黑体" w:hint="eastAsia"/>
          <w:b/>
          <w:sz w:val="30"/>
        </w:rPr>
      </w:pPr>
      <w:r>
        <w:rPr>
          <w:rFonts w:ascii="黑体" w:eastAsia="黑体" w:hint="eastAsia"/>
          <w:b/>
          <w:sz w:val="30"/>
        </w:rPr>
        <w:t>3、主体结构工程</w:t>
      </w:r>
    </w:p>
    <w:p>
      <w:pPr>
        <w:pStyle w:val="Normal0"/>
        <w:spacing w:line="580" w:lineRule="exact"/>
        <w:ind w:firstLine="280" w:firstLineChars="100"/>
        <w:rPr>
          <w:rFonts w:hint="eastAsia"/>
          <w:sz w:val="28"/>
        </w:rPr>
      </w:pPr>
      <w:r>
        <w:rPr>
          <w:rFonts w:hint="eastAsia"/>
          <w:sz w:val="28"/>
        </w:rPr>
        <w:t>主体工程施工顺序为：</w:t>
      </w:r>
    </w:p>
    <w:p>
      <w:pPr>
        <w:pStyle w:val="Normal0"/>
        <w:spacing w:line="580" w:lineRule="exact"/>
        <w:ind w:firstLine="560" w:firstLineChars="200"/>
        <w:rPr>
          <w:rFonts w:hint="eastAsia"/>
          <w:sz w:val="28"/>
        </w:rPr>
      </w:pPr>
      <w:r>
        <w:rPr>
          <w:rFonts w:hint="eastAsia"/>
          <w:sz w:val="28"/>
        </w:rPr>
        <w:t>技术交底→弹线复核→绑扎柱钢筋→放预埋件、支柱模和梁底模→预留孔洞→检查验收→支楼板底模→绑扎梁板钢筋→安装梁侧模→放预埋件、留孔洞→检查验收→浇捣柱、梁、楼板砼→养护→弹线复核→上层结构（如此往复至顶或转下一个施工段）。</w:t>
      </w:r>
    </w:p>
    <w:p>
      <w:pPr>
        <w:pStyle w:val="Normal0"/>
        <w:spacing w:line="580" w:lineRule="exact"/>
        <w:rPr>
          <w:rFonts w:hint="eastAsia"/>
          <w:sz w:val="28"/>
        </w:rPr>
      </w:pPr>
      <w:r>
        <w:rPr>
          <w:rFonts w:hint="eastAsia"/>
          <w:sz w:val="28"/>
        </w:rPr>
        <w:t>墙体砌筑等施工，始终跟主体操作面同步上升，但比操作面低一个施工段。在下面楼层和下个施工段操作，既安全又节省四周的围护费用。`</w:t>
      </w:r>
      <w:r>
        <w:rPr>
          <w:rFonts w:hint="eastAsia"/>
          <w:sz w:val="28"/>
        </w:rPr>
        <w:tab/>
      </w:r>
    </w:p>
    <w:p>
      <w:pPr>
        <w:pStyle w:val="Normal0"/>
        <w:spacing w:line="580" w:lineRule="exact"/>
        <w:rPr>
          <w:rFonts w:hint="eastAsia"/>
          <w:b/>
          <w:sz w:val="28"/>
          <w:shd w:val="pct10" w:color="auto" w:fill="FFFFFF"/>
        </w:rPr>
      </w:pPr>
      <w:r>
        <w:rPr>
          <w:b/>
          <w:sz w:val="28"/>
          <w:shd w:val="pct10" w:color="auto" w:fill="FFFFFF"/>
        </w:rPr>
        <w:t>3.1</w:t>
      </w:r>
      <w:r>
        <w:rPr>
          <w:rFonts w:hint="eastAsia"/>
          <w:b/>
          <w:sz w:val="28"/>
          <w:shd w:val="pct10" w:color="auto" w:fill="FFFFFF"/>
        </w:rPr>
        <w:t>钢筋工程</w:t>
      </w:r>
    </w:p>
    <w:p>
      <w:pPr>
        <w:pStyle w:val="Date"/>
        <w:spacing w:line="580" w:lineRule="exact"/>
        <w:rPr>
          <w:rFonts w:hint="eastAsia"/>
        </w:rPr>
      </w:pPr>
      <w:r>
        <w:rPr>
          <w:rFonts w:hint="eastAsia"/>
        </w:rPr>
        <w:t>3</w:t>
      </w:r>
      <w:r>
        <w:t>.1.1</w:t>
      </w:r>
      <w:r>
        <w:rPr>
          <w:rFonts w:hint="eastAsia"/>
        </w:rPr>
        <w:t xml:space="preserve">施工工艺流程：   </w:t>
      </w:r>
    </w:p>
    <w:p>
      <w:pPr>
        <w:pStyle w:val="Date"/>
        <w:spacing w:line="580" w:lineRule="exact"/>
        <w:rPr>
          <w:rFonts w:hint="eastAsia"/>
        </w:rPr>
        <w:sectPr>
          <w:headerReference w:type="default" r:id="rId46"/>
          <w:footerReference w:type="default" r:id="rId47"/>
          <w:type w:val="nextPage"/>
          <w:pgSz w:w="11906" w:h="16838"/>
          <w:pgMar w:top="1440" w:right="1366" w:bottom="1440" w:left="1361" w:header="851" w:footer="992" w:gutter="0"/>
          <w:pgNumType w:start="21"/>
          <w:cols w:num="1" w:space="720"/>
          <w:titlePg w:val="0"/>
          <w:docGrid w:type="lines" w:linePitch="312" w:charSpace="0"/>
        </w:sectPr>
      </w:pPr>
      <w:r>
        <w:rPr>
          <w:rFonts w:hint="eastAsia"/>
        </w:rPr>
        <w:t xml:space="preserve">   钢筋合格化验收</w:t>
      </w:r>
    </w:p>
    <w:p>
      <w:pPr>
        <w:pStyle w:val="Date"/>
        <w:spacing w:line="580" w:lineRule="exact"/>
        <w:rPr>
          <w:rFonts w:hint="eastAsia"/>
        </w:rPr>
      </w:pPr>
      <w:r>
        <w:rPr>
          <w:rFonts w:ascii="宋体" w:hint="eastAsia"/>
        </w:rPr>
        <w:t>→钢筋物理试验→钢筋翻样校对→钢筋制作→钢筋运输→扎筋→验收</w:t>
      </w:r>
    </w:p>
    <w:p>
      <w:pPr>
        <w:pStyle w:val="Normal0"/>
        <w:spacing w:line="580" w:lineRule="exact"/>
        <w:rPr>
          <w:rFonts w:hint="eastAsia"/>
          <w:sz w:val="28"/>
        </w:rPr>
      </w:pPr>
      <w:r>
        <w:rPr>
          <w:rFonts w:hint="eastAsia"/>
          <w:sz w:val="28"/>
        </w:rPr>
        <w:t>3</w:t>
      </w:r>
      <w:r>
        <w:rPr>
          <w:sz w:val="28"/>
        </w:rPr>
        <w:t>.1.2</w:t>
      </w:r>
      <w:r>
        <w:rPr>
          <w:rFonts w:hint="eastAsia"/>
          <w:sz w:val="28"/>
        </w:rPr>
        <w:t>主要施工质量技术措施</w:t>
      </w:r>
    </w:p>
    <w:p>
      <w:pPr>
        <w:pStyle w:val="Normal0"/>
        <w:spacing w:line="580" w:lineRule="exact"/>
        <w:rPr>
          <w:rFonts w:hint="eastAsia"/>
          <w:sz w:val="28"/>
        </w:rPr>
      </w:pPr>
      <w:r>
        <w:rPr>
          <w:rFonts w:hint="eastAsia"/>
          <w:sz w:val="28"/>
        </w:rPr>
        <w:t>3</w:t>
      </w:r>
      <w:r>
        <w:rPr>
          <w:sz w:val="28"/>
        </w:rPr>
        <w:t>.1.2.1</w:t>
      </w:r>
      <w:r>
        <w:rPr>
          <w:rFonts w:hint="eastAsia"/>
          <w:sz w:val="28"/>
        </w:rPr>
        <w:t>钢筋应有出厂质量证明书或试验报告单，钢筋表面或每捆钢筋均应有标志。进场时分批检验，包括对标志、外观检查并按规定抽取试样送试验室作为力学性能试验，合格后方可使用。表面损伤和锈蚀严重的钢筋，严禁使用。油污、少量铁锈等应在使用前清除干净。</w:t>
      </w:r>
    </w:p>
    <w:p>
      <w:pPr>
        <w:pStyle w:val="Normal0"/>
        <w:spacing w:line="580" w:lineRule="exact"/>
        <w:rPr>
          <w:rFonts w:hint="eastAsia"/>
          <w:sz w:val="28"/>
        </w:rPr>
      </w:pPr>
      <w:r>
        <w:rPr>
          <w:rFonts w:hint="eastAsia"/>
          <w:sz w:val="28"/>
        </w:rPr>
        <w:t>3</w:t>
      </w:r>
      <w:r>
        <w:rPr>
          <w:sz w:val="28"/>
        </w:rPr>
        <w:t>.1.2.2</w:t>
      </w:r>
      <w:r>
        <w:rPr>
          <w:rFonts w:hint="eastAsia"/>
          <w:sz w:val="28"/>
        </w:rPr>
        <w:t>本工程的钢筋现场制作，制作好的钢筋必须根据不同的构件部位，不同规格类型编号分类整齐堆放，便于查找取用。</w:t>
      </w:r>
    </w:p>
    <w:p>
      <w:pPr>
        <w:pStyle w:val="Normal0"/>
        <w:spacing w:line="580" w:lineRule="exact"/>
        <w:rPr>
          <w:rFonts w:hint="eastAsia"/>
          <w:sz w:val="28"/>
        </w:rPr>
      </w:pPr>
      <w:r>
        <w:rPr>
          <w:rFonts w:hint="eastAsia"/>
          <w:sz w:val="28"/>
        </w:rPr>
        <w:t>3</w:t>
      </w:r>
      <w:r>
        <w:rPr>
          <w:sz w:val="28"/>
        </w:rPr>
        <w:t xml:space="preserve">.1.2.3 </w:t>
      </w:r>
      <w:r>
        <w:rPr>
          <w:rFonts w:hint="eastAsia"/>
          <w:sz w:val="28"/>
        </w:rPr>
        <w:t>梁筋接头用闪光对焊；柱钢筋接头直径</w:t>
      </w:r>
      <w:r>
        <w:rPr>
          <w:rFonts w:ascii="宋体" w:hint="eastAsia"/>
          <w:sz w:val="28"/>
        </w:rPr>
        <w:t>≥</w:t>
      </w:r>
      <w:r>
        <w:rPr>
          <w:rFonts w:hint="eastAsia"/>
          <w:sz w:val="28"/>
        </w:rPr>
        <w:t>18MM采用电渣压力焊。钢筋在制作过程中发现异常现象，应及时对该批钢筋重新检验，合格后方可使用。除此之外，梁筋位置正确，锚固长度要确保，双层受力筋重叠时要用短</w:t>
      </w:r>
      <w:r>
        <w:rPr>
          <w:rFonts w:ascii="宋体" w:hint="eastAsia"/>
          <w:sz w:val="28"/>
        </w:rPr>
        <w:t>Ф</w:t>
      </w:r>
      <w:r>
        <w:rPr>
          <w:rFonts w:hint="eastAsia"/>
          <w:sz w:val="28"/>
        </w:rPr>
        <w:t>25钢筋隔开。</w:t>
      </w:r>
    </w:p>
    <w:p>
      <w:pPr>
        <w:pStyle w:val="Normal0"/>
        <w:spacing w:line="560" w:lineRule="exact"/>
        <w:rPr>
          <w:rFonts w:hint="eastAsia"/>
          <w:sz w:val="28"/>
        </w:rPr>
      </w:pPr>
      <w:r>
        <w:rPr>
          <w:rFonts w:hint="eastAsia"/>
          <w:sz w:val="28"/>
        </w:rPr>
        <w:t>3</w:t>
      </w:r>
      <w:r>
        <w:rPr>
          <w:sz w:val="28"/>
        </w:rPr>
        <w:t>.1.2.4</w:t>
      </w:r>
      <w:r>
        <w:rPr>
          <w:rFonts w:hint="eastAsia"/>
          <w:sz w:val="28"/>
        </w:rPr>
        <w:t>钢筋绑扎前，应对现场施工人员进行技术交底，以保证钢筋直径、位置、间距的准确，钢筋弯钩方向、搭接长度、锚固长度、搭接位置及接头位置应按设计图纸和现行国家施工及验收规范执行，并放好垫块，间距1000MM。绑扎时要牢固无松动变形现象的发生。</w:t>
      </w:r>
    </w:p>
    <w:p>
      <w:pPr>
        <w:pStyle w:val="Normal0"/>
        <w:spacing w:line="560" w:lineRule="exact"/>
        <w:rPr>
          <w:rFonts w:hint="eastAsia"/>
          <w:sz w:val="28"/>
        </w:rPr>
      </w:pPr>
      <w:r>
        <w:rPr>
          <w:rFonts w:hint="eastAsia"/>
          <w:sz w:val="28"/>
        </w:rPr>
        <w:t>3</w:t>
      </w:r>
      <w:r>
        <w:rPr>
          <w:sz w:val="28"/>
        </w:rPr>
        <w:t>.1.2.5</w:t>
      </w:r>
      <w:r>
        <w:rPr>
          <w:rFonts w:hint="eastAsia"/>
          <w:sz w:val="28"/>
        </w:rPr>
        <w:t>柱插筋伸入</w:t>
      </w:r>
      <w:r>
        <w:rPr>
          <w:sz w:val="28"/>
        </w:rPr>
        <w:t>基础梁</w:t>
      </w:r>
      <w:r>
        <w:rPr>
          <w:rFonts w:hint="eastAsia"/>
          <w:sz w:val="28"/>
        </w:rPr>
        <w:t>，必须达到设计的长度要求，位置应准确无误。</w:t>
      </w:r>
    </w:p>
    <w:p>
      <w:pPr>
        <w:pStyle w:val="Normal0"/>
        <w:spacing w:line="560" w:lineRule="exact"/>
        <w:rPr>
          <w:rFonts w:hint="eastAsia"/>
          <w:sz w:val="28"/>
        </w:rPr>
      </w:pPr>
      <w:r>
        <w:rPr>
          <w:rFonts w:hint="eastAsia"/>
          <w:sz w:val="28"/>
        </w:rPr>
        <w:t>3</w:t>
      </w:r>
      <w:r>
        <w:rPr>
          <w:sz w:val="28"/>
        </w:rPr>
        <w:t>.1.2.6</w:t>
      </w:r>
      <w:r>
        <w:rPr>
          <w:rFonts w:hint="eastAsia"/>
          <w:sz w:val="28"/>
        </w:rPr>
        <w:t>钢筋绑扎完成后，应自检合格后交</w:t>
      </w:r>
      <w:r>
        <w:rPr>
          <w:rFonts w:hint="eastAsia"/>
          <w:sz w:val="28"/>
          <w:lang w:eastAsia="zh-CN"/>
        </w:rPr>
        <w:t>相关项目</w:t>
      </w:r>
      <w:r>
        <w:rPr>
          <w:rFonts w:hint="eastAsia"/>
          <w:sz w:val="28"/>
        </w:rPr>
        <w:t>部质检员复核，无误后，即报建设单位验收，并做好隐蔽工程验收记录，方可进行下道工序施工。</w:t>
      </w:r>
    </w:p>
    <w:p>
      <w:pPr>
        <w:pStyle w:val="Normal0"/>
        <w:spacing w:line="560" w:lineRule="exact"/>
        <w:rPr>
          <w:rFonts w:hint="eastAsia"/>
          <w:sz w:val="28"/>
        </w:rPr>
        <w:sectPr>
          <w:headerReference w:type="default" r:id="rId48"/>
          <w:footerReference w:type="default" r:id="rId49"/>
          <w:type w:val="nextPage"/>
          <w:pgSz w:w="11906" w:h="16838"/>
          <w:pgMar w:top="1440" w:right="1366" w:bottom="1440" w:left="1361" w:header="851" w:footer="992" w:gutter="0"/>
          <w:pgNumType w:start="22"/>
          <w:cols w:num="1" w:space="720"/>
          <w:titlePg w:val="0"/>
          <w:docGrid w:type="lines" w:linePitch="312" w:charSpace="0"/>
        </w:sectPr>
      </w:pPr>
      <w:r>
        <w:rPr>
          <w:rFonts w:hint="eastAsia"/>
          <w:sz w:val="28"/>
        </w:rPr>
        <w:t>3</w:t>
      </w:r>
      <w:r>
        <w:rPr>
          <w:sz w:val="28"/>
        </w:rPr>
        <w:t>.1.2.7</w:t>
      </w:r>
      <w:r>
        <w:rPr>
          <w:rFonts w:hint="eastAsia"/>
          <w:sz w:val="28"/>
        </w:rPr>
        <w:t>按防震要求配制箍筋135度弯角，弯钩平直长度10</w:t>
      </w:r>
      <w:r>
        <w:rPr>
          <w:sz w:val="28"/>
        </w:rPr>
        <w:t>d</w:t>
      </w:r>
      <w:r>
        <w:rPr>
          <w:rFonts w:hint="eastAsia"/>
          <w:sz w:val="28"/>
        </w:rPr>
        <w:t>。圆筋钢筋采用卷场机进行钢筋冷拉调直，冷拉长控制冷拉率的方法进行，</w:t>
      </w:r>
      <w:r>
        <w:rPr>
          <w:rFonts w:ascii="宋体" w:hint="eastAsia"/>
          <w:sz w:val="28"/>
        </w:rPr>
        <w:t>Ⅰ</w:t>
      </w:r>
      <w:r>
        <w:rPr>
          <w:rFonts w:hint="eastAsia"/>
          <w:sz w:val="28"/>
        </w:rPr>
        <w:t>级钢筋冷接率小于4％。</w:t>
      </w:r>
    </w:p>
    <w:p>
      <w:pPr>
        <w:pStyle w:val="Normal0"/>
        <w:spacing w:line="560" w:lineRule="exact"/>
        <w:rPr>
          <w:rFonts w:hint="eastAsia"/>
          <w:sz w:val="28"/>
        </w:rPr>
      </w:pPr>
      <w:r>
        <w:rPr>
          <w:rFonts w:hint="eastAsia"/>
          <w:sz w:val="28"/>
        </w:rPr>
        <w:t>3</w:t>
      </w:r>
      <w:r>
        <w:rPr>
          <w:sz w:val="28"/>
        </w:rPr>
        <w:t>.1.2.8</w:t>
      </w:r>
      <w:r>
        <w:rPr>
          <w:rFonts w:hint="eastAsia"/>
          <w:sz w:val="28"/>
        </w:rPr>
        <w:t>钢筋切断机好密口根据切断直径及时调换，钢筋断口不得有马蹄形或弯起现象。</w:t>
      </w:r>
    </w:p>
    <w:p>
      <w:pPr>
        <w:pStyle w:val="Normal0"/>
        <w:spacing w:line="580" w:lineRule="exact"/>
        <w:rPr>
          <w:rFonts w:hint="eastAsia"/>
          <w:sz w:val="28"/>
        </w:rPr>
      </w:pPr>
      <w:r>
        <w:rPr>
          <w:rFonts w:hint="eastAsia"/>
          <w:sz w:val="28"/>
        </w:rPr>
        <w:t>3</w:t>
      </w:r>
      <w:r>
        <w:rPr>
          <w:sz w:val="28"/>
        </w:rPr>
        <w:t>.1.2.9</w:t>
      </w:r>
      <w:r>
        <w:rPr>
          <w:rFonts w:hint="eastAsia"/>
          <w:sz w:val="28"/>
        </w:rPr>
        <w:t>有关施工人员根据配料单成型钢筋进行绑扎，班组负责人必须熟悉掌握施工图要求，并按施工图对照配料单和半成品钢筋进行全面校对和复核，确认无误后方可根据</w:t>
      </w:r>
      <w:r>
        <w:rPr>
          <w:rFonts w:hint="eastAsia"/>
          <w:sz w:val="28"/>
          <w:lang w:eastAsia="zh-CN"/>
        </w:rPr>
        <w:t>相关项目</w:t>
      </w:r>
      <w:r>
        <w:rPr>
          <w:rFonts w:hint="eastAsia"/>
          <w:sz w:val="28"/>
        </w:rPr>
        <w:t>工程师技术交底要求及施工验收规范规定进行绑扎，完工后通过自检合格交</w:t>
      </w:r>
      <w:r>
        <w:rPr>
          <w:rFonts w:hint="eastAsia"/>
          <w:sz w:val="28"/>
          <w:lang w:eastAsia="zh-CN"/>
        </w:rPr>
        <w:t>相关项目</w:t>
      </w:r>
      <w:r>
        <w:rPr>
          <w:rFonts w:hint="eastAsia"/>
          <w:sz w:val="28"/>
        </w:rPr>
        <w:t>质量员复核无误，办理隐蔽工程鉴证手续，方可进行下道工序操作。</w:t>
      </w:r>
    </w:p>
    <w:p>
      <w:pPr>
        <w:pStyle w:val="Normal0"/>
        <w:spacing w:line="580" w:lineRule="exact"/>
        <w:rPr>
          <w:rFonts w:hint="eastAsia"/>
          <w:sz w:val="28"/>
        </w:rPr>
      </w:pPr>
      <w:r>
        <w:rPr>
          <w:rFonts w:hint="eastAsia"/>
          <w:sz w:val="28"/>
        </w:rPr>
        <w:t>3</w:t>
      </w:r>
      <w:r>
        <w:rPr>
          <w:sz w:val="28"/>
        </w:rPr>
        <w:t>.1.2.10</w:t>
      </w:r>
      <w:r>
        <w:rPr>
          <w:rFonts w:hint="eastAsia"/>
          <w:sz w:val="28"/>
        </w:rPr>
        <w:t>柱钢筋定位必须准确牢固，严防移位。加强箍按要求放置。</w:t>
      </w:r>
    </w:p>
    <w:p>
      <w:pPr>
        <w:pStyle w:val="Normal0"/>
        <w:spacing w:line="580" w:lineRule="exact"/>
        <w:rPr>
          <w:rFonts w:hint="eastAsia"/>
          <w:sz w:val="28"/>
        </w:rPr>
      </w:pPr>
      <w:r>
        <w:rPr>
          <w:rFonts w:hint="eastAsia"/>
          <w:sz w:val="28"/>
        </w:rPr>
        <w:t>3</w:t>
      </w:r>
      <w:r>
        <w:rPr>
          <w:sz w:val="28"/>
        </w:rPr>
        <w:t>.1.2.11</w:t>
      </w:r>
      <w:r>
        <w:rPr>
          <w:rFonts w:hint="eastAsia"/>
          <w:sz w:val="28"/>
        </w:rPr>
        <w:t>板筋绑扎后，严禁工作人员直接踩在钢筋上行走。</w:t>
      </w:r>
    </w:p>
    <w:p>
      <w:pPr>
        <w:pStyle w:val="Normal0"/>
        <w:spacing w:line="580" w:lineRule="exact"/>
        <w:rPr>
          <w:rFonts w:hint="eastAsia"/>
          <w:sz w:val="28"/>
        </w:rPr>
      </w:pPr>
      <w:r>
        <w:rPr>
          <w:rFonts w:hint="eastAsia"/>
          <w:sz w:val="28"/>
        </w:rPr>
        <w:t>3</w:t>
      </w:r>
      <w:r>
        <w:rPr>
          <w:sz w:val="28"/>
        </w:rPr>
        <w:t>.1.2.12</w:t>
      </w:r>
      <w:r>
        <w:rPr>
          <w:rFonts w:hint="eastAsia"/>
          <w:sz w:val="28"/>
        </w:rPr>
        <w:t>梁、柱交接核心区箍筋间距要按设计要求加密，绑扎钢筋前先将柱箍筋套在竖筋上，穿完梁钢筋后再绑扎。</w:t>
      </w:r>
    </w:p>
    <w:p>
      <w:pPr>
        <w:pStyle w:val="Normal0"/>
        <w:spacing w:line="580" w:lineRule="exact"/>
        <w:rPr>
          <w:rFonts w:hint="eastAsia"/>
          <w:b/>
          <w:sz w:val="28"/>
          <w:shd w:val="pct10" w:color="auto" w:fill="FFFFFF"/>
        </w:rPr>
      </w:pPr>
      <w:r>
        <w:rPr>
          <w:rFonts w:hint="eastAsia"/>
          <w:b/>
          <w:sz w:val="28"/>
          <w:shd w:val="pct10" w:color="auto" w:fill="FFFFFF"/>
        </w:rPr>
        <w:t>3</w:t>
      </w:r>
      <w:r>
        <w:rPr>
          <w:b/>
          <w:sz w:val="28"/>
          <w:shd w:val="pct10" w:color="auto" w:fill="FFFFFF"/>
        </w:rPr>
        <w:t xml:space="preserve">. </w:t>
      </w:r>
      <w:r>
        <w:rPr>
          <w:rFonts w:hint="eastAsia"/>
          <w:b/>
          <w:sz w:val="28"/>
          <w:shd w:val="pct10" w:color="auto" w:fill="FFFFFF"/>
        </w:rPr>
        <w:t>2模板工程</w:t>
      </w:r>
    </w:p>
    <w:p>
      <w:pPr>
        <w:pStyle w:val="Normal0"/>
        <w:spacing w:line="580" w:lineRule="exact"/>
        <w:rPr>
          <w:rFonts w:hint="eastAsia"/>
          <w:sz w:val="28"/>
        </w:rPr>
      </w:pPr>
      <w:r>
        <w:rPr>
          <w:rFonts w:hint="eastAsia"/>
          <w:sz w:val="28"/>
        </w:rPr>
        <w:t>3</w:t>
      </w:r>
      <w:r>
        <w:rPr>
          <w:sz w:val="28"/>
        </w:rPr>
        <w:t>.2.1</w:t>
      </w:r>
      <w:r>
        <w:rPr>
          <w:rFonts w:hint="eastAsia"/>
          <w:sz w:val="28"/>
        </w:rPr>
        <w:t>施工工艺流程：</w:t>
      </w:r>
    </w:p>
    <w:p>
      <w:pPr>
        <w:pStyle w:val="Normal0"/>
        <w:spacing w:line="580" w:lineRule="exact"/>
        <w:rPr>
          <w:rFonts w:hint="eastAsia"/>
          <w:sz w:val="28"/>
        </w:rPr>
      </w:pPr>
      <w:r>
        <w:rPr>
          <w:rFonts w:hint="eastAsia"/>
          <w:sz w:val="28"/>
        </w:rPr>
        <w:t>线复核</w:t>
      </w:r>
      <w:r>
        <w:rPr>
          <w:rFonts w:ascii="宋体" w:hint="eastAsia"/>
          <w:sz w:val="28"/>
        </w:rPr>
        <w:t>→翻样校对→框架柱支模→承重架搭设→框架梁及平台支模→清理杂物→验收→拆模</w:t>
      </w:r>
    </w:p>
    <w:p>
      <w:pPr>
        <w:pStyle w:val="Normal0"/>
        <w:spacing w:line="580" w:lineRule="exact"/>
        <w:rPr>
          <w:rFonts w:hint="eastAsia"/>
          <w:sz w:val="28"/>
        </w:rPr>
      </w:pPr>
      <w:r>
        <w:rPr>
          <w:rFonts w:hint="eastAsia"/>
          <w:sz w:val="28"/>
        </w:rPr>
        <w:t>3</w:t>
      </w:r>
      <w:r>
        <w:rPr>
          <w:sz w:val="28"/>
        </w:rPr>
        <w:t>.2.2</w:t>
      </w:r>
      <w:r>
        <w:rPr>
          <w:rFonts w:hint="eastAsia"/>
          <w:sz w:val="28"/>
        </w:rPr>
        <w:t>主要施工质量技术措施</w:t>
      </w:r>
    </w:p>
    <w:p>
      <w:pPr>
        <w:pStyle w:val="Normal0"/>
        <w:spacing w:line="580" w:lineRule="exact"/>
        <w:rPr>
          <w:rFonts w:hint="eastAsia"/>
          <w:sz w:val="28"/>
        </w:rPr>
      </w:pPr>
      <w:r>
        <w:rPr>
          <w:rFonts w:hint="eastAsia"/>
          <w:sz w:val="28"/>
        </w:rPr>
        <w:t>3</w:t>
      </w:r>
      <w:r>
        <w:rPr>
          <w:sz w:val="28"/>
        </w:rPr>
        <w:t xml:space="preserve">.2.2.1 </w:t>
      </w:r>
      <w:r>
        <w:rPr>
          <w:rFonts w:hint="eastAsia"/>
          <w:sz w:val="28"/>
        </w:rPr>
        <w:t>本工程模板采用九夹板，进行现场拼装，其中柱模采用1</w:t>
      </w:r>
      <w:r>
        <w:rPr>
          <w:sz w:val="28"/>
        </w:rPr>
        <w:t>8</w:t>
      </w:r>
      <w:r>
        <w:rPr>
          <w:rFonts w:hint="eastAsia"/>
          <w:sz w:val="28"/>
        </w:rPr>
        <w:t>厚</w:t>
      </w:r>
      <w:r>
        <w:rPr>
          <w:sz w:val="28"/>
        </w:rPr>
        <w:t>多层</w:t>
      </w:r>
      <w:r>
        <w:rPr>
          <w:rFonts w:hint="eastAsia"/>
          <w:sz w:val="28"/>
        </w:rPr>
        <w:t>板配制，柱角用海棉嵌实，保证柱角不漏浆，梁底模及侧模和平台板用18厚九夹板配制，表面刷清漆，所有接缝均嵌石膏或粘胶带，保证不漏浆。</w:t>
      </w:r>
    </w:p>
    <w:p>
      <w:pPr>
        <w:pStyle w:val="Normal0"/>
        <w:spacing w:line="580" w:lineRule="exact"/>
        <w:rPr>
          <w:rFonts w:hint="eastAsia"/>
          <w:sz w:val="28"/>
        </w:rPr>
        <w:sectPr>
          <w:headerReference w:type="default" r:id="rId50"/>
          <w:footerReference w:type="default" r:id="rId51"/>
          <w:type w:val="nextPage"/>
          <w:pgSz w:w="11906" w:h="16838"/>
          <w:pgMar w:top="1440" w:right="1366" w:bottom="1440" w:left="1361" w:header="851" w:footer="992" w:gutter="0"/>
          <w:pgNumType w:start="23"/>
          <w:cols w:num="1" w:space="720"/>
          <w:titlePg w:val="0"/>
          <w:docGrid w:type="lines" w:linePitch="312" w:charSpace="0"/>
        </w:sectPr>
      </w:pPr>
      <w:r>
        <w:rPr>
          <w:rFonts w:hint="eastAsia"/>
          <w:sz w:val="28"/>
        </w:rPr>
        <w:t>3</w:t>
      </w:r>
      <w:r>
        <w:rPr>
          <w:sz w:val="28"/>
        </w:rPr>
        <w:t>.2.2.2</w:t>
      </w:r>
      <w:r>
        <w:rPr>
          <w:rFonts w:hint="eastAsia"/>
          <w:sz w:val="28"/>
        </w:rPr>
        <w:t>所有支撑体系均采用钢管扣件支撑，模板及其支撑系统具有足够的强度、刚度和稳定性，确保结构构件位置、形状和尺寸的正确性，梁侧模另采用对穿螺丝</w:t>
      </w:r>
      <w:r>
        <w:rPr>
          <w:rFonts w:ascii="宋体" w:hint="eastAsia"/>
          <w:sz w:val="28"/>
        </w:rPr>
        <w:t>Ф12@650，且在梁内用Ф</w:t>
      </w:r>
      <w:r>
        <w:rPr>
          <w:rFonts w:hint="eastAsia"/>
          <w:sz w:val="28"/>
        </w:rPr>
        <w:t>1</w:t>
      </w:r>
      <w:r>
        <w:rPr>
          <w:sz w:val="28"/>
        </w:rPr>
        <w:t>6</w:t>
      </w:r>
      <w:r>
        <w:rPr>
          <w:rFonts w:hint="eastAsia"/>
          <w:sz w:val="28"/>
        </w:rPr>
        <w:t>塑料软管保证砼物件截面准确，同时使拆模后对穿螺丝可拔出，能重复利用。</w:t>
      </w:r>
    </w:p>
    <w:p>
      <w:pPr>
        <w:pStyle w:val="Normal0"/>
        <w:spacing w:line="580" w:lineRule="exact"/>
        <w:rPr>
          <w:rFonts w:hint="eastAsia"/>
          <w:sz w:val="28"/>
        </w:rPr>
      </w:pPr>
      <w:r>
        <w:rPr>
          <w:rFonts w:hint="eastAsia"/>
          <w:sz w:val="28"/>
        </w:rPr>
        <w:t>3</w:t>
      </w:r>
      <w:r>
        <w:rPr>
          <w:sz w:val="28"/>
        </w:rPr>
        <w:t>.2.2.3</w:t>
      </w:r>
      <w:r>
        <w:rPr>
          <w:rFonts w:hint="eastAsia"/>
          <w:sz w:val="28"/>
        </w:rPr>
        <w:t>根据施工图纸做好模板配板</w:t>
      </w:r>
      <w:r>
        <w:rPr>
          <w:rFonts w:hint="eastAsia"/>
          <w:sz w:val="28"/>
          <w:lang w:eastAsia="zh-CN"/>
        </w:rPr>
        <w:t>相关计划</w:t>
      </w:r>
      <w:r>
        <w:rPr>
          <w:rFonts w:hint="eastAsia"/>
          <w:sz w:val="28"/>
        </w:rPr>
        <w:t>，包括模板平面分块图、模板组装图、节点大样及支撑系统、位置等，确保工程施工速度和质量。</w:t>
      </w:r>
    </w:p>
    <w:p>
      <w:pPr>
        <w:pStyle w:val="Normal0"/>
        <w:spacing w:line="560" w:lineRule="exact"/>
        <w:rPr>
          <w:rFonts w:hint="eastAsia"/>
          <w:sz w:val="28"/>
        </w:rPr>
      </w:pPr>
      <w:r>
        <w:rPr>
          <w:rFonts w:hint="eastAsia"/>
          <w:sz w:val="28"/>
        </w:rPr>
        <w:t>3</w:t>
      </w:r>
      <w:r>
        <w:rPr>
          <w:sz w:val="28"/>
        </w:rPr>
        <w:t>.2.2.4</w:t>
      </w:r>
      <w:r>
        <w:rPr>
          <w:rFonts w:hint="eastAsia"/>
          <w:sz w:val="28"/>
        </w:rPr>
        <w:t>支模前根据轴线和标高，用钢尺等分出各构件实际尺寸、位置和标高，弹出墨线、作为支模基准线。</w:t>
      </w:r>
    </w:p>
    <w:p>
      <w:pPr>
        <w:pStyle w:val="Normal0"/>
        <w:spacing w:line="560" w:lineRule="exact"/>
        <w:rPr>
          <w:rFonts w:hint="eastAsia"/>
          <w:sz w:val="28"/>
        </w:rPr>
      </w:pPr>
      <w:r>
        <w:rPr>
          <w:rFonts w:hint="eastAsia"/>
          <w:sz w:val="28"/>
        </w:rPr>
        <w:t>3</w:t>
      </w:r>
      <w:r>
        <w:rPr>
          <w:sz w:val="28"/>
        </w:rPr>
        <w:t>.2.2.5</w:t>
      </w:r>
      <w:r>
        <w:rPr>
          <w:rFonts w:hint="eastAsia"/>
          <w:sz w:val="28"/>
        </w:rPr>
        <w:t>模板安装时，先在楼地面上1：2水泥砂浆找平，校正柱截面尺寸、位置和标高后加以临时固定，最后用垂球校正垂直平整度，与承重架和支撑系统固定牢固，并保证整个支模系统有足够的强度和刚度要求。</w:t>
      </w:r>
    </w:p>
    <w:p>
      <w:pPr>
        <w:pStyle w:val="Normal0"/>
        <w:spacing w:line="560" w:lineRule="exact"/>
        <w:rPr>
          <w:rFonts w:hint="eastAsia"/>
          <w:sz w:val="28"/>
        </w:rPr>
      </w:pPr>
      <w:r>
        <w:rPr>
          <w:rFonts w:hint="eastAsia"/>
          <w:sz w:val="28"/>
        </w:rPr>
        <w:t>3</w:t>
      </w:r>
      <w:r>
        <w:rPr>
          <w:sz w:val="28"/>
        </w:rPr>
        <w:t>.2.2.6</w:t>
      </w:r>
      <w:r>
        <w:rPr>
          <w:rFonts w:hint="eastAsia"/>
          <w:sz w:val="28"/>
        </w:rPr>
        <w:t>梁模板安装时，首先在梁底部搭设承重架、搁栅，安装底模和侧模，复核轴线和标高、截面尺寸无误后，进行加固，保证模板系统特别是节点处不会发生变形、位移和胀模。框架梁及承重架立杆</w:t>
      </w:r>
      <w:r>
        <w:rPr>
          <w:rFonts w:ascii="宋体" w:hint="eastAsia"/>
          <w:sz w:val="28"/>
        </w:rPr>
        <w:t>@</w:t>
      </w:r>
      <w:r>
        <w:rPr>
          <w:rFonts w:hint="eastAsia"/>
          <w:sz w:val="28"/>
        </w:rPr>
        <w:t>800，平台及次梁承重架立杆</w:t>
      </w:r>
      <w:r>
        <w:rPr>
          <w:rFonts w:ascii="宋体" w:hint="eastAsia"/>
          <w:sz w:val="28"/>
        </w:rPr>
        <w:t>@1000。搭设承重架时，先搭设纵横两方向框架梁承重架，再搭设每一轴线跨内次梁及平台承重架，并使框架承重架与次梁及平台承重架有效连接，加强整体稳定性。</w:t>
      </w:r>
    </w:p>
    <w:p>
      <w:pPr>
        <w:pStyle w:val="Normal0"/>
        <w:spacing w:line="560" w:lineRule="exact"/>
        <w:rPr>
          <w:rFonts w:hint="eastAsia"/>
          <w:sz w:val="28"/>
        </w:rPr>
      </w:pPr>
      <w:r>
        <w:rPr>
          <w:rFonts w:hint="eastAsia"/>
          <w:sz w:val="28"/>
        </w:rPr>
        <w:t>3</w:t>
      </w:r>
      <w:r>
        <w:rPr>
          <w:sz w:val="28"/>
        </w:rPr>
        <w:t>.2.2.7</w:t>
      </w:r>
      <w:r>
        <w:rPr>
          <w:rFonts w:hint="eastAsia"/>
          <w:sz w:val="28"/>
        </w:rPr>
        <w:t>楼板支楼梯支模前根据楼梯段的斜长用钢管排架和支撑系统。复核无误后铺设搁栅和模板。</w:t>
      </w:r>
    </w:p>
    <w:p>
      <w:pPr>
        <w:pStyle w:val="Normal0"/>
        <w:spacing w:line="560" w:lineRule="exact"/>
        <w:rPr>
          <w:rFonts w:hint="eastAsia"/>
          <w:sz w:val="28"/>
        </w:rPr>
      </w:pPr>
      <w:r>
        <w:rPr>
          <w:rFonts w:hint="eastAsia"/>
          <w:sz w:val="28"/>
        </w:rPr>
        <w:t>3</w:t>
      </w:r>
      <w:r>
        <w:rPr>
          <w:sz w:val="28"/>
        </w:rPr>
        <w:t>.2.2.8</w:t>
      </w:r>
      <w:r>
        <w:rPr>
          <w:rFonts w:hint="eastAsia"/>
          <w:sz w:val="28"/>
        </w:rPr>
        <w:t>板式楼梯支模前根据楼梯段的段长用钢管排架搭设楼梯平台的支撑，再搭设梯板支撑系统。支模时先立梯口梁和平台梁模板。再铺设梯板和平台板底模，整个模板系统校正复核无误后进行固定。</w:t>
      </w:r>
    </w:p>
    <w:p>
      <w:pPr>
        <w:pStyle w:val="Normal0"/>
        <w:spacing w:line="560" w:lineRule="exact"/>
        <w:rPr>
          <w:rFonts w:hint="eastAsia"/>
          <w:sz w:val="28"/>
        </w:rPr>
      </w:pPr>
      <w:r>
        <w:rPr>
          <w:rFonts w:hint="eastAsia"/>
          <w:sz w:val="28"/>
        </w:rPr>
        <w:t>3</w:t>
      </w:r>
      <w:r>
        <w:rPr>
          <w:sz w:val="28"/>
        </w:rPr>
        <w:t>.2.2.9</w:t>
      </w:r>
      <w:r>
        <w:rPr>
          <w:rFonts w:hint="eastAsia"/>
          <w:sz w:val="28"/>
        </w:rPr>
        <w:t>预埋铁件的固定柱上预埋铁件用</w:t>
      </w:r>
      <w:r>
        <w:rPr>
          <w:rFonts w:ascii="宋体" w:hint="eastAsia"/>
          <w:sz w:val="28"/>
        </w:rPr>
        <w:t>Ф</w:t>
      </w:r>
      <w:r>
        <w:rPr>
          <w:rFonts w:hint="eastAsia"/>
          <w:sz w:val="28"/>
        </w:rPr>
        <w:t>6螺丝固定在模板上，梁底和梁侧预埋件用铁钉固定在模板上。</w:t>
      </w:r>
    </w:p>
    <w:p>
      <w:pPr>
        <w:pStyle w:val="Normal0"/>
        <w:spacing w:line="540" w:lineRule="exact"/>
        <w:rPr>
          <w:rFonts w:hint="eastAsia"/>
          <w:sz w:val="28"/>
        </w:rPr>
        <w:sectPr>
          <w:headerReference w:type="default" r:id="rId52"/>
          <w:footerReference w:type="default" r:id="rId53"/>
          <w:type w:val="nextPage"/>
          <w:pgSz w:w="11906" w:h="16838"/>
          <w:pgMar w:top="1440" w:right="1366" w:bottom="1440" w:left="1361" w:header="851" w:footer="992" w:gutter="0"/>
          <w:pgNumType w:start="24"/>
          <w:cols w:num="1" w:space="720"/>
          <w:titlePg w:val="0"/>
          <w:docGrid w:type="lines" w:linePitch="312" w:charSpace="0"/>
        </w:sectPr>
      </w:pPr>
      <w:r>
        <w:rPr>
          <w:rFonts w:hint="eastAsia"/>
          <w:sz w:val="28"/>
        </w:rPr>
        <w:t>3</w:t>
      </w:r>
      <w:r>
        <w:rPr>
          <w:sz w:val="28"/>
        </w:rPr>
        <w:t>.2.2.10</w:t>
      </w:r>
      <w:r>
        <w:rPr>
          <w:rFonts w:hint="eastAsia"/>
          <w:sz w:val="28"/>
        </w:rPr>
        <w:t>模板安装过程中要进行钢筋、预埋件的技术复核及隐蔽工程验收。</w:t>
      </w:r>
    </w:p>
    <w:p>
      <w:pPr>
        <w:pStyle w:val="Normal0"/>
        <w:spacing w:line="540" w:lineRule="exact"/>
        <w:rPr>
          <w:rFonts w:hint="eastAsia"/>
          <w:spacing w:val="-2"/>
          <w:sz w:val="28"/>
        </w:rPr>
      </w:pPr>
      <w:r>
        <w:rPr>
          <w:rFonts w:hint="eastAsia"/>
          <w:sz w:val="28"/>
        </w:rPr>
        <w:t>3</w:t>
      </w:r>
      <w:r>
        <w:rPr>
          <w:sz w:val="28"/>
        </w:rPr>
        <w:t>.2.2.11</w:t>
      </w:r>
      <w:r>
        <w:rPr>
          <w:rFonts w:hint="eastAsia"/>
          <w:spacing w:val="-2"/>
          <w:sz w:val="28"/>
        </w:rPr>
        <w:t>拆模时严格按施工验收规范和设计要求，确定拆模</w:t>
      </w:r>
      <w:r>
        <w:rPr>
          <w:rFonts w:hint="eastAsia"/>
          <w:spacing w:val="-2"/>
          <w:sz w:val="28"/>
          <w:lang w:eastAsia="zh-CN"/>
        </w:rPr>
        <w:t>合适的方案</w:t>
      </w:r>
      <w:r>
        <w:rPr>
          <w:rFonts w:hint="eastAsia"/>
          <w:spacing w:val="-2"/>
          <w:sz w:val="28"/>
        </w:rPr>
        <w:t>，防止出现事故。按后支先拆，先支后拆，先拆非承重部分的顺序进行，拆模时不能用力过猛，以免损伤结构砼质量，拆下的模板应及时运走，并清理、修复。</w:t>
      </w:r>
    </w:p>
    <w:p>
      <w:pPr>
        <w:pStyle w:val="Normal0"/>
        <w:spacing w:line="540" w:lineRule="exact"/>
        <w:rPr>
          <w:rFonts w:hint="eastAsia"/>
          <w:sz w:val="28"/>
        </w:rPr>
      </w:pPr>
      <w:r>
        <w:rPr>
          <w:rFonts w:hint="eastAsia"/>
          <w:sz w:val="28"/>
        </w:rPr>
        <w:t>3</w:t>
      </w:r>
      <w:r>
        <w:rPr>
          <w:sz w:val="28"/>
        </w:rPr>
        <w:t>.2.2.12</w:t>
      </w:r>
      <w:r>
        <w:rPr>
          <w:rFonts w:hint="eastAsia"/>
          <w:sz w:val="28"/>
        </w:rPr>
        <w:t>框架梁模板拆除时保留梁下立柱支撑，待砼达到设计强度后，开始从跨中向两端拆除。</w:t>
      </w:r>
    </w:p>
    <w:p>
      <w:pPr>
        <w:pStyle w:val="Normal0"/>
        <w:spacing w:line="560" w:lineRule="exact"/>
        <w:rPr>
          <w:rFonts w:hint="eastAsia"/>
          <w:sz w:val="28"/>
        </w:rPr>
      </w:pPr>
      <w:r>
        <w:rPr>
          <w:rFonts w:hint="eastAsia"/>
          <w:sz w:val="28"/>
        </w:rPr>
        <w:t>3</w:t>
      </w:r>
      <w:r>
        <w:rPr>
          <w:sz w:val="28"/>
        </w:rPr>
        <w:t>.2.2.13</w:t>
      </w:r>
      <w:r>
        <w:rPr>
          <w:rFonts w:hint="eastAsia"/>
          <w:sz w:val="28"/>
        </w:rPr>
        <w:t>模板在拆除过程中必须加强保护，逐块递下，不得抛掷，拆下后及时清理干净，修复受损部件，板面刷好隔离剂，并按规格分类堆放，便于周转使用。</w:t>
      </w:r>
    </w:p>
    <w:p>
      <w:pPr>
        <w:pStyle w:val="Normal0"/>
        <w:spacing w:line="560" w:lineRule="exact"/>
        <w:rPr>
          <w:rFonts w:hint="eastAsia"/>
          <w:b/>
          <w:sz w:val="28"/>
          <w:shd w:val="pct10" w:color="auto" w:fill="FFFFFF"/>
        </w:rPr>
      </w:pPr>
      <w:r>
        <w:rPr>
          <w:b/>
          <w:sz w:val="28"/>
          <w:shd w:val="pct10" w:color="auto" w:fill="FFFFFF"/>
        </w:rPr>
        <w:t>3.3混凝土</w:t>
      </w:r>
      <w:r>
        <w:rPr>
          <w:rFonts w:hint="eastAsia"/>
          <w:b/>
          <w:sz w:val="28"/>
          <w:shd w:val="pct10" w:color="auto" w:fill="FFFFFF"/>
        </w:rPr>
        <w:t>工程</w:t>
      </w:r>
    </w:p>
    <w:p>
      <w:pPr>
        <w:pStyle w:val="Normal0"/>
        <w:spacing w:line="560" w:lineRule="exact"/>
        <w:rPr>
          <w:rFonts w:hint="eastAsia"/>
          <w:sz w:val="28"/>
        </w:rPr>
      </w:pPr>
      <w:r>
        <w:rPr>
          <w:rFonts w:hint="eastAsia"/>
          <w:sz w:val="28"/>
        </w:rPr>
        <w:t>3</w:t>
      </w:r>
      <w:r>
        <w:rPr>
          <w:sz w:val="28"/>
        </w:rPr>
        <w:t>.3.1</w:t>
      </w:r>
      <w:r>
        <w:rPr>
          <w:rFonts w:hint="eastAsia"/>
          <w:sz w:val="28"/>
        </w:rPr>
        <w:t>施工工艺流程</w:t>
      </w:r>
    </w:p>
    <w:p>
      <w:pPr>
        <w:pStyle w:val="Normal0"/>
        <w:spacing w:line="560" w:lineRule="exact"/>
        <w:rPr>
          <w:rFonts w:hint="eastAsia"/>
          <w:sz w:val="28"/>
        </w:rPr>
      </w:pPr>
      <w:r>
        <w:rPr>
          <w:rFonts w:hint="eastAsia"/>
          <w:sz w:val="28"/>
        </w:rPr>
        <w:t xml:space="preserve">    </w:t>
      </w:r>
      <w:r>
        <w:rPr>
          <w:sz w:val="28"/>
        </w:rPr>
        <w:t>确定商品混凝土</w:t>
      </w:r>
      <w:r>
        <w:rPr>
          <w:rFonts w:ascii="宋体" w:hint="eastAsia"/>
          <w:sz w:val="28"/>
        </w:rPr>
        <w:t>→</w:t>
      </w:r>
      <w:r>
        <w:rPr>
          <w:sz w:val="28"/>
        </w:rPr>
        <w:t>运输混凝土至施工现场</w:t>
      </w:r>
      <w:r>
        <w:rPr>
          <w:rFonts w:ascii="宋体" w:hint="eastAsia"/>
          <w:sz w:val="28"/>
        </w:rPr>
        <w:t>→测定混凝土坍落度制作试块→混凝土现场运输→混凝土浇筑→混凝土养护。</w:t>
      </w:r>
    </w:p>
    <w:p>
      <w:pPr>
        <w:pStyle w:val="Normal0"/>
        <w:spacing w:line="560" w:lineRule="exact"/>
        <w:rPr>
          <w:rFonts w:hint="eastAsia"/>
          <w:sz w:val="28"/>
        </w:rPr>
      </w:pPr>
      <w:r>
        <w:rPr>
          <w:rFonts w:hint="eastAsia"/>
          <w:sz w:val="28"/>
        </w:rPr>
        <w:t>3</w:t>
      </w:r>
      <w:r>
        <w:rPr>
          <w:sz w:val="28"/>
        </w:rPr>
        <w:t>.3.2</w:t>
      </w:r>
      <w:r>
        <w:rPr>
          <w:rFonts w:hint="eastAsia"/>
          <w:sz w:val="28"/>
        </w:rPr>
        <w:t>主要施工质量技术措施</w:t>
      </w:r>
    </w:p>
    <w:p>
      <w:pPr>
        <w:pStyle w:val="Normal0"/>
        <w:spacing w:line="560" w:lineRule="exact"/>
        <w:rPr>
          <w:rFonts w:hint="eastAsia"/>
          <w:spacing w:val="-2"/>
          <w:sz w:val="28"/>
        </w:rPr>
        <w:sectPr>
          <w:headerReference w:type="default" r:id="rId54"/>
          <w:footerReference w:type="default" r:id="rId55"/>
          <w:type w:val="nextPage"/>
          <w:pgSz w:w="11906" w:h="16838"/>
          <w:pgMar w:top="1440" w:right="1366" w:bottom="1440" w:left="1361" w:header="851" w:footer="992" w:gutter="0"/>
          <w:pgNumType w:start="25"/>
          <w:cols w:num="1" w:space="720"/>
          <w:titlePg w:val="0"/>
          <w:docGrid w:type="lines" w:linePitch="312" w:charSpace="0"/>
        </w:sectPr>
      </w:pPr>
      <w:r>
        <w:rPr>
          <w:sz w:val="28"/>
        </w:rPr>
        <w:pict>
          <v:shape id="Text Box 69" o:spid="_x0000_s1089" type="#_x0000_t202" style="width:83.55pt;height:31.2pt;margin-top:114.15pt;margin-left:247.2pt;mso-height-relative:page;mso-width-relative:page;mso-wrap-distance-bottom:0;mso-wrap-distance-top:0;position:absolute;z-index:251659264" coordsize="21600,21600" o:allowincell="f" filled="t" stroked="t">
            <v:stroke joinstyle="miter"/>
            <v:textbox>
              <w:txbxContent>
                <w:p>
                  <w:pPr>
                    <w:pStyle w:val="Normal0"/>
                    <w:rPr>
                      <w:rFonts w:ascii="宋体" w:hint="eastAsia"/>
                      <w:sz w:val="28"/>
                    </w:rPr>
                  </w:pPr>
                  <w:r>
                    <w:rPr>
                      <w:rFonts w:ascii="宋体" w:hint="eastAsia"/>
                      <w:sz w:val="28"/>
                    </w:rPr>
                    <w:t xml:space="preserve"> 碎石堆场</w:t>
                  </w:r>
                </w:p>
              </w:txbxContent>
            </v:textbox>
            <w10:wrap type="topAndBottom"/>
          </v:shape>
        </w:pict>
      </w:r>
      <w:r>
        <w:rPr>
          <w:sz w:val="28"/>
        </w:rPr>
        <w:pict>
          <v:line id="Line 66" o:spid="_x0000_s1090" style="mso-height-relative:page;mso-width-relative:page;mso-wrap-distance-bottom:0;mso-wrap-distance-top:0;position:absolute;z-index:251687936" from="236.25pt,39pt" to="236.3pt,66pt" coordsize="21600,21600" o:allowincell="f" stroked="t">
            <v:stroke endarrow="block"/>
            <w10:wrap type="topAndBottom"/>
          </v:line>
        </w:pict>
      </w:r>
      <w:r>
        <w:rPr>
          <w:sz w:val="28"/>
        </w:rPr>
        <w:pict>
          <v:line id="Line 67" o:spid="_x0000_s1091" style="mso-height-relative:page;mso-width-relative:page;mso-wrap-distance-bottom:0;mso-wrap-distance-top:0;position:absolute;z-index:251688960" from="183.75pt,39pt" to="236.25pt,39pt" coordsize="21600,21600" o:allowincell="f" stroked="t">
            <w10:wrap type="topAndBottom"/>
          </v:line>
        </w:pict>
      </w:r>
      <w:r>
        <w:rPr>
          <w:sz w:val="28"/>
        </w:rPr>
        <w:pict>
          <v:shape id="Text Box 68" o:spid="_x0000_s1092" type="#_x0000_t202" style="width:84pt;height:31.2pt;margin-top:23.4pt;margin-left:99.75pt;mso-height-relative:page;mso-width-relative:page;mso-wrap-distance-bottom:0;mso-wrap-distance-top:0;position:absolute;z-index:251661312" coordsize="21600,21600" o:allowincell="f" filled="t" stroked="t">
            <v:stroke joinstyle="miter"/>
            <v:textbox>
              <w:txbxContent>
                <w:p>
                  <w:pPr>
                    <w:pStyle w:val="Normal0"/>
                    <w:rPr>
                      <w:rFonts w:ascii="宋体" w:hint="eastAsia"/>
                      <w:sz w:val="28"/>
                    </w:rPr>
                  </w:pPr>
                </w:p>
              </w:txbxContent>
            </v:textbox>
            <w10:wrap type="topAndBottom"/>
          </v:shape>
        </w:pict>
      </w:r>
      <w:r>
        <w:rPr>
          <w:sz w:val="28"/>
        </w:rPr>
        <w:pict>
          <v:line id="Line 70" o:spid="_x0000_s1093" style="mso-height-relative:page;mso-width-relative:page;mso-wrap-distance-bottom:0;mso-wrap-distance-top:0;position:absolute;z-index:251660288" from="73.5pt,39pt" to="99.75pt,39pt" coordsize="21600,21600" o:allowincell="f" stroked="t">
            <v:stroke endarrow="block"/>
            <w10:wrap type="topAndBottom"/>
          </v:line>
        </w:pict>
      </w:r>
      <w:r>
        <w:rPr>
          <w:sz w:val="28"/>
        </w:rPr>
        <w:pict>
          <v:line id="Line 71" o:spid="_x0000_s1094" style="flip:y;mso-height-relative:page;mso-width-relative:page;mso-wrap-distance-bottom:0;mso-wrap-distance-top:0;position:absolute;z-index:251686912" from="236.25pt,97.2pt" to="236.3pt,120.6pt" coordsize="21600,21600" o:allowincell="f" stroked="t">
            <v:stroke endarrow="block"/>
            <w10:wrap type="topAndBottom"/>
          </v:line>
        </w:pict>
      </w:r>
      <w:r>
        <w:rPr>
          <w:sz w:val="28"/>
        </w:rPr>
        <w:pict>
          <v:line id="Line 72" o:spid="_x0000_s1095" style="mso-height-relative:page;mso-width-relative:page;mso-wrap-distance-bottom:0;mso-wrap-distance-top:0;position:absolute;z-index:251685888" from="183.75pt,120.6pt" to="236.25pt,120.6pt" coordsize="21600,21600" o:allowincell="f" stroked="t">
            <w10:wrap type="topAndBottom"/>
          </v:line>
        </w:pict>
      </w:r>
      <w:r>
        <w:rPr>
          <w:sz w:val="28"/>
        </w:rPr>
        <w:pict>
          <v:line id="Line 73" o:spid="_x0000_s1096" style="mso-height-relative:page;mso-width-relative:page;mso-wrap-distance-bottom:0;mso-wrap-distance-top:0;position:absolute;z-index:251684864" from="183.75pt,159.6pt" to="325.5pt,159.6pt" coordsize="21600,21600" o:allowincell="f" stroked="t">
            <w10:wrap type="topAndBottom"/>
          </v:line>
        </w:pict>
      </w:r>
      <w:r>
        <w:rPr>
          <w:sz w:val="28"/>
        </w:rPr>
        <w:pict>
          <v:line id="Line 74" o:spid="_x0000_s1097" style="flip:y;mso-height-relative:page;mso-width-relative:page;mso-wrap-distance-bottom:0;mso-wrap-distance-top:0;position:absolute;z-index:251683840" from="325.5pt,97.2pt" to="325.55pt,198.6pt" coordsize="21600,21600" o:allowincell="f" stroked="t">
            <v:stroke endarrow="block"/>
            <w10:wrap type="topAndBottom"/>
          </v:line>
        </w:pict>
      </w:r>
      <w:r>
        <w:rPr>
          <w:sz w:val="28"/>
        </w:rPr>
        <w:pict>
          <v:line id="Line 75" o:spid="_x0000_s1098" style="mso-height-relative:page;mso-width-relative:page;mso-wrap-distance-bottom:0;mso-wrap-distance-top:0;position:absolute;z-index:251682816" from="183.75pt,198.6pt" to="325.5pt,198.6pt" coordsize="21600,21600" o:allowincell="f" stroked="t">
            <w10:wrap type="topAndBottom"/>
          </v:line>
        </w:pict>
      </w:r>
      <w:r>
        <w:rPr>
          <w:sz w:val="28"/>
        </w:rPr>
        <w:pict>
          <v:shape id="Text Box 76" o:spid="_x0000_s1099" type="#_x0000_t202" style="width:78.75pt;height:31.2pt;margin-top:120.6pt;margin-left:372.75pt;mso-height-relative:page;mso-width-relative:page;mso-wrap-distance-bottom:0;mso-wrap-distance-top:0;position:absolute;z-index:251681792" coordsize="21600,21600" o:allowincell="f" filled="t" stroked="t">
            <v:stroke joinstyle="miter"/>
            <v:textbox>
              <w:txbxContent>
                <w:p>
                  <w:pPr>
                    <w:pStyle w:val="Normal0"/>
                    <w:rPr>
                      <w:rFonts w:ascii="宋体" w:hint="eastAsia"/>
                      <w:sz w:val="28"/>
                    </w:rPr>
                  </w:pPr>
                  <w:r>
                    <w:rPr>
                      <w:rFonts w:ascii="宋体" w:hint="eastAsia"/>
                      <w:sz w:val="28"/>
                    </w:rPr>
                    <w:t>砼输送泵</w:t>
                  </w:r>
                </w:p>
              </w:txbxContent>
            </v:textbox>
            <w10:wrap type="topAndBottom"/>
          </v:shape>
        </w:pict>
      </w:r>
      <w:r>
        <w:rPr>
          <w:sz w:val="28"/>
        </w:rPr>
        <w:pict>
          <v:line id="Line 77" o:spid="_x0000_s1100" style="mso-height-relative:page;mso-width-relative:page;mso-wrap-distance-bottom:0;mso-wrap-distance-top:0;position:absolute;z-index:251680768" from="409.5pt,97.2pt" to="409.55pt,120.6pt" coordsize="21600,21600" o:allowincell="f" stroked="t">
            <v:stroke endarrow="block"/>
            <w10:wrap type="topAndBottom"/>
          </v:line>
        </w:pict>
      </w:r>
      <w:r>
        <w:rPr>
          <w:sz w:val="28"/>
        </w:rPr>
        <w:pict>
          <v:shape id="Text Box 78" o:spid="_x0000_s1101" type="#_x0000_t202" style="width:57.75pt;height:31.2pt;margin-top:66pt;margin-left:383.25pt;mso-height-relative:page;mso-width-relative:page;mso-wrap-distance-bottom:0;mso-wrap-distance-top:0;position:absolute;z-index:251679744" coordsize="21600,21600" o:allowincell="f" filled="t" stroked="t">
            <v:stroke joinstyle="miter"/>
            <v:textbox>
              <w:txbxContent>
                <w:p>
                  <w:pPr>
                    <w:pStyle w:val="Normal0"/>
                    <w:rPr>
                      <w:rFonts w:ascii="宋体" w:hint="eastAsia"/>
                      <w:sz w:val="28"/>
                    </w:rPr>
                  </w:pPr>
                  <w:r>
                    <w:rPr>
                      <w:rFonts w:ascii="宋体" w:hint="eastAsia"/>
                      <w:sz w:val="28"/>
                    </w:rPr>
                    <w:t>出  料</w:t>
                  </w:r>
                </w:p>
              </w:txbxContent>
            </v:textbox>
            <w10:wrap type="topAndBottom"/>
          </v:shape>
        </w:pict>
      </w:r>
      <w:r>
        <w:rPr>
          <w:sz w:val="28"/>
        </w:rPr>
        <w:pict>
          <v:line id="Line 79" o:spid="_x0000_s1102" style="mso-height-relative:page;mso-width-relative:page;mso-wrap-distance-bottom:0;mso-wrap-distance-top:0;position:absolute;z-index:251678720" from="357pt,81.6pt" to="383.25pt,81.6pt" coordsize="21600,21600" o:allowincell="f" stroked="t">
            <v:stroke endarrow="block"/>
            <w10:wrap type="topAndBottom"/>
          </v:line>
        </w:pict>
      </w:r>
      <w:r>
        <w:rPr>
          <w:sz w:val="28"/>
        </w:rPr>
        <w:pict>
          <v:shape id="Text Box 80" o:spid="_x0000_s1103" type="#_x0000_t202" style="width:57.75pt;height:31.2pt;margin-top:66pt;margin-left:299.25pt;mso-height-relative:page;mso-width-relative:page;mso-wrap-distance-bottom:0;mso-wrap-distance-top:0;position:absolute;z-index:251677696" coordsize="21600,21600" o:allowincell="f" filled="t" stroked="t">
            <v:stroke joinstyle="miter"/>
            <v:textbox>
              <w:txbxContent>
                <w:p>
                  <w:pPr>
                    <w:pStyle w:val="Normal0"/>
                    <w:rPr>
                      <w:rFonts w:ascii="宋体" w:hint="eastAsia"/>
                      <w:sz w:val="28"/>
                    </w:rPr>
                  </w:pPr>
                  <w:r>
                    <w:rPr>
                      <w:rFonts w:ascii="宋体" w:hint="eastAsia"/>
                      <w:sz w:val="28"/>
                    </w:rPr>
                    <w:t>搅拌机</w:t>
                  </w:r>
                </w:p>
              </w:txbxContent>
            </v:textbox>
            <w10:wrap type="topAndBottom"/>
          </v:shape>
        </w:pict>
      </w:r>
      <w:r>
        <w:rPr>
          <w:sz w:val="28"/>
        </w:rPr>
        <w:pict>
          <v:line id="Line 81" o:spid="_x0000_s1104" style="mso-height-relative:page;mso-width-relative:page;mso-wrap-distance-bottom:0;mso-wrap-distance-top:0;position:absolute;z-index:251676672" from="273pt,81.6pt" to="299.25pt,81.6pt" coordsize="21600,21600" o:allowincell="f" stroked="t">
            <v:stroke endarrow="block"/>
            <w10:wrap type="topAndBottom"/>
          </v:line>
        </w:pict>
      </w:r>
      <w:r>
        <w:rPr>
          <w:sz w:val="28"/>
        </w:rPr>
        <w:pict>
          <v:shape id="Text Box 82" o:spid="_x0000_s1105" type="#_x0000_t202" style="width:63pt;height:31.2pt;margin-top:66pt;margin-left:210pt;mso-height-relative:page;mso-width-relative:page;mso-wrap-distance-bottom:0;mso-wrap-distance-top:0;position:absolute;z-index:251675648" coordsize="21600,21600" o:allowincell="f" filled="t" stroked="t">
            <v:stroke joinstyle="miter"/>
            <v:textbox>
              <w:txbxContent>
                <w:p>
                  <w:pPr>
                    <w:pStyle w:val="Normal0"/>
                    <w:rPr>
                      <w:rFonts w:ascii="宋体" w:hint="eastAsia"/>
                      <w:sz w:val="28"/>
                    </w:rPr>
                  </w:pPr>
                  <w:r>
                    <w:rPr>
                      <w:rFonts w:ascii="宋体" w:hint="eastAsia"/>
                      <w:sz w:val="28"/>
                    </w:rPr>
                    <w:t>汇  总</w:t>
                  </w:r>
                </w:p>
              </w:txbxContent>
            </v:textbox>
            <w10:wrap type="topAndBottom"/>
          </v:shape>
        </w:pict>
      </w:r>
      <w:r>
        <w:rPr>
          <w:sz w:val="28"/>
        </w:rPr>
        <w:pict>
          <v:line id="Line 83" o:spid="_x0000_s1106" style="mso-height-relative:page;mso-width-relative:page;mso-wrap-distance-bottom:0;mso-wrap-distance-top:0;position:absolute;z-index:251674624" from="183.75pt,81.6pt" to="210pt,81.6pt" coordsize="21600,21600" o:allowincell="f" stroked="t">
            <v:stroke endarrow="block"/>
            <w10:wrap type="topAndBottom"/>
          </v:line>
        </w:pict>
      </w:r>
      <w:r>
        <w:rPr>
          <w:sz w:val="28"/>
        </w:rPr>
        <w:pict>
          <v:shape id="Text Box 84" o:spid="_x0000_s1107" type="#_x0000_t202" style="width:84pt;height:31.2pt;margin-top:183pt;margin-left:99.75pt;mso-height-relative:page;mso-width-relative:page;mso-wrap-distance-bottom:0;mso-wrap-distance-top:0;position:absolute;z-index:251673600" coordsize="21600,21600" o:allowincell="f" filled="t" stroked="t">
            <v:stroke joinstyle="miter"/>
            <v:textbox>
              <w:txbxContent>
                <w:p>
                  <w:pPr>
                    <w:pStyle w:val="Normal0"/>
                    <w:rPr>
                      <w:rFonts w:ascii="宋体" w:hint="eastAsia"/>
                      <w:sz w:val="28"/>
                    </w:rPr>
                  </w:pPr>
                  <w:r>
                    <w:rPr>
                      <w:rFonts w:ascii="宋体" w:hint="eastAsia"/>
                      <w:sz w:val="28"/>
                    </w:rPr>
                    <w:t xml:space="preserve"> 定量自动</w:t>
                  </w:r>
                </w:p>
              </w:txbxContent>
            </v:textbox>
            <w10:wrap type="topAndBottom"/>
          </v:shape>
        </w:pict>
      </w:r>
      <w:r>
        <w:rPr>
          <w:sz w:val="28"/>
        </w:rPr>
        <w:pict>
          <v:shape id="Text Box 85" o:spid="_x0000_s1108" type="#_x0000_t202" style="width:88.55pt;height:31.2pt;margin-top:183pt;margin-left:-15.05pt;mso-height-relative:page;mso-width-relative:page;mso-wrap-distance-bottom:0;mso-wrap-distance-top:0;position:absolute;z-index:251669504" coordsize="21600,21600" o:allowincell="f" filled="t" stroked="t">
            <v:stroke joinstyle="miter"/>
            <v:textbox>
              <w:txbxContent>
                <w:p>
                  <w:pPr>
                    <w:pStyle w:val="Normal0"/>
                    <w:rPr>
                      <w:rFonts w:ascii="宋体" w:hint="eastAsia"/>
                      <w:sz w:val="28"/>
                    </w:rPr>
                  </w:pPr>
                  <w:r>
                    <w:rPr>
                      <w:rFonts w:ascii="宋体" w:hint="eastAsia"/>
                      <w:sz w:val="28"/>
                    </w:rPr>
                    <w:t xml:space="preserve">   外加剂</w:t>
                  </w:r>
                </w:p>
              </w:txbxContent>
            </v:textbox>
            <w10:wrap type="topAndBottom"/>
          </v:shape>
        </w:pict>
      </w:r>
      <w:r>
        <w:rPr>
          <w:sz w:val="28"/>
        </w:rPr>
        <w:pict>
          <v:line id="Line 86" o:spid="_x0000_s1109" style="mso-height-relative:page;mso-width-relative:page;mso-wrap-distance-bottom:0;mso-wrap-distance-top:0;position:absolute;z-index:251671552" from="73.5pt,198.6pt" to="99.75pt,198.6pt" coordsize="21600,21600" o:allowincell="f" stroked="t">
            <v:stroke endarrow="block"/>
            <w10:wrap type="topAndBottom"/>
          </v:line>
        </w:pict>
      </w:r>
      <w:r>
        <w:rPr>
          <w:sz w:val="28"/>
        </w:rPr>
        <w:pict>
          <v:shape id="Text Box 87" o:spid="_x0000_s1110" type="#_x0000_t202" style="width:84pt;height:31.2pt;margin-top:2in;margin-left:99.75pt;mso-height-relative:page;mso-width-relative:page;mso-wrap-distance-bottom:0;mso-wrap-distance-top:0;position:absolute;z-index:251672576" coordsize="21600,21600" o:allowincell="f" filled="t" stroked="t">
            <v:stroke joinstyle="miter"/>
            <v:textbox>
              <w:txbxContent>
                <w:p>
                  <w:pPr>
                    <w:pStyle w:val="Normal0"/>
                    <w:rPr>
                      <w:rFonts w:ascii="宋体" w:hint="eastAsia"/>
                      <w:sz w:val="28"/>
                    </w:rPr>
                  </w:pPr>
                  <w:r>
                    <w:rPr>
                      <w:rFonts w:ascii="宋体" w:hint="eastAsia"/>
                      <w:sz w:val="28"/>
                    </w:rPr>
                    <w:t xml:space="preserve"> 定量自动</w:t>
                  </w:r>
                </w:p>
              </w:txbxContent>
            </v:textbox>
            <w10:wrap type="topAndBottom"/>
          </v:shape>
        </w:pict>
      </w:r>
      <w:r>
        <w:rPr>
          <w:sz w:val="28"/>
        </w:rPr>
        <w:pict>
          <v:line id="Line 88" o:spid="_x0000_s1111" style="mso-height-relative:page;mso-width-relative:page;mso-wrap-distance-bottom:0;mso-wrap-distance-top:0;position:absolute;z-index:251670528" from="73.5pt,159.6pt" to="99.75pt,159.6pt" coordsize="21600,21600" o:allowincell="f" stroked="t">
            <v:stroke endarrow="block"/>
            <w10:wrap type="topAndBottom"/>
          </v:line>
        </w:pict>
      </w:r>
      <w:r>
        <w:rPr>
          <w:sz w:val="28"/>
        </w:rPr>
        <w:pict>
          <v:shape id="Text Box 89" o:spid="_x0000_s1112" type="#_x0000_t202" style="width:88.55pt;height:31.2pt;margin-top:2in;margin-left:-15.05pt;mso-height-relative:page;mso-width-relative:page;mso-wrap-distance-bottom:0;mso-wrap-distance-top:0;position:absolute;z-index:251668480" coordsize="21600,21600" o:allowincell="f" filled="t" stroked="t">
            <v:stroke joinstyle="miter"/>
            <v:textbox>
              <w:txbxContent>
                <w:p>
                  <w:pPr>
                    <w:pStyle w:val="Normal0"/>
                    <w:rPr>
                      <w:rFonts w:ascii="宋体" w:hint="eastAsia"/>
                      <w:sz w:val="28"/>
                    </w:rPr>
                  </w:pPr>
                  <w:r>
                    <w:rPr>
                      <w:rFonts w:ascii="宋体" w:hint="eastAsia"/>
                      <w:sz w:val="28"/>
                    </w:rPr>
                    <w:t xml:space="preserve">     水</w:t>
                  </w:r>
                </w:p>
              </w:txbxContent>
            </v:textbox>
            <w10:wrap type="topAndBottom"/>
          </v:shape>
        </w:pict>
      </w:r>
      <w:r>
        <w:rPr>
          <w:sz w:val="28"/>
        </w:rPr>
        <w:pict>
          <v:shape id="Text Box 90" o:spid="_x0000_s1113" type="#_x0000_t202" style="width:84pt;height:31.2pt;margin-top:105pt;margin-left:99.75pt;mso-height-relative:page;mso-width-relative:page;mso-wrap-distance-bottom:0;mso-wrap-distance-top:0;position:absolute;z-index:251667456" coordsize="21600,21600" o:allowincell="f" filled="t" stroked="t">
            <v:stroke joinstyle="miter"/>
            <v:textbox>
              <w:txbxContent>
                <w:p>
                  <w:pPr>
                    <w:pStyle w:val="Normal0"/>
                    <w:rPr>
                      <w:rFonts w:ascii="宋体" w:hint="eastAsia"/>
                      <w:sz w:val="28"/>
                    </w:rPr>
                  </w:pPr>
                  <w:r>
                    <w:rPr>
                      <w:rFonts w:ascii="宋体" w:hint="eastAsia"/>
                      <w:sz w:val="28"/>
                    </w:rPr>
                    <w:t xml:space="preserve"> 黄砂计量</w:t>
                  </w:r>
                </w:p>
              </w:txbxContent>
            </v:textbox>
            <w10:wrap type="topAndBottom"/>
          </v:shape>
        </w:pict>
      </w:r>
      <w:r>
        <w:rPr>
          <w:sz w:val="28"/>
        </w:rPr>
        <w:pict>
          <v:line id="Line 91" o:spid="_x0000_s1114" style="mso-height-relative:page;mso-width-relative:page;mso-wrap-distance-bottom:0;mso-wrap-distance-top:0;position:absolute;z-index:251666432" from="73.5pt,120.6pt" to="99.75pt,120.6pt" coordsize="21600,21600" o:allowincell="f" stroked="t">
            <v:stroke endarrow="block"/>
            <w10:wrap type="topAndBottom"/>
          </v:line>
        </w:pict>
      </w:r>
      <w:r>
        <w:rPr>
          <w:sz w:val="28"/>
        </w:rPr>
        <w:pict>
          <v:shape id="Text Box 92" o:spid="_x0000_s1115" type="#_x0000_t202" style="width:88.55pt;height:31.2pt;margin-top:105pt;margin-left:-15.05pt;mso-height-relative:page;mso-width-relative:page;mso-wrap-distance-bottom:0;mso-wrap-distance-top:0;position:absolute;z-index:251665408" coordsize="21600,21600" o:allowincell="f" filled="t" stroked="t">
            <v:stroke joinstyle="miter"/>
            <v:textbox>
              <w:txbxContent>
                <w:p>
                  <w:pPr>
                    <w:pStyle w:val="Normal0"/>
                    <w:rPr>
                      <w:rFonts w:ascii="宋体" w:hint="eastAsia"/>
                      <w:sz w:val="28"/>
                    </w:rPr>
                  </w:pPr>
                  <w:r>
                    <w:rPr>
                      <w:rFonts w:ascii="宋体" w:hint="eastAsia"/>
                      <w:sz w:val="28"/>
                    </w:rPr>
                    <w:t xml:space="preserve">  黄砂堆场</w:t>
                  </w:r>
                </w:p>
              </w:txbxContent>
            </v:textbox>
            <w10:wrap type="topAndBottom"/>
          </v:shape>
        </w:pict>
      </w:r>
      <w:r>
        <w:rPr>
          <w:sz w:val="28"/>
        </w:rPr>
        <w:pict>
          <v:shape id="Text Box 93" o:spid="_x0000_s1116" type="#_x0000_t202" style="width:84pt;height:31.2pt;margin-top:66pt;margin-left:99.75pt;mso-height-relative:page;mso-width-relative:page;mso-wrap-distance-bottom:0;mso-wrap-distance-top:0;position:absolute;z-index:251664384" coordsize="21600,21600" o:allowincell="f" filled="t" stroked="t">
            <v:stroke joinstyle="miter"/>
            <v:textbox>
              <w:txbxContent>
                <w:p>
                  <w:pPr>
                    <w:pStyle w:val="Normal0"/>
                    <w:rPr>
                      <w:rFonts w:ascii="宋体" w:hint="eastAsia"/>
                      <w:sz w:val="28"/>
                    </w:rPr>
                  </w:pPr>
                  <w:r>
                    <w:rPr>
                      <w:rFonts w:ascii="宋体" w:hint="eastAsia"/>
                      <w:sz w:val="28"/>
                    </w:rPr>
                    <w:t xml:space="preserve"> 水泥计量</w:t>
                  </w:r>
                </w:p>
              </w:txbxContent>
            </v:textbox>
            <w10:wrap type="topAndBottom"/>
          </v:shape>
        </w:pict>
      </w:r>
      <w:r>
        <w:rPr>
          <w:sz w:val="28"/>
        </w:rPr>
        <w:pict>
          <v:line id="Line 94" o:spid="_x0000_s1117" style="mso-height-relative:page;mso-width-relative:page;mso-wrap-distance-bottom:0;mso-wrap-distance-top:0;position:absolute;z-index:251663360" from="73.5pt,81.6pt" to="99.75pt,81.6pt" coordsize="21600,21600" o:allowincell="f" stroked="t">
            <v:stroke endarrow="block"/>
            <w10:wrap type="topAndBottom"/>
          </v:line>
        </w:pict>
      </w:r>
      <w:r>
        <w:rPr>
          <w:sz w:val="28"/>
        </w:rPr>
        <w:pict>
          <v:shape id="Text Box 95" o:spid="_x0000_s1118" type="#_x0000_t202" style="width:88.55pt;height:31.2pt;margin-top:66pt;margin-left:-15.05pt;mso-height-relative:page;mso-width-relative:page;mso-wrap-distance-bottom:0;mso-wrap-distance-top:0;position:absolute;z-index:251662336" coordsize="21600,21600" o:allowincell="f" filled="t" stroked="t">
            <v:stroke joinstyle="miter"/>
            <v:textbox>
              <w:txbxContent>
                <w:p>
                  <w:pPr>
                    <w:pStyle w:val="Normal0"/>
                    <w:rPr>
                      <w:rFonts w:ascii="宋体" w:hint="eastAsia"/>
                      <w:sz w:val="28"/>
                    </w:rPr>
                  </w:pPr>
                </w:p>
              </w:txbxContent>
            </v:textbox>
            <w10:wrap type="topAndBottom"/>
          </v:shape>
        </w:pict>
      </w:r>
      <w:r>
        <w:rPr>
          <w:spacing w:val="-2"/>
          <w:sz w:val="28"/>
        </w:rPr>
        <w:t>3.3.2.1商品混凝土进场前先对提供混凝土厂方进行考察，确定有实力的商品混凝土厂家供货。</w:t>
      </w:r>
    </w:p>
    <w:p>
      <w:pPr>
        <w:pStyle w:val="Normal0"/>
        <w:spacing w:line="600" w:lineRule="exact"/>
        <w:rPr>
          <w:rFonts w:hint="eastAsia"/>
          <w:sz w:val="28"/>
        </w:rPr>
      </w:pPr>
      <w:r>
        <w:rPr>
          <w:rFonts w:hint="eastAsia"/>
          <w:sz w:val="28"/>
        </w:rPr>
        <w:t>3</w:t>
      </w:r>
      <w:r>
        <w:rPr>
          <w:sz w:val="28"/>
        </w:rPr>
        <w:t>.3.2.2</w:t>
      </w:r>
      <w:r>
        <w:rPr>
          <w:rFonts w:hint="eastAsia"/>
          <w:sz w:val="28"/>
        </w:rPr>
        <w:t>砼浇筑前模板要自检，保证支撑牢固；钢筋要通过验收，确保受力钢筋位置准确，并清理干净浇水淋湿。</w:t>
      </w:r>
    </w:p>
    <w:p>
      <w:pPr>
        <w:pStyle w:val="Normal0"/>
        <w:spacing w:line="600" w:lineRule="exact"/>
        <w:rPr>
          <w:rFonts w:hint="eastAsia"/>
          <w:sz w:val="28"/>
        </w:rPr>
      </w:pPr>
      <w:r>
        <w:rPr>
          <w:rFonts w:hint="eastAsia"/>
          <w:sz w:val="28"/>
        </w:rPr>
        <w:t>3</w:t>
      </w:r>
      <w:r>
        <w:rPr>
          <w:sz w:val="28"/>
        </w:rPr>
        <w:t>.3.2.3</w:t>
      </w:r>
      <w:r>
        <w:rPr>
          <w:rFonts w:hint="eastAsia"/>
          <w:sz w:val="28"/>
        </w:rPr>
        <w:t>对梁柱、柱墙接头钢筋密集等重点部位应延长振捣时间，直到不发生气泡，砼表面浮出水泥浆为止。</w:t>
      </w:r>
    </w:p>
    <w:p>
      <w:pPr>
        <w:pStyle w:val="Normal0"/>
        <w:spacing w:line="600" w:lineRule="exact"/>
        <w:rPr>
          <w:rFonts w:hint="eastAsia"/>
          <w:spacing w:val="-20"/>
          <w:sz w:val="28"/>
          <w:szCs w:val="28"/>
        </w:rPr>
      </w:pPr>
      <w:r>
        <w:rPr>
          <w:rFonts w:hint="eastAsia"/>
          <w:sz w:val="28"/>
        </w:rPr>
        <w:t>3</w:t>
      </w:r>
      <w:r>
        <w:rPr>
          <w:sz w:val="28"/>
        </w:rPr>
        <w:t>.3.2.4</w:t>
      </w:r>
      <w:r>
        <w:rPr>
          <w:rFonts w:hint="eastAsia"/>
          <w:spacing w:val="-20"/>
          <w:sz w:val="28"/>
          <w:szCs w:val="28"/>
        </w:rPr>
        <w:t>柱子施工缝留置在基础顶面、各层楼板面及梁底下50MM处或梁锚筋底。</w:t>
      </w:r>
    </w:p>
    <w:p>
      <w:pPr>
        <w:pStyle w:val="Normal0"/>
        <w:spacing w:line="600" w:lineRule="exact"/>
        <w:rPr>
          <w:rFonts w:hint="eastAsia"/>
          <w:sz w:val="28"/>
        </w:rPr>
      </w:pPr>
      <w:r>
        <w:rPr>
          <w:rFonts w:hint="eastAsia"/>
          <w:sz w:val="28"/>
        </w:rPr>
        <w:t>3</w:t>
      </w:r>
      <w:r>
        <w:rPr>
          <w:sz w:val="28"/>
        </w:rPr>
        <w:t>.3.2.5</w:t>
      </w:r>
      <w:r>
        <w:rPr>
          <w:rFonts w:hint="eastAsia"/>
          <w:sz w:val="28"/>
        </w:rPr>
        <w:t>浇筑板砼原则上一次浇捣完毕，中间不再留施工缝，若在浇筑施工过程中出现施工缝应按下述方法处理。</w:t>
      </w:r>
    </w:p>
    <w:p>
      <w:pPr>
        <w:pStyle w:val="Normal0"/>
        <w:spacing w:line="560" w:lineRule="exact"/>
        <w:rPr>
          <w:rFonts w:hint="eastAsia"/>
          <w:sz w:val="28"/>
        </w:rPr>
      </w:pPr>
      <w:r>
        <w:rPr>
          <w:rFonts w:hint="eastAsia"/>
          <w:sz w:val="28"/>
        </w:rPr>
        <w:t>1）施工缝处继续浇筑砼时，已浇筑的砼抗压强度不小于</w:t>
      </w:r>
      <w:r>
        <w:rPr>
          <w:sz w:val="28"/>
        </w:rPr>
        <w:t>1.2</w:t>
      </w:r>
      <w:r>
        <w:rPr>
          <w:rFonts w:hint="eastAsia"/>
          <w:sz w:val="28"/>
        </w:rPr>
        <w:t>N／</w:t>
      </w:r>
      <w:r>
        <w:rPr>
          <w:sz w:val="28"/>
        </w:rPr>
        <w:t>mm</w:t>
      </w:r>
      <w:r>
        <w:rPr>
          <w:rFonts w:hint="eastAsia"/>
          <w:sz w:val="28"/>
          <w:vertAlign w:val="superscript"/>
        </w:rPr>
        <w:t>2</w:t>
      </w:r>
      <w:r>
        <w:rPr>
          <w:rFonts w:hint="eastAsia"/>
          <w:sz w:val="28"/>
        </w:rPr>
        <w:t>。</w:t>
      </w:r>
    </w:p>
    <w:p>
      <w:pPr>
        <w:pStyle w:val="Normal0"/>
        <w:spacing w:line="560" w:lineRule="exact"/>
        <w:rPr>
          <w:rFonts w:hint="eastAsia"/>
          <w:sz w:val="28"/>
        </w:rPr>
      </w:pPr>
      <w:r>
        <w:rPr>
          <w:rFonts w:hint="eastAsia"/>
          <w:sz w:val="28"/>
        </w:rPr>
        <w:t>2）先清理垃圾、水泥薄膜，表面松动砂石和软弱砼，同时加以凿毛，用水冲冼并充分湿润。钢筋上的油污、及浮锈等杂物也应清除。</w:t>
      </w:r>
    </w:p>
    <w:p>
      <w:pPr>
        <w:pStyle w:val="Normal0"/>
        <w:spacing w:line="560" w:lineRule="exact"/>
        <w:rPr>
          <w:rFonts w:hint="eastAsia"/>
          <w:sz w:val="28"/>
        </w:rPr>
      </w:pPr>
      <w:r>
        <w:rPr>
          <w:rFonts w:hint="eastAsia"/>
          <w:sz w:val="28"/>
        </w:rPr>
        <w:t>3）浇筑前，水平施工缝宜先铺5MM－10MM厚的水泥砂浆一层，其配合比与砼内砂浆成分相同。</w:t>
      </w:r>
    </w:p>
    <w:p>
      <w:pPr>
        <w:pStyle w:val="Normal0"/>
        <w:spacing w:line="560" w:lineRule="exact"/>
        <w:rPr>
          <w:rFonts w:hint="eastAsia"/>
          <w:spacing w:val="-11"/>
          <w:sz w:val="28"/>
          <w:szCs w:val="28"/>
        </w:rPr>
      </w:pPr>
      <w:r>
        <w:rPr>
          <w:rFonts w:hint="eastAsia"/>
          <w:sz w:val="28"/>
        </w:rPr>
        <w:t>4）</w:t>
      </w:r>
      <w:r>
        <w:rPr>
          <w:rFonts w:hint="eastAsia"/>
          <w:spacing w:val="-8"/>
          <w:sz w:val="28"/>
          <w:szCs w:val="28"/>
        </w:rPr>
        <w:t>从垂</w:t>
      </w:r>
      <w:r>
        <w:rPr>
          <w:rFonts w:hint="eastAsia"/>
          <w:spacing w:val="-11"/>
          <w:sz w:val="28"/>
          <w:szCs w:val="28"/>
        </w:rPr>
        <w:t>直施工缝处开始继续浇筑时，要注意避免直接靠近缝边下料。机械振捣前，宜向施工缝处逐渐推进，并应加强施工缝接缝的捣实，使其紧密结合。</w:t>
      </w:r>
    </w:p>
    <w:p>
      <w:pPr>
        <w:pStyle w:val="Normal0"/>
        <w:spacing w:line="560" w:lineRule="exact"/>
        <w:rPr>
          <w:rFonts w:hint="eastAsia"/>
          <w:sz w:val="28"/>
        </w:rPr>
      </w:pPr>
      <w:r>
        <w:rPr>
          <w:rFonts w:hint="eastAsia"/>
          <w:sz w:val="28"/>
        </w:rPr>
        <w:t>3</w:t>
      </w:r>
      <w:r>
        <w:rPr>
          <w:sz w:val="28"/>
        </w:rPr>
        <w:t>.3.2</w:t>
      </w:r>
      <w:r>
        <w:rPr>
          <w:rFonts w:hint="eastAsia"/>
          <w:sz w:val="28"/>
        </w:rPr>
        <w:t>.</w:t>
      </w:r>
      <w:r>
        <w:rPr>
          <w:sz w:val="28"/>
        </w:rPr>
        <w:t>6</w:t>
      </w:r>
      <w:r>
        <w:rPr>
          <w:rFonts w:hint="eastAsia"/>
          <w:sz w:val="28"/>
        </w:rPr>
        <w:t>对现浇的楼、地、屋面板等应用水准仪测出标高，沿梁每隔2M焊一根钢筋条，纵模布置，并用红油漆在钢筋条上作出标高线，砼浇筑完成后，应及时割除控制标高的钢筋条。</w:t>
      </w:r>
    </w:p>
    <w:p>
      <w:pPr>
        <w:pStyle w:val="Normal0"/>
        <w:spacing w:line="560" w:lineRule="exact"/>
        <w:rPr>
          <w:rFonts w:hint="eastAsia"/>
          <w:spacing w:val="-3"/>
          <w:sz w:val="28"/>
        </w:rPr>
      </w:pPr>
      <w:r>
        <w:rPr>
          <w:rFonts w:hint="eastAsia"/>
          <w:sz w:val="28"/>
        </w:rPr>
        <w:t>3</w:t>
      </w:r>
      <w:r>
        <w:rPr>
          <w:sz w:val="28"/>
        </w:rPr>
        <w:t>.3.2.7</w:t>
      </w:r>
      <w:r>
        <w:rPr>
          <w:rFonts w:hint="eastAsia"/>
          <w:sz w:val="28"/>
        </w:rPr>
        <w:t>为防止裂缝产生，砼表面应认真处理，砼振实后按标高用刮尺刮平，再</w:t>
      </w:r>
      <w:r>
        <w:rPr>
          <w:rFonts w:hint="eastAsia"/>
          <w:spacing w:val="-3"/>
          <w:sz w:val="28"/>
        </w:rPr>
        <w:t>用木抹抹实；待砼终凝前再进行第二次木抹搓平，以闭合收水裂缝，然后覆盖保温保湿材料，加强养护，一般情况下，养护时间不应少于7</w:t>
      </w:r>
      <w:r>
        <w:rPr>
          <w:spacing w:val="-3"/>
          <w:sz w:val="28"/>
        </w:rPr>
        <w:t>d</w:t>
      </w:r>
      <w:r>
        <w:rPr>
          <w:rFonts w:hint="eastAsia"/>
          <w:spacing w:val="-3"/>
          <w:sz w:val="28"/>
        </w:rPr>
        <w:t>。</w:t>
      </w:r>
    </w:p>
    <w:p>
      <w:pPr>
        <w:pStyle w:val="Normal0"/>
        <w:spacing w:line="560" w:lineRule="exact"/>
        <w:rPr>
          <w:rFonts w:hint="eastAsia"/>
          <w:sz w:val="28"/>
        </w:rPr>
        <w:sectPr>
          <w:headerReference w:type="default" r:id="rId56"/>
          <w:footerReference w:type="default" r:id="rId57"/>
          <w:type w:val="nextPage"/>
          <w:pgSz w:w="11906" w:h="16838"/>
          <w:pgMar w:top="1440" w:right="1366" w:bottom="1440" w:left="1361" w:header="851" w:footer="992" w:gutter="0"/>
          <w:pgNumType w:start="26"/>
          <w:cols w:num="1" w:space="720"/>
          <w:titlePg w:val="0"/>
          <w:docGrid w:type="lines" w:linePitch="312" w:charSpace="0"/>
        </w:sectPr>
      </w:pPr>
      <w:r>
        <w:rPr>
          <w:rFonts w:hint="eastAsia"/>
          <w:sz w:val="28"/>
        </w:rPr>
        <w:t>1）砼浇捣后宜用草袋或麻袋等覆盖，浇水养护保持湿润状态，直到砼达到一定强度为止。一般情况下，砼养护时间不应小于7昼夜。</w:t>
      </w:r>
    </w:p>
    <w:p>
      <w:pPr>
        <w:pStyle w:val="Normal0"/>
        <w:spacing w:line="560" w:lineRule="exact"/>
        <w:rPr>
          <w:rFonts w:hint="eastAsia"/>
          <w:sz w:val="28"/>
        </w:rPr>
      </w:pPr>
      <w:r>
        <w:rPr>
          <w:rFonts w:hint="eastAsia"/>
          <w:sz w:val="28"/>
        </w:rPr>
        <w:t>2）新浇筑的砼早期失水，对砼强度的影响最为严重，因此在浇筑后12小时内应加强养护。</w:t>
      </w:r>
    </w:p>
    <w:p>
      <w:pPr>
        <w:pStyle w:val="Normal0"/>
        <w:spacing w:line="600" w:lineRule="exact"/>
        <w:rPr>
          <w:rFonts w:hint="eastAsia"/>
          <w:sz w:val="28"/>
        </w:rPr>
      </w:pPr>
      <w:r>
        <w:rPr>
          <w:rFonts w:hint="eastAsia"/>
          <w:sz w:val="28"/>
        </w:rPr>
        <w:t>3</w:t>
      </w:r>
      <w:r>
        <w:rPr>
          <w:sz w:val="28"/>
        </w:rPr>
        <w:t>.3.2.8</w:t>
      </w:r>
      <w:r>
        <w:rPr>
          <w:rFonts w:hint="eastAsia"/>
          <w:sz w:val="28"/>
        </w:rPr>
        <w:t>所有</w:t>
      </w:r>
      <w:r>
        <w:rPr>
          <w:sz w:val="28"/>
        </w:rPr>
        <w:t>混凝土</w:t>
      </w:r>
      <w:r>
        <w:rPr>
          <w:rFonts w:hint="eastAsia"/>
          <w:sz w:val="28"/>
        </w:rPr>
        <w:t>施工须做好砼施工日记，并按设计规范要求，以及建设、监理单位的建议，对</w:t>
      </w:r>
      <w:r>
        <w:rPr>
          <w:sz w:val="28"/>
        </w:rPr>
        <w:t>混凝土</w:t>
      </w:r>
      <w:r>
        <w:rPr>
          <w:rFonts w:hint="eastAsia"/>
          <w:sz w:val="28"/>
        </w:rPr>
        <w:t>抽样做试块，标明部位、日期和强度等级，并派专人养护和抽样，送试验室实验。</w:t>
      </w:r>
    </w:p>
    <w:p>
      <w:pPr>
        <w:pStyle w:val="Normal0"/>
        <w:spacing w:line="600" w:lineRule="exact"/>
        <w:rPr>
          <w:rFonts w:hint="eastAsia"/>
          <w:b/>
          <w:sz w:val="28"/>
          <w:shd w:val="pct10" w:color="auto" w:fill="FFFFFF"/>
        </w:rPr>
      </w:pPr>
      <w:r>
        <w:rPr>
          <w:b/>
          <w:sz w:val="28"/>
          <w:shd w:val="pct10" w:color="auto" w:fill="FFFFFF"/>
        </w:rPr>
        <w:t>3.4</w:t>
      </w:r>
      <w:r>
        <w:rPr>
          <w:rFonts w:hint="eastAsia"/>
          <w:b/>
          <w:sz w:val="28"/>
          <w:shd w:val="pct10" w:color="auto" w:fill="FFFFFF"/>
        </w:rPr>
        <w:t>砌体工程</w:t>
      </w:r>
    </w:p>
    <w:p>
      <w:pPr>
        <w:pStyle w:val="Normal0"/>
        <w:spacing w:line="600" w:lineRule="exact"/>
        <w:rPr>
          <w:rFonts w:hint="eastAsia"/>
          <w:sz w:val="28"/>
        </w:rPr>
      </w:pPr>
      <w:r>
        <w:rPr>
          <w:rFonts w:hint="eastAsia"/>
          <w:sz w:val="28"/>
        </w:rPr>
        <w:t>3</w:t>
      </w:r>
      <w:r>
        <w:rPr>
          <w:sz w:val="28"/>
        </w:rPr>
        <w:t>.4.1</w:t>
      </w:r>
      <w:r>
        <w:rPr>
          <w:rFonts w:hint="eastAsia"/>
          <w:sz w:val="28"/>
        </w:rPr>
        <w:t>施工工艺流程：</w:t>
      </w:r>
    </w:p>
    <w:p>
      <w:pPr>
        <w:pStyle w:val="Normal0"/>
        <w:spacing w:line="600" w:lineRule="exact"/>
        <w:rPr>
          <w:rFonts w:hint="eastAsia"/>
          <w:sz w:val="28"/>
        </w:rPr>
      </w:pPr>
      <w:r>
        <w:rPr>
          <w:rFonts w:hint="eastAsia"/>
          <w:sz w:val="28"/>
        </w:rPr>
        <w:t xml:space="preserve">    弹线找平</w:t>
      </w:r>
      <w:r>
        <w:rPr>
          <w:rFonts w:ascii="宋体" w:hint="eastAsia"/>
          <w:sz w:val="28"/>
        </w:rPr>
        <w:t>→立皮数杆→摆头角→拉通线→砌砖→清理</w:t>
      </w:r>
    </w:p>
    <w:p>
      <w:pPr>
        <w:pStyle w:val="Normal0"/>
        <w:spacing w:line="600" w:lineRule="exact"/>
        <w:rPr>
          <w:rFonts w:hint="eastAsia"/>
          <w:sz w:val="28"/>
        </w:rPr>
      </w:pPr>
      <w:r>
        <w:rPr>
          <w:rFonts w:hint="eastAsia"/>
          <w:sz w:val="28"/>
        </w:rPr>
        <w:t>3</w:t>
      </w:r>
      <w:r>
        <w:rPr>
          <w:sz w:val="28"/>
        </w:rPr>
        <w:t>.4.2</w:t>
      </w:r>
      <w:r>
        <w:rPr>
          <w:rFonts w:hint="eastAsia"/>
          <w:sz w:val="28"/>
        </w:rPr>
        <w:t>主要施工技术措施</w:t>
      </w:r>
    </w:p>
    <w:p>
      <w:pPr>
        <w:pStyle w:val="Normal0"/>
        <w:spacing w:line="560" w:lineRule="exact"/>
        <w:rPr>
          <w:rFonts w:hint="eastAsia"/>
          <w:sz w:val="28"/>
        </w:rPr>
      </w:pPr>
      <w:r>
        <w:rPr>
          <w:rFonts w:hint="eastAsia"/>
          <w:sz w:val="28"/>
        </w:rPr>
        <w:t>3</w:t>
      </w:r>
      <w:r>
        <w:rPr>
          <w:sz w:val="28"/>
        </w:rPr>
        <w:t>.4.2.1</w:t>
      </w:r>
      <w:r>
        <w:rPr>
          <w:rFonts w:hint="eastAsia"/>
          <w:sz w:val="28"/>
        </w:rPr>
        <w:t>砌体工程各类砌体墙体除按设计说明要求外，尚需注意：</w:t>
      </w:r>
    </w:p>
    <w:p>
      <w:pPr>
        <w:pStyle w:val="Normal0"/>
        <w:spacing w:line="560" w:lineRule="exact"/>
        <w:rPr>
          <w:rFonts w:hint="eastAsia"/>
          <w:sz w:val="28"/>
        </w:rPr>
      </w:pPr>
      <w:r>
        <w:rPr>
          <w:rFonts w:hint="eastAsia"/>
          <w:sz w:val="28"/>
        </w:rPr>
        <w:t xml:space="preserve">    1）砌块在砌筑前要提前1－2</w:t>
      </w:r>
      <w:r>
        <w:rPr>
          <w:sz w:val="28"/>
        </w:rPr>
        <w:t>d</w:t>
      </w:r>
      <w:r>
        <w:rPr>
          <w:rFonts w:hint="eastAsia"/>
          <w:sz w:val="28"/>
        </w:rPr>
        <w:t>浇水湿润，烧结粘土砖含水率宜为10－15％，煤渣空心砖含水率为5－8％。</w:t>
      </w:r>
    </w:p>
    <w:p>
      <w:pPr>
        <w:pStyle w:val="Normal0"/>
        <w:spacing w:line="560" w:lineRule="exact"/>
        <w:rPr>
          <w:rFonts w:hint="eastAsia"/>
          <w:sz w:val="28"/>
        </w:rPr>
      </w:pPr>
      <w:r>
        <w:rPr>
          <w:rFonts w:hint="eastAsia"/>
          <w:sz w:val="28"/>
        </w:rPr>
        <w:t xml:space="preserve">    2）砌筑前应将砌筑部位清理干净放出墙身中心线及边线，浇水湿润，基层表面高差超过30MM处用C15以上细石砼打平后可砌筑，不得仅用砂浆找平。</w:t>
      </w:r>
    </w:p>
    <w:p>
      <w:pPr>
        <w:pStyle w:val="Normal0"/>
        <w:spacing w:line="560" w:lineRule="exact"/>
        <w:rPr>
          <w:rFonts w:hint="eastAsia"/>
          <w:sz w:val="28"/>
        </w:rPr>
      </w:pPr>
      <w:r>
        <w:rPr>
          <w:rFonts w:hint="eastAsia"/>
          <w:sz w:val="28"/>
        </w:rPr>
        <w:t xml:space="preserve">    3）在墙体的转角处及交接处立起数杆，在皮数杆之间拉准线，依据准线逐皮砌筑。</w:t>
      </w:r>
    </w:p>
    <w:p>
      <w:pPr>
        <w:pStyle w:val="Normal0"/>
        <w:spacing w:line="560" w:lineRule="exact"/>
        <w:rPr>
          <w:rFonts w:hint="eastAsia"/>
          <w:sz w:val="28"/>
        </w:rPr>
      </w:pPr>
      <w:r>
        <w:rPr>
          <w:rFonts w:hint="eastAsia"/>
          <w:sz w:val="28"/>
        </w:rPr>
        <w:t xml:space="preserve">    4）砌体水平缝和竖向缝宽度宜为10MM,但不小于8MM，也不大于12MM。水平灰缝的砂浆饱满不得小于80％，宜采用挤浆或加浆方法，不得出现透明缝，严禁用水冲浆灌缝。</w:t>
      </w:r>
    </w:p>
    <w:p>
      <w:pPr>
        <w:pStyle w:val="Normal0"/>
        <w:spacing w:line="560" w:lineRule="exact"/>
        <w:ind w:firstLine="560" w:firstLineChars="200"/>
        <w:rPr>
          <w:rFonts w:hint="eastAsia"/>
          <w:sz w:val="28"/>
        </w:rPr>
        <w:sectPr>
          <w:headerReference w:type="default" r:id="rId58"/>
          <w:footerReference w:type="default" r:id="rId59"/>
          <w:type w:val="nextPage"/>
          <w:pgSz w:w="11906" w:h="16838"/>
          <w:pgMar w:top="1440" w:right="1366" w:bottom="1440" w:left="1361" w:header="851" w:footer="992" w:gutter="0"/>
          <w:pgNumType w:start="27"/>
          <w:cols w:num="1" w:space="720"/>
          <w:titlePg w:val="0"/>
          <w:docGrid w:type="lines" w:linePitch="312" w:charSpace="0"/>
        </w:sectPr>
      </w:pPr>
      <w:r>
        <w:rPr>
          <w:rFonts w:hint="eastAsia"/>
          <w:sz w:val="28"/>
        </w:rPr>
        <w:t>5）墙体中的洞口、管道、沟槽和预埋件等应于砌筑时正确留出或预埋，不得遗漏，防止今后凿洞开槽。宽度超过300MM的洞口应砌筑平拱或设置过梁。</w:t>
      </w:r>
    </w:p>
    <w:p>
      <w:pPr>
        <w:pStyle w:val="Normal0"/>
        <w:spacing w:line="580" w:lineRule="exact"/>
        <w:ind w:firstLine="560" w:firstLineChars="200"/>
        <w:rPr>
          <w:rFonts w:hint="eastAsia"/>
          <w:spacing w:val="-8"/>
          <w:sz w:val="28"/>
        </w:rPr>
      </w:pPr>
      <w:r>
        <w:rPr>
          <w:rFonts w:hint="eastAsia"/>
          <w:sz w:val="28"/>
        </w:rPr>
        <w:t>6）</w:t>
      </w:r>
      <w:r>
        <w:rPr>
          <w:rFonts w:hint="eastAsia"/>
          <w:spacing w:val="-8"/>
          <w:sz w:val="28"/>
        </w:rPr>
        <w:t>墙体砌筑前，应将砖、水泥、砂等送去材料检测中心检验合格后，开具设计所需砂浆配合比，并在施工过程中，根据设计、施工规范要求，以及</w:t>
      </w:r>
    </w:p>
    <w:p>
      <w:pPr>
        <w:pStyle w:val="Normal0"/>
        <w:spacing w:line="580" w:lineRule="exact"/>
        <w:rPr>
          <w:rFonts w:hint="eastAsia"/>
          <w:sz w:val="28"/>
        </w:rPr>
      </w:pPr>
      <w:r>
        <w:rPr>
          <w:rFonts w:hint="eastAsia"/>
          <w:spacing w:val="-3"/>
          <w:sz w:val="28"/>
        </w:rPr>
        <w:t>监理单位要求，对材质、砂浆进行取样，制作试块，并设专人养护、送检。</w:t>
      </w:r>
    </w:p>
    <w:p>
      <w:pPr>
        <w:pStyle w:val="Normal0"/>
        <w:spacing w:line="580" w:lineRule="exact"/>
        <w:rPr>
          <w:rFonts w:hint="eastAsia"/>
          <w:spacing w:val="-7"/>
          <w:sz w:val="28"/>
        </w:rPr>
      </w:pPr>
      <w:r>
        <w:rPr>
          <w:rFonts w:hint="eastAsia"/>
          <w:sz w:val="28"/>
        </w:rPr>
        <w:t xml:space="preserve">    7）墙</w:t>
      </w:r>
      <w:r>
        <w:rPr>
          <w:rFonts w:hint="eastAsia"/>
          <w:spacing w:val="-7"/>
          <w:sz w:val="28"/>
        </w:rPr>
        <w:t>体砖筑进应提前浇水湿润砌体，严禁干砖上墙。砌筑砂浆应保证有较好的和易性和流动性，确保墙体灰缝的饱满度和砖墙粘结牢固等质量要求。</w:t>
      </w:r>
    </w:p>
    <w:p>
      <w:pPr>
        <w:pStyle w:val="Normal0"/>
        <w:spacing w:line="580" w:lineRule="exact"/>
        <w:rPr>
          <w:rFonts w:hint="eastAsia"/>
          <w:sz w:val="28"/>
        </w:rPr>
      </w:pPr>
      <w:r>
        <w:rPr>
          <w:rFonts w:hint="eastAsia"/>
          <w:sz w:val="28"/>
        </w:rPr>
        <w:t xml:space="preserve">    8）组砌方法采用“三一”法砌砖，并立好皮数杆，定出门窗洞标高，单面挂线，反手操作。砌筑时要上跟线，下跟棱，做到三皮一吊，五皮一靠，随时检查、纠正墙体偏差，保证符合施工验收评定标准和质量要求。</w:t>
      </w:r>
    </w:p>
    <w:p>
      <w:pPr>
        <w:pStyle w:val="Normal0"/>
        <w:spacing w:line="580" w:lineRule="exact"/>
        <w:rPr>
          <w:rFonts w:hint="eastAsia"/>
          <w:sz w:val="28"/>
        </w:rPr>
      </w:pPr>
      <w:r>
        <w:rPr>
          <w:rFonts w:hint="eastAsia"/>
          <w:sz w:val="28"/>
        </w:rPr>
        <w:t xml:space="preserve">    9）组砌方法要正确，上下错缝，搭接砌筑，灰缝应饱满、密实，严禁集中用于一处。</w:t>
      </w:r>
    </w:p>
    <w:p>
      <w:pPr>
        <w:pStyle w:val="Normal0"/>
        <w:spacing w:line="580" w:lineRule="exact"/>
        <w:rPr>
          <w:rFonts w:hint="eastAsia"/>
          <w:sz w:val="28"/>
        </w:rPr>
      </w:pPr>
      <w:r>
        <w:rPr>
          <w:rFonts w:hint="eastAsia"/>
          <w:sz w:val="28"/>
        </w:rPr>
        <w:t xml:space="preserve">    10）埋入砖砌体中的拉结筋，应设置正确、平直，拉结筋外露部分在施工中不得任意弯折，砖砌体的转角处和交接处应用时砌筑。</w:t>
      </w:r>
    </w:p>
    <w:p>
      <w:pPr>
        <w:pStyle w:val="Normal0"/>
        <w:spacing w:line="580" w:lineRule="exact"/>
        <w:rPr>
          <w:rFonts w:hint="eastAsia"/>
          <w:sz w:val="28"/>
        </w:rPr>
      </w:pPr>
      <w:r>
        <w:rPr>
          <w:rFonts w:hint="eastAsia"/>
          <w:sz w:val="28"/>
        </w:rPr>
        <w:t xml:space="preserve">    11）砌筑时，门窗洞口位置留置准确，门窗洞口过梁两端支承长度不小于250MM。门洞两侧预埋</w:t>
      </w:r>
      <w:r>
        <w:rPr>
          <w:sz w:val="28"/>
        </w:rPr>
        <w:t>水泥</w:t>
      </w:r>
      <w:r>
        <w:rPr>
          <w:rFonts w:hint="eastAsia"/>
          <w:sz w:val="28"/>
        </w:rPr>
        <w:t>砖，门洞高度小于2M时，每侧三块，上面距过梁底三皮砖留置，下面为第四皮砖留置，中间居中放置。</w:t>
      </w:r>
    </w:p>
    <w:p>
      <w:pPr>
        <w:pStyle w:val="Normal0"/>
        <w:spacing w:line="580" w:lineRule="exact"/>
        <w:rPr>
          <w:rFonts w:hint="eastAsia"/>
          <w:sz w:val="28"/>
        </w:rPr>
      </w:pPr>
      <w:r>
        <w:rPr>
          <w:rFonts w:hint="eastAsia"/>
          <w:sz w:val="28"/>
        </w:rPr>
        <w:t xml:space="preserve">    12）墙体砌筑完毕后，班组在自检基础上，</w:t>
      </w:r>
      <w:r>
        <w:rPr>
          <w:rFonts w:hint="eastAsia"/>
          <w:sz w:val="28"/>
          <w:lang w:eastAsia="zh-CN"/>
        </w:rPr>
        <w:t>相关项目</w:t>
      </w:r>
      <w:r>
        <w:rPr>
          <w:rFonts w:hint="eastAsia"/>
          <w:sz w:val="28"/>
        </w:rPr>
        <w:t>部质检员对墙体应</w:t>
      </w:r>
      <w:r>
        <w:rPr>
          <w:rFonts w:hint="eastAsia"/>
          <w:sz w:val="28"/>
          <w:lang w:eastAsia="zh-CN"/>
        </w:rPr>
        <w:t>合同合约</w:t>
      </w:r>
      <w:r>
        <w:rPr>
          <w:rFonts w:hint="eastAsia"/>
          <w:sz w:val="28"/>
        </w:rPr>
        <w:t>细致检查，符合设计和施工规范要求后方可进入下道工序。</w:t>
      </w:r>
    </w:p>
    <w:p>
      <w:pPr>
        <w:pStyle w:val="Normal0"/>
        <w:spacing w:line="580" w:lineRule="exact"/>
        <w:rPr>
          <w:rFonts w:hint="eastAsia"/>
          <w:sz w:val="28"/>
        </w:rPr>
      </w:pPr>
      <w:r>
        <w:rPr>
          <w:rFonts w:hint="eastAsia"/>
          <w:sz w:val="28"/>
        </w:rPr>
        <w:t xml:space="preserve">    13）纵横墙交接处或转角处如不能同时砌筑则应留斜槎，斜差长度不小于高度的三分之二，如留直搓，应接规范设拉结筋（外墙和内墙交接处不允许留直槎），在处理接槎时，预先将老砂浆清理干净，砖要湿润，灰缝要平直，不得有错缝、通缝。</w:t>
      </w:r>
    </w:p>
    <w:p>
      <w:pPr>
        <w:pStyle w:val="Normal0"/>
        <w:spacing w:line="580" w:lineRule="exact"/>
        <w:rPr>
          <w:rFonts w:hint="eastAsia"/>
          <w:sz w:val="28"/>
        </w:rPr>
      </w:pPr>
      <w:r>
        <w:rPr>
          <w:rFonts w:hint="eastAsia"/>
          <w:sz w:val="28"/>
        </w:rPr>
        <w:t xml:space="preserve">    14）按设计要求设计拉结筋，并与砌体连通顺、牢固、座浆饱满。</w:t>
      </w:r>
    </w:p>
    <w:p>
      <w:pPr>
        <w:pStyle w:val="Normal0"/>
        <w:spacing w:line="580" w:lineRule="exact"/>
        <w:rPr>
          <w:rFonts w:hint="eastAsia"/>
          <w:sz w:val="28"/>
        </w:rPr>
        <w:sectPr>
          <w:headerReference w:type="default" r:id="rId60"/>
          <w:footerReference w:type="default" r:id="rId61"/>
          <w:type w:val="nextPage"/>
          <w:pgSz w:w="11906" w:h="16838"/>
          <w:pgMar w:top="1440" w:right="1366" w:bottom="1440" w:left="1361" w:header="851" w:footer="992" w:gutter="0"/>
          <w:pgNumType w:start="28"/>
          <w:cols w:num="1" w:space="720"/>
          <w:titlePg w:val="0"/>
          <w:docGrid w:type="lines" w:linePitch="312" w:charSpace="0"/>
        </w:sectPr>
      </w:pPr>
      <w:r>
        <w:rPr>
          <w:rFonts w:hint="eastAsia"/>
          <w:sz w:val="28"/>
        </w:rPr>
        <w:t xml:space="preserve">    15）对出入口处门档做好保护措施，以免碰坏。</w:t>
      </w:r>
    </w:p>
    <w:p>
      <w:pPr>
        <w:pStyle w:val="Normal0"/>
        <w:spacing w:line="580" w:lineRule="exact"/>
        <w:rPr>
          <w:rFonts w:ascii="黑体" w:eastAsia="黑体" w:hint="eastAsia"/>
          <w:b/>
          <w:sz w:val="30"/>
        </w:rPr>
      </w:pPr>
      <w:r>
        <w:rPr>
          <w:rFonts w:ascii="黑体" w:eastAsia="黑体" w:hint="eastAsia"/>
          <w:b/>
          <w:sz w:val="30"/>
        </w:rPr>
        <w:t>4、装修工程</w:t>
      </w:r>
    </w:p>
    <w:p>
      <w:pPr>
        <w:pStyle w:val="Normal0"/>
        <w:spacing w:line="580" w:lineRule="exact"/>
        <w:rPr>
          <w:rFonts w:hint="eastAsia"/>
          <w:sz w:val="28"/>
        </w:rPr>
      </w:pPr>
      <w:r>
        <w:rPr>
          <w:rFonts w:hint="eastAsia"/>
          <w:sz w:val="28"/>
        </w:rPr>
        <w:t xml:space="preserve">      主体结构工程施工后进行结构验收，中间结构验收完成进入装修阶段。根据本工程特点，顶棚、墙面先施工，结束后施工粉刷地坪，尽量安排好各个，待结束后施工粉刷地坪，尽量安排好各个施工过程之间的平行、搭接，并考虑工程质量及安全方面要求时间。</w:t>
      </w:r>
    </w:p>
    <w:p>
      <w:pPr>
        <w:pStyle w:val="Normal0"/>
        <w:spacing w:line="600" w:lineRule="exact"/>
        <w:rPr>
          <w:rFonts w:hint="eastAsia"/>
          <w:sz w:val="28"/>
        </w:rPr>
      </w:pPr>
      <w:r>
        <w:rPr>
          <w:rFonts w:hint="eastAsia"/>
          <w:sz w:val="28"/>
        </w:rPr>
        <w:t xml:space="preserve">    应与土建配合好，基础施工安装工作做到提前准备，及时配合，并及早为安装创造工作面，主体施工时，注意准确预留孔洞，预埋管道。施工前应先做样板试验，符合要求后方可大面积施工。</w:t>
      </w:r>
    </w:p>
    <w:p>
      <w:pPr>
        <w:pStyle w:val="Normal0"/>
        <w:spacing w:line="600" w:lineRule="exact"/>
        <w:rPr>
          <w:rFonts w:hint="eastAsia"/>
          <w:b/>
          <w:sz w:val="28"/>
          <w:shd w:val="pct10" w:color="auto" w:fill="FFFFFF"/>
        </w:rPr>
      </w:pPr>
      <w:r>
        <w:rPr>
          <w:rFonts w:hint="eastAsia"/>
          <w:b/>
          <w:sz w:val="28"/>
          <w:shd w:val="pct10" w:color="auto" w:fill="FFFFFF"/>
        </w:rPr>
        <w:t>4</w:t>
      </w:r>
      <w:r>
        <w:rPr>
          <w:b/>
          <w:sz w:val="28"/>
          <w:shd w:val="pct10" w:color="auto" w:fill="FFFFFF"/>
        </w:rPr>
        <w:t>.</w:t>
      </w:r>
      <w:r>
        <w:rPr>
          <w:rFonts w:hint="eastAsia"/>
          <w:b/>
          <w:sz w:val="28"/>
          <w:shd w:val="pct10" w:color="auto" w:fill="FFFFFF"/>
        </w:rPr>
        <w:t>1抹灰工程</w:t>
      </w:r>
    </w:p>
    <w:p>
      <w:pPr>
        <w:pStyle w:val="Normal0"/>
        <w:spacing w:line="600" w:lineRule="exact"/>
        <w:rPr>
          <w:rFonts w:hint="eastAsia"/>
          <w:sz w:val="28"/>
        </w:rPr>
      </w:pPr>
      <w:r>
        <w:rPr>
          <w:sz w:val="28"/>
        </w:rPr>
        <w:t>4.1.1</w:t>
      </w:r>
      <w:r>
        <w:rPr>
          <w:rFonts w:hint="eastAsia"/>
          <w:sz w:val="28"/>
        </w:rPr>
        <w:t>工艺流程</w:t>
      </w:r>
    </w:p>
    <w:p>
      <w:pPr>
        <w:pStyle w:val="Normal0"/>
        <w:spacing w:line="600" w:lineRule="exact"/>
        <w:rPr>
          <w:rFonts w:hint="eastAsia"/>
          <w:sz w:val="28"/>
        </w:rPr>
      </w:pPr>
      <w:r>
        <w:rPr>
          <w:rFonts w:hint="eastAsia"/>
          <w:sz w:val="28"/>
        </w:rPr>
        <w:t xml:space="preserve">   墙面：墙面清理泛水</w:t>
      </w:r>
      <w:r>
        <w:rPr>
          <w:rFonts w:ascii="宋体" w:hint="eastAsia"/>
          <w:sz w:val="28"/>
        </w:rPr>
        <w:t>→做水泥护角及窗台抹面、贴灰饼及冲筋→抹底灰二遍成活→修正墙面及阴阳角→抹罩</w:t>
      </w:r>
    </w:p>
    <w:p>
      <w:pPr>
        <w:pStyle w:val="Normal0"/>
        <w:spacing w:line="600" w:lineRule="exact"/>
        <w:rPr>
          <w:rFonts w:hint="eastAsia"/>
          <w:sz w:val="28"/>
        </w:rPr>
      </w:pPr>
      <w:r>
        <w:rPr>
          <w:rFonts w:hint="eastAsia"/>
          <w:sz w:val="28"/>
        </w:rPr>
        <w:t>4</w:t>
      </w:r>
      <w:r>
        <w:rPr>
          <w:sz w:val="28"/>
        </w:rPr>
        <w:t>.1.2</w:t>
      </w:r>
      <w:r>
        <w:rPr>
          <w:rFonts w:hint="eastAsia"/>
          <w:sz w:val="28"/>
        </w:rPr>
        <w:t>主要技术措施</w:t>
      </w:r>
    </w:p>
    <w:p>
      <w:pPr>
        <w:pStyle w:val="Normal0"/>
        <w:spacing w:line="600" w:lineRule="exact"/>
        <w:rPr>
          <w:rFonts w:hint="eastAsia"/>
          <w:sz w:val="28"/>
        </w:rPr>
      </w:pPr>
      <w:r>
        <w:rPr>
          <w:rFonts w:hint="eastAsia"/>
          <w:sz w:val="28"/>
        </w:rPr>
        <w:t>4</w:t>
      </w:r>
      <w:r>
        <w:rPr>
          <w:sz w:val="28"/>
        </w:rPr>
        <w:t xml:space="preserve">.1.2.1 </w:t>
      </w:r>
      <w:r>
        <w:rPr>
          <w:rFonts w:hint="eastAsia"/>
          <w:sz w:val="28"/>
        </w:rPr>
        <w:t>表面的灰尘、污垢、油渍、碱膜等均应清除干净，并洒水湿润。</w:t>
      </w:r>
    </w:p>
    <w:p>
      <w:pPr>
        <w:pStyle w:val="Normal0"/>
        <w:spacing w:line="600" w:lineRule="exact"/>
        <w:rPr>
          <w:sz w:val="28"/>
        </w:rPr>
      </w:pPr>
      <w:r>
        <w:rPr>
          <w:rFonts w:hint="eastAsia"/>
          <w:sz w:val="28"/>
        </w:rPr>
        <w:t>4</w:t>
      </w:r>
      <w:r>
        <w:rPr>
          <w:sz w:val="28"/>
        </w:rPr>
        <w:t>.1.2.2</w:t>
      </w:r>
      <w:r>
        <w:rPr>
          <w:rFonts w:hint="eastAsia"/>
          <w:sz w:val="28"/>
        </w:rPr>
        <w:t>一般按照“先上后下”的原则进行，以便做到减少修理，保护成品。</w:t>
      </w:r>
    </w:p>
    <w:p>
      <w:pPr>
        <w:pStyle w:val="Normal0"/>
        <w:spacing w:line="600" w:lineRule="exact"/>
        <w:rPr>
          <w:sz w:val="28"/>
        </w:rPr>
      </w:pPr>
      <w:r>
        <w:rPr>
          <w:rFonts w:hint="eastAsia"/>
          <w:sz w:val="28"/>
        </w:rPr>
        <w:t>4</w:t>
      </w:r>
      <w:r>
        <w:rPr>
          <w:sz w:val="28"/>
        </w:rPr>
        <w:t>.1.2.3</w:t>
      </w:r>
      <w:r>
        <w:rPr>
          <w:rFonts w:hint="eastAsia"/>
          <w:sz w:val="28"/>
        </w:rPr>
        <w:t>抹灰前，门窗及立墙交接处的缝隙、孔洞应用水泥砂浆分层嵌塞密实。</w:t>
      </w:r>
    </w:p>
    <w:p>
      <w:pPr>
        <w:pStyle w:val="Normal0"/>
        <w:spacing w:line="600" w:lineRule="exact"/>
        <w:rPr>
          <w:rFonts w:hint="eastAsia"/>
          <w:sz w:val="28"/>
        </w:rPr>
      </w:pPr>
      <w:r>
        <w:rPr>
          <w:rFonts w:hint="eastAsia"/>
          <w:sz w:val="28"/>
        </w:rPr>
        <w:t>4</w:t>
      </w:r>
      <w:r>
        <w:rPr>
          <w:sz w:val="28"/>
        </w:rPr>
        <w:t>.1.2.4</w:t>
      </w:r>
      <w:r>
        <w:rPr>
          <w:rFonts w:hint="eastAsia"/>
          <w:sz w:val="28"/>
        </w:rPr>
        <w:t>在墙面上用</w:t>
      </w:r>
      <w:r>
        <w:rPr>
          <w:sz w:val="28"/>
        </w:rPr>
        <w:t>2m</w:t>
      </w:r>
      <w:r>
        <w:rPr>
          <w:rFonts w:hint="eastAsia"/>
          <w:sz w:val="28"/>
        </w:rPr>
        <w:t>托线板进行挂线做贴饼，用1：2水泥砂浆做好门窗及阴阳角的侧边，然后做竖筋刮糙。</w:t>
      </w:r>
    </w:p>
    <w:p>
      <w:pPr>
        <w:pStyle w:val="Normal0"/>
        <w:spacing w:line="600" w:lineRule="exact"/>
        <w:rPr>
          <w:rFonts w:hint="eastAsia"/>
          <w:sz w:val="28"/>
        </w:rPr>
      </w:pPr>
      <w:r>
        <w:rPr>
          <w:rFonts w:hint="eastAsia"/>
          <w:sz w:val="28"/>
        </w:rPr>
        <w:t>4</w:t>
      </w:r>
      <w:r>
        <w:rPr>
          <w:sz w:val="28"/>
        </w:rPr>
        <w:t>.1.2.5</w:t>
      </w:r>
      <w:r>
        <w:rPr>
          <w:rFonts w:hint="eastAsia"/>
          <w:sz w:val="28"/>
        </w:rPr>
        <w:t>墙面基底凹凸不平或抹灰层较处必须用水泥砂浆分层垫平，每层厚度不宜大于2</w:t>
      </w:r>
      <w:r>
        <w:rPr>
          <w:sz w:val="28"/>
        </w:rPr>
        <w:t>cm</w:t>
      </w:r>
      <w:r>
        <w:rPr>
          <w:rFonts w:hint="eastAsia"/>
          <w:sz w:val="28"/>
        </w:rPr>
        <w:t>，必要时可使用钢丝网加固。</w:t>
      </w:r>
    </w:p>
    <w:p>
      <w:pPr>
        <w:pStyle w:val="Normal0"/>
        <w:spacing w:line="600" w:lineRule="exact"/>
        <w:rPr>
          <w:rFonts w:hint="eastAsia"/>
          <w:sz w:val="28"/>
        </w:rPr>
        <w:sectPr>
          <w:headerReference w:type="default" r:id="rId62"/>
          <w:footerReference w:type="default" r:id="rId63"/>
          <w:type w:val="nextPage"/>
          <w:pgSz w:w="11906" w:h="16838"/>
          <w:pgMar w:top="1440" w:right="1366" w:bottom="1440" w:left="1361" w:header="851" w:footer="992" w:gutter="0"/>
          <w:pgNumType w:start="29"/>
          <w:cols w:num="1" w:space="720"/>
          <w:titlePg w:val="0"/>
          <w:docGrid w:type="lines" w:linePitch="312" w:charSpace="0"/>
        </w:sectPr>
      </w:pPr>
      <w:r>
        <w:rPr>
          <w:rFonts w:hint="eastAsia"/>
          <w:sz w:val="28"/>
        </w:rPr>
        <w:t>4</w:t>
      </w:r>
      <w:r>
        <w:rPr>
          <w:sz w:val="28"/>
        </w:rPr>
        <w:t>.1.2.6</w:t>
      </w:r>
      <w:r>
        <w:rPr>
          <w:rFonts w:hint="eastAsia"/>
          <w:sz w:val="28"/>
        </w:rPr>
        <w:t>底层抹灰应分层压实粉平，使其粘结牢固，中层应待底层稍干后方能进行操作，并用刮尺和木蟹打平整。</w:t>
      </w:r>
    </w:p>
    <w:p>
      <w:pPr>
        <w:pStyle w:val="Normal0"/>
        <w:spacing w:line="600" w:lineRule="exact"/>
        <w:rPr>
          <w:rFonts w:hint="eastAsia"/>
          <w:sz w:val="28"/>
        </w:rPr>
      </w:pPr>
      <w:r>
        <w:rPr>
          <w:rFonts w:hint="eastAsia"/>
          <w:sz w:val="28"/>
        </w:rPr>
        <w:t>4</w:t>
      </w:r>
      <w:r>
        <w:rPr>
          <w:sz w:val="28"/>
        </w:rPr>
        <w:t>.1.2.7</w:t>
      </w:r>
      <w:r>
        <w:rPr>
          <w:rFonts w:hint="eastAsia"/>
          <w:sz w:val="28"/>
        </w:rPr>
        <w:t>罩面应待中层达到六七成干后进行，先从阴、阳角开始，铁板压光应不少于两遍，厚度不大于2MM。</w:t>
      </w:r>
    </w:p>
    <w:p>
      <w:pPr>
        <w:pStyle w:val="Normal0"/>
        <w:spacing w:line="600" w:lineRule="exact"/>
        <w:rPr>
          <w:rFonts w:hint="eastAsia"/>
          <w:sz w:val="28"/>
        </w:rPr>
      </w:pPr>
      <w:r>
        <w:rPr>
          <w:rFonts w:hint="eastAsia"/>
          <w:sz w:val="28"/>
        </w:rPr>
        <w:t>4</w:t>
      </w:r>
      <w:r>
        <w:rPr>
          <w:sz w:val="28"/>
        </w:rPr>
        <w:t>.1.2.8</w:t>
      </w:r>
      <w:r>
        <w:rPr>
          <w:rFonts w:hint="eastAsia"/>
          <w:sz w:val="28"/>
        </w:rPr>
        <w:t>所用的砂浆配比和材料品种应符合设计要求。</w:t>
      </w:r>
    </w:p>
    <w:p>
      <w:pPr>
        <w:pStyle w:val="Normal0"/>
        <w:spacing w:line="600" w:lineRule="exact"/>
        <w:rPr>
          <w:rFonts w:hint="eastAsia"/>
          <w:sz w:val="28"/>
        </w:rPr>
      </w:pPr>
      <w:r>
        <w:rPr>
          <w:rFonts w:hint="eastAsia"/>
          <w:sz w:val="28"/>
        </w:rPr>
        <w:t>4</w:t>
      </w:r>
      <w:r>
        <w:rPr>
          <w:sz w:val="28"/>
        </w:rPr>
        <w:t>.1.2.9</w:t>
      </w:r>
      <w:r>
        <w:rPr>
          <w:rFonts w:hint="eastAsia"/>
          <w:sz w:val="28"/>
        </w:rPr>
        <w:t>抹灰面层不得有爆灰和裂缝，各抹灰层之间基底粘结牢固，不得有脱层、空鼓等缺陷。</w:t>
      </w:r>
    </w:p>
    <w:p>
      <w:pPr>
        <w:pStyle w:val="Normal0"/>
        <w:spacing w:line="600" w:lineRule="exact"/>
        <w:rPr>
          <w:rFonts w:hint="eastAsia"/>
          <w:sz w:val="28"/>
        </w:rPr>
      </w:pPr>
      <w:r>
        <w:rPr>
          <w:rFonts w:hint="eastAsia"/>
          <w:sz w:val="28"/>
        </w:rPr>
        <w:t>4</w:t>
      </w:r>
      <w:r>
        <w:rPr>
          <w:sz w:val="28"/>
        </w:rPr>
        <w:t>.1.2.10</w:t>
      </w:r>
      <w:r>
        <w:rPr>
          <w:rFonts w:hint="eastAsia"/>
          <w:sz w:val="28"/>
        </w:rPr>
        <w:t>表面光滑、洁净、接槎平整，灰线清晰、顺直，无缺角掉棱。</w:t>
      </w:r>
    </w:p>
    <w:p>
      <w:pPr>
        <w:pStyle w:val="Normal0"/>
        <w:spacing w:line="600" w:lineRule="exact"/>
        <w:rPr>
          <w:rFonts w:hint="eastAsia"/>
          <w:sz w:val="28"/>
        </w:rPr>
      </w:pPr>
      <w:r>
        <w:rPr>
          <w:rFonts w:hint="eastAsia"/>
          <w:sz w:val="28"/>
        </w:rPr>
        <w:t>4</w:t>
      </w:r>
      <w:r>
        <w:rPr>
          <w:sz w:val="28"/>
        </w:rPr>
        <w:t>.1.2.11</w:t>
      </w:r>
      <w:r>
        <w:rPr>
          <w:rFonts w:hint="eastAsia"/>
          <w:sz w:val="28"/>
        </w:rPr>
        <w:t>各部位抹灰严格按工艺标准施工，不合格部分铲掉重做。</w:t>
      </w:r>
    </w:p>
    <w:p>
      <w:pPr>
        <w:pStyle w:val="Normal0"/>
        <w:spacing w:line="600" w:lineRule="exact"/>
        <w:rPr>
          <w:rFonts w:hint="eastAsia"/>
          <w:sz w:val="28"/>
        </w:rPr>
      </w:pPr>
      <w:r>
        <w:rPr>
          <w:rFonts w:hint="eastAsia"/>
          <w:sz w:val="28"/>
        </w:rPr>
        <w:t>4</w:t>
      </w:r>
      <w:r>
        <w:rPr>
          <w:sz w:val="28"/>
        </w:rPr>
        <w:t>.1.2.12</w:t>
      </w:r>
      <w:r>
        <w:rPr>
          <w:rFonts w:hint="eastAsia"/>
          <w:sz w:val="28"/>
        </w:rPr>
        <w:t>不同基层材料相接处应铺设钢丝网，搭缝宽度从缝边起每边不少于</w:t>
      </w:r>
      <w:r>
        <w:rPr>
          <w:sz w:val="28"/>
        </w:rPr>
        <w:t>2</w:t>
      </w:r>
      <w:r>
        <w:rPr>
          <w:rFonts w:hint="eastAsia"/>
          <w:sz w:val="28"/>
        </w:rPr>
        <w:t>00MM。</w:t>
      </w:r>
    </w:p>
    <w:p>
      <w:pPr>
        <w:pStyle w:val="Normal0"/>
        <w:spacing w:line="600" w:lineRule="exact"/>
        <w:rPr>
          <w:rFonts w:hint="eastAsia"/>
          <w:sz w:val="28"/>
        </w:rPr>
      </w:pPr>
      <w:r>
        <w:rPr>
          <w:rFonts w:hint="eastAsia"/>
          <w:sz w:val="28"/>
        </w:rPr>
        <w:t>4</w:t>
      </w:r>
      <w:r>
        <w:rPr>
          <w:sz w:val="28"/>
        </w:rPr>
        <w:t>.1.2.13</w:t>
      </w:r>
      <w:r>
        <w:rPr>
          <w:rFonts w:hint="eastAsia"/>
          <w:sz w:val="28"/>
        </w:rPr>
        <w:t>对孔洞槽、盒和道管后面的细部，更要精心操作，务必做到边缘镶贴整齐、光滑，管道后面平整，并与其墙面观感一致。</w:t>
      </w:r>
    </w:p>
    <w:p>
      <w:pPr>
        <w:pStyle w:val="Normal0"/>
        <w:spacing w:line="600" w:lineRule="exact"/>
        <w:rPr>
          <w:rFonts w:hint="eastAsia"/>
          <w:sz w:val="28"/>
        </w:rPr>
      </w:pPr>
      <w:r>
        <w:rPr>
          <w:rFonts w:hint="eastAsia"/>
          <w:sz w:val="28"/>
        </w:rPr>
        <w:t>4</w:t>
      </w:r>
      <w:r>
        <w:rPr>
          <w:sz w:val="28"/>
        </w:rPr>
        <w:t>.1.2.14</w:t>
      </w:r>
      <w:r>
        <w:rPr>
          <w:rFonts w:hint="eastAsia"/>
          <w:sz w:val="28"/>
        </w:rPr>
        <w:t>顶棚抹灰前靠近顶板辊周墙弹出一水平线，作为顶棚抹灰的水平控制线，顶棚与墙面相交阴角应有线，与管道交接应顺手。</w:t>
      </w:r>
    </w:p>
    <w:p>
      <w:pPr>
        <w:pStyle w:val="Normal0"/>
        <w:spacing w:line="600" w:lineRule="exact"/>
        <w:rPr>
          <w:rFonts w:hint="eastAsia"/>
          <w:sz w:val="28"/>
        </w:rPr>
      </w:pPr>
      <w:r>
        <w:rPr>
          <w:rFonts w:hint="eastAsia"/>
          <w:sz w:val="28"/>
        </w:rPr>
        <w:t>4</w:t>
      </w:r>
      <w:r>
        <w:rPr>
          <w:sz w:val="28"/>
        </w:rPr>
        <w:t>.1.2.15</w:t>
      </w:r>
      <w:r>
        <w:rPr>
          <w:rFonts w:hint="eastAsia"/>
          <w:sz w:val="28"/>
        </w:rPr>
        <w:t>各种砂浆的抹灰层在终凝前要防止水冲、撞击等，终凝后应采取措施防止沾污和损坏。</w:t>
      </w:r>
    </w:p>
    <w:p>
      <w:pPr>
        <w:pStyle w:val="Normal0"/>
        <w:spacing w:line="600" w:lineRule="exact"/>
        <w:rPr>
          <w:rFonts w:hint="eastAsia"/>
          <w:b/>
          <w:sz w:val="28"/>
          <w:shd w:val="pct10" w:color="auto" w:fill="FFFFFF"/>
        </w:rPr>
      </w:pPr>
      <w:r>
        <w:rPr>
          <w:rFonts w:hint="eastAsia"/>
          <w:b/>
          <w:sz w:val="28"/>
          <w:shd w:val="pct10" w:color="auto" w:fill="FFFFFF"/>
        </w:rPr>
        <w:t>4</w:t>
      </w:r>
      <w:r>
        <w:rPr>
          <w:b/>
          <w:sz w:val="28"/>
          <w:shd w:val="pct10" w:color="auto" w:fill="FFFFFF"/>
        </w:rPr>
        <w:t>.</w:t>
      </w:r>
      <w:r>
        <w:rPr>
          <w:rFonts w:hint="eastAsia"/>
          <w:b/>
          <w:sz w:val="28"/>
          <w:shd w:val="pct10" w:color="auto" w:fill="FFFFFF"/>
        </w:rPr>
        <w:t>2涂料工程</w:t>
      </w:r>
    </w:p>
    <w:p>
      <w:pPr>
        <w:pStyle w:val="Normal0"/>
        <w:spacing w:line="600" w:lineRule="exact"/>
        <w:rPr>
          <w:rFonts w:hint="eastAsia"/>
          <w:sz w:val="28"/>
        </w:rPr>
      </w:pPr>
      <w:r>
        <w:rPr>
          <w:rFonts w:hint="eastAsia"/>
          <w:sz w:val="28"/>
        </w:rPr>
        <w:t>4</w:t>
      </w:r>
      <w:r>
        <w:rPr>
          <w:sz w:val="28"/>
        </w:rPr>
        <w:t>.2.1</w:t>
      </w:r>
      <w:r>
        <w:rPr>
          <w:rFonts w:hint="eastAsia"/>
          <w:sz w:val="28"/>
        </w:rPr>
        <w:t>施工工艺流程</w:t>
      </w:r>
    </w:p>
    <w:p>
      <w:pPr>
        <w:pStyle w:val="Normal0"/>
        <w:spacing w:line="600" w:lineRule="exact"/>
        <w:rPr>
          <w:rFonts w:hint="eastAsia"/>
          <w:sz w:val="28"/>
        </w:rPr>
      </w:pPr>
      <w:r>
        <w:rPr>
          <w:rFonts w:hint="eastAsia"/>
          <w:sz w:val="28"/>
        </w:rPr>
        <w:t xml:space="preserve">    清扫</w:t>
      </w:r>
      <w:r>
        <w:rPr>
          <w:rFonts w:ascii="宋体" w:hint="eastAsia"/>
          <w:sz w:val="28"/>
        </w:rPr>
        <w:t>→填补缝隙、局部刮腻子→磨平→第一遍满刮腻子→磨平→第二遍满刮腻子→磨平→第一遍涂料→复补腻子→磨平（光）第二遍涂料。</w:t>
      </w:r>
    </w:p>
    <w:p>
      <w:pPr>
        <w:pStyle w:val="Normal0"/>
        <w:spacing w:line="600" w:lineRule="exact"/>
        <w:rPr>
          <w:rFonts w:hint="eastAsia"/>
          <w:sz w:val="28"/>
        </w:rPr>
        <w:sectPr>
          <w:headerReference w:type="default" r:id="rId64"/>
          <w:footerReference w:type="default" r:id="rId65"/>
          <w:type w:val="nextPage"/>
          <w:pgSz w:w="11906" w:h="16838"/>
          <w:pgMar w:top="1440" w:right="1366" w:bottom="1440" w:left="1361" w:header="851" w:footer="992" w:gutter="0"/>
          <w:pgNumType w:start="30"/>
          <w:cols w:num="1" w:space="720"/>
          <w:titlePg w:val="0"/>
          <w:docGrid w:type="lines" w:linePitch="312" w:charSpace="0"/>
        </w:sectPr>
      </w:pPr>
      <w:r>
        <w:rPr>
          <w:rFonts w:hint="eastAsia"/>
          <w:sz w:val="28"/>
        </w:rPr>
        <w:t>4</w:t>
      </w:r>
      <w:r>
        <w:rPr>
          <w:sz w:val="28"/>
        </w:rPr>
        <w:t>.2.2</w:t>
      </w:r>
      <w:r>
        <w:rPr>
          <w:rFonts w:hint="eastAsia"/>
          <w:sz w:val="28"/>
        </w:rPr>
        <w:t>主要技术措施</w:t>
      </w:r>
    </w:p>
    <w:p>
      <w:pPr>
        <w:pStyle w:val="Normal0"/>
        <w:spacing w:line="600" w:lineRule="exact"/>
        <w:rPr>
          <w:rFonts w:hint="eastAsia"/>
          <w:sz w:val="28"/>
        </w:rPr>
      </w:pPr>
      <w:r>
        <w:rPr>
          <w:rFonts w:hint="eastAsia"/>
          <w:sz w:val="28"/>
        </w:rPr>
        <w:t>4</w:t>
      </w:r>
      <w:r>
        <w:rPr>
          <w:sz w:val="28"/>
        </w:rPr>
        <w:t>.2.2.1</w:t>
      </w:r>
      <w:r>
        <w:rPr>
          <w:rFonts w:hint="eastAsia"/>
          <w:sz w:val="28"/>
        </w:rPr>
        <w:t>根据设计要求，涂料工程的质量对提高单位工程观感质量和保护墙面等极为重要，为此应特别要求做好样板，根据已选色板要求，进行一次性配料进场。</w:t>
      </w:r>
    </w:p>
    <w:p>
      <w:pPr>
        <w:pStyle w:val="Normal0"/>
        <w:spacing w:line="580" w:lineRule="exact"/>
        <w:rPr>
          <w:rFonts w:hint="eastAsia"/>
          <w:sz w:val="28"/>
        </w:rPr>
      </w:pPr>
      <w:r>
        <w:rPr>
          <w:rFonts w:hint="eastAsia"/>
          <w:sz w:val="28"/>
        </w:rPr>
        <w:t>4</w:t>
      </w:r>
      <w:r>
        <w:rPr>
          <w:sz w:val="28"/>
        </w:rPr>
        <w:t>.2.2.2</w:t>
      </w:r>
      <w:r>
        <w:rPr>
          <w:rFonts w:hint="eastAsia"/>
          <w:sz w:val="28"/>
        </w:rPr>
        <w:t>涂料涂刷前，物件的表面必须干燥。且清扫干净，对将基层或基层的缺梭掉角处，应及时修补，表面麻面及缝隙应用腻子填补齐平。</w:t>
      </w:r>
    </w:p>
    <w:p>
      <w:pPr>
        <w:pStyle w:val="Normal0"/>
        <w:spacing w:line="580" w:lineRule="exact"/>
        <w:rPr>
          <w:rFonts w:hint="eastAsia"/>
          <w:sz w:val="28"/>
        </w:rPr>
      </w:pPr>
      <w:r>
        <w:rPr>
          <w:rFonts w:hint="eastAsia"/>
          <w:sz w:val="28"/>
        </w:rPr>
        <w:t>4</w:t>
      </w:r>
      <w:r>
        <w:rPr>
          <w:sz w:val="28"/>
        </w:rPr>
        <w:t>.2.2.3</w:t>
      </w:r>
      <w:r>
        <w:rPr>
          <w:rFonts w:hint="eastAsia"/>
          <w:sz w:val="28"/>
        </w:rPr>
        <w:t>使用的腻子应粘结基层牢固，不得粉化、起皮和裂纹。</w:t>
      </w:r>
    </w:p>
    <w:p>
      <w:pPr>
        <w:pStyle w:val="Normal0"/>
        <w:spacing w:line="580" w:lineRule="exact"/>
        <w:rPr>
          <w:rFonts w:hint="eastAsia"/>
          <w:sz w:val="28"/>
        </w:rPr>
      </w:pPr>
      <w:r>
        <w:rPr>
          <w:sz w:val="28"/>
        </w:rPr>
        <w:t>5.2.2.4</w:t>
      </w:r>
      <w:r>
        <w:rPr>
          <w:rFonts w:hint="eastAsia"/>
          <w:sz w:val="28"/>
        </w:rPr>
        <w:t>涂料的粘度和稠度必须加以控制，不可过稀、过稠。</w:t>
      </w:r>
    </w:p>
    <w:p>
      <w:pPr>
        <w:pStyle w:val="Normal0"/>
        <w:spacing w:line="580" w:lineRule="exact"/>
        <w:rPr>
          <w:rFonts w:hint="eastAsia"/>
          <w:sz w:val="28"/>
        </w:rPr>
      </w:pPr>
      <w:r>
        <w:rPr>
          <w:rFonts w:hint="eastAsia"/>
          <w:sz w:val="28"/>
        </w:rPr>
        <w:t>4</w:t>
      </w:r>
      <w:r>
        <w:rPr>
          <w:sz w:val="28"/>
        </w:rPr>
        <w:t>.2.3</w:t>
      </w:r>
      <w:r>
        <w:rPr>
          <w:rFonts w:hint="eastAsia"/>
          <w:sz w:val="28"/>
        </w:rPr>
        <w:t>质量控制要点</w:t>
      </w:r>
    </w:p>
    <w:p>
      <w:pPr>
        <w:pStyle w:val="Normal0"/>
        <w:spacing w:line="580" w:lineRule="exact"/>
        <w:rPr>
          <w:rFonts w:hint="eastAsia"/>
          <w:sz w:val="28"/>
        </w:rPr>
      </w:pPr>
      <w:r>
        <w:rPr>
          <w:rFonts w:hint="eastAsia"/>
          <w:sz w:val="28"/>
        </w:rPr>
        <w:t xml:space="preserve">    1）基层处理后表面应平整，阴、阳角扩角线应密实，轮廓分明，无空鼓、酥松、裂缝等缺陷。</w:t>
      </w:r>
    </w:p>
    <w:p>
      <w:pPr>
        <w:pStyle w:val="Normal0"/>
        <w:spacing w:line="580" w:lineRule="exact"/>
        <w:ind w:firstLine="570"/>
        <w:rPr>
          <w:rFonts w:hint="eastAsia"/>
          <w:sz w:val="28"/>
        </w:rPr>
      </w:pPr>
      <w:r>
        <w:rPr>
          <w:rFonts w:hint="eastAsia"/>
          <w:sz w:val="28"/>
        </w:rPr>
        <w:t>2）涂料施工过程中，严禁掉粉、起皮、漏刷和透底。</w:t>
      </w:r>
    </w:p>
    <w:p>
      <w:pPr>
        <w:pStyle w:val="Normal0"/>
        <w:spacing w:line="580" w:lineRule="exact"/>
        <w:ind w:firstLine="570"/>
        <w:rPr>
          <w:rFonts w:hint="eastAsia"/>
          <w:sz w:val="28"/>
        </w:rPr>
      </w:pPr>
      <w:r>
        <w:rPr>
          <w:rFonts w:hint="eastAsia"/>
          <w:sz w:val="28"/>
        </w:rPr>
        <w:t>3）无明显流坠、疙瘩、溅沫。</w:t>
      </w:r>
    </w:p>
    <w:p>
      <w:pPr>
        <w:pStyle w:val="Normal0"/>
        <w:spacing w:line="580" w:lineRule="exact"/>
        <w:ind w:firstLine="570"/>
        <w:rPr>
          <w:rFonts w:hint="eastAsia"/>
          <w:sz w:val="28"/>
        </w:rPr>
      </w:pPr>
      <w:r>
        <w:rPr>
          <w:rFonts w:hint="eastAsia"/>
          <w:sz w:val="28"/>
        </w:rPr>
        <w:t>4）装饰线、分色线平直。</w:t>
      </w:r>
    </w:p>
    <w:p>
      <w:pPr>
        <w:pStyle w:val="Normal0"/>
        <w:spacing w:line="600" w:lineRule="exact"/>
        <w:rPr>
          <w:rFonts w:hint="eastAsia"/>
          <w:b/>
          <w:sz w:val="30"/>
          <w:shd w:val="pct10" w:color="auto" w:fill="FFFFFF"/>
        </w:rPr>
      </w:pPr>
      <w:r>
        <w:rPr>
          <w:rFonts w:hint="eastAsia"/>
          <w:b/>
          <w:sz w:val="30"/>
          <w:shd w:val="pct10" w:color="auto" w:fill="FFFFFF"/>
        </w:rPr>
        <w:t>4.</w:t>
      </w:r>
      <w:r>
        <w:rPr>
          <w:b/>
          <w:sz w:val="30"/>
          <w:shd w:val="pct10" w:color="auto" w:fill="FFFFFF"/>
        </w:rPr>
        <w:t>3.</w:t>
      </w:r>
      <w:r>
        <w:rPr>
          <w:rFonts w:hint="eastAsia"/>
          <w:b/>
          <w:sz w:val="30"/>
          <w:shd w:val="pct10" w:color="auto" w:fill="FFFFFF"/>
        </w:rPr>
        <w:t>铝合金门窗安装</w:t>
      </w:r>
    </w:p>
    <w:p>
      <w:pPr>
        <w:pStyle w:val="Normal0"/>
        <w:spacing w:line="600" w:lineRule="exact"/>
        <w:rPr>
          <w:rFonts w:hint="eastAsia"/>
          <w:sz w:val="28"/>
        </w:rPr>
      </w:pPr>
      <w:r>
        <w:rPr>
          <w:rFonts w:hint="eastAsia"/>
          <w:sz w:val="28"/>
        </w:rPr>
        <w:t>4.</w:t>
      </w:r>
      <w:r>
        <w:rPr>
          <w:sz w:val="28"/>
        </w:rPr>
        <w:t>3.1</w:t>
      </w:r>
      <w:r>
        <w:rPr>
          <w:rFonts w:hint="eastAsia"/>
          <w:sz w:val="28"/>
        </w:rPr>
        <w:t>施工工艺</w:t>
      </w:r>
    </w:p>
    <w:p>
      <w:pPr>
        <w:pStyle w:val="Normal0"/>
        <w:spacing w:line="600" w:lineRule="exact"/>
        <w:ind w:firstLine="570"/>
        <w:rPr>
          <w:rFonts w:ascii="宋体" w:hint="eastAsia"/>
          <w:sz w:val="28"/>
        </w:rPr>
      </w:pPr>
      <w:r>
        <w:rPr>
          <w:rFonts w:hint="eastAsia"/>
          <w:sz w:val="28"/>
        </w:rPr>
        <w:t>施工前准备</w:t>
      </w:r>
      <w:r>
        <w:rPr>
          <w:rFonts w:ascii="宋体" w:hint="eastAsia"/>
          <w:sz w:val="28"/>
        </w:rPr>
        <w:t>→安装铁脚→安装窗框→窗与墙体固定→塞缝→窗框找正→窗洞口内外墙面处理→窗框清理→装扇→装玻璃→安装密封条→打胶、清理→成品检查。</w:t>
      </w:r>
    </w:p>
    <w:p>
      <w:pPr>
        <w:pStyle w:val="Normal0"/>
        <w:spacing w:line="600" w:lineRule="exact"/>
        <w:rPr>
          <w:rFonts w:ascii="宋体" w:hint="eastAsia"/>
          <w:sz w:val="28"/>
        </w:rPr>
      </w:pPr>
      <w:r>
        <w:rPr>
          <w:rFonts w:ascii="宋体" w:hint="eastAsia"/>
          <w:sz w:val="28"/>
        </w:rPr>
        <w:t>4.3.2主要技术措施</w:t>
      </w:r>
    </w:p>
    <w:p>
      <w:pPr>
        <w:pStyle w:val="Normal0"/>
        <w:spacing w:line="600" w:lineRule="exact"/>
        <w:rPr>
          <w:rFonts w:hint="eastAsia"/>
          <w:sz w:val="28"/>
        </w:rPr>
        <w:sectPr>
          <w:headerReference w:type="default" r:id="rId66"/>
          <w:footerReference w:type="default" r:id="rId67"/>
          <w:type w:val="nextPage"/>
          <w:pgSz w:w="11906" w:h="16838"/>
          <w:pgMar w:top="1440" w:right="1366" w:bottom="1440" w:left="1361" w:header="851" w:footer="992" w:gutter="0"/>
          <w:pgNumType w:start="31"/>
          <w:cols w:num="1" w:space="720"/>
          <w:titlePg w:val="0"/>
          <w:docGrid w:type="lines" w:linePitch="312" w:charSpace="0"/>
        </w:sectPr>
      </w:pPr>
      <w:r>
        <w:rPr>
          <w:rFonts w:ascii="宋体" w:hint="eastAsia"/>
          <w:sz w:val="28"/>
        </w:rPr>
        <w:t>4.3.2.1将框在抹灰前安于洞口处，用吊线锤吊直，然后找平，以两条对角线相交为准。</w:t>
      </w:r>
    </w:p>
    <w:p>
      <w:pPr>
        <w:pStyle w:val="Normal0"/>
        <w:spacing w:line="600" w:lineRule="exact"/>
        <w:rPr>
          <w:rFonts w:hint="eastAsia"/>
          <w:sz w:val="28"/>
        </w:rPr>
      </w:pPr>
      <w:r>
        <w:rPr>
          <w:rFonts w:ascii="宋体" w:hint="eastAsia"/>
          <w:sz w:val="28"/>
        </w:rPr>
        <w:t>4.3.2</w:t>
      </w:r>
      <w:r>
        <w:rPr>
          <w:sz w:val="28"/>
        </w:rPr>
        <w:t>.2</w:t>
      </w:r>
      <w:r>
        <w:rPr>
          <w:rFonts w:hint="eastAsia"/>
          <w:sz w:val="28"/>
        </w:rPr>
        <w:t>窗框固定好后，复查平整度和垂直度，再扫清边框处浮渣，将嵌缝膏挤入抹灰与窗框缝隙内。</w:t>
      </w:r>
    </w:p>
    <w:p>
      <w:pPr>
        <w:pStyle w:val="Normal0"/>
        <w:spacing w:line="600" w:lineRule="exact"/>
        <w:rPr>
          <w:rFonts w:hint="eastAsia"/>
          <w:sz w:val="28"/>
        </w:rPr>
      </w:pPr>
      <w:r>
        <w:rPr>
          <w:rFonts w:ascii="宋体" w:hint="eastAsia"/>
          <w:sz w:val="28"/>
        </w:rPr>
        <w:t>4.3.2</w:t>
      </w:r>
      <w:r>
        <w:rPr>
          <w:sz w:val="28"/>
        </w:rPr>
        <w:t>.3</w:t>
      </w:r>
      <w:r>
        <w:rPr>
          <w:rFonts w:hint="eastAsia"/>
          <w:sz w:val="28"/>
        </w:rPr>
        <w:t>及时清理窗上的水泥砂浆，应在固化前用湿面擦洗干净，严禁用硬质材料乱铲窗框表面。</w:t>
      </w:r>
    </w:p>
    <w:p>
      <w:pPr>
        <w:pStyle w:val="Normal0"/>
        <w:spacing w:line="600" w:lineRule="exact"/>
        <w:rPr>
          <w:rFonts w:hint="eastAsia"/>
          <w:sz w:val="28"/>
        </w:rPr>
      </w:pPr>
      <w:r>
        <w:rPr>
          <w:rFonts w:ascii="宋体" w:hint="eastAsia"/>
          <w:sz w:val="28"/>
        </w:rPr>
        <w:t>4.3.2</w:t>
      </w:r>
      <w:r>
        <w:rPr>
          <w:sz w:val="28"/>
        </w:rPr>
        <w:t>.4</w:t>
      </w:r>
      <w:r>
        <w:rPr>
          <w:rFonts w:hint="eastAsia"/>
          <w:sz w:val="28"/>
        </w:rPr>
        <w:t>铝合金门窗型材料表面应贴保护膜，待工程竣工后揭去。</w:t>
      </w:r>
    </w:p>
    <w:p>
      <w:pPr>
        <w:pStyle w:val="Normal0"/>
        <w:spacing w:line="600" w:lineRule="exact"/>
        <w:rPr>
          <w:rFonts w:hint="eastAsia"/>
          <w:sz w:val="28"/>
        </w:rPr>
      </w:pPr>
      <w:r>
        <w:rPr>
          <w:rFonts w:ascii="宋体" w:hint="eastAsia"/>
          <w:sz w:val="28"/>
        </w:rPr>
        <w:t>4.3.2</w:t>
      </w:r>
      <w:r>
        <w:rPr>
          <w:sz w:val="28"/>
        </w:rPr>
        <w:t>.5</w:t>
      </w:r>
      <w:r>
        <w:rPr>
          <w:rFonts w:hint="eastAsia"/>
          <w:sz w:val="28"/>
        </w:rPr>
        <w:t>窗与洞口墙体留有15－20MM间隙，填塞弹性保温材料。</w:t>
      </w:r>
    </w:p>
    <w:p>
      <w:pPr>
        <w:pStyle w:val="Normal0"/>
        <w:spacing w:line="600" w:lineRule="exact"/>
        <w:rPr>
          <w:rFonts w:hint="eastAsia"/>
          <w:sz w:val="28"/>
        </w:rPr>
      </w:pPr>
      <w:r>
        <w:rPr>
          <w:rFonts w:ascii="宋体" w:hint="eastAsia"/>
          <w:sz w:val="28"/>
        </w:rPr>
        <w:t>4.3.2</w:t>
      </w:r>
      <w:r>
        <w:rPr>
          <w:sz w:val="28"/>
        </w:rPr>
        <w:t>.6</w:t>
      </w:r>
      <w:r>
        <w:rPr>
          <w:rFonts w:hint="eastAsia"/>
          <w:sz w:val="28"/>
        </w:rPr>
        <w:t>墙面粉刷层不与门窗框材接触，间隙用弹性防水密封材料嵌缝。</w:t>
      </w:r>
    </w:p>
    <w:p>
      <w:pPr>
        <w:pStyle w:val="Normal0"/>
        <w:spacing w:line="600" w:lineRule="exact"/>
        <w:rPr>
          <w:rFonts w:hint="eastAsia"/>
          <w:sz w:val="28"/>
        </w:rPr>
      </w:pPr>
      <w:r>
        <w:rPr>
          <w:rFonts w:ascii="宋体" w:hint="eastAsia"/>
          <w:sz w:val="28"/>
        </w:rPr>
        <w:t>4.3.2</w:t>
      </w:r>
      <w:r>
        <w:rPr>
          <w:sz w:val="28"/>
        </w:rPr>
        <w:t>.7</w:t>
      </w:r>
      <w:r>
        <w:rPr>
          <w:rFonts w:hint="eastAsia"/>
          <w:sz w:val="28"/>
        </w:rPr>
        <w:t>洞口上方必须装钢筋砼过梁，绝不允许在塑料门窗上砌墙。</w:t>
      </w:r>
    </w:p>
    <w:p>
      <w:pPr>
        <w:pStyle w:val="Normal0"/>
        <w:spacing w:line="600" w:lineRule="exact"/>
        <w:rPr>
          <w:rFonts w:hint="eastAsia"/>
          <w:sz w:val="28"/>
        </w:rPr>
      </w:pPr>
      <w:r>
        <w:rPr>
          <w:rFonts w:ascii="宋体" w:hint="eastAsia"/>
          <w:sz w:val="28"/>
        </w:rPr>
        <w:t>4.3.2</w:t>
      </w:r>
      <w:r>
        <w:rPr>
          <w:sz w:val="28"/>
        </w:rPr>
        <w:t>.8</w:t>
      </w:r>
      <w:r>
        <w:rPr>
          <w:rFonts w:hint="eastAsia"/>
          <w:sz w:val="28"/>
        </w:rPr>
        <w:t>铁脚应装在距离中横框和中竖框150－200MM处，尽量靠近窗的锁缝处，中间距小于和等于600MM。严禁将铁脚直接安装在  中横框、中竖框的档头上。</w:t>
      </w:r>
    </w:p>
    <w:p>
      <w:pPr>
        <w:pStyle w:val="Normal0"/>
        <w:spacing w:line="600" w:lineRule="exact"/>
        <w:rPr>
          <w:rFonts w:hint="eastAsia"/>
          <w:sz w:val="28"/>
        </w:rPr>
      </w:pPr>
      <w:r>
        <w:rPr>
          <w:rFonts w:ascii="宋体" w:hint="eastAsia"/>
          <w:sz w:val="28"/>
        </w:rPr>
        <w:t>4.3.2</w:t>
      </w:r>
      <w:r>
        <w:rPr>
          <w:sz w:val="28"/>
        </w:rPr>
        <w:t>.9</w:t>
      </w:r>
      <w:r>
        <w:rPr>
          <w:rFonts w:hint="eastAsia"/>
          <w:sz w:val="28"/>
        </w:rPr>
        <w:t>窗安装质量要求在施工规范允许的范围之内。</w:t>
      </w:r>
    </w:p>
    <w:p>
      <w:pPr>
        <w:pStyle w:val="Normal0"/>
        <w:spacing w:line="600" w:lineRule="exact"/>
        <w:rPr>
          <w:rFonts w:hint="eastAsia"/>
          <w:sz w:val="28"/>
        </w:rPr>
      </w:pPr>
      <w:r>
        <w:rPr>
          <w:rFonts w:ascii="宋体" w:hint="eastAsia"/>
          <w:sz w:val="28"/>
        </w:rPr>
        <w:t>4.3.2</w:t>
      </w:r>
      <w:r>
        <w:rPr>
          <w:sz w:val="28"/>
        </w:rPr>
        <w:t>.10</w:t>
      </w:r>
      <w:r>
        <w:rPr>
          <w:rFonts w:hint="eastAsia"/>
          <w:sz w:val="28"/>
        </w:rPr>
        <w:t>大片玻璃与框扇接缝处，要用玻璃胶筒打入玻璃胶，整个门窗安装好以后，用干净擦布擦洗表面，清理干净后交付使用。</w:t>
      </w:r>
    </w:p>
    <w:p>
      <w:pPr>
        <w:pStyle w:val="Normal0"/>
        <w:spacing w:line="600" w:lineRule="exact"/>
        <w:rPr>
          <w:rFonts w:ascii="黑体" w:eastAsia="黑体" w:hint="eastAsia"/>
          <w:b/>
          <w:sz w:val="30"/>
        </w:rPr>
      </w:pPr>
      <w:r>
        <w:rPr>
          <w:rFonts w:ascii="黑体" w:eastAsia="黑体" w:hint="eastAsia"/>
          <w:b/>
          <w:sz w:val="30"/>
        </w:rPr>
        <w:t>4.4、楼地面工程</w:t>
      </w:r>
    </w:p>
    <w:p>
      <w:pPr>
        <w:pStyle w:val="Normal0"/>
        <w:spacing w:line="600" w:lineRule="exact"/>
        <w:rPr>
          <w:rFonts w:hint="eastAsia"/>
          <w:b/>
          <w:sz w:val="28"/>
          <w:shd w:val="pct10" w:color="auto" w:fill="FFFFFF"/>
        </w:rPr>
      </w:pPr>
      <w:r>
        <w:rPr>
          <w:rFonts w:hint="eastAsia"/>
          <w:b/>
          <w:sz w:val="28"/>
          <w:shd w:val="pct10" w:color="auto" w:fill="FFFFFF"/>
        </w:rPr>
        <w:t>4.</w:t>
      </w:r>
      <w:r>
        <w:rPr>
          <w:b/>
          <w:sz w:val="28"/>
          <w:shd w:val="pct10" w:color="auto" w:fill="FFFFFF"/>
        </w:rPr>
        <w:t>4</w:t>
      </w:r>
      <w:r>
        <w:rPr>
          <w:rFonts w:hint="eastAsia"/>
          <w:b/>
          <w:sz w:val="28"/>
          <w:shd w:val="pct10" w:color="auto" w:fill="FFFFFF"/>
        </w:rPr>
        <w:t>.1水泥砂浆面层</w:t>
      </w:r>
    </w:p>
    <w:p>
      <w:pPr>
        <w:pStyle w:val="Normal0"/>
        <w:spacing w:line="600" w:lineRule="exact"/>
        <w:rPr>
          <w:rFonts w:hint="eastAsia"/>
          <w:sz w:val="28"/>
        </w:rPr>
      </w:pPr>
      <w:r>
        <w:rPr>
          <w:rFonts w:hint="eastAsia"/>
          <w:sz w:val="28"/>
        </w:rPr>
        <w:t>4.</w:t>
      </w:r>
      <w:r>
        <w:rPr>
          <w:sz w:val="28"/>
        </w:rPr>
        <w:t>4</w:t>
      </w:r>
      <w:r>
        <w:rPr>
          <w:rFonts w:hint="eastAsia"/>
          <w:sz w:val="28"/>
        </w:rPr>
        <w:t>.1.1操作工艺流程：</w:t>
      </w:r>
    </w:p>
    <w:p>
      <w:pPr>
        <w:pStyle w:val="Normal0"/>
        <w:spacing w:line="600" w:lineRule="exact"/>
        <w:rPr>
          <w:rFonts w:hint="eastAsia"/>
          <w:sz w:val="28"/>
        </w:rPr>
      </w:pPr>
      <w:r>
        <w:rPr>
          <w:rFonts w:hint="eastAsia"/>
          <w:sz w:val="28"/>
        </w:rPr>
        <w:t>基层清理→做灰饼标筋→刷水泥砂浆结合层→铺水泥砂浆面层→抹子搓平压光→养护</w:t>
      </w:r>
    </w:p>
    <w:p>
      <w:pPr>
        <w:pStyle w:val="Normal0"/>
        <w:spacing w:line="600" w:lineRule="exact"/>
        <w:rPr>
          <w:rFonts w:hint="eastAsia"/>
          <w:sz w:val="28"/>
        </w:rPr>
      </w:pPr>
      <w:r>
        <w:rPr>
          <w:rFonts w:hint="eastAsia"/>
          <w:sz w:val="28"/>
        </w:rPr>
        <w:t>4.</w:t>
      </w:r>
      <w:r>
        <w:rPr>
          <w:sz w:val="28"/>
        </w:rPr>
        <w:t>4</w:t>
      </w:r>
      <w:r>
        <w:rPr>
          <w:rFonts w:hint="eastAsia"/>
          <w:sz w:val="28"/>
        </w:rPr>
        <w:t>.1.2施工操作要求</w:t>
      </w:r>
    </w:p>
    <w:p>
      <w:pPr>
        <w:pStyle w:val="Normal0"/>
        <w:spacing w:line="600" w:lineRule="exact"/>
        <w:rPr>
          <w:rFonts w:hint="eastAsia"/>
          <w:sz w:val="28"/>
        </w:rPr>
      </w:pPr>
      <w:r>
        <w:rPr>
          <w:rFonts w:hint="eastAsia"/>
          <w:sz w:val="28"/>
        </w:rPr>
        <w:t>1）基层处理：先将基层上的灰尘扫掉，用钢丝刷和錾子刷净、剔掉灰浆皮和灰渣层，用10%的水碱水溶液刷掉基层上油污，并用清水及时将溶液冲净。</w:t>
      </w:r>
      <w:r>
        <w:rPr>
          <w:rFonts w:hint="eastAsia"/>
          <w:sz w:val="28"/>
        </w:rPr>
        <w:br/>
      </w:r>
      <w:r>
        <w:rPr>
          <w:rFonts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https://d.book118.com/967024122103006045</w:t>
        </w:r>
      </w:hyperlink>
    </w:p>
    <w:p>
      <w:pPr>
        <w:pStyle w:val="Normal0"/>
        <w:spacing w:line="600" w:lineRule="exact"/>
        <w:rPr>
          <w:rFonts w:hint="eastAsia"/>
          <w:sz w:val="28"/>
        </w:rPr>
      </w:pPr>
    </w:p>
    <w:sectPr>
      <w:headerReference w:type="default" r:id="rId69"/>
      <w:footerReference w:type="default" r:id="rId70"/>
      <w:type w:val="nextPage"/>
      <w:pgSz w:w="11906" w:h="16838"/>
      <w:pgMar w:top="1440" w:right="1366" w:bottom="1440" w:left="1361" w:header="851" w:footer="992" w:gutter="0"/>
      <w:pgNumType w:start="3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康简综艺">
    <w:altName w:val="宋体"/>
    <w:panose1 w:val="0201060900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6" type="#_x0000_t202" style="width:2in;height:2in;margin-top:0;margin-left:0;mso-height-relative:page;mso-position-horizontal:right;mso-position-horizontal-relative:margin;mso-width-relative:page;mso-wrap-style:none;position:absolute;z-index:2516664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68" type="#_x0000_t202" style="width:2in;height:2in;margin-top:0;margin-left:0;mso-height-relative:page;mso-position-horizontal:right;mso-position-horizontal-relative:margin;mso-width-relative:page;mso-wrap-style:none;position:absolute;z-index:2516674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0" type="#_x0000_t202" style="width:2in;height:2in;margin-top:0;margin-left:0;mso-height-relative:page;mso-position-horizontal:right;mso-position-horizontal-relative:margin;mso-width-relative:page;mso-wrap-style:none;position:absolute;z-index:2516684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2" type="#_x0000_t202" style="width:2in;height:2in;margin-top:0;margin-left:0;mso-height-relative:page;mso-position-horizontal:right;mso-position-horizontal-relative:margin;mso-width-relative:page;mso-wrap-style:none;position:absolute;z-index:25166950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4" type="#_x0000_t202" style="width:2in;height:2in;margin-top:0;margin-left:0;mso-height-relative:page;mso-position-horizontal:right;mso-position-horizontal-relative:margin;mso-width-relative:page;mso-wrap-style:none;position:absolute;z-index:25167052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6" type="#_x0000_t202" style="width:2in;height:2in;margin-top:0;margin-left:0;mso-height-relative:page;mso-position-horizontal:right;mso-position-horizontal-relative:margin;mso-width-relative:page;mso-wrap-style:none;position:absolute;z-index:25167155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78" type="#_x0000_t202" style="width:2in;height:2in;margin-top:0;margin-left:0;mso-height-relative:page;mso-position-horizontal:right;mso-position-horizontal-relative:margin;mso-width-relative:page;mso-wrap-style:none;position:absolute;z-index:25167257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0" type="#_x0000_t202" style="width:2in;height:2in;margin-top:0;margin-left:0;mso-height-relative:page;mso-position-horizontal:right;mso-position-horizontal-relative:margin;mso-width-relative:page;mso-wrap-style:none;position:absolute;z-index:25167360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2" type="#_x0000_t202" style="width:2in;height:2in;margin-top:0;margin-left:0;mso-height-relative:page;mso-position-horizontal:right;mso-position-horizontal-relative:margin;mso-width-relative:page;mso-wrap-style:none;position:absolute;z-index:25167462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4" type="#_x0000_t202" style="width:2in;height:2in;margin-top:0;margin-left:0;mso-height-relative:page;mso-position-horizontal:right;mso-position-horizontal-relative:margin;mso-width-relative:page;mso-wrap-style:none;position:absolute;z-index:25167564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6" type="#_x0000_t202" style="width:2in;height:2in;margin-top:0;margin-left:0;mso-height-relative:page;mso-position-horizontal:right;mso-position-horizontal-relative:margin;mso-width-relative:page;mso-wrap-style:none;position:absolute;z-index:25167667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88" type="#_x0000_t202" style="width:2in;height:2in;margin-top:0;margin-left:0;mso-height-relative:page;mso-position-horizontal:right;mso-position-horizontal-relative:margin;mso-width-relative:page;mso-wrap-style:none;position:absolute;z-index:25167769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0" type="#_x0000_t202" style="width:2in;height:2in;margin-top:0;margin-left:0;mso-height-relative:page;mso-position-horizontal:right;mso-position-horizontal-relative:margin;mso-width-relative:page;mso-wrap-style:none;position:absolute;z-index:25167872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2" type="#_x0000_t202" style="width:2in;height:2in;margin-top:0;margin-left:0;mso-height-relative:page;mso-position-horizontal:right;mso-position-horizontal-relative:margin;mso-width-relative:page;mso-wrap-style:none;position:absolute;z-index:25167974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4" type="#_x0000_t202" style="width:2in;height:2in;margin-top:0;margin-left:0;mso-height-relative:page;mso-position-horizontal:right;mso-position-horizontal-relative:margin;mso-width-relative:page;mso-wrap-style:none;position:absolute;z-index:25168076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6" type="#_x0000_t202" style="width:2in;height:2in;margin-top:0;margin-left:0;mso-height-relative:page;mso-position-horizontal:right;mso-position-horizontal-relative:margin;mso-width-relative:page;mso-wrap-style:none;position:absolute;z-index:25168179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98" type="#_x0000_t202" style="width:2in;height:2in;margin-top:0;margin-left:0;mso-height-relative:page;mso-position-horizontal:right;mso-position-horizontal-relative:margin;mso-width-relative:page;mso-wrap-style:none;position:absolute;z-index:25168281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0" type="#_x0000_t202" style="width:2in;height:2in;margin-top:0;margin-left:0;mso-height-relative:page;mso-position-horizontal:right;mso-position-horizontal-relative:margin;mso-width-relative:page;mso-wrap-style:none;position:absolute;z-index:2516838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2" type="#_x0000_t202" style="width:2in;height:2in;margin-top:0;margin-left:0;mso-height-relative:page;mso-position-horizontal:right;mso-position-horizontal-relative:margin;mso-width-relative:page;mso-wrap-style:none;position:absolute;z-index:2516848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4" type="#_x0000_t202" style="width:2in;height:2in;margin-top:0;margin-left:0;mso-height-relative:page;mso-position-horizontal:right;mso-position-horizontal-relative:margin;mso-width-relative:page;mso-wrap-style:none;position:absolute;z-index:2516858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6" type="#_x0000_t202" style="width:2in;height:2in;margin-top:0;margin-left:0;mso-height-relative:page;mso-position-horizontal:right;mso-position-horizontal-relative:margin;mso-width-relative:page;mso-wrap-style:none;position:absolute;z-index:2516869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08" type="#_x0000_t202" style="width:2in;height:2in;margin-top:0;margin-left:0;mso-height-relative:page;mso-position-horizontal:right;mso-position-horizontal-relative:margin;mso-width-relative:page;mso-wrap-style:none;position:absolute;z-index:2516879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10" type="#_x0000_t202" style="width:2in;height:2in;margin-top:0;margin-left:0;mso-height-relative:page;mso-position-horizontal:right;mso-position-horizontal-relative:margin;mso-width-relative:page;mso-wrap-style:none;position:absolute;z-index:2516889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112" type="#_x0000_t202" style="width:2in;height:2in;margin-top:0;margin-left:0;mso-height-relative:page;mso-position-horizontal:right;mso-position-horizontal-relative:margin;mso-width-relative:page;mso-wrap-style:none;position:absolute;z-index:2516899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35</w:t>
                </w:r>
                <w:r>
                  <w:fldChar w:fldCharType="end"/>
                </w:r>
                <w:r>
                  <w:rPr>
                    <w:rFonts w:hint="eastAsia"/>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00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90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80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697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595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492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390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288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185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083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980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878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8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776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673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571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468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366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9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26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27</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16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305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95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30</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85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0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75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35</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11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264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61D0BE7"/>
    <w:multiLevelType w:val="singleLevel"/>
    <w:tmpl w:val="572DA101"/>
    <w:lvl w:ilvl="0">
      <w:start w:val="1"/>
      <w:numFmt w:val="lowerLetter"/>
      <w:suff w:val="nothing"/>
      <w:lvlText w:val="（%1）"/>
      <w:lvlJc w:val="left"/>
      <w:pPr>
        <w:tabs>
          <w:tab w:val="left" w:pos="0"/>
        </w:tabs>
        <w:ind w:left="0" w:firstLine="0"/>
      </w:pPr>
    </w:lvl>
  </w:abstractNum>
  <w:abstractNum w:abstractNumId="1">
    <w:nsid w:val="572DA101"/>
    <w:multiLevelType w:val="singleLevel"/>
    <w:tmpl w:val="572DA101"/>
    <w:lvl w:ilvl="0">
      <w:start w:val="1"/>
      <w:numFmt w:val="lowerLetter"/>
      <w:suff w:val="nothing"/>
      <w:lvlText w:val="（%1）"/>
      <w:lvlJc w:val="left"/>
      <w:pPr>
        <w:tabs>
          <w:tab w:val="left" w:pos="0"/>
        </w:tabs>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52B25"/>
    <w:rsid w:val="004370AB"/>
    <w:rsid w:val="00780FF9"/>
    <w:rsid w:val="007D1BB9"/>
    <w:rsid w:val="009B5AA1"/>
    <w:rsid w:val="00C1729B"/>
    <w:rsid w:val="00C3480A"/>
    <w:rsid w:val="00D16826"/>
    <w:rsid w:val="00E73211"/>
    <w:rsid w:val="00EF34AA"/>
    <w:rsid w:val="00FC25C7"/>
    <w:rsid w:val="1B775F20"/>
    <w:rsid w:val="49B755B6"/>
    <w:rsid w:val="53D629E8"/>
    <w:rsid w:val="5E280D51"/>
    <w:rsid w:val="68A23BDE"/>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Indent">
    <w:name w:val="Body Text Indent"/>
    <w:basedOn w:val="Normal"/>
    <w:autoRedefine/>
    <w:qFormat/>
    <w:pPr>
      <w:widowControl/>
      <w:spacing w:line="600" w:lineRule="exact"/>
      <w:ind w:firstLine="570"/>
      <w:jc w:val="left"/>
    </w:pPr>
    <w:rPr>
      <w:rFonts w:ascii="Times New Roman" w:hAnsi="Times New Roman"/>
      <w:kern w:val="0"/>
      <w:sz w:val="28"/>
      <w:szCs w:val="20"/>
    </w:rPr>
  </w:style>
  <w:style w:type="paragraph" w:styleId="Date">
    <w:name w:val="Date"/>
    <w:basedOn w:val="Normal"/>
    <w:next w:val="Normal0"/>
    <w:autoRedefine/>
    <w:qFormat/>
    <w:rPr>
      <w:rFonts w:ascii="Times New Roman" w:hAnsi="Times New Roman"/>
      <w:sz w:val="28"/>
      <w:szCs w:val="20"/>
    </w:rPr>
  </w:style>
  <w:style w:type="paragraph" w:customStyle="1" w:styleId="Normal0">
    <w:name w:val="Normal_0"/>
    <w:qFormat/>
    <w:rPr>
      <w:rFonts w:ascii="Times New Roman" w:eastAsia="宋体" w:hAnsi="Times New Roman" w:cstheme="minorBidi"/>
      <w:lang w:val="en-US" w:eastAsia="zh-CN" w:bidi="ar-SA"/>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style>
  <w:style w:type="paragraph" w:customStyle="1" w:styleId="Header0">
    <w:name w:val="Header_0"/>
    <w:basedOn w:val="Normal0"/>
    <w:pPr>
      <w:widowControl w:val="0"/>
      <w:pBdr>
        <w:bottom w:val="single" w:sz="6" w:space="1" w:color="auto"/>
      </w:pBdr>
      <w:tabs>
        <w:tab w:val="center" w:pos="4153"/>
        <w:tab w:val="right" w:pos="8306"/>
      </w:tabs>
      <w:snapToGrid w:val="0"/>
      <w:jc w:val="center"/>
    </w:pPr>
    <w:rPr>
      <w:kern w:val="2"/>
      <w:sz w:val="18"/>
      <w:lang w:eastAsia="zh-CN"/>
    </w:rPr>
  </w:style>
  <w:style w:type="paragraph" w:customStyle="1" w:styleId="Footer0">
    <w:name w:val="Footer_0"/>
    <w:basedOn w:val="Normal0"/>
    <w:link w:val="Char"/>
    <w:autoRedefine/>
    <w:uiPriority w:val="99"/>
    <w:qFormat/>
    <w:pPr>
      <w:widowControl w:val="0"/>
      <w:tabs>
        <w:tab w:val="center" w:pos="4153"/>
        <w:tab w:val="right" w:pos="8306"/>
      </w:tabs>
      <w:snapToGrid w:val="0"/>
    </w:pPr>
    <w:rPr>
      <w:kern w:val="2"/>
      <w:sz w:val="18"/>
      <w:lang w:eastAsia="zh-CN"/>
    </w:rPr>
  </w:style>
  <w:style w:type="character" w:customStyle="1" w:styleId="Char">
    <w:name w:val="页脚 Char"/>
    <w:basedOn w:val="DefaultParagraphFont"/>
    <w:link w:val="Footer0"/>
    <w:autoRedefine/>
    <w:uiPriority w:val="99"/>
    <w:qFormat/>
    <w:rPr>
      <w:kern w:val="2"/>
      <w:sz w:val="18"/>
    </w:rPr>
  </w:style>
  <w:style w:type="paragraph" w:customStyle="1" w:styleId="jr1111">
    <w:name w:val="jr1.1.1.1"/>
    <w:basedOn w:val="Normal"/>
    <w:autoRedefine/>
    <w:qFormat/>
    <w:pPr>
      <w:spacing w:line="500" w:lineRule="exact"/>
    </w:pPr>
    <w:rPr>
      <w:rFonts w:ascii="宋体" w:hAnsi="Times New Roman"/>
      <w:color w:val="000000"/>
      <w:spacing w:val="-6"/>
      <w:sz w:val="28"/>
      <w:szCs w:val="20"/>
      <w:shd w:val="pct10"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yperlink" Target="mailto:&#26609;&#31629;&#37319;&#29992;&#934;48@700&#21333;&#26681;&#38050;&#31649;" TargetMode="Externa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footer" Target="footer19.xm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header" Target="header23.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footer" Target="footer25.xml" /><Relationship Id="rId56" Type="http://schemas.openxmlformats.org/officeDocument/2006/relationships/header" Target="header26.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header" Target="header28.xml" /><Relationship Id="rId61" Type="http://schemas.openxmlformats.org/officeDocument/2006/relationships/footer" Target="footer28.xml" /><Relationship Id="rId62" Type="http://schemas.openxmlformats.org/officeDocument/2006/relationships/header" Target="header29.xml" /><Relationship Id="rId63" Type="http://schemas.openxmlformats.org/officeDocument/2006/relationships/footer" Target="footer29.xml" /><Relationship Id="rId64" Type="http://schemas.openxmlformats.org/officeDocument/2006/relationships/header" Target="header30.xml" /><Relationship Id="rId65" Type="http://schemas.openxmlformats.org/officeDocument/2006/relationships/footer" Target="footer30.xml" /><Relationship Id="rId66" Type="http://schemas.openxmlformats.org/officeDocument/2006/relationships/header" Target="header31.xml" /><Relationship Id="rId67" Type="http://schemas.openxmlformats.org/officeDocument/2006/relationships/footer" Target="footer31.xml" /><Relationship Id="rId68" Type="http://schemas.openxmlformats.org/officeDocument/2006/relationships/hyperlink" Target="https://d.book118.com/967024122103006045" TargetMode="External" /><Relationship Id="rId69" Type="http://schemas.openxmlformats.org/officeDocument/2006/relationships/header" Target="header32.xml" /><Relationship Id="rId7" Type="http://schemas.openxmlformats.org/officeDocument/2006/relationships/header" Target="header2.xml" /><Relationship Id="rId70" Type="http://schemas.openxmlformats.org/officeDocument/2006/relationships/footer" Target="footer32.xml" /><Relationship Id="rId71" Type="http://schemas.openxmlformats.org/officeDocument/2006/relationships/theme" Target="theme/theme1.xml" /><Relationship Id="rId72" Type="http://schemas.openxmlformats.org/officeDocument/2006/relationships/numbering" Target="numbering.xml" /><Relationship Id="rId73" Type="http://schemas.openxmlformats.org/officeDocument/2006/relationships/styles" Target="styles.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25"/>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19"/>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22"/>
    <customShpInfo spid="_x0000_s1223"/>
    <customShpInfo spid="_x0000_s1224"/>
    <customShpInfo spid="_x0000_s1225"/>
    <customShpInfo spid="_x0000_s1226"/>
    <customShpInfo spid="_x0000_s1227"/>
    <customShpInfo spid="_x0000_s1228"/>
    <customShpInfo spid="_x0000_s1229"/>
    <customShpInfo spid="_x0000_s1230"/>
    <customShpInfo spid="_x0000_s1231"/>
    <customShpInfo spid="_x0000_s1232"/>
    <customShpInfo spid="_x0000_s1175"/>
    <customShpInfo spid="_x0000_s1233"/>
    <customShpInfo spid="_x0000_s1234"/>
    <customShpInfo spid="_x0000_s1235"/>
    <customShpInfo spid="_x0000_s1236"/>
    <customShpInfo spid="_x0000_s1237"/>
    <customShpInfo spid="_x0000_s1238"/>
    <customShpInfo spid="_x0000_s1239"/>
    <customShpInfo spid="_x0000_s1240"/>
    <customShpInfo spid="_x0000_s1241"/>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4"/>
    <customShpInfo spid="_x0000_s1255"/>
    <customShpInfo spid="_x0000_s1256"/>
    <customShpInfo spid="_x0000_s1257"/>
    <customShpInfo spid="_x0000_s1258"/>
    <customShpInfo spid="_x0000_s1259"/>
    <customShpInfo spid="_x0000_s1260"/>
    <customShpInfo spid="_x0000_s1261"/>
    <customShpInfo spid="_x0000_s1262"/>
    <customShpInfo spid="_x0000_s1263"/>
    <customShpInfo spid="_x0000_s1264"/>
    <customShpInfo spid="_x0000_s1265"/>
    <customShpInfo spid="_x0000_s1266"/>
    <customShpInfo spid="_x0000_s1267"/>
    <customShpInfo spid="_x0000_s1268"/>
    <customShpInfo spid="_x0000_s1269"/>
    <customShpInfo spid="_x0000_s1270"/>
    <customShpInfo spid="_x0000_s1271"/>
    <customShpInfo spid="_x0000_s1272"/>
    <customShpInfo spid="_x0000_s1273"/>
    <customShpInfo spid="_x0000_s1274"/>
    <customShpInfo spid="_x0000_s1275"/>
    <customShpInfo spid="_x0000_s1276"/>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35</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2024-02-23T16:24:14Z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E044A480665F45998F640CA5FBF1452A_12</vt:lpwstr>
  </property>
  <property fmtid="{D5CDD505-2E9C-101B-9397-08002B2CF9AE}" pid="3" name="KSOProductBuildVer">
    <vt:lpwstr>2052-12.1.0.16388</vt:lpwstr>
  </property>
</Properties>
</file>