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供应链金融项目计划设计方案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22" w:history="1">
        <w:r>
          <w:rPr>
            <w:rFonts w:ascii="仿宋" w:eastAsia="仿宋" w:hAnsi="仿宋" w:cs="仿宋" w:hint="eastAsia"/>
            <w:lang w:eastAsia="zh-CN"/>
          </w:rPr>
          <w:t>概论</w:t>
        </w:r>
        <w:r>
          <w:tab/>
        </w:r>
        <w:r>
          <w:fldChar w:fldCharType="begin"/>
        </w:r>
        <w:r>
          <w:instrText xml:space="preserve"> PAGEREF _Toc25422 \h </w:instrText>
        </w:r>
        <w:r>
          <w:fldChar w:fldCharType="separate"/>
        </w:r>
        <w:r>
          <w:t>3</w:t>
        </w:r>
        <w:r>
          <w:fldChar w:fldCharType="end"/>
        </w:r>
      </w:hyperlink>
    </w:p>
    <w:p>
      <w:pPr>
        <w:pStyle w:val="TOC1"/>
        <w:tabs>
          <w:tab w:val="right" w:leader="dot" w:pos="8306"/>
        </w:tabs>
      </w:pPr>
      <w:hyperlink w:anchor="_Toc13181" w:history="1">
        <w:r>
          <w:rPr>
            <w:rFonts w:ascii="仿宋" w:eastAsia="仿宋" w:hAnsi="仿宋" w:cs="仿宋" w:hint="eastAsia"/>
            <w:lang w:eastAsia="zh-CN"/>
          </w:rPr>
          <w:t>一、供应链金融项目文档管理</w:t>
        </w:r>
        <w:r>
          <w:tab/>
        </w:r>
        <w:r>
          <w:fldChar w:fldCharType="begin"/>
        </w:r>
        <w:r>
          <w:instrText xml:space="preserve"> PAGEREF _Toc13181 \h </w:instrText>
        </w:r>
        <w:r>
          <w:fldChar w:fldCharType="separate"/>
        </w:r>
        <w:r>
          <w:t>3</w:t>
        </w:r>
        <w:r>
          <w:fldChar w:fldCharType="end"/>
        </w:r>
      </w:hyperlink>
    </w:p>
    <w:p>
      <w:pPr>
        <w:pStyle w:val="TOC2"/>
        <w:tabs>
          <w:tab w:val="right" w:leader="dot" w:pos="8306"/>
        </w:tabs>
      </w:pPr>
      <w:hyperlink w:anchor="_Toc9079" w:history="1">
        <w:r>
          <w:rPr>
            <w:rFonts w:ascii="仿宋" w:eastAsia="仿宋" w:hAnsi="仿宋" w:cs="仿宋" w:hint="eastAsia"/>
            <w:lang w:eastAsia="zh-CN"/>
          </w:rPr>
          <w:t>(一)、文档编制与审查</w:t>
        </w:r>
        <w:r>
          <w:tab/>
        </w:r>
        <w:r>
          <w:fldChar w:fldCharType="begin"/>
        </w:r>
        <w:r>
          <w:instrText xml:space="preserve"> PAGEREF _Toc9079 \h </w:instrText>
        </w:r>
        <w:r>
          <w:fldChar w:fldCharType="separate"/>
        </w:r>
        <w:r>
          <w:t>3</w:t>
        </w:r>
        <w:r>
          <w:fldChar w:fldCharType="end"/>
        </w:r>
      </w:hyperlink>
    </w:p>
    <w:p>
      <w:pPr>
        <w:pStyle w:val="TOC2"/>
        <w:tabs>
          <w:tab w:val="right" w:leader="dot" w:pos="8306"/>
        </w:tabs>
      </w:pPr>
      <w:hyperlink w:anchor="_Toc16291" w:history="1">
        <w:r>
          <w:rPr>
            <w:rFonts w:ascii="仿宋" w:eastAsia="仿宋" w:hAnsi="仿宋" w:cs="仿宋" w:hint="eastAsia"/>
            <w:lang w:eastAsia="zh-CN"/>
          </w:rPr>
          <w:t>(二)、文档发布与分发</w:t>
        </w:r>
        <w:r>
          <w:tab/>
        </w:r>
        <w:r>
          <w:fldChar w:fldCharType="begin"/>
        </w:r>
        <w:r>
          <w:instrText xml:space="preserve"> PAGEREF _Toc16291 \h </w:instrText>
        </w:r>
        <w:r>
          <w:fldChar w:fldCharType="separate"/>
        </w:r>
        <w:r>
          <w:t>4</w:t>
        </w:r>
        <w:r>
          <w:fldChar w:fldCharType="end"/>
        </w:r>
      </w:hyperlink>
    </w:p>
    <w:p>
      <w:pPr>
        <w:pStyle w:val="TOC2"/>
        <w:tabs>
          <w:tab w:val="right" w:leader="dot" w:pos="8306"/>
        </w:tabs>
      </w:pPr>
      <w:hyperlink w:anchor="_Toc15813" w:history="1">
        <w:r>
          <w:rPr>
            <w:rFonts w:ascii="仿宋" w:eastAsia="仿宋" w:hAnsi="仿宋" w:cs="仿宋" w:hint="eastAsia"/>
            <w:lang w:eastAsia="zh-CN"/>
          </w:rPr>
          <w:t>(三)、文档存档与归档</w:t>
        </w:r>
        <w:r>
          <w:tab/>
        </w:r>
        <w:r>
          <w:fldChar w:fldCharType="begin"/>
        </w:r>
        <w:r>
          <w:instrText xml:space="preserve"> PAGEREF _Toc15813 \h </w:instrText>
        </w:r>
        <w:r>
          <w:fldChar w:fldCharType="separate"/>
        </w:r>
        <w:r>
          <w:t>5</w:t>
        </w:r>
        <w:r>
          <w:fldChar w:fldCharType="end"/>
        </w:r>
      </w:hyperlink>
    </w:p>
    <w:p>
      <w:pPr>
        <w:pStyle w:val="TOC1"/>
        <w:tabs>
          <w:tab w:val="right" w:leader="dot" w:pos="8306"/>
        </w:tabs>
      </w:pPr>
      <w:hyperlink w:anchor="_Toc18078" w:history="1">
        <w:r>
          <w:rPr>
            <w:rFonts w:ascii="仿宋" w:eastAsia="仿宋" w:hAnsi="仿宋" w:cs="仿宋" w:hint="eastAsia"/>
            <w:lang w:eastAsia="zh-CN"/>
          </w:rPr>
          <w:t>二、产品规划分析</w:t>
        </w:r>
        <w:r>
          <w:tab/>
        </w:r>
        <w:r>
          <w:fldChar w:fldCharType="begin"/>
        </w:r>
        <w:r>
          <w:instrText xml:space="preserve"> PAGEREF _Toc18078 \h </w:instrText>
        </w:r>
        <w:r>
          <w:fldChar w:fldCharType="separate"/>
        </w:r>
        <w:r>
          <w:t>6</w:t>
        </w:r>
        <w:r>
          <w:fldChar w:fldCharType="end"/>
        </w:r>
      </w:hyperlink>
    </w:p>
    <w:p>
      <w:pPr>
        <w:pStyle w:val="TOC2"/>
        <w:tabs>
          <w:tab w:val="right" w:leader="dot" w:pos="8306"/>
        </w:tabs>
      </w:pPr>
      <w:hyperlink w:anchor="_Toc28866" w:history="1">
        <w:r>
          <w:rPr>
            <w:rFonts w:ascii="仿宋" w:eastAsia="仿宋" w:hAnsi="仿宋" w:cs="仿宋" w:hint="eastAsia"/>
            <w:lang w:eastAsia="zh-CN"/>
          </w:rPr>
          <w:t>(一)、产品规划</w:t>
        </w:r>
        <w:r>
          <w:tab/>
        </w:r>
        <w:r>
          <w:fldChar w:fldCharType="begin"/>
        </w:r>
        <w:r>
          <w:instrText xml:space="preserve"> PAGEREF _Toc28866 \h </w:instrText>
        </w:r>
        <w:r>
          <w:fldChar w:fldCharType="separate"/>
        </w:r>
        <w:r>
          <w:t>6</w:t>
        </w:r>
        <w:r>
          <w:fldChar w:fldCharType="end"/>
        </w:r>
      </w:hyperlink>
    </w:p>
    <w:p>
      <w:pPr>
        <w:pStyle w:val="TOC2"/>
        <w:tabs>
          <w:tab w:val="right" w:leader="dot" w:pos="8306"/>
        </w:tabs>
      </w:pPr>
      <w:hyperlink w:anchor="_Toc30974" w:history="1">
        <w:r>
          <w:rPr>
            <w:rFonts w:ascii="仿宋" w:eastAsia="仿宋" w:hAnsi="仿宋" w:cs="仿宋" w:hint="eastAsia"/>
            <w:lang w:eastAsia="zh-CN"/>
          </w:rPr>
          <w:t>(二)、建设规模</w:t>
        </w:r>
        <w:r>
          <w:tab/>
        </w:r>
        <w:r>
          <w:fldChar w:fldCharType="begin"/>
        </w:r>
        <w:r>
          <w:instrText xml:space="preserve"> PAGEREF _Toc30974 \h </w:instrText>
        </w:r>
        <w:r>
          <w:fldChar w:fldCharType="separate"/>
        </w:r>
        <w:r>
          <w:t>7</w:t>
        </w:r>
        <w:r>
          <w:fldChar w:fldCharType="end"/>
        </w:r>
      </w:hyperlink>
    </w:p>
    <w:p>
      <w:pPr>
        <w:pStyle w:val="TOC1"/>
        <w:tabs>
          <w:tab w:val="right" w:leader="dot" w:pos="8306"/>
        </w:tabs>
      </w:pPr>
      <w:hyperlink w:anchor="_Toc3649" w:history="1">
        <w:r>
          <w:rPr>
            <w:rFonts w:ascii="仿宋" w:eastAsia="仿宋" w:hAnsi="仿宋" w:cs="仿宋" w:hint="eastAsia"/>
            <w:lang w:eastAsia="zh-CN"/>
          </w:rPr>
          <w:t>三、供应链金融项目建设单位说明</w:t>
        </w:r>
        <w:r>
          <w:tab/>
        </w:r>
        <w:r>
          <w:fldChar w:fldCharType="begin"/>
        </w:r>
        <w:r>
          <w:instrText xml:space="preserve"> PAGEREF _Toc3649 \h </w:instrText>
        </w:r>
        <w:r>
          <w:fldChar w:fldCharType="separate"/>
        </w:r>
        <w:r>
          <w:t>8</w:t>
        </w:r>
        <w:r>
          <w:fldChar w:fldCharType="end"/>
        </w:r>
      </w:hyperlink>
    </w:p>
    <w:p>
      <w:pPr>
        <w:pStyle w:val="TOC2"/>
        <w:tabs>
          <w:tab w:val="right" w:leader="dot" w:pos="8306"/>
        </w:tabs>
      </w:pPr>
      <w:hyperlink w:anchor="_Toc16063" w:history="1">
        <w:r>
          <w:rPr>
            <w:rFonts w:ascii="仿宋" w:eastAsia="仿宋" w:hAnsi="仿宋" w:cs="仿宋" w:hint="eastAsia"/>
            <w:lang w:eastAsia="zh-CN"/>
          </w:rPr>
          <w:t>(一)、供应链金融项目承办单位基本情况</w:t>
        </w:r>
        <w:r>
          <w:tab/>
        </w:r>
        <w:r>
          <w:fldChar w:fldCharType="begin"/>
        </w:r>
        <w:r>
          <w:instrText xml:space="preserve"> PAGEREF _Toc16063 \h </w:instrText>
        </w:r>
        <w:r>
          <w:fldChar w:fldCharType="separate"/>
        </w:r>
        <w:r>
          <w:t>8</w:t>
        </w:r>
        <w:r>
          <w:fldChar w:fldCharType="end"/>
        </w:r>
      </w:hyperlink>
    </w:p>
    <w:p>
      <w:pPr>
        <w:pStyle w:val="TOC2"/>
        <w:tabs>
          <w:tab w:val="right" w:leader="dot" w:pos="8306"/>
        </w:tabs>
      </w:pPr>
      <w:hyperlink w:anchor="_Toc11750" w:history="1">
        <w:r>
          <w:rPr>
            <w:rFonts w:ascii="仿宋" w:eastAsia="仿宋" w:hAnsi="仿宋" w:cs="仿宋" w:hint="eastAsia"/>
            <w:lang w:eastAsia="zh-CN"/>
          </w:rPr>
          <w:t>(二)、公司经济效益分析</w:t>
        </w:r>
        <w:r>
          <w:tab/>
        </w:r>
        <w:r>
          <w:fldChar w:fldCharType="begin"/>
        </w:r>
        <w:r>
          <w:instrText xml:space="preserve"> PAGEREF _Toc11750 \h </w:instrText>
        </w:r>
        <w:r>
          <w:fldChar w:fldCharType="separate"/>
        </w:r>
        <w:r>
          <w:t>9</w:t>
        </w:r>
        <w:r>
          <w:fldChar w:fldCharType="end"/>
        </w:r>
      </w:hyperlink>
    </w:p>
    <w:p>
      <w:pPr>
        <w:pStyle w:val="TOC1"/>
        <w:tabs>
          <w:tab w:val="right" w:leader="dot" w:pos="8306"/>
        </w:tabs>
      </w:pPr>
      <w:hyperlink w:anchor="_Toc10819" w:history="1">
        <w:r>
          <w:rPr>
            <w:rFonts w:ascii="仿宋" w:eastAsia="仿宋" w:hAnsi="仿宋" w:cs="仿宋" w:hint="eastAsia"/>
            <w:lang w:eastAsia="zh-CN"/>
          </w:rPr>
          <w:t>四、供应链金融项目危机管理</w:t>
        </w:r>
        <w:r>
          <w:tab/>
        </w:r>
        <w:r>
          <w:fldChar w:fldCharType="begin"/>
        </w:r>
        <w:r>
          <w:instrText xml:space="preserve"> PAGEREF _Toc10819 \h </w:instrText>
        </w:r>
        <w:r>
          <w:fldChar w:fldCharType="separate"/>
        </w:r>
        <w:r>
          <w:t>10</w:t>
        </w:r>
        <w:r>
          <w:fldChar w:fldCharType="end"/>
        </w:r>
      </w:hyperlink>
    </w:p>
    <w:p>
      <w:pPr>
        <w:pStyle w:val="TOC2"/>
        <w:tabs>
          <w:tab w:val="right" w:leader="dot" w:pos="8306"/>
        </w:tabs>
      </w:pPr>
      <w:hyperlink w:anchor="_Toc13475" w:history="1">
        <w:r>
          <w:rPr>
            <w:rFonts w:ascii="仿宋" w:eastAsia="仿宋" w:hAnsi="仿宋" w:cs="仿宋" w:hint="eastAsia"/>
            <w:lang w:eastAsia="zh-CN"/>
          </w:rPr>
          <w:t>(一)、危机预警与识别</w:t>
        </w:r>
        <w:r>
          <w:tab/>
        </w:r>
        <w:r>
          <w:fldChar w:fldCharType="begin"/>
        </w:r>
        <w:r>
          <w:instrText xml:space="preserve"> PAGEREF _Toc13475 \h </w:instrText>
        </w:r>
        <w:r>
          <w:fldChar w:fldCharType="separate"/>
        </w:r>
        <w:r>
          <w:t>10</w:t>
        </w:r>
        <w:r>
          <w:fldChar w:fldCharType="end"/>
        </w:r>
      </w:hyperlink>
    </w:p>
    <w:p>
      <w:pPr>
        <w:pStyle w:val="TOC2"/>
        <w:tabs>
          <w:tab w:val="right" w:leader="dot" w:pos="8306"/>
        </w:tabs>
      </w:pPr>
      <w:hyperlink w:anchor="_Toc16458" w:history="1">
        <w:r>
          <w:rPr>
            <w:rFonts w:ascii="仿宋" w:eastAsia="仿宋" w:hAnsi="仿宋" w:cs="仿宋" w:hint="eastAsia"/>
            <w:lang w:eastAsia="zh-CN"/>
          </w:rPr>
          <w:t>(二)、危机应对与恢复</w:t>
        </w:r>
        <w:r>
          <w:tab/>
        </w:r>
        <w:r>
          <w:fldChar w:fldCharType="begin"/>
        </w:r>
        <w:r>
          <w:instrText xml:space="preserve"> PAGEREF _Toc16458 \h </w:instrText>
        </w:r>
        <w:r>
          <w:fldChar w:fldCharType="separate"/>
        </w:r>
        <w:r>
          <w:t>11</w:t>
        </w:r>
        <w:r>
          <w:fldChar w:fldCharType="end"/>
        </w:r>
      </w:hyperlink>
    </w:p>
    <w:p>
      <w:pPr>
        <w:pStyle w:val="TOC1"/>
        <w:tabs>
          <w:tab w:val="right" w:leader="dot" w:pos="8306"/>
        </w:tabs>
      </w:pPr>
      <w:hyperlink w:anchor="_Toc24947" w:history="1">
        <w:r>
          <w:rPr>
            <w:rFonts w:ascii="仿宋" w:eastAsia="仿宋" w:hAnsi="仿宋" w:cs="仿宋" w:hint="eastAsia"/>
            <w:lang w:eastAsia="zh-CN"/>
          </w:rPr>
          <w:t>五、供应链金融项目可持续发展</w:t>
        </w:r>
        <w:r>
          <w:tab/>
        </w:r>
        <w:r>
          <w:fldChar w:fldCharType="begin"/>
        </w:r>
        <w:r>
          <w:instrText xml:space="preserve"> PAGEREF _Toc24947 \h </w:instrText>
        </w:r>
        <w:r>
          <w:fldChar w:fldCharType="separate"/>
        </w:r>
        <w:r>
          <w:t>12</w:t>
        </w:r>
        <w:r>
          <w:fldChar w:fldCharType="end"/>
        </w:r>
      </w:hyperlink>
    </w:p>
    <w:p>
      <w:pPr>
        <w:pStyle w:val="TOC2"/>
        <w:tabs>
          <w:tab w:val="right" w:leader="dot" w:pos="8306"/>
        </w:tabs>
      </w:pPr>
      <w:hyperlink w:anchor="_Toc9297" w:history="1">
        <w:r>
          <w:rPr>
            <w:rFonts w:ascii="仿宋" w:eastAsia="仿宋" w:hAnsi="仿宋" w:cs="仿宋" w:hint="eastAsia"/>
            <w:lang w:eastAsia="zh-CN"/>
          </w:rPr>
          <w:t>(一)、可持续战略与实践</w:t>
        </w:r>
        <w:r>
          <w:tab/>
        </w:r>
        <w:r>
          <w:fldChar w:fldCharType="begin"/>
        </w:r>
        <w:r>
          <w:instrText xml:space="preserve"> PAGEREF _Toc9297 \h </w:instrText>
        </w:r>
        <w:r>
          <w:fldChar w:fldCharType="separate"/>
        </w:r>
        <w:r>
          <w:t>12</w:t>
        </w:r>
        <w:r>
          <w:fldChar w:fldCharType="end"/>
        </w:r>
      </w:hyperlink>
    </w:p>
    <w:p>
      <w:pPr>
        <w:pStyle w:val="TOC2"/>
        <w:tabs>
          <w:tab w:val="right" w:leader="dot" w:pos="8306"/>
        </w:tabs>
      </w:pPr>
      <w:hyperlink w:anchor="_Toc20634" w:history="1">
        <w:r>
          <w:rPr>
            <w:rFonts w:ascii="仿宋" w:eastAsia="仿宋" w:hAnsi="仿宋" w:cs="仿宋" w:hint="eastAsia"/>
            <w:lang w:eastAsia="zh-CN"/>
          </w:rPr>
          <w:t>(二)、环保与社会责任</w:t>
        </w:r>
        <w:r>
          <w:tab/>
        </w:r>
        <w:r>
          <w:fldChar w:fldCharType="begin"/>
        </w:r>
        <w:r>
          <w:instrText xml:space="preserve"> PAGEREF _Toc20634 \h </w:instrText>
        </w:r>
        <w:r>
          <w:fldChar w:fldCharType="separate"/>
        </w:r>
        <w:r>
          <w:t>13</w:t>
        </w:r>
        <w:r>
          <w:fldChar w:fldCharType="end"/>
        </w:r>
      </w:hyperlink>
    </w:p>
    <w:p>
      <w:pPr>
        <w:pStyle w:val="TOC1"/>
        <w:tabs>
          <w:tab w:val="right" w:leader="dot" w:pos="8306"/>
        </w:tabs>
      </w:pPr>
      <w:hyperlink w:anchor="_Toc30018" w:history="1">
        <w:r>
          <w:rPr>
            <w:rFonts w:ascii="仿宋" w:eastAsia="仿宋" w:hAnsi="仿宋" w:cs="仿宋" w:hint="eastAsia"/>
            <w:lang w:eastAsia="zh-CN"/>
          </w:rPr>
          <w:t>六、市场分析、调研</w:t>
        </w:r>
        <w:r>
          <w:tab/>
        </w:r>
        <w:r>
          <w:fldChar w:fldCharType="begin"/>
        </w:r>
        <w:r>
          <w:instrText xml:space="preserve"> PAGEREF _Toc30018 \h </w:instrText>
        </w:r>
        <w:r>
          <w:fldChar w:fldCharType="separate"/>
        </w:r>
        <w:r>
          <w:t>14</w:t>
        </w:r>
        <w:r>
          <w:fldChar w:fldCharType="end"/>
        </w:r>
      </w:hyperlink>
    </w:p>
    <w:p>
      <w:pPr>
        <w:pStyle w:val="TOC2"/>
        <w:tabs>
          <w:tab w:val="right" w:leader="dot" w:pos="8306"/>
        </w:tabs>
      </w:pPr>
      <w:hyperlink w:anchor="_Toc12848" w:history="1">
        <w:r>
          <w:rPr>
            <w:rFonts w:ascii="仿宋" w:eastAsia="仿宋" w:hAnsi="仿宋" w:cs="仿宋" w:hint="eastAsia"/>
            <w:lang w:eastAsia="zh-CN"/>
          </w:rPr>
          <w:t>(一)、供应链金融行业分析</w:t>
        </w:r>
        <w:r>
          <w:tab/>
        </w:r>
        <w:r>
          <w:fldChar w:fldCharType="begin"/>
        </w:r>
        <w:r>
          <w:instrText xml:space="preserve"> PAGEREF _Toc12848 \h </w:instrText>
        </w:r>
        <w:r>
          <w:fldChar w:fldCharType="separate"/>
        </w:r>
        <w:r>
          <w:t>14</w:t>
        </w:r>
        <w:r>
          <w:fldChar w:fldCharType="end"/>
        </w:r>
      </w:hyperlink>
    </w:p>
    <w:p>
      <w:pPr>
        <w:pStyle w:val="TOC2"/>
        <w:tabs>
          <w:tab w:val="right" w:leader="dot" w:pos="8306"/>
        </w:tabs>
      </w:pPr>
      <w:hyperlink w:anchor="_Toc17507" w:history="1">
        <w:r>
          <w:rPr>
            <w:rFonts w:ascii="仿宋" w:eastAsia="仿宋" w:hAnsi="仿宋" w:cs="仿宋" w:hint="eastAsia"/>
            <w:lang w:eastAsia="zh-CN"/>
          </w:rPr>
          <w:t>(二)、供应链金融市场分析预测</w:t>
        </w:r>
        <w:r>
          <w:tab/>
        </w:r>
        <w:r>
          <w:fldChar w:fldCharType="begin"/>
        </w:r>
        <w:r>
          <w:instrText xml:space="preserve"> PAGEREF _Toc17507 \h </w:instrText>
        </w:r>
        <w:r>
          <w:fldChar w:fldCharType="separate"/>
        </w:r>
        <w:r>
          <w:t>15</w:t>
        </w:r>
        <w:r>
          <w:fldChar w:fldCharType="end"/>
        </w:r>
      </w:hyperlink>
    </w:p>
    <w:p>
      <w:pPr>
        <w:pStyle w:val="TOC1"/>
        <w:tabs>
          <w:tab w:val="right" w:leader="dot" w:pos="8306"/>
        </w:tabs>
      </w:pPr>
      <w:hyperlink w:anchor="_Toc5574" w:history="1">
        <w:r>
          <w:rPr>
            <w:rFonts w:ascii="仿宋" w:eastAsia="仿宋" w:hAnsi="仿宋" w:cs="仿宋" w:hint="eastAsia"/>
            <w:lang w:eastAsia="zh-CN"/>
          </w:rPr>
          <w:t>七、供应链金融项目人力资源管理</w:t>
        </w:r>
        <w:r>
          <w:tab/>
        </w:r>
        <w:r>
          <w:fldChar w:fldCharType="begin"/>
        </w:r>
        <w:r>
          <w:instrText xml:space="preserve"> PAGEREF _Toc5574 \h </w:instrText>
        </w:r>
        <w:r>
          <w:fldChar w:fldCharType="separate"/>
        </w:r>
        <w:r>
          <w:t>16</w:t>
        </w:r>
        <w:r>
          <w:fldChar w:fldCharType="end"/>
        </w:r>
      </w:hyperlink>
    </w:p>
    <w:p>
      <w:pPr>
        <w:pStyle w:val="TOC2"/>
        <w:tabs>
          <w:tab w:val="right" w:leader="dot" w:pos="8306"/>
        </w:tabs>
      </w:pPr>
      <w:hyperlink w:anchor="_Toc8408" w:history="1">
        <w:r>
          <w:rPr>
            <w:rFonts w:ascii="仿宋" w:eastAsia="仿宋" w:hAnsi="仿宋" w:cs="仿宋" w:hint="eastAsia"/>
            <w:lang w:eastAsia="zh-CN"/>
          </w:rPr>
          <w:t>(一)、建立健全的预算管理制度</w:t>
        </w:r>
        <w:r>
          <w:tab/>
        </w:r>
        <w:r>
          <w:fldChar w:fldCharType="begin"/>
        </w:r>
        <w:r>
          <w:instrText xml:space="preserve"> PAGEREF _Toc8408 \h </w:instrText>
        </w:r>
        <w:r>
          <w:fldChar w:fldCharType="separate"/>
        </w:r>
        <w:r>
          <w:t>16</w:t>
        </w:r>
        <w:r>
          <w:fldChar w:fldCharType="end"/>
        </w:r>
      </w:hyperlink>
    </w:p>
    <w:p>
      <w:pPr>
        <w:pStyle w:val="TOC2"/>
        <w:tabs>
          <w:tab w:val="right" w:leader="dot" w:pos="8306"/>
        </w:tabs>
      </w:pPr>
      <w:hyperlink w:anchor="_Toc31840" w:history="1">
        <w:r>
          <w:rPr>
            <w:rFonts w:ascii="仿宋" w:eastAsia="仿宋" w:hAnsi="仿宋" w:cs="仿宋" w:hint="eastAsia"/>
            <w:lang w:eastAsia="zh-CN"/>
          </w:rPr>
          <w:t>(二)、加强资金流动监控</w:t>
        </w:r>
        <w:r>
          <w:tab/>
        </w:r>
        <w:r>
          <w:fldChar w:fldCharType="begin"/>
        </w:r>
        <w:r>
          <w:instrText xml:space="preserve"> PAGEREF _Toc31840 \h </w:instrText>
        </w:r>
        <w:r>
          <w:fldChar w:fldCharType="separate"/>
        </w:r>
        <w:r>
          <w:t>17</w:t>
        </w:r>
        <w:r>
          <w:fldChar w:fldCharType="end"/>
        </w:r>
      </w:hyperlink>
    </w:p>
    <w:p>
      <w:pPr>
        <w:pStyle w:val="TOC2"/>
        <w:tabs>
          <w:tab w:val="right" w:leader="dot" w:pos="8306"/>
        </w:tabs>
      </w:pPr>
      <w:hyperlink w:anchor="_Toc17473" w:history="1">
        <w:r>
          <w:rPr>
            <w:rFonts w:ascii="仿宋" w:eastAsia="仿宋" w:hAnsi="仿宋" w:cs="仿宋" w:hint="eastAsia"/>
            <w:lang w:eastAsia="zh-CN"/>
          </w:rPr>
          <w:t>(三)、制定完善的风险控制机制</w:t>
        </w:r>
        <w:r>
          <w:tab/>
        </w:r>
        <w:r>
          <w:fldChar w:fldCharType="begin"/>
        </w:r>
        <w:r>
          <w:instrText xml:space="preserve"> PAGEREF _Toc17473 \h </w:instrText>
        </w:r>
        <w:r>
          <w:fldChar w:fldCharType="separate"/>
        </w:r>
        <w:r>
          <w:t>18</w:t>
        </w:r>
        <w:r>
          <w:fldChar w:fldCharType="end"/>
        </w:r>
      </w:hyperlink>
    </w:p>
    <w:p>
      <w:pPr>
        <w:pStyle w:val="TOC2"/>
        <w:tabs>
          <w:tab w:val="right" w:leader="dot" w:pos="8306"/>
        </w:tabs>
      </w:pPr>
      <w:hyperlink w:anchor="_Toc11038" w:history="1">
        <w:r>
          <w:rPr>
            <w:rFonts w:ascii="仿宋" w:eastAsia="仿宋" w:hAnsi="仿宋" w:cs="仿宋" w:hint="eastAsia"/>
            <w:lang w:eastAsia="zh-CN"/>
          </w:rPr>
          <w:t>(四)、优化成本管理</w:t>
        </w:r>
        <w:r>
          <w:tab/>
        </w:r>
        <w:r>
          <w:fldChar w:fldCharType="begin"/>
        </w:r>
        <w:r>
          <w:instrText xml:space="preserve"> PAGEREF _Toc11038 \h </w:instrText>
        </w:r>
        <w:r>
          <w:fldChar w:fldCharType="separate"/>
        </w:r>
        <w:r>
          <w:t>20</w:t>
        </w:r>
        <w:r>
          <w:fldChar w:fldCharType="end"/>
        </w:r>
      </w:hyperlink>
    </w:p>
    <w:p>
      <w:pPr>
        <w:pStyle w:val="TOC1"/>
        <w:tabs>
          <w:tab w:val="right" w:leader="dot" w:pos="8306"/>
        </w:tabs>
      </w:pPr>
      <w:hyperlink w:anchor="_Toc4409" w:history="1">
        <w:r>
          <w:rPr>
            <w:rFonts w:ascii="仿宋" w:eastAsia="仿宋" w:hAnsi="仿宋" w:cs="仿宋" w:hint="eastAsia"/>
            <w:lang w:eastAsia="zh-CN"/>
          </w:rPr>
          <w:t>八、供应链金融项目财务管理</w:t>
        </w:r>
        <w:r>
          <w:tab/>
        </w:r>
        <w:r>
          <w:fldChar w:fldCharType="begin"/>
        </w:r>
        <w:r>
          <w:instrText xml:space="preserve"> PAGEREF _Toc4409 \h </w:instrText>
        </w:r>
        <w:r>
          <w:fldChar w:fldCharType="separate"/>
        </w:r>
        <w:r>
          <w:t>21</w:t>
        </w:r>
        <w:r>
          <w:fldChar w:fldCharType="end"/>
        </w:r>
      </w:hyperlink>
    </w:p>
    <w:p>
      <w:pPr>
        <w:pStyle w:val="TOC2"/>
        <w:tabs>
          <w:tab w:val="right" w:leader="dot" w:pos="8306"/>
        </w:tabs>
      </w:pPr>
      <w:hyperlink w:anchor="_Toc19525" w:history="1">
        <w:r>
          <w:rPr>
            <w:rFonts w:ascii="仿宋" w:eastAsia="仿宋" w:hAnsi="仿宋" w:cs="仿宋" w:hint="eastAsia"/>
            <w:lang w:eastAsia="zh-CN"/>
          </w:rPr>
          <w:t>(一)、资金需求大</w:t>
        </w:r>
        <w:r>
          <w:tab/>
        </w:r>
        <w:r>
          <w:fldChar w:fldCharType="begin"/>
        </w:r>
        <w:r>
          <w:instrText xml:space="preserve"> PAGEREF _Toc19525 \h </w:instrText>
        </w:r>
        <w:r>
          <w:fldChar w:fldCharType="separate"/>
        </w:r>
        <w:r>
          <w:t>21</w:t>
        </w:r>
        <w:r>
          <w:fldChar w:fldCharType="end"/>
        </w:r>
      </w:hyperlink>
    </w:p>
    <w:p>
      <w:pPr>
        <w:pStyle w:val="TOC2"/>
        <w:tabs>
          <w:tab w:val="right" w:leader="dot" w:pos="8306"/>
        </w:tabs>
      </w:pPr>
      <w:hyperlink w:anchor="_Toc23224" w:history="1">
        <w:r>
          <w:rPr>
            <w:rFonts w:ascii="仿宋" w:eastAsia="仿宋" w:hAnsi="仿宋" w:cs="仿宋" w:hint="eastAsia"/>
            <w:lang w:eastAsia="zh-CN"/>
          </w:rPr>
          <w:t>(二)、研发周期长</w:t>
        </w:r>
        <w:r>
          <w:tab/>
        </w:r>
        <w:r>
          <w:fldChar w:fldCharType="begin"/>
        </w:r>
        <w:r>
          <w:instrText xml:space="preserve"> PAGEREF _Toc23224 \h </w:instrText>
        </w:r>
        <w:r>
          <w:fldChar w:fldCharType="separate"/>
        </w:r>
        <w:r>
          <w:t>22</w:t>
        </w:r>
        <w:r>
          <w:fldChar w:fldCharType="end"/>
        </w:r>
      </w:hyperlink>
    </w:p>
    <w:p>
      <w:pPr>
        <w:pStyle w:val="TOC2"/>
        <w:tabs>
          <w:tab w:val="right" w:leader="dot" w:pos="8306"/>
        </w:tabs>
      </w:pPr>
      <w:hyperlink w:anchor="_Toc6543" w:history="1">
        <w:r>
          <w:rPr>
            <w:rFonts w:ascii="仿宋" w:eastAsia="仿宋" w:hAnsi="仿宋" w:cs="仿宋" w:hint="eastAsia"/>
            <w:lang w:eastAsia="zh-CN"/>
          </w:rPr>
          <w:t>(三)、市场风险大</w:t>
        </w:r>
        <w:r>
          <w:tab/>
        </w:r>
        <w:r>
          <w:fldChar w:fldCharType="begin"/>
        </w:r>
        <w:r>
          <w:instrText xml:space="preserve"> PAGEREF _Toc6543 \h </w:instrText>
        </w:r>
        <w:r>
          <w:fldChar w:fldCharType="separate"/>
        </w:r>
        <w:r>
          <w:t>23</w:t>
        </w:r>
        <w:r>
          <w:fldChar w:fldCharType="end"/>
        </w:r>
      </w:hyperlink>
    </w:p>
    <w:p>
      <w:pPr>
        <w:pStyle w:val="TOC2"/>
        <w:tabs>
          <w:tab w:val="right" w:leader="dot" w:pos="8306"/>
        </w:tabs>
      </w:pPr>
      <w:hyperlink w:anchor="_Toc25515" w:history="1">
        <w:r>
          <w:rPr>
            <w:rFonts w:ascii="仿宋" w:eastAsia="仿宋" w:hAnsi="仿宋" w:cs="仿宋" w:hint="eastAsia"/>
            <w:lang w:eastAsia="zh-CN"/>
          </w:rPr>
          <w:t>(四)、利润率高</w:t>
        </w:r>
        <w:r>
          <w:tab/>
        </w:r>
        <w:r>
          <w:fldChar w:fldCharType="begin"/>
        </w:r>
        <w:r>
          <w:instrText xml:space="preserve"> PAGEREF _Toc25515 \h </w:instrText>
        </w:r>
        <w:r>
          <w:fldChar w:fldCharType="separate"/>
        </w:r>
        <w:r>
          <w:t>26</w:t>
        </w:r>
        <w:r>
          <w:fldChar w:fldCharType="end"/>
        </w:r>
      </w:hyperlink>
    </w:p>
    <w:p>
      <w:pPr>
        <w:pStyle w:val="TOC1"/>
        <w:tabs>
          <w:tab w:val="right" w:leader="dot" w:pos="8306"/>
        </w:tabs>
      </w:pPr>
      <w:hyperlink w:anchor="_Toc25059" w:history="1">
        <w:r>
          <w:rPr>
            <w:rFonts w:ascii="仿宋" w:eastAsia="仿宋" w:hAnsi="仿宋" w:cs="仿宋" w:hint="eastAsia"/>
            <w:lang w:eastAsia="zh-CN"/>
          </w:rPr>
          <w:t>九、供应链金融项目风险管理</w:t>
        </w:r>
        <w:r>
          <w:tab/>
        </w:r>
        <w:r>
          <w:fldChar w:fldCharType="begin"/>
        </w:r>
        <w:r>
          <w:instrText xml:space="preserve"> PAGEREF _Toc25059 \h </w:instrText>
        </w:r>
        <w:r>
          <w:fldChar w:fldCharType="separate"/>
        </w:r>
        <w:r>
          <w:t>28</w:t>
        </w:r>
        <w:r>
          <w:fldChar w:fldCharType="end"/>
        </w:r>
      </w:hyperlink>
    </w:p>
    <w:p>
      <w:pPr>
        <w:pStyle w:val="TOC2"/>
        <w:tabs>
          <w:tab w:val="right" w:leader="dot" w:pos="8306"/>
        </w:tabs>
      </w:pPr>
      <w:hyperlink w:anchor="_Toc16455" w:history="1">
        <w:r>
          <w:rPr>
            <w:rFonts w:ascii="仿宋" w:eastAsia="仿宋" w:hAnsi="仿宋" w:cs="仿宋" w:hint="eastAsia"/>
            <w:lang w:eastAsia="zh-CN"/>
          </w:rPr>
          <w:t>(一)、风险识别与评估</w:t>
        </w:r>
        <w:r>
          <w:tab/>
        </w:r>
        <w:r>
          <w:fldChar w:fldCharType="begin"/>
        </w:r>
        <w:r>
          <w:instrText xml:space="preserve"> PAGEREF _Toc16455 \h </w:instrText>
        </w:r>
        <w:r>
          <w:fldChar w:fldCharType="separate"/>
        </w:r>
        <w:r>
          <w:t>28</w:t>
        </w:r>
        <w:r>
          <w:fldChar w:fldCharType="end"/>
        </w:r>
      </w:hyperlink>
    </w:p>
    <w:p>
      <w:pPr>
        <w:pStyle w:val="TOC2"/>
        <w:tabs>
          <w:tab w:val="right" w:leader="dot" w:pos="8306"/>
        </w:tabs>
      </w:pPr>
      <w:hyperlink w:anchor="_Toc3557" w:history="1">
        <w:r>
          <w:rPr>
            <w:rFonts w:ascii="仿宋" w:eastAsia="仿宋" w:hAnsi="仿宋" w:cs="仿宋" w:hint="eastAsia"/>
            <w:lang w:eastAsia="zh-CN"/>
          </w:rPr>
          <w:t>(二)、风险应对策略</w:t>
        </w:r>
        <w:r>
          <w:tab/>
        </w:r>
        <w:r>
          <w:fldChar w:fldCharType="begin"/>
        </w:r>
        <w:r>
          <w:instrText xml:space="preserve"> PAGEREF _Toc3557 \h </w:instrText>
        </w:r>
        <w:r>
          <w:fldChar w:fldCharType="separate"/>
        </w:r>
        <w:r>
          <w:t>29</w:t>
        </w:r>
        <w:r>
          <w:fldChar w:fldCharType="end"/>
        </w:r>
      </w:hyperlink>
    </w:p>
    <w:p>
      <w:pPr>
        <w:pStyle w:val="TOC2"/>
        <w:tabs>
          <w:tab w:val="right" w:leader="dot" w:pos="8306"/>
        </w:tabs>
      </w:pPr>
      <w:hyperlink w:anchor="_Toc20184" w:history="1">
        <w:r>
          <w:rPr>
            <w:rFonts w:ascii="仿宋" w:eastAsia="仿宋" w:hAnsi="仿宋" w:cs="仿宋" w:hint="eastAsia"/>
            <w:lang w:eastAsia="zh-CN"/>
          </w:rPr>
          <w:t>(三)、风险监控与控制</w:t>
        </w:r>
        <w:r>
          <w:tab/>
        </w:r>
        <w:r>
          <w:fldChar w:fldCharType="begin"/>
        </w:r>
        <w:r>
          <w:instrText xml:space="preserve"> PAGEREF _Toc20184 \h </w:instrText>
        </w:r>
        <w:r>
          <w:fldChar w:fldCharType="separate"/>
        </w:r>
        <w:r>
          <w:t>31</w:t>
        </w:r>
        <w:r>
          <w:fldChar w:fldCharType="end"/>
        </w:r>
      </w:hyperlink>
    </w:p>
    <w:p>
      <w:pPr>
        <w:pStyle w:val="TOC1"/>
        <w:tabs>
          <w:tab w:val="right" w:leader="dot" w:pos="8306"/>
        </w:tabs>
      </w:pPr>
      <w:hyperlink w:anchor="_Toc8710" w:history="1">
        <w:r>
          <w:rPr>
            <w:rFonts w:ascii="仿宋" w:eastAsia="仿宋" w:hAnsi="仿宋" w:cs="仿宋" w:hint="eastAsia"/>
            <w:lang w:eastAsia="zh-CN"/>
          </w:rPr>
          <w:t>十、供应链金融项目创新与研发</w:t>
        </w:r>
        <w:r>
          <w:tab/>
        </w:r>
        <w:r>
          <w:fldChar w:fldCharType="begin"/>
        </w:r>
        <w:r>
          <w:instrText xml:space="preserve"> PAGEREF _Toc8710 \h </w:instrText>
        </w:r>
        <w:r>
          <w:fldChar w:fldCharType="separate"/>
        </w:r>
        <w:r>
          <w:t>32</w:t>
        </w:r>
        <w:r>
          <w:fldChar w:fldCharType="end"/>
        </w:r>
      </w:hyperlink>
    </w:p>
    <w:p>
      <w:pPr>
        <w:pStyle w:val="TOC2"/>
        <w:tabs>
          <w:tab w:val="right" w:leader="dot" w:pos="8306"/>
        </w:tabs>
      </w:pPr>
      <w:hyperlink w:anchor="_Toc27675" w:history="1">
        <w:r>
          <w:rPr>
            <w:rFonts w:ascii="仿宋" w:eastAsia="仿宋" w:hAnsi="仿宋" w:cs="仿宋" w:hint="eastAsia"/>
            <w:lang w:eastAsia="zh-CN"/>
          </w:rPr>
          <w:t>(一)、创新策略与方向</w:t>
        </w:r>
        <w:r>
          <w:tab/>
        </w:r>
        <w:r>
          <w:fldChar w:fldCharType="begin"/>
        </w:r>
        <w:r>
          <w:instrText xml:space="preserve"> PAGEREF _Toc27675 \h </w:instrText>
        </w:r>
        <w:r>
          <w:fldChar w:fldCharType="separate"/>
        </w:r>
        <w:r>
          <w:t>32</w:t>
        </w:r>
        <w:r>
          <w:fldChar w:fldCharType="end"/>
        </w:r>
      </w:hyperlink>
    </w:p>
    <w:p>
      <w:pPr>
        <w:pStyle w:val="TOC2"/>
        <w:tabs>
          <w:tab w:val="right" w:leader="dot" w:pos="8306"/>
        </w:tabs>
      </w:pPr>
      <w:hyperlink w:anchor="_Toc29167" w:history="1">
        <w:r>
          <w:rPr>
            <w:rFonts w:ascii="仿宋" w:eastAsia="仿宋" w:hAnsi="仿宋" w:cs="仿宋" w:hint="eastAsia"/>
            <w:lang w:eastAsia="zh-CN"/>
          </w:rPr>
          <w:t>(二)、研发规划与投入</w:t>
        </w:r>
        <w:r>
          <w:tab/>
        </w:r>
        <w:r>
          <w:fldChar w:fldCharType="begin"/>
        </w:r>
        <w:r>
          <w:instrText xml:space="preserve"> PAGEREF _Toc29167 \h </w:instrText>
        </w:r>
        <w:r>
          <w:fldChar w:fldCharType="separate"/>
        </w:r>
        <w:r>
          <w:t>33</w:t>
        </w:r>
        <w:r>
          <w:fldChar w:fldCharType="end"/>
        </w:r>
      </w:hyperlink>
    </w:p>
    <w:p>
      <w:pPr>
        <w:pStyle w:val="TOC1"/>
        <w:tabs>
          <w:tab w:val="right" w:leader="dot" w:pos="8306"/>
        </w:tabs>
      </w:pPr>
      <w:hyperlink w:anchor="_Toc26473" w:history="1">
        <w:r>
          <w:rPr>
            <w:rFonts w:ascii="仿宋" w:eastAsia="仿宋" w:hAnsi="仿宋" w:cs="仿宋" w:hint="eastAsia"/>
            <w:lang w:eastAsia="zh-CN"/>
          </w:rPr>
          <w:t>十一、供应链金融项目环境影响分析</w:t>
        </w:r>
        <w:r>
          <w:tab/>
        </w:r>
        <w:r>
          <w:fldChar w:fldCharType="begin"/>
        </w:r>
        <w:r>
          <w:instrText xml:space="preserve"> PAGEREF _Toc26473 \h </w:instrText>
        </w:r>
        <w:r>
          <w:fldChar w:fldCharType="separate"/>
        </w:r>
        <w:r>
          <w:t>35</w:t>
        </w:r>
        <w:r>
          <w:fldChar w:fldCharType="end"/>
        </w:r>
      </w:hyperlink>
    </w:p>
    <w:p>
      <w:pPr>
        <w:pStyle w:val="TOC2"/>
        <w:tabs>
          <w:tab w:val="right" w:leader="dot" w:pos="8306"/>
        </w:tabs>
      </w:pPr>
      <w:hyperlink w:anchor="_Toc6278" w:history="1">
        <w:r>
          <w:rPr>
            <w:rFonts w:ascii="仿宋" w:eastAsia="仿宋" w:hAnsi="仿宋" w:cs="仿宋" w:hint="eastAsia"/>
            <w:lang w:eastAsia="zh-CN"/>
          </w:rPr>
          <w:t>(一)、建设区域环境质量现状</w:t>
        </w:r>
        <w:r>
          <w:tab/>
        </w:r>
        <w:r>
          <w:fldChar w:fldCharType="begin"/>
        </w:r>
        <w:r>
          <w:instrText xml:space="preserve"> PAGEREF _Toc6278 \h </w:instrText>
        </w:r>
        <w:r>
          <w:fldChar w:fldCharType="separate"/>
        </w:r>
        <w:r>
          <w:t>35</w:t>
        </w:r>
        <w:r>
          <w:fldChar w:fldCharType="end"/>
        </w:r>
      </w:hyperlink>
    </w:p>
    <w:p>
      <w:pPr>
        <w:pStyle w:val="TOC2"/>
        <w:tabs>
          <w:tab w:val="right" w:leader="dot" w:pos="8306"/>
        </w:tabs>
      </w:pPr>
      <w:hyperlink w:anchor="_Toc7486" w:history="1">
        <w:r>
          <w:rPr>
            <w:rFonts w:ascii="仿宋" w:eastAsia="仿宋" w:hAnsi="仿宋" w:cs="仿宋" w:hint="eastAsia"/>
            <w:lang w:eastAsia="zh-CN"/>
          </w:rPr>
          <w:t>(二)、建设期环境保护</w:t>
        </w:r>
        <w:r>
          <w:tab/>
        </w:r>
        <w:r>
          <w:fldChar w:fldCharType="begin"/>
        </w:r>
        <w:r>
          <w:instrText xml:space="preserve"> PAGEREF _Toc7486 \h </w:instrText>
        </w:r>
        <w:r>
          <w:fldChar w:fldCharType="separate"/>
        </w:r>
        <w:r>
          <w:t>36</w:t>
        </w:r>
        <w:r>
          <w:fldChar w:fldCharType="end"/>
        </w:r>
      </w:hyperlink>
    </w:p>
    <w:p>
      <w:pPr>
        <w:pStyle w:val="TOC2"/>
        <w:tabs>
          <w:tab w:val="right" w:leader="dot" w:pos="8306"/>
        </w:tabs>
      </w:pPr>
      <w:hyperlink w:anchor="_Toc8414" w:history="1">
        <w:r>
          <w:rPr>
            <w:rFonts w:ascii="仿宋" w:eastAsia="仿宋" w:hAnsi="仿宋" w:cs="仿宋" w:hint="eastAsia"/>
            <w:lang w:eastAsia="zh-CN"/>
          </w:rPr>
          <w:t>(三)、运营期环境保护</w:t>
        </w:r>
        <w:r>
          <w:tab/>
        </w:r>
        <w:r>
          <w:fldChar w:fldCharType="begin"/>
        </w:r>
        <w:r>
          <w:instrText xml:space="preserve"> PAGEREF _Toc8414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23" w:history="1">
        <w:r>
          <w:rPr>
            <w:rFonts w:ascii="仿宋" w:eastAsia="仿宋" w:hAnsi="仿宋" w:cs="仿宋" w:hint="eastAsia"/>
            <w:lang w:eastAsia="zh-CN"/>
          </w:rPr>
          <w:t>(四)、供应链金融项目建设对区域经济的影响</w:t>
        </w:r>
        <w:r>
          <w:tab/>
        </w:r>
        <w:r>
          <w:fldChar w:fldCharType="begin"/>
        </w:r>
        <w:r>
          <w:instrText xml:space="preserve"> PAGEREF _Toc4823 \h </w:instrText>
        </w:r>
        <w:r>
          <w:fldChar w:fldCharType="separate"/>
        </w:r>
        <w:r>
          <w:t>39</w:t>
        </w:r>
        <w:r>
          <w:fldChar w:fldCharType="end"/>
        </w:r>
      </w:hyperlink>
    </w:p>
    <w:p>
      <w:pPr>
        <w:pStyle w:val="TOC2"/>
        <w:tabs>
          <w:tab w:val="right" w:leader="dot" w:pos="8306"/>
        </w:tabs>
      </w:pPr>
      <w:hyperlink w:anchor="_Toc28618" w:history="1">
        <w:r>
          <w:rPr>
            <w:rFonts w:ascii="仿宋" w:eastAsia="仿宋" w:hAnsi="仿宋" w:cs="仿宋" w:hint="eastAsia"/>
            <w:lang w:eastAsia="zh-CN"/>
          </w:rPr>
          <w:t>(五)、废弃物处理</w:t>
        </w:r>
        <w:r>
          <w:tab/>
        </w:r>
        <w:r>
          <w:fldChar w:fldCharType="begin"/>
        </w:r>
        <w:r>
          <w:instrText xml:space="preserve"> PAGEREF _Toc28618 \h </w:instrText>
        </w:r>
        <w:r>
          <w:fldChar w:fldCharType="separate"/>
        </w:r>
        <w:r>
          <w:t>41</w:t>
        </w:r>
        <w:r>
          <w:fldChar w:fldCharType="end"/>
        </w:r>
      </w:hyperlink>
    </w:p>
    <w:p>
      <w:pPr>
        <w:pStyle w:val="TOC2"/>
        <w:tabs>
          <w:tab w:val="right" w:leader="dot" w:pos="8306"/>
        </w:tabs>
      </w:pPr>
      <w:hyperlink w:anchor="_Toc1035" w:history="1">
        <w:r>
          <w:rPr>
            <w:rFonts w:ascii="仿宋" w:eastAsia="仿宋" w:hAnsi="仿宋" w:cs="仿宋" w:hint="eastAsia"/>
            <w:lang w:eastAsia="zh-CN"/>
          </w:rPr>
          <w:t>(六)、特殊环境影响分析</w:t>
        </w:r>
        <w:r>
          <w:tab/>
        </w:r>
        <w:r>
          <w:fldChar w:fldCharType="begin"/>
        </w:r>
        <w:r>
          <w:instrText xml:space="preserve"> PAGEREF _Toc1035 \h </w:instrText>
        </w:r>
        <w:r>
          <w:fldChar w:fldCharType="separate"/>
        </w:r>
        <w:r>
          <w:t>42</w:t>
        </w:r>
        <w:r>
          <w:fldChar w:fldCharType="end"/>
        </w:r>
      </w:hyperlink>
    </w:p>
    <w:p>
      <w:pPr>
        <w:pStyle w:val="TOC2"/>
        <w:tabs>
          <w:tab w:val="right" w:leader="dot" w:pos="8306"/>
        </w:tabs>
      </w:pPr>
      <w:hyperlink w:anchor="_Toc15087" w:history="1">
        <w:r>
          <w:rPr>
            <w:rFonts w:ascii="仿宋" w:eastAsia="仿宋" w:hAnsi="仿宋" w:cs="仿宋" w:hint="eastAsia"/>
            <w:lang w:eastAsia="zh-CN"/>
          </w:rPr>
          <w:t>(七)、清洁生产</w:t>
        </w:r>
        <w:r>
          <w:tab/>
        </w:r>
        <w:r>
          <w:fldChar w:fldCharType="begin"/>
        </w:r>
        <w:r>
          <w:instrText xml:space="preserve"> PAGEREF _Toc15087 \h </w:instrText>
        </w:r>
        <w:r>
          <w:fldChar w:fldCharType="separate"/>
        </w:r>
        <w:r>
          <w:t>43</w:t>
        </w:r>
        <w:r>
          <w:fldChar w:fldCharType="end"/>
        </w:r>
      </w:hyperlink>
    </w:p>
    <w:p>
      <w:pPr>
        <w:pStyle w:val="TOC2"/>
        <w:tabs>
          <w:tab w:val="right" w:leader="dot" w:pos="8306"/>
        </w:tabs>
      </w:pPr>
      <w:hyperlink w:anchor="_Toc7294" w:history="1">
        <w:r>
          <w:rPr>
            <w:rFonts w:ascii="仿宋" w:eastAsia="仿宋" w:hAnsi="仿宋" w:cs="仿宋" w:hint="eastAsia"/>
            <w:lang w:eastAsia="zh-CN"/>
          </w:rPr>
          <w:t>(八)、环境保护综合评价</w:t>
        </w:r>
        <w:r>
          <w:tab/>
        </w:r>
        <w:r>
          <w:fldChar w:fldCharType="begin"/>
        </w:r>
        <w:r>
          <w:instrText xml:space="preserve"> PAGEREF _Toc7294 \h </w:instrText>
        </w:r>
        <w:r>
          <w:fldChar w:fldCharType="separate"/>
        </w:r>
        <w:r>
          <w:t>45</w:t>
        </w:r>
        <w:r>
          <w:fldChar w:fldCharType="end"/>
        </w:r>
      </w:hyperlink>
    </w:p>
    <w:p>
      <w:pPr>
        <w:pStyle w:val="TOC1"/>
        <w:tabs>
          <w:tab w:val="right" w:leader="dot" w:pos="8306"/>
        </w:tabs>
      </w:pPr>
      <w:hyperlink w:anchor="_Toc395" w:history="1">
        <w:r>
          <w:rPr>
            <w:rFonts w:ascii="仿宋" w:eastAsia="仿宋" w:hAnsi="仿宋" w:cs="仿宋" w:hint="eastAsia"/>
            <w:lang w:eastAsia="zh-CN"/>
          </w:rPr>
          <w:t>十二、供应链金融项目技术管理</w:t>
        </w:r>
        <w:r>
          <w:tab/>
        </w:r>
        <w:r>
          <w:fldChar w:fldCharType="begin"/>
        </w:r>
        <w:r>
          <w:instrText xml:space="preserve"> PAGEREF _Toc395 \h </w:instrText>
        </w:r>
        <w:r>
          <w:fldChar w:fldCharType="separate"/>
        </w:r>
        <w:r>
          <w:t>46</w:t>
        </w:r>
        <w:r>
          <w:fldChar w:fldCharType="end"/>
        </w:r>
      </w:hyperlink>
    </w:p>
    <w:p>
      <w:pPr>
        <w:pStyle w:val="TOC2"/>
        <w:tabs>
          <w:tab w:val="right" w:leader="dot" w:pos="8306"/>
        </w:tabs>
      </w:pPr>
      <w:hyperlink w:anchor="_Toc8165" w:history="1">
        <w:r>
          <w:rPr>
            <w:rFonts w:ascii="仿宋" w:eastAsia="仿宋" w:hAnsi="仿宋" w:cs="仿宋" w:hint="eastAsia"/>
            <w:lang w:eastAsia="zh-CN"/>
          </w:rPr>
          <w:t>(一)、技术方案选用方向</w:t>
        </w:r>
        <w:r>
          <w:tab/>
        </w:r>
        <w:r>
          <w:fldChar w:fldCharType="begin"/>
        </w:r>
        <w:r>
          <w:instrText xml:space="preserve"> PAGEREF _Toc8165 \h </w:instrText>
        </w:r>
        <w:r>
          <w:fldChar w:fldCharType="separate"/>
        </w:r>
        <w:r>
          <w:t>46</w:t>
        </w:r>
        <w:r>
          <w:fldChar w:fldCharType="end"/>
        </w:r>
      </w:hyperlink>
    </w:p>
    <w:p>
      <w:pPr>
        <w:pStyle w:val="TOC2"/>
        <w:tabs>
          <w:tab w:val="right" w:leader="dot" w:pos="8306"/>
        </w:tabs>
      </w:pPr>
      <w:hyperlink w:anchor="_Toc23626" w:history="1">
        <w:r>
          <w:rPr>
            <w:rFonts w:ascii="仿宋" w:eastAsia="仿宋" w:hAnsi="仿宋" w:cs="仿宋" w:hint="eastAsia"/>
            <w:lang w:eastAsia="zh-CN"/>
          </w:rPr>
          <w:t>(二)、工艺技术方案选用原则</w:t>
        </w:r>
        <w:r>
          <w:tab/>
        </w:r>
        <w:r>
          <w:fldChar w:fldCharType="begin"/>
        </w:r>
        <w:r>
          <w:instrText xml:space="preserve"> PAGEREF _Toc23626 \h </w:instrText>
        </w:r>
        <w:r>
          <w:fldChar w:fldCharType="separate"/>
        </w:r>
        <w:r>
          <w:t>48</w:t>
        </w:r>
        <w:r>
          <w:fldChar w:fldCharType="end"/>
        </w:r>
      </w:hyperlink>
    </w:p>
    <w:p>
      <w:pPr>
        <w:pStyle w:val="TOC2"/>
        <w:tabs>
          <w:tab w:val="right" w:leader="dot" w:pos="8306"/>
        </w:tabs>
      </w:pPr>
      <w:hyperlink w:anchor="_Toc8436" w:history="1">
        <w:r>
          <w:rPr>
            <w:rFonts w:ascii="仿宋" w:eastAsia="仿宋" w:hAnsi="仿宋" w:cs="仿宋" w:hint="eastAsia"/>
            <w:lang w:eastAsia="zh-CN"/>
          </w:rPr>
          <w:t>(三)、工艺技术方案要求</w:t>
        </w:r>
        <w:r>
          <w:tab/>
        </w:r>
        <w:r>
          <w:fldChar w:fldCharType="begin"/>
        </w:r>
        <w:r>
          <w:instrText xml:space="preserve"> PAGEREF _Toc8436 \h </w:instrText>
        </w:r>
        <w:r>
          <w:fldChar w:fldCharType="separate"/>
        </w:r>
        <w:r>
          <w:t>50</w:t>
        </w:r>
        <w:r>
          <w:fldChar w:fldCharType="end"/>
        </w:r>
      </w:hyperlink>
    </w:p>
    <w:p>
      <w:pPr>
        <w:pStyle w:val="TOC1"/>
        <w:tabs>
          <w:tab w:val="right" w:leader="dot" w:pos="8306"/>
        </w:tabs>
      </w:pPr>
      <w:hyperlink w:anchor="_Toc25818" w:history="1">
        <w:r>
          <w:rPr>
            <w:rFonts w:ascii="仿宋" w:eastAsia="仿宋" w:hAnsi="仿宋" w:cs="仿宋" w:hint="eastAsia"/>
            <w:lang w:eastAsia="zh-CN"/>
          </w:rPr>
          <w:t>十三、风险识别与分类</w:t>
        </w:r>
        <w:r>
          <w:tab/>
        </w:r>
        <w:r>
          <w:fldChar w:fldCharType="begin"/>
        </w:r>
        <w:r>
          <w:instrText xml:space="preserve"> PAGEREF _Toc25818 \h </w:instrText>
        </w:r>
        <w:r>
          <w:fldChar w:fldCharType="separate"/>
        </w:r>
        <w:r>
          <w:t>52</w:t>
        </w:r>
        <w:r>
          <w:fldChar w:fldCharType="end"/>
        </w:r>
      </w:hyperlink>
    </w:p>
    <w:p>
      <w:pPr>
        <w:pStyle w:val="TOC2"/>
        <w:tabs>
          <w:tab w:val="right" w:leader="dot" w:pos="8306"/>
        </w:tabs>
      </w:pPr>
      <w:hyperlink w:anchor="_Toc9512" w:history="1">
        <w:r>
          <w:rPr>
            <w:rFonts w:ascii="仿宋" w:eastAsia="仿宋" w:hAnsi="仿宋" w:cs="仿宋" w:hint="eastAsia"/>
            <w:lang w:eastAsia="zh-CN"/>
          </w:rPr>
          <w:t>(一)、风险识别</w:t>
        </w:r>
        <w:r>
          <w:tab/>
        </w:r>
        <w:r>
          <w:fldChar w:fldCharType="begin"/>
        </w:r>
        <w:r>
          <w:instrText xml:space="preserve"> PAGEREF _Toc9512 \h </w:instrText>
        </w:r>
        <w:r>
          <w:fldChar w:fldCharType="separate"/>
        </w:r>
        <w:r>
          <w:t>52</w:t>
        </w:r>
        <w:r>
          <w:fldChar w:fldCharType="end"/>
        </w:r>
      </w:hyperlink>
    </w:p>
    <w:p>
      <w:pPr>
        <w:pStyle w:val="TOC2"/>
        <w:tabs>
          <w:tab w:val="right" w:leader="dot" w:pos="8306"/>
        </w:tabs>
      </w:pPr>
      <w:hyperlink w:anchor="_Toc15145" w:history="1">
        <w:r>
          <w:rPr>
            <w:rFonts w:ascii="仿宋" w:eastAsia="仿宋" w:hAnsi="仿宋" w:cs="仿宋" w:hint="eastAsia"/>
            <w:lang w:eastAsia="zh-CN"/>
          </w:rPr>
          <w:t>(二)、风险分类</w:t>
        </w:r>
        <w:r>
          <w:tab/>
        </w:r>
        <w:r>
          <w:fldChar w:fldCharType="begin"/>
        </w:r>
        <w:r>
          <w:instrText xml:space="preserve"> PAGEREF _Toc15145 \h </w:instrText>
        </w:r>
        <w:r>
          <w:fldChar w:fldCharType="separate"/>
        </w:r>
        <w:r>
          <w:t>53</w:t>
        </w:r>
        <w:r>
          <w:fldChar w:fldCharType="end"/>
        </w:r>
      </w:hyperlink>
    </w:p>
    <w:p>
      <w:pPr>
        <w:pStyle w:val="TOC1"/>
        <w:tabs>
          <w:tab w:val="right" w:leader="dot" w:pos="8306"/>
        </w:tabs>
      </w:pPr>
      <w:hyperlink w:anchor="_Toc17304" w:history="1">
        <w:r>
          <w:rPr>
            <w:rFonts w:ascii="仿宋" w:eastAsia="仿宋" w:hAnsi="仿宋" w:cs="仿宋" w:hint="eastAsia"/>
            <w:lang w:eastAsia="zh-CN"/>
          </w:rPr>
          <w:t>十四、利益相关者分析与沟通计划</w:t>
        </w:r>
        <w:r>
          <w:tab/>
        </w:r>
        <w:r>
          <w:fldChar w:fldCharType="begin"/>
        </w:r>
        <w:r>
          <w:instrText xml:space="preserve"> PAGEREF _Toc17304 \h </w:instrText>
        </w:r>
        <w:r>
          <w:fldChar w:fldCharType="separate"/>
        </w:r>
        <w:r>
          <w:t>55</w:t>
        </w:r>
        <w:r>
          <w:fldChar w:fldCharType="end"/>
        </w:r>
      </w:hyperlink>
    </w:p>
    <w:p>
      <w:pPr>
        <w:pStyle w:val="TOC2"/>
        <w:tabs>
          <w:tab w:val="right" w:leader="dot" w:pos="8306"/>
        </w:tabs>
      </w:pPr>
      <w:hyperlink w:anchor="_Toc7525" w:history="1">
        <w:r>
          <w:rPr>
            <w:rFonts w:ascii="仿宋" w:eastAsia="仿宋" w:hAnsi="仿宋" w:cs="仿宋" w:hint="eastAsia"/>
            <w:lang w:eastAsia="zh-CN"/>
          </w:rPr>
          <w:t>(一)、利益相关者分析</w:t>
        </w:r>
        <w:r>
          <w:tab/>
        </w:r>
        <w:r>
          <w:fldChar w:fldCharType="begin"/>
        </w:r>
        <w:r>
          <w:instrText xml:space="preserve"> PAGEREF _Toc7525 \h </w:instrText>
        </w:r>
        <w:r>
          <w:fldChar w:fldCharType="separate"/>
        </w:r>
        <w:r>
          <w:t>55</w:t>
        </w:r>
        <w:r>
          <w:fldChar w:fldCharType="end"/>
        </w:r>
      </w:hyperlink>
    </w:p>
    <w:p>
      <w:pPr>
        <w:pStyle w:val="TOC2"/>
        <w:tabs>
          <w:tab w:val="right" w:leader="dot" w:pos="8306"/>
        </w:tabs>
      </w:pPr>
      <w:hyperlink w:anchor="_Toc32608" w:history="1">
        <w:r>
          <w:rPr>
            <w:rFonts w:ascii="仿宋" w:eastAsia="仿宋" w:hAnsi="仿宋" w:cs="仿宋" w:hint="eastAsia"/>
            <w:lang w:eastAsia="zh-CN"/>
          </w:rPr>
          <w:t>(二)、沟通计划</w:t>
        </w:r>
        <w:r>
          <w:tab/>
        </w:r>
        <w:r>
          <w:fldChar w:fldCharType="begin"/>
        </w:r>
        <w:r>
          <w:instrText xml:space="preserve"> PAGEREF _Toc32608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181"/>
      <w:r>
        <w:rPr>
          <w:rFonts w:ascii="仿宋" w:eastAsia="仿宋" w:hAnsi="仿宋" w:cs="仿宋" w:hint="eastAsia"/>
          <w:sz w:val="28"/>
          <w:lang w:eastAsia="zh-CN"/>
        </w:rPr>
        <w:t>一、供应链金融项目文档管理</w:t>
      </w:r>
      <w:bookmarkEnd w:id="2"/>
    </w:p>
    <w:p>
      <w:pPr>
        <w:pStyle w:val="Heading2"/>
        <w:rPr>
          <w:rFonts w:ascii="仿宋" w:eastAsia="仿宋" w:hAnsi="仿宋" w:cs="仿宋" w:hint="eastAsia"/>
          <w:lang w:eastAsia="zh-CN"/>
        </w:rPr>
      </w:pPr>
      <w:bookmarkStart w:id="3" w:name="_Toc907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供应链金融项目高度重视文档的质量和准确性，以支持供应链金融项目的各项活动和决策。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文档的编制始于供应链金融项目计划的初期，我们制定了详细的文档编制计划，明确了每个文档的内容、格式和编写责任人。在供应链金融项目启动阶段，我们首先编制了供应链金融项目章程，明确定义了供应链金融项目的目标、范围、风险等关键要素。随后，供应链金融项目团队根据计划陆续编制了需求文档、设计文档、测试文档等各类文档，确保供应链金融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供应链金融项目管理中的重要环节，旨在确保供应链金融项目文档符合质量标准和供应链金融项目需求。在供应链金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供应链金融项目相关利益方和专业领域的专家对文档进行独立审查。这有助于获取更全面、客观的反馈，确保供应链金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供应链金融项目在文档编制与审查方面建立了严格的管理机制，通过规范的流程和多维度的审查，确保供应链金融项目文档的质量、准确性和可靠性，为供应链金融项目的顺利推进提供了有力支持。</w:t>
      </w:r>
    </w:p>
    <w:p>
      <w:pPr>
        <w:pStyle w:val="Heading2"/>
        <w:ind w:firstLine="560" w:firstLineChars="200"/>
        <w:rPr>
          <w:rFonts w:ascii="仿宋" w:eastAsia="仿宋" w:hAnsi="仿宋" w:cs="仿宋" w:hint="eastAsia"/>
          <w:sz w:val="28"/>
          <w:lang w:eastAsia="zh-CN"/>
        </w:rPr>
      </w:pPr>
      <w:bookmarkStart w:id="4" w:name="_Toc1629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在供应链金融项目中，我们致力于优化文档发布与分发过程，以确保信息的高效传递和团队间协作的顺畅进行。以下是我们采取的关键优化策略：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我们通过多渠道发布文档，包括电子邮件、供应链金融项目管理平台、内部网站等，以满足不同团队成员的偏好和需求。多渠道发布确保了信息的全面覆盖。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我们采用了精细的权限控制，确保只有授权人员可以访问敏感信息。这种安全措施保护了供应链金融项目文档的机密性，防止了未经授权的信息泄露。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81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文档存档与归档是供应链金融项目生命周期中一个至关重要的环节，直接关系到供应链金融项目信息的长期保存和历史记录的完整性。在供应链金融项目中，我们实施了一系列有效的文档存档与归档管理策略：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078"/>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8866"/>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供应链金融项目的主要产品是XXXX，预计年产值为XXX万元。这一产品在市场中占据着重要的地位，其广泛的应用范围使得该供应链金融项目的市场前景非常广阔。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供应链金融项目的xxx产品作为重要的原材料之一，将在多个领域发挥关键作用。其在建筑、交通、能源等方面的广泛应用将为整个产业链提供强大的支持，形成产业协同效应。供应链金融项目的年产值XXX万XXX万XXX万万元不仅反映了其在市场上的巨大潜力，更预示着它对国民经济的积极贡献。这种关联度高、涉及面广的产业关系，使得该供应链金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097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金融项目总征地面积为XXXX平方米，相当于约XX.XX亩，其中净用地面积为XXXX平方米，红线范围内相当于约XX.XX亩。这一用地规模充分考虑了供应链金融项目的建设需求，保障了供应链金融项目在合适的空间内得以充分发展。供应链金融项目规划的总建筑面积为XXXX平方米，其中主体工程建设占XXXX平方米，计容建筑面积达XXXX平方米。预计建筑工程的投资将达到XXXX万元，为供应链金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计划购置的设备共计XXXX台（套），设备购置费用为XXXX万元。这一设备购置计划充分考虑到供应链金融项目的生产需求和技术要求，确保了供应链金融项目在生产运营中具备先进的技术装备和高效的生产能力。设备的合理配置将为供应链金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计划总投资为XXXX万元，预计年实现营业收入为XXXX万元。这一产能规模的设定旨在确保供应链金融项目能够在投资与回报之间取得平衡，实现长期可持续的发展。供应链金融项目的总投资充分考虑到各个方面的需求，包括用地建设、设备购置等多个环节，以确保供应链金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3649"/>
      <w:r>
        <w:rPr>
          <w:rFonts w:ascii="仿宋" w:eastAsia="仿宋" w:hAnsi="仿宋" w:cs="仿宋" w:hint="eastAsia"/>
          <w:sz w:val="28"/>
          <w:lang w:eastAsia="zh-CN"/>
        </w:rPr>
        <w:t>三、供应链金融项目建设单位说明</w:t>
      </w:r>
      <w:bookmarkEnd w:id="9"/>
    </w:p>
    <w:p>
      <w:pPr>
        <w:pStyle w:val="Heading2"/>
        <w:rPr>
          <w:rFonts w:ascii="仿宋" w:eastAsia="仿宋" w:hAnsi="仿宋" w:cs="仿宋" w:hint="eastAsia"/>
          <w:lang w:eastAsia="zh-CN"/>
        </w:rPr>
      </w:pPr>
      <w:bookmarkStart w:id="10" w:name="_Toc16063"/>
      <w:r>
        <w:rPr>
          <w:rFonts w:ascii="仿宋" w:eastAsia="仿宋" w:hAnsi="仿宋" w:cs="仿宋" w:hint="eastAsia"/>
          <w:lang w:eastAsia="zh-CN"/>
        </w:rPr>
        <w:t>(一)、供应链金融项目承办单位基本情况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1750"/>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供应链金融项目承办单位的XXXX，我们着眼于实现可持续的经济效益。通过技术创新和解决方案的提供，公司预计在供应链金融项目执行期间将获得可观的收入增长。这一收入来源主要包括供应链金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同时，我们注重成本控制和效率提升，以确保供应链金融项目的可持续盈利。透过精细的管理和资源优化，公司期望实现供应链金融项目利润最大化。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供应链金融项目实施进行全面的投资评估，包括供应链金融项目启动阶段的资金投入和后续运营成本。通过对供应链金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供应链金融项目实施过程中具备足够的资金流动性，公司将进行详尽的现金流分析。这包括资金需求的合理预测、供应链金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0819"/>
      <w:r>
        <w:rPr>
          <w:rFonts w:ascii="仿宋" w:eastAsia="仿宋" w:hAnsi="仿宋" w:cs="仿宋" w:hint="eastAsia"/>
          <w:sz w:val="28"/>
          <w:lang w:eastAsia="zh-CN"/>
        </w:rPr>
        <w:t>四、供应链金融项目危机管理</w:t>
      </w:r>
      <w:bookmarkEnd w:id="12"/>
    </w:p>
    <w:p>
      <w:pPr>
        <w:pStyle w:val="Heading2"/>
        <w:rPr>
          <w:rFonts w:ascii="仿宋" w:eastAsia="仿宋" w:hAnsi="仿宋" w:cs="仿宋" w:hint="eastAsia"/>
          <w:lang w:eastAsia="zh-CN"/>
        </w:rPr>
      </w:pPr>
      <w:bookmarkStart w:id="13" w:name="_Toc1347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供应链金融项目危机管理中，危机预警与识别是确保供应链金融项目稳健运行的核心步骤。通过建立全面的监测机制，供应链金融项目团队旨在及时发现和理解潜在的风险和危机因素，以便采取及时的预防和应对措施，确保供应链金融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首先，通过深入的风险评估，供应链金融项目团队全面分析了整个供应链金融项目和各个阶段可能存在的威胁。这包括准确评估每个潜在风险的发生概率和可能影响的程度，为后续危机预警提供了有力支持。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供应链金融项目团队着重于明确定义供应链金融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供应链金融项目进展的持续监控，团队能够及时发现潜在问题并作出迅速反应。供应链金融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在这一阶段，团队的专业素养和反应速度将发挥至关重要的作用，以确保潜在危机能够在初期得到有效的处理，最大程度地减轻负面影响。通过危机预警与识别，供应链金融项目得以更有序、可控地推进。</w:t>
      </w:r>
    </w:p>
    <w:p>
      <w:pPr>
        <w:pStyle w:val="Heading2"/>
        <w:ind w:firstLine="560" w:firstLineChars="200"/>
        <w:rPr>
          <w:rFonts w:ascii="仿宋" w:eastAsia="仿宋" w:hAnsi="仿宋" w:cs="仿宋" w:hint="eastAsia"/>
          <w:sz w:val="28"/>
          <w:lang w:eastAsia="zh-CN"/>
        </w:rPr>
      </w:pPr>
      <w:bookmarkStart w:id="14" w:name="_Toc1645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在危机发生时，供应链金融项目团队立即行动，成立了应急小组。该小组的任务是迅速制定并实施紧急应对措施，以最小化潜在损失。以下是采取的主要措施：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暂停供应链金融项目进度：为遏制危机蔓延，供应链金融项目暂时停止进行，以便全面评估当前状况。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资源重新分配：重新评估供应链金融项目资源的分配，确保最大限度地减小损失。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实时沟通：与关键利益相关者建立实时沟通机制，向他们传递供应链金融项目危机的实际状况，保障供应链金融项目核心利益。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在紧急应对的同时，供应链金融项目团队强调了团队协作和有效沟通的重要性。以下是团队协作的关键举措：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信息共享机制：建立了信息共享平台，确保团队成员能够及时获取供应链金融项目危机的实时信息。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领导者沟通：供应链金融项目领导者通过定期会议和即时沟通工具，指导团队应对危机，保持团队稳定运行。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随着危机得到初步控制，供应链金融项目团队转向制定恢复计划，以确保供应链金融项目能够从中迅速恢复。主要恢复计划包括：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修复受损的进度计划：重新评估供应链金融项目进度，制定修复计划，确保供应链金融项目尽快回归正常进程。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重新调整资源分配：优化资源分配，确保供应链金融项目在有限资源下高效运转。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风险管理机制加强：对供应链金融项目风险进行全面评估，制定更强化的风险管理策略，以预防未来可能的危机。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4947"/>
      <w:r>
        <w:rPr>
          <w:rFonts w:ascii="仿宋" w:eastAsia="仿宋" w:hAnsi="仿宋" w:cs="仿宋" w:hint="eastAsia"/>
          <w:sz w:val="28"/>
          <w:lang w:eastAsia="zh-CN"/>
        </w:rPr>
        <w:t>五、供应链金融项目可持续发展</w:t>
      </w:r>
      <w:bookmarkEnd w:id="15"/>
    </w:p>
    <w:p>
      <w:pPr>
        <w:pStyle w:val="Heading2"/>
        <w:rPr>
          <w:rFonts w:ascii="仿宋" w:eastAsia="仿宋" w:hAnsi="仿宋" w:cs="仿宋" w:hint="eastAsia"/>
          <w:lang w:eastAsia="zh-CN"/>
        </w:rPr>
      </w:pPr>
      <w:bookmarkStart w:id="16" w:name="_Toc929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供应链金融项目中，供应链金融项目团队着眼于未来，明确了可持续发展的战略方向。制定的具体可持续发展目标包括降低资源使用、采用环保技术、最大化社会效益等。这一步骤不仅有助于供应链金融项目在环保和社会责任方面达到最高标准，也为未来提供了明确的指引，确保供应链金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可持续实践的融入供应链金融项目管理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供应链金融项目管理周期。从供应链金融项目规划开始，供应链金融项目团队就考虑了环境和社会的因素。在执行阶段，供应链金融项目团队积极推动绿色技术的应用，优化资源利用。此外，关注员工的社会责任，通过培训和沟通活动提高员工对可持续发展的认知，使他们能够在日常工作中践行可持续实践。这些举措不仅为供应链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063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扎根于供应链金融项目的可持续发展理念，我们深信环保与社会责任是供应链金融项目成功的关键支柱。在供应链金融项目的每一步，我们都致力于通过创新和实践，履行对环境和社会的坚定责任。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团队通过引入先进的环保技术、建立高效的废物处理系统以及推动能源节约措施，积极履行环保责任。定期的环保监测和评估确保供应链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不仅致力于自身可持续发展，还注重对社会的回馈。通过支持社区供应链金融项目、参与慈善事业、提供培训机会等方式，供应链金融项目积极履行社会责任。与当地社区建立积极互动，关注员工的工作与生活平衡，以及员工的身心健康，是供应链金融项目在社会责任层面的关键举措。这样的实践不仅增强了供应链金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30018"/>
      <w:r>
        <w:rPr>
          <w:rFonts w:ascii="仿宋" w:eastAsia="仿宋" w:hAnsi="仿宋" w:cs="仿宋" w:hint="eastAsia"/>
          <w:sz w:val="28"/>
          <w:lang w:eastAsia="zh-CN"/>
        </w:rPr>
        <w:t>六、市场分析、调研</w:t>
      </w:r>
      <w:bookmarkEnd w:id="18"/>
    </w:p>
    <w:p>
      <w:pPr>
        <w:pStyle w:val="Heading2"/>
        <w:rPr>
          <w:rFonts w:ascii="仿宋" w:eastAsia="仿宋" w:hAnsi="仿宋" w:cs="仿宋" w:hint="eastAsia"/>
          <w:lang w:eastAsia="zh-CN"/>
        </w:rPr>
      </w:pPr>
      <w:bookmarkStart w:id="19" w:name="_Toc12848"/>
      <w:r>
        <w:rPr>
          <w:rFonts w:ascii="仿宋" w:eastAsia="仿宋" w:hAnsi="仿宋" w:cs="仿宋" w:hint="eastAsia"/>
          <w:lang w:eastAsia="zh-CN"/>
        </w:rPr>
        <w:t>(一)、供应链金融行业分析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行业一直以来都是市场的关注焦点。行业内的发展趋势、竞争态势以及潜在机会都对供应链金融项目的推进产生深远的影响。通过深入研究行业的整体概貌，我们将更好地理解行业的核心特征，为供应链金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应链金融行业，技术一直是推动创新和发展的关键因素。我们将对当前技术趋势进行详尽分析，包括但不限于人工智能、大数据应用、先进制造技术等。这有助于供应链金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供应链金融项目成功的基础。我们将对主要竞争对手进行深入研究，包括其市场份额、产品特点、市场定位等。通过全面了解竞争对手的优势和劣势，供应链金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7507"/>
      <w:r>
        <w:rPr>
          <w:rFonts w:ascii="仿宋" w:eastAsia="仿宋" w:hAnsi="仿宋" w:cs="仿宋" w:hint="eastAsia"/>
          <w:sz w:val="28"/>
          <w:lang w:eastAsia="zh-CN"/>
        </w:rPr>
        <w:t>(二)、供应链金融市场分析预测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供应链金融市场未来的增长趋势。这包括市场的整体规模、各细分领域的发展趋势等。供应链金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供应链金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供应链金融项目实施过程中需要充分考虑的因素。我们将对市场风险进行全面评估，包括但不限于政策法规风险、市场竞争风险、技术变革风险等。通过对潜在风险的深入分析，供应链金融项目可以制定相应的风险缓解策略，降低不确定性对供应链金融项目的影响。</w:t>
      </w:r>
    </w:p>
    <w:p>
      <w:pPr>
        <w:pStyle w:val="Heading1"/>
        <w:ind w:firstLine="560" w:firstLineChars="200"/>
        <w:rPr>
          <w:rFonts w:ascii="仿宋" w:eastAsia="仿宋" w:hAnsi="仿宋" w:cs="仿宋" w:hint="eastAsia"/>
          <w:sz w:val="28"/>
          <w:lang w:eastAsia="zh-CN"/>
        </w:rPr>
      </w:pPr>
      <w:bookmarkStart w:id="21" w:name="_Toc5574"/>
      <w:r>
        <w:rPr>
          <w:rFonts w:ascii="仿宋" w:eastAsia="仿宋" w:hAnsi="仿宋" w:cs="仿宋" w:hint="eastAsia"/>
          <w:sz w:val="28"/>
          <w:lang w:eastAsia="zh-CN"/>
        </w:rPr>
        <w:t>七、供应链金融项目人力资源管理</w:t>
      </w:r>
      <w:bookmarkEnd w:id="21"/>
    </w:p>
    <w:p>
      <w:pPr>
        <w:pStyle w:val="Heading2"/>
        <w:rPr>
          <w:rFonts w:ascii="仿宋" w:eastAsia="仿宋" w:hAnsi="仿宋" w:cs="仿宋" w:hint="eastAsia"/>
          <w:lang w:eastAsia="zh-CN"/>
        </w:rPr>
      </w:pPr>
      <w:bookmarkStart w:id="22" w:name="_Toc8408"/>
      <w:r>
        <w:rPr>
          <w:rFonts w:ascii="仿宋" w:eastAsia="仿宋" w:hAnsi="仿宋" w:cs="仿宋" w:hint="eastAsia"/>
          <w:lang w:eastAsia="zh-CN"/>
        </w:rPr>
        <w:t>(一)、建立健全的预算管理制度</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设立完善的预算体系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应链金融项目的初期，必须确立一个全面而系统的供应链金融预算体系。首先，团队需要通过详尽的成本估算和供应链金融项目需求分析，制定全面的预算计划。这个计划应该覆盖供应链金融项目的各个阶段，包括开发、执行和监测阶段，以确保在整个供应链金融项目生命周期内都有足够的财务支持。其次，预算体系需要明确资金的来源，确保供应链金融项目在各方面的经费都能够得到妥善安排。这不仅包括核心供应链金融项目开发的费用，还考虑了潜在的变更和应急情况的资金储备。通过建立这样一个完善的预算体系，供应链金融项目能够更好地规划和管理其财务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规范预算管理流程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规范化的预算管理流程对于确保供应链金融项目经费合规性和透明性至关重要。首先，团队应该在预算起草阶段明确预算的编制原则和标准。这包括确保成本估算的准确性和合理性，以及财务数据的真实性和可验证性。其次，在审批和执行阶段，建立明确的责任体系，确保每个环节都按照规范执行。这涵盖了预算编制的审批流程，财务数据的核实程序，以及对变更预算的审慎处理。通过这样的规范流程，供应链金融项目团队能够更好地控制财务风险，提高对经费的决策准确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https://d.book118.com/967036145064006035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FD6EBE"/>
    <w:rsid w:val="09FD6E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7036145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2024-01-28T14:12:00Z</dcterms:created>
  <dcterms:modified xsi:type="dcterms:W3CDTF">2024-01-28T14:12:56Z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291852A312534C788D15FC483031EBC9_11</vt:lpwstr>
  </property>
  <property fmtid="{D5CDD505-2E9C-101B-9397-08002B2CF9AE}" pid="3" name="KSOProductBuildVer">
    <vt:lpwstr>2052-12.1.0.16120</vt:lpwstr>
  </property>
</Properties>
</file>