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合成云母微波吸收材料项目规划设计方案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74" w:history="1">
        <w:r>
          <w:rPr>
            <w:rFonts w:ascii="仿宋" w:eastAsia="仿宋" w:hAnsi="仿宋" w:cs="仿宋" w:hint="eastAsia"/>
            <w:lang w:eastAsia="zh-CN"/>
          </w:rPr>
          <w:t>前言</w:t>
        </w:r>
        <w:r>
          <w:tab/>
        </w:r>
        <w:r>
          <w:fldChar w:fldCharType="begin"/>
        </w:r>
        <w:r>
          <w:instrText xml:space="preserve"> PAGEREF _Toc21674 \h </w:instrText>
        </w:r>
        <w:r>
          <w:fldChar w:fldCharType="separate"/>
        </w:r>
        <w:r>
          <w:t>3</w:t>
        </w:r>
        <w:r>
          <w:fldChar w:fldCharType="end"/>
        </w:r>
      </w:hyperlink>
    </w:p>
    <w:p>
      <w:pPr>
        <w:pStyle w:val="TOC1"/>
        <w:tabs>
          <w:tab w:val="right" w:leader="dot" w:pos="8306"/>
        </w:tabs>
      </w:pPr>
      <w:hyperlink w:anchor="_Toc29394" w:history="1">
        <w:r>
          <w:rPr>
            <w:rFonts w:ascii="仿宋" w:eastAsia="仿宋" w:hAnsi="仿宋" w:cs="仿宋" w:hint="eastAsia"/>
            <w:lang w:eastAsia="zh-CN"/>
          </w:rPr>
          <w:t>一、合成云母微波吸收材料项目危机管理</w:t>
        </w:r>
        <w:r>
          <w:tab/>
        </w:r>
        <w:r>
          <w:fldChar w:fldCharType="begin"/>
        </w:r>
        <w:r>
          <w:instrText xml:space="preserve"> PAGEREF _Toc29394 \h </w:instrText>
        </w:r>
        <w:r>
          <w:fldChar w:fldCharType="separate"/>
        </w:r>
        <w:r>
          <w:t>3</w:t>
        </w:r>
        <w:r>
          <w:fldChar w:fldCharType="end"/>
        </w:r>
      </w:hyperlink>
    </w:p>
    <w:p>
      <w:pPr>
        <w:pStyle w:val="TOC2"/>
        <w:tabs>
          <w:tab w:val="right" w:leader="dot" w:pos="8306"/>
        </w:tabs>
      </w:pPr>
      <w:hyperlink w:anchor="_Toc28641" w:history="1">
        <w:r>
          <w:rPr>
            <w:rFonts w:ascii="仿宋" w:eastAsia="仿宋" w:hAnsi="仿宋" w:cs="仿宋" w:hint="eastAsia"/>
            <w:lang w:eastAsia="zh-CN"/>
          </w:rPr>
          <w:t>(一)、危机预警与识别</w:t>
        </w:r>
        <w:r>
          <w:tab/>
        </w:r>
        <w:r>
          <w:fldChar w:fldCharType="begin"/>
        </w:r>
        <w:r>
          <w:instrText xml:space="preserve"> PAGEREF _Toc28641 \h </w:instrText>
        </w:r>
        <w:r>
          <w:fldChar w:fldCharType="separate"/>
        </w:r>
        <w:r>
          <w:t>3</w:t>
        </w:r>
        <w:r>
          <w:fldChar w:fldCharType="end"/>
        </w:r>
      </w:hyperlink>
    </w:p>
    <w:p>
      <w:pPr>
        <w:pStyle w:val="TOC2"/>
        <w:tabs>
          <w:tab w:val="right" w:leader="dot" w:pos="8306"/>
        </w:tabs>
      </w:pPr>
      <w:hyperlink w:anchor="_Toc27987" w:history="1">
        <w:r>
          <w:rPr>
            <w:rFonts w:ascii="仿宋" w:eastAsia="仿宋" w:hAnsi="仿宋" w:cs="仿宋" w:hint="eastAsia"/>
            <w:lang w:eastAsia="zh-CN"/>
          </w:rPr>
          <w:t>(二)、危机应对与恢复</w:t>
        </w:r>
        <w:r>
          <w:tab/>
        </w:r>
        <w:r>
          <w:fldChar w:fldCharType="begin"/>
        </w:r>
        <w:r>
          <w:instrText xml:space="preserve"> PAGEREF _Toc27987 \h </w:instrText>
        </w:r>
        <w:r>
          <w:fldChar w:fldCharType="separate"/>
        </w:r>
        <w:r>
          <w:t>4</w:t>
        </w:r>
        <w:r>
          <w:fldChar w:fldCharType="end"/>
        </w:r>
      </w:hyperlink>
    </w:p>
    <w:p>
      <w:pPr>
        <w:pStyle w:val="TOC1"/>
        <w:tabs>
          <w:tab w:val="right" w:leader="dot" w:pos="8306"/>
        </w:tabs>
      </w:pPr>
      <w:hyperlink w:anchor="_Toc25994" w:history="1">
        <w:r>
          <w:rPr>
            <w:rFonts w:ascii="仿宋" w:eastAsia="仿宋" w:hAnsi="仿宋" w:cs="仿宋" w:hint="eastAsia"/>
            <w:lang w:eastAsia="zh-CN"/>
          </w:rPr>
          <w:t>二、合成云母微波吸收材料项目文档管理</w:t>
        </w:r>
        <w:r>
          <w:tab/>
        </w:r>
        <w:r>
          <w:fldChar w:fldCharType="begin"/>
        </w:r>
        <w:r>
          <w:instrText xml:space="preserve"> PAGEREF _Toc25994 \h </w:instrText>
        </w:r>
        <w:r>
          <w:fldChar w:fldCharType="separate"/>
        </w:r>
        <w:r>
          <w:t>6</w:t>
        </w:r>
        <w:r>
          <w:fldChar w:fldCharType="end"/>
        </w:r>
      </w:hyperlink>
    </w:p>
    <w:p>
      <w:pPr>
        <w:pStyle w:val="TOC2"/>
        <w:tabs>
          <w:tab w:val="right" w:leader="dot" w:pos="8306"/>
        </w:tabs>
      </w:pPr>
      <w:hyperlink w:anchor="_Toc32748" w:history="1">
        <w:r>
          <w:rPr>
            <w:rFonts w:ascii="仿宋" w:eastAsia="仿宋" w:hAnsi="仿宋" w:cs="仿宋" w:hint="eastAsia"/>
            <w:lang w:eastAsia="zh-CN"/>
          </w:rPr>
          <w:t>(一)、文档编制与审查</w:t>
        </w:r>
        <w:r>
          <w:tab/>
        </w:r>
        <w:r>
          <w:fldChar w:fldCharType="begin"/>
        </w:r>
        <w:r>
          <w:instrText xml:space="preserve"> PAGEREF _Toc32748 \h </w:instrText>
        </w:r>
        <w:r>
          <w:fldChar w:fldCharType="separate"/>
        </w:r>
        <w:r>
          <w:t>6</w:t>
        </w:r>
        <w:r>
          <w:fldChar w:fldCharType="end"/>
        </w:r>
      </w:hyperlink>
    </w:p>
    <w:p>
      <w:pPr>
        <w:pStyle w:val="TOC2"/>
        <w:tabs>
          <w:tab w:val="right" w:leader="dot" w:pos="8306"/>
        </w:tabs>
      </w:pPr>
      <w:hyperlink w:anchor="_Toc27039" w:history="1">
        <w:r>
          <w:rPr>
            <w:rFonts w:ascii="仿宋" w:eastAsia="仿宋" w:hAnsi="仿宋" w:cs="仿宋" w:hint="eastAsia"/>
            <w:lang w:eastAsia="zh-CN"/>
          </w:rPr>
          <w:t>(二)、文档发布与分发</w:t>
        </w:r>
        <w:r>
          <w:tab/>
        </w:r>
        <w:r>
          <w:fldChar w:fldCharType="begin"/>
        </w:r>
        <w:r>
          <w:instrText xml:space="preserve"> PAGEREF _Toc27039 \h </w:instrText>
        </w:r>
        <w:r>
          <w:fldChar w:fldCharType="separate"/>
        </w:r>
        <w:r>
          <w:t>7</w:t>
        </w:r>
        <w:r>
          <w:fldChar w:fldCharType="end"/>
        </w:r>
      </w:hyperlink>
    </w:p>
    <w:p>
      <w:pPr>
        <w:pStyle w:val="TOC2"/>
        <w:tabs>
          <w:tab w:val="right" w:leader="dot" w:pos="8306"/>
        </w:tabs>
      </w:pPr>
      <w:hyperlink w:anchor="_Toc31788" w:history="1">
        <w:r>
          <w:rPr>
            <w:rFonts w:ascii="仿宋" w:eastAsia="仿宋" w:hAnsi="仿宋" w:cs="仿宋" w:hint="eastAsia"/>
            <w:lang w:eastAsia="zh-CN"/>
          </w:rPr>
          <w:t>(三)、文档存档与归档</w:t>
        </w:r>
        <w:r>
          <w:tab/>
        </w:r>
        <w:r>
          <w:fldChar w:fldCharType="begin"/>
        </w:r>
        <w:r>
          <w:instrText xml:space="preserve"> PAGEREF _Toc31788 \h </w:instrText>
        </w:r>
        <w:r>
          <w:fldChar w:fldCharType="separate"/>
        </w:r>
        <w:r>
          <w:t>8</w:t>
        </w:r>
        <w:r>
          <w:fldChar w:fldCharType="end"/>
        </w:r>
      </w:hyperlink>
    </w:p>
    <w:p>
      <w:pPr>
        <w:pStyle w:val="TOC1"/>
        <w:tabs>
          <w:tab w:val="right" w:leader="dot" w:pos="8306"/>
        </w:tabs>
      </w:pPr>
      <w:hyperlink w:anchor="_Toc9990" w:history="1">
        <w:r>
          <w:rPr>
            <w:rFonts w:ascii="仿宋" w:eastAsia="仿宋" w:hAnsi="仿宋" w:cs="仿宋" w:hint="eastAsia"/>
            <w:lang w:eastAsia="zh-CN"/>
          </w:rPr>
          <w:t>三、产品规划分析</w:t>
        </w:r>
        <w:r>
          <w:tab/>
        </w:r>
        <w:r>
          <w:fldChar w:fldCharType="begin"/>
        </w:r>
        <w:r>
          <w:instrText xml:space="preserve"> PAGEREF _Toc9990 \h </w:instrText>
        </w:r>
        <w:r>
          <w:fldChar w:fldCharType="separate"/>
        </w:r>
        <w:r>
          <w:t>9</w:t>
        </w:r>
        <w:r>
          <w:fldChar w:fldCharType="end"/>
        </w:r>
      </w:hyperlink>
    </w:p>
    <w:p>
      <w:pPr>
        <w:pStyle w:val="TOC2"/>
        <w:tabs>
          <w:tab w:val="right" w:leader="dot" w:pos="8306"/>
        </w:tabs>
      </w:pPr>
      <w:hyperlink w:anchor="_Toc19114" w:history="1">
        <w:r>
          <w:rPr>
            <w:rFonts w:ascii="仿宋" w:eastAsia="仿宋" w:hAnsi="仿宋" w:cs="仿宋" w:hint="eastAsia"/>
            <w:lang w:eastAsia="zh-CN"/>
          </w:rPr>
          <w:t>(一)、产品规划</w:t>
        </w:r>
        <w:r>
          <w:tab/>
        </w:r>
        <w:r>
          <w:fldChar w:fldCharType="begin"/>
        </w:r>
        <w:r>
          <w:instrText xml:space="preserve"> PAGEREF _Toc19114 \h </w:instrText>
        </w:r>
        <w:r>
          <w:fldChar w:fldCharType="separate"/>
        </w:r>
        <w:r>
          <w:t>9</w:t>
        </w:r>
        <w:r>
          <w:fldChar w:fldCharType="end"/>
        </w:r>
      </w:hyperlink>
    </w:p>
    <w:p>
      <w:pPr>
        <w:pStyle w:val="TOC2"/>
        <w:tabs>
          <w:tab w:val="right" w:leader="dot" w:pos="8306"/>
        </w:tabs>
      </w:pPr>
      <w:hyperlink w:anchor="_Toc20502" w:history="1">
        <w:r>
          <w:rPr>
            <w:rFonts w:ascii="仿宋" w:eastAsia="仿宋" w:hAnsi="仿宋" w:cs="仿宋" w:hint="eastAsia"/>
            <w:lang w:eastAsia="zh-CN"/>
          </w:rPr>
          <w:t>(二)、建设规模</w:t>
        </w:r>
        <w:r>
          <w:tab/>
        </w:r>
        <w:r>
          <w:fldChar w:fldCharType="begin"/>
        </w:r>
        <w:r>
          <w:instrText xml:space="preserve"> PAGEREF _Toc20502 \h </w:instrText>
        </w:r>
        <w:r>
          <w:fldChar w:fldCharType="separate"/>
        </w:r>
        <w:r>
          <w:t>10</w:t>
        </w:r>
        <w:r>
          <w:fldChar w:fldCharType="end"/>
        </w:r>
      </w:hyperlink>
    </w:p>
    <w:p>
      <w:pPr>
        <w:pStyle w:val="TOC1"/>
        <w:tabs>
          <w:tab w:val="right" w:leader="dot" w:pos="8306"/>
        </w:tabs>
      </w:pPr>
      <w:hyperlink w:anchor="_Toc6137" w:history="1">
        <w:r>
          <w:rPr>
            <w:rFonts w:ascii="仿宋" w:eastAsia="仿宋" w:hAnsi="仿宋" w:cs="仿宋" w:hint="eastAsia"/>
            <w:lang w:eastAsia="zh-CN"/>
          </w:rPr>
          <w:t>四、合成云母微波吸收材料项目概论</w:t>
        </w:r>
        <w:r>
          <w:tab/>
        </w:r>
        <w:r>
          <w:fldChar w:fldCharType="begin"/>
        </w:r>
        <w:r>
          <w:instrText xml:space="preserve"> PAGEREF _Toc6137 \h </w:instrText>
        </w:r>
        <w:r>
          <w:fldChar w:fldCharType="separate"/>
        </w:r>
        <w:r>
          <w:t>11</w:t>
        </w:r>
        <w:r>
          <w:fldChar w:fldCharType="end"/>
        </w:r>
      </w:hyperlink>
    </w:p>
    <w:p>
      <w:pPr>
        <w:pStyle w:val="TOC2"/>
        <w:tabs>
          <w:tab w:val="right" w:leader="dot" w:pos="8306"/>
        </w:tabs>
      </w:pPr>
      <w:hyperlink w:anchor="_Toc31821" w:history="1">
        <w:r>
          <w:rPr>
            <w:rFonts w:ascii="仿宋" w:eastAsia="仿宋" w:hAnsi="仿宋" w:cs="仿宋" w:hint="eastAsia"/>
            <w:lang w:eastAsia="zh-CN"/>
          </w:rPr>
          <w:t>(一)、合成云母微波吸收材料项目概况</w:t>
        </w:r>
        <w:r>
          <w:tab/>
        </w:r>
        <w:r>
          <w:fldChar w:fldCharType="begin"/>
        </w:r>
        <w:r>
          <w:instrText xml:space="preserve"> PAGEREF _Toc31821 \h </w:instrText>
        </w:r>
        <w:r>
          <w:fldChar w:fldCharType="separate"/>
        </w:r>
        <w:r>
          <w:t>11</w:t>
        </w:r>
        <w:r>
          <w:fldChar w:fldCharType="end"/>
        </w:r>
      </w:hyperlink>
    </w:p>
    <w:p>
      <w:pPr>
        <w:pStyle w:val="TOC2"/>
        <w:tabs>
          <w:tab w:val="right" w:leader="dot" w:pos="8306"/>
        </w:tabs>
      </w:pPr>
      <w:hyperlink w:anchor="_Toc3595" w:history="1">
        <w:r>
          <w:rPr>
            <w:rFonts w:ascii="仿宋" w:eastAsia="仿宋" w:hAnsi="仿宋" w:cs="仿宋" w:hint="eastAsia"/>
            <w:lang w:eastAsia="zh-CN"/>
          </w:rPr>
          <w:t>(二)、合成云母微波吸收材料项目目标</w:t>
        </w:r>
        <w:r>
          <w:tab/>
        </w:r>
        <w:r>
          <w:fldChar w:fldCharType="begin"/>
        </w:r>
        <w:r>
          <w:instrText xml:space="preserve"> PAGEREF _Toc3595 \h </w:instrText>
        </w:r>
        <w:r>
          <w:fldChar w:fldCharType="separate"/>
        </w:r>
        <w:r>
          <w:t>14</w:t>
        </w:r>
        <w:r>
          <w:fldChar w:fldCharType="end"/>
        </w:r>
      </w:hyperlink>
    </w:p>
    <w:p>
      <w:pPr>
        <w:pStyle w:val="TOC2"/>
        <w:tabs>
          <w:tab w:val="right" w:leader="dot" w:pos="8306"/>
        </w:tabs>
      </w:pPr>
      <w:hyperlink w:anchor="_Toc1171" w:history="1">
        <w:r>
          <w:rPr>
            <w:rFonts w:ascii="仿宋" w:eastAsia="仿宋" w:hAnsi="仿宋" w:cs="仿宋" w:hint="eastAsia"/>
            <w:lang w:eastAsia="zh-CN"/>
          </w:rPr>
          <w:t>(三)、合成云母微波吸收材料项目提出的理由</w:t>
        </w:r>
        <w:r>
          <w:tab/>
        </w:r>
        <w:r>
          <w:fldChar w:fldCharType="begin"/>
        </w:r>
        <w:r>
          <w:instrText xml:space="preserve"> PAGEREF _Toc1171 \h </w:instrText>
        </w:r>
        <w:r>
          <w:fldChar w:fldCharType="separate"/>
        </w:r>
        <w:r>
          <w:t>15</w:t>
        </w:r>
        <w:r>
          <w:fldChar w:fldCharType="end"/>
        </w:r>
      </w:hyperlink>
    </w:p>
    <w:p>
      <w:pPr>
        <w:pStyle w:val="TOC2"/>
        <w:tabs>
          <w:tab w:val="right" w:leader="dot" w:pos="8306"/>
        </w:tabs>
      </w:pPr>
      <w:hyperlink w:anchor="_Toc9694" w:history="1">
        <w:r>
          <w:rPr>
            <w:rFonts w:ascii="仿宋" w:eastAsia="仿宋" w:hAnsi="仿宋" w:cs="仿宋" w:hint="eastAsia"/>
            <w:lang w:eastAsia="zh-CN"/>
          </w:rPr>
          <w:t>(四)、合成云母微波吸收材料项目意义</w:t>
        </w:r>
        <w:r>
          <w:tab/>
        </w:r>
        <w:r>
          <w:fldChar w:fldCharType="begin"/>
        </w:r>
        <w:r>
          <w:instrText xml:space="preserve"> PAGEREF _Toc9694 \h </w:instrText>
        </w:r>
        <w:r>
          <w:fldChar w:fldCharType="separate"/>
        </w:r>
        <w:r>
          <w:t>17</w:t>
        </w:r>
        <w:r>
          <w:fldChar w:fldCharType="end"/>
        </w:r>
      </w:hyperlink>
    </w:p>
    <w:p>
      <w:pPr>
        <w:pStyle w:val="TOC2"/>
        <w:tabs>
          <w:tab w:val="right" w:leader="dot" w:pos="8306"/>
        </w:tabs>
      </w:pPr>
      <w:hyperlink w:anchor="_Toc23238" w:history="1">
        <w:r>
          <w:rPr>
            <w:rFonts w:ascii="仿宋" w:eastAsia="仿宋" w:hAnsi="仿宋" w:cs="仿宋" w:hint="eastAsia"/>
            <w:lang w:eastAsia="zh-CN"/>
          </w:rPr>
          <w:t>(五)、合成云母微波吸收材料项目背景</w:t>
        </w:r>
        <w:r>
          <w:tab/>
        </w:r>
        <w:r>
          <w:fldChar w:fldCharType="begin"/>
        </w:r>
        <w:r>
          <w:instrText xml:space="preserve"> PAGEREF _Toc23238 \h </w:instrText>
        </w:r>
        <w:r>
          <w:fldChar w:fldCharType="separate"/>
        </w:r>
        <w:r>
          <w:t>17</w:t>
        </w:r>
        <w:r>
          <w:fldChar w:fldCharType="end"/>
        </w:r>
      </w:hyperlink>
    </w:p>
    <w:p>
      <w:pPr>
        <w:pStyle w:val="TOC1"/>
        <w:tabs>
          <w:tab w:val="right" w:leader="dot" w:pos="8306"/>
        </w:tabs>
      </w:pPr>
      <w:hyperlink w:anchor="_Toc15210" w:history="1">
        <w:r>
          <w:rPr>
            <w:rFonts w:ascii="仿宋" w:eastAsia="仿宋" w:hAnsi="仿宋" w:cs="仿宋" w:hint="eastAsia"/>
            <w:lang w:eastAsia="zh-CN"/>
          </w:rPr>
          <w:t>五、市场分析、调研</w:t>
        </w:r>
        <w:r>
          <w:tab/>
        </w:r>
        <w:r>
          <w:fldChar w:fldCharType="begin"/>
        </w:r>
        <w:r>
          <w:instrText xml:space="preserve"> PAGEREF _Toc15210 \h </w:instrText>
        </w:r>
        <w:r>
          <w:fldChar w:fldCharType="separate"/>
        </w:r>
        <w:r>
          <w:t>18</w:t>
        </w:r>
        <w:r>
          <w:fldChar w:fldCharType="end"/>
        </w:r>
      </w:hyperlink>
    </w:p>
    <w:p>
      <w:pPr>
        <w:pStyle w:val="TOC2"/>
        <w:tabs>
          <w:tab w:val="right" w:leader="dot" w:pos="8306"/>
        </w:tabs>
      </w:pPr>
      <w:hyperlink w:anchor="_Toc32344" w:history="1">
        <w:r>
          <w:rPr>
            <w:rFonts w:ascii="仿宋" w:eastAsia="仿宋" w:hAnsi="仿宋" w:cs="仿宋" w:hint="eastAsia"/>
            <w:lang w:eastAsia="zh-CN"/>
          </w:rPr>
          <w:t>(一)、合成云母微波吸收材料行业分析</w:t>
        </w:r>
        <w:r>
          <w:tab/>
        </w:r>
        <w:r>
          <w:fldChar w:fldCharType="begin"/>
        </w:r>
        <w:r>
          <w:instrText xml:space="preserve"> PAGEREF _Toc32344 \h </w:instrText>
        </w:r>
        <w:r>
          <w:fldChar w:fldCharType="separate"/>
        </w:r>
        <w:r>
          <w:t>18</w:t>
        </w:r>
        <w:r>
          <w:fldChar w:fldCharType="end"/>
        </w:r>
      </w:hyperlink>
    </w:p>
    <w:p>
      <w:pPr>
        <w:pStyle w:val="TOC2"/>
        <w:tabs>
          <w:tab w:val="right" w:leader="dot" w:pos="8306"/>
        </w:tabs>
      </w:pPr>
      <w:hyperlink w:anchor="_Toc7721" w:history="1">
        <w:r>
          <w:rPr>
            <w:rFonts w:ascii="仿宋" w:eastAsia="仿宋" w:hAnsi="仿宋" w:cs="仿宋" w:hint="eastAsia"/>
            <w:lang w:eastAsia="zh-CN"/>
          </w:rPr>
          <w:t>(二)、合成云母微波吸收材料市场分析预测</w:t>
        </w:r>
        <w:r>
          <w:tab/>
        </w:r>
        <w:r>
          <w:fldChar w:fldCharType="begin"/>
        </w:r>
        <w:r>
          <w:instrText xml:space="preserve"> PAGEREF _Toc7721 \h </w:instrText>
        </w:r>
        <w:r>
          <w:fldChar w:fldCharType="separate"/>
        </w:r>
        <w:r>
          <w:t>19</w:t>
        </w:r>
        <w:r>
          <w:fldChar w:fldCharType="end"/>
        </w:r>
      </w:hyperlink>
    </w:p>
    <w:p>
      <w:pPr>
        <w:pStyle w:val="TOC1"/>
        <w:tabs>
          <w:tab w:val="right" w:leader="dot" w:pos="8306"/>
        </w:tabs>
      </w:pPr>
      <w:hyperlink w:anchor="_Toc32595" w:history="1">
        <w:r>
          <w:rPr>
            <w:rFonts w:ascii="仿宋" w:eastAsia="仿宋" w:hAnsi="仿宋" w:cs="仿宋" w:hint="eastAsia"/>
            <w:lang w:eastAsia="zh-CN"/>
          </w:rPr>
          <w:t>六、工艺说明</w:t>
        </w:r>
        <w:r>
          <w:tab/>
        </w:r>
        <w:r>
          <w:fldChar w:fldCharType="begin"/>
        </w:r>
        <w:r>
          <w:instrText xml:space="preserve"> PAGEREF _Toc32595 \h </w:instrText>
        </w:r>
        <w:r>
          <w:fldChar w:fldCharType="separate"/>
        </w:r>
        <w:r>
          <w:t>20</w:t>
        </w:r>
        <w:r>
          <w:fldChar w:fldCharType="end"/>
        </w:r>
      </w:hyperlink>
    </w:p>
    <w:p>
      <w:pPr>
        <w:pStyle w:val="TOC2"/>
        <w:tabs>
          <w:tab w:val="right" w:leader="dot" w:pos="8306"/>
        </w:tabs>
      </w:pPr>
      <w:hyperlink w:anchor="_Toc27312" w:history="1">
        <w:r>
          <w:rPr>
            <w:rFonts w:ascii="仿宋" w:eastAsia="仿宋" w:hAnsi="仿宋" w:cs="仿宋" w:hint="eastAsia"/>
            <w:lang w:eastAsia="zh-CN"/>
          </w:rPr>
          <w:t>(一)、技术管理特点</w:t>
        </w:r>
        <w:r>
          <w:tab/>
        </w:r>
        <w:r>
          <w:fldChar w:fldCharType="begin"/>
        </w:r>
        <w:r>
          <w:instrText xml:space="preserve"> PAGEREF _Toc27312 \h </w:instrText>
        </w:r>
        <w:r>
          <w:fldChar w:fldCharType="separate"/>
        </w:r>
        <w:r>
          <w:t>20</w:t>
        </w:r>
        <w:r>
          <w:fldChar w:fldCharType="end"/>
        </w:r>
      </w:hyperlink>
    </w:p>
    <w:p>
      <w:pPr>
        <w:pStyle w:val="TOC2"/>
        <w:tabs>
          <w:tab w:val="right" w:leader="dot" w:pos="8306"/>
        </w:tabs>
      </w:pPr>
      <w:hyperlink w:anchor="_Toc18938" w:history="1">
        <w:r>
          <w:rPr>
            <w:rFonts w:ascii="仿宋" w:eastAsia="仿宋" w:hAnsi="仿宋" w:cs="仿宋" w:hint="eastAsia"/>
            <w:lang w:eastAsia="zh-CN"/>
          </w:rPr>
          <w:t>(二)、合成云母微波吸收材料项目工艺技术设计方案</w:t>
        </w:r>
        <w:r>
          <w:tab/>
        </w:r>
        <w:r>
          <w:fldChar w:fldCharType="begin"/>
        </w:r>
        <w:r>
          <w:instrText xml:space="preserve"> PAGEREF _Toc18938 \h </w:instrText>
        </w:r>
        <w:r>
          <w:fldChar w:fldCharType="separate"/>
        </w:r>
        <w:r>
          <w:t>21</w:t>
        </w:r>
        <w:r>
          <w:fldChar w:fldCharType="end"/>
        </w:r>
      </w:hyperlink>
    </w:p>
    <w:p>
      <w:pPr>
        <w:pStyle w:val="TOC2"/>
        <w:tabs>
          <w:tab w:val="right" w:leader="dot" w:pos="8306"/>
        </w:tabs>
      </w:pPr>
      <w:hyperlink w:anchor="_Toc7723" w:history="1">
        <w:r>
          <w:rPr>
            <w:rFonts w:ascii="仿宋" w:eastAsia="仿宋" w:hAnsi="仿宋" w:cs="仿宋" w:hint="eastAsia"/>
            <w:lang w:eastAsia="zh-CN"/>
          </w:rPr>
          <w:t>(三)、设备选型方案</w:t>
        </w:r>
        <w:r>
          <w:tab/>
        </w:r>
        <w:r>
          <w:fldChar w:fldCharType="begin"/>
        </w:r>
        <w:r>
          <w:instrText xml:space="preserve"> PAGEREF _Toc7723 \h </w:instrText>
        </w:r>
        <w:r>
          <w:fldChar w:fldCharType="separate"/>
        </w:r>
        <w:r>
          <w:t>23</w:t>
        </w:r>
        <w:r>
          <w:fldChar w:fldCharType="end"/>
        </w:r>
      </w:hyperlink>
    </w:p>
    <w:p>
      <w:pPr>
        <w:pStyle w:val="TOC1"/>
        <w:tabs>
          <w:tab w:val="right" w:leader="dot" w:pos="8306"/>
        </w:tabs>
      </w:pPr>
      <w:hyperlink w:anchor="_Toc2264" w:history="1">
        <w:r>
          <w:rPr>
            <w:rFonts w:ascii="仿宋" w:eastAsia="仿宋" w:hAnsi="仿宋" w:cs="仿宋" w:hint="eastAsia"/>
            <w:lang w:eastAsia="zh-CN"/>
          </w:rPr>
          <w:t>七、合成云母微波吸收材料项目经营效益</w:t>
        </w:r>
        <w:r>
          <w:tab/>
        </w:r>
        <w:r>
          <w:fldChar w:fldCharType="begin"/>
        </w:r>
        <w:r>
          <w:instrText xml:space="preserve"> PAGEREF _Toc2264 \h </w:instrText>
        </w:r>
        <w:r>
          <w:fldChar w:fldCharType="separate"/>
        </w:r>
        <w:r>
          <w:t>24</w:t>
        </w:r>
        <w:r>
          <w:fldChar w:fldCharType="end"/>
        </w:r>
      </w:hyperlink>
    </w:p>
    <w:p>
      <w:pPr>
        <w:pStyle w:val="TOC2"/>
        <w:tabs>
          <w:tab w:val="right" w:leader="dot" w:pos="8306"/>
        </w:tabs>
      </w:pPr>
      <w:hyperlink w:anchor="_Toc6855" w:history="1">
        <w:r>
          <w:rPr>
            <w:rFonts w:ascii="仿宋" w:eastAsia="仿宋" w:hAnsi="仿宋" w:cs="仿宋" w:hint="eastAsia"/>
            <w:lang w:eastAsia="zh-CN"/>
          </w:rPr>
          <w:t>(一)、经济评价财务测算</w:t>
        </w:r>
        <w:r>
          <w:tab/>
        </w:r>
        <w:r>
          <w:fldChar w:fldCharType="begin"/>
        </w:r>
        <w:r>
          <w:instrText xml:space="preserve"> PAGEREF _Toc6855 \h </w:instrText>
        </w:r>
        <w:r>
          <w:fldChar w:fldCharType="separate"/>
        </w:r>
        <w:r>
          <w:t>24</w:t>
        </w:r>
        <w:r>
          <w:fldChar w:fldCharType="end"/>
        </w:r>
      </w:hyperlink>
    </w:p>
    <w:p>
      <w:pPr>
        <w:pStyle w:val="TOC2"/>
        <w:tabs>
          <w:tab w:val="right" w:leader="dot" w:pos="8306"/>
        </w:tabs>
      </w:pPr>
      <w:hyperlink w:anchor="_Toc6152" w:history="1">
        <w:r>
          <w:rPr>
            <w:rFonts w:ascii="仿宋" w:eastAsia="仿宋" w:hAnsi="仿宋" w:cs="仿宋" w:hint="eastAsia"/>
            <w:lang w:eastAsia="zh-CN"/>
          </w:rPr>
          <w:t>(二)、合成云母微波吸收材料项目盈利能力分析</w:t>
        </w:r>
        <w:r>
          <w:tab/>
        </w:r>
        <w:r>
          <w:fldChar w:fldCharType="begin"/>
        </w:r>
        <w:r>
          <w:instrText xml:space="preserve"> PAGEREF _Toc6152 \h </w:instrText>
        </w:r>
        <w:r>
          <w:fldChar w:fldCharType="separate"/>
        </w:r>
        <w:r>
          <w:t>26</w:t>
        </w:r>
        <w:r>
          <w:fldChar w:fldCharType="end"/>
        </w:r>
      </w:hyperlink>
    </w:p>
    <w:p>
      <w:pPr>
        <w:pStyle w:val="TOC1"/>
        <w:tabs>
          <w:tab w:val="right" w:leader="dot" w:pos="8306"/>
        </w:tabs>
      </w:pPr>
      <w:hyperlink w:anchor="_Toc19527" w:history="1">
        <w:r>
          <w:rPr>
            <w:rFonts w:ascii="仿宋" w:eastAsia="仿宋" w:hAnsi="仿宋" w:cs="仿宋" w:hint="eastAsia"/>
            <w:lang w:eastAsia="zh-CN"/>
          </w:rPr>
          <w:t>八、合成云母微波吸收材料项目创新与研发</w:t>
        </w:r>
        <w:r>
          <w:tab/>
        </w:r>
        <w:r>
          <w:fldChar w:fldCharType="begin"/>
        </w:r>
        <w:r>
          <w:instrText xml:space="preserve"> PAGEREF _Toc19527 \h </w:instrText>
        </w:r>
        <w:r>
          <w:fldChar w:fldCharType="separate"/>
        </w:r>
        <w:r>
          <w:t>26</w:t>
        </w:r>
        <w:r>
          <w:fldChar w:fldCharType="end"/>
        </w:r>
      </w:hyperlink>
    </w:p>
    <w:p>
      <w:pPr>
        <w:pStyle w:val="TOC2"/>
        <w:tabs>
          <w:tab w:val="right" w:leader="dot" w:pos="8306"/>
        </w:tabs>
      </w:pPr>
      <w:hyperlink w:anchor="_Toc7159" w:history="1">
        <w:r>
          <w:rPr>
            <w:rFonts w:ascii="仿宋" w:eastAsia="仿宋" w:hAnsi="仿宋" w:cs="仿宋" w:hint="eastAsia"/>
            <w:lang w:eastAsia="zh-CN"/>
          </w:rPr>
          <w:t>(一)、创新策略与方向</w:t>
        </w:r>
        <w:r>
          <w:tab/>
        </w:r>
        <w:r>
          <w:fldChar w:fldCharType="begin"/>
        </w:r>
        <w:r>
          <w:instrText xml:space="preserve"> PAGEREF _Toc7159 \h </w:instrText>
        </w:r>
        <w:r>
          <w:fldChar w:fldCharType="separate"/>
        </w:r>
        <w:r>
          <w:t>26</w:t>
        </w:r>
        <w:r>
          <w:fldChar w:fldCharType="end"/>
        </w:r>
      </w:hyperlink>
    </w:p>
    <w:p>
      <w:pPr>
        <w:pStyle w:val="TOC2"/>
        <w:tabs>
          <w:tab w:val="right" w:leader="dot" w:pos="8306"/>
        </w:tabs>
      </w:pPr>
      <w:hyperlink w:anchor="_Toc22098" w:history="1">
        <w:r>
          <w:rPr>
            <w:rFonts w:ascii="仿宋" w:eastAsia="仿宋" w:hAnsi="仿宋" w:cs="仿宋" w:hint="eastAsia"/>
            <w:lang w:eastAsia="zh-CN"/>
          </w:rPr>
          <w:t>(二)、研发规划与投入</w:t>
        </w:r>
        <w:r>
          <w:tab/>
        </w:r>
        <w:r>
          <w:fldChar w:fldCharType="begin"/>
        </w:r>
        <w:r>
          <w:instrText xml:space="preserve"> PAGEREF _Toc22098 \h </w:instrText>
        </w:r>
        <w:r>
          <w:fldChar w:fldCharType="separate"/>
        </w:r>
        <w:r>
          <w:t>28</w:t>
        </w:r>
        <w:r>
          <w:fldChar w:fldCharType="end"/>
        </w:r>
      </w:hyperlink>
    </w:p>
    <w:p>
      <w:pPr>
        <w:pStyle w:val="TOC1"/>
        <w:tabs>
          <w:tab w:val="right" w:leader="dot" w:pos="8306"/>
        </w:tabs>
      </w:pPr>
      <w:hyperlink w:anchor="_Toc7917" w:history="1">
        <w:r>
          <w:rPr>
            <w:rFonts w:ascii="仿宋" w:eastAsia="仿宋" w:hAnsi="仿宋" w:cs="仿宋" w:hint="eastAsia"/>
            <w:lang w:eastAsia="zh-CN"/>
          </w:rPr>
          <w:t>九、合成云母微波吸收材料项目计划安排</w:t>
        </w:r>
        <w:r>
          <w:tab/>
        </w:r>
        <w:r>
          <w:fldChar w:fldCharType="begin"/>
        </w:r>
        <w:r>
          <w:instrText xml:space="preserve"> PAGEREF _Toc7917 \h </w:instrText>
        </w:r>
        <w:r>
          <w:fldChar w:fldCharType="separate"/>
        </w:r>
        <w:r>
          <w:t>30</w:t>
        </w:r>
        <w:r>
          <w:fldChar w:fldCharType="end"/>
        </w:r>
      </w:hyperlink>
    </w:p>
    <w:p>
      <w:pPr>
        <w:pStyle w:val="TOC2"/>
        <w:tabs>
          <w:tab w:val="right" w:leader="dot" w:pos="8306"/>
        </w:tabs>
      </w:pPr>
      <w:hyperlink w:anchor="_Toc16968" w:history="1">
        <w:r>
          <w:rPr>
            <w:rFonts w:ascii="仿宋" w:eastAsia="仿宋" w:hAnsi="仿宋" w:cs="仿宋" w:hint="eastAsia"/>
            <w:lang w:eastAsia="zh-CN"/>
          </w:rPr>
          <w:t>(一)、建设周期</w:t>
        </w:r>
        <w:r>
          <w:tab/>
        </w:r>
        <w:r>
          <w:fldChar w:fldCharType="begin"/>
        </w:r>
        <w:r>
          <w:instrText xml:space="preserve"> PAGEREF _Toc16968 \h </w:instrText>
        </w:r>
        <w:r>
          <w:fldChar w:fldCharType="separate"/>
        </w:r>
        <w:r>
          <w:t>30</w:t>
        </w:r>
        <w:r>
          <w:fldChar w:fldCharType="end"/>
        </w:r>
      </w:hyperlink>
    </w:p>
    <w:p>
      <w:pPr>
        <w:pStyle w:val="TOC2"/>
        <w:tabs>
          <w:tab w:val="right" w:leader="dot" w:pos="8306"/>
        </w:tabs>
      </w:pPr>
      <w:hyperlink w:anchor="_Toc29726" w:history="1">
        <w:r>
          <w:rPr>
            <w:rFonts w:ascii="仿宋" w:eastAsia="仿宋" w:hAnsi="仿宋" w:cs="仿宋" w:hint="eastAsia"/>
            <w:lang w:eastAsia="zh-CN"/>
          </w:rPr>
          <w:t>(二)、建设进度</w:t>
        </w:r>
        <w:r>
          <w:tab/>
        </w:r>
        <w:r>
          <w:fldChar w:fldCharType="begin"/>
        </w:r>
        <w:r>
          <w:instrText xml:space="preserve"> PAGEREF _Toc29726 \h </w:instrText>
        </w:r>
        <w:r>
          <w:fldChar w:fldCharType="separate"/>
        </w:r>
        <w:r>
          <w:t>31</w:t>
        </w:r>
        <w:r>
          <w:fldChar w:fldCharType="end"/>
        </w:r>
      </w:hyperlink>
    </w:p>
    <w:p>
      <w:pPr>
        <w:pStyle w:val="TOC2"/>
        <w:tabs>
          <w:tab w:val="right" w:leader="dot" w:pos="8306"/>
        </w:tabs>
      </w:pPr>
      <w:hyperlink w:anchor="_Toc4251" w:history="1">
        <w:r>
          <w:rPr>
            <w:rFonts w:ascii="仿宋" w:eastAsia="仿宋" w:hAnsi="仿宋" w:cs="仿宋" w:hint="eastAsia"/>
            <w:lang w:eastAsia="zh-CN"/>
          </w:rPr>
          <w:t>(三)、进度安排注意事项</w:t>
        </w:r>
        <w:r>
          <w:tab/>
        </w:r>
        <w:r>
          <w:fldChar w:fldCharType="begin"/>
        </w:r>
        <w:r>
          <w:instrText xml:space="preserve"> PAGEREF _Toc4251 \h </w:instrText>
        </w:r>
        <w:r>
          <w:fldChar w:fldCharType="separate"/>
        </w:r>
        <w:r>
          <w:t>32</w:t>
        </w:r>
        <w:r>
          <w:fldChar w:fldCharType="end"/>
        </w:r>
      </w:hyperlink>
    </w:p>
    <w:p>
      <w:pPr>
        <w:pStyle w:val="TOC2"/>
        <w:tabs>
          <w:tab w:val="right" w:leader="dot" w:pos="8306"/>
        </w:tabs>
      </w:pPr>
      <w:hyperlink w:anchor="_Toc21528" w:history="1">
        <w:r>
          <w:rPr>
            <w:rFonts w:ascii="仿宋" w:eastAsia="仿宋" w:hAnsi="仿宋" w:cs="仿宋" w:hint="eastAsia"/>
            <w:lang w:eastAsia="zh-CN"/>
          </w:rPr>
          <w:t>(四)、人力资源配置</w:t>
        </w:r>
        <w:r>
          <w:tab/>
        </w:r>
        <w:r>
          <w:fldChar w:fldCharType="begin"/>
        </w:r>
        <w:r>
          <w:instrText xml:space="preserve"> PAGEREF _Toc21528 \h </w:instrText>
        </w:r>
        <w:r>
          <w:fldChar w:fldCharType="separate"/>
        </w:r>
        <w:r>
          <w:t>33</w:t>
        </w:r>
        <w:r>
          <w:fldChar w:fldCharType="end"/>
        </w:r>
      </w:hyperlink>
    </w:p>
    <w:p>
      <w:pPr>
        <w:pStyle w:val="TOC1"/>
        <w:tabs>
          <w:tab w:val="right" w:leader="dot" w:pos="8306"/>
        </w:tabs>
      </w:pPr>
      <w:hyperlink w:anchor="_Toc29175" w:history="1">
        <w:r>
          <w:rPr>
            <w:rFonts w:ascii="仿宋" w:eastAsia="仿宋" w:hAnsi="仿宋" w:cs="仿宋" w:hint="eastAsia"/>
            <w:lang w:eastAsia="zh-CN"/>
          </w:rPr>
          <w:t>十、合成云母微波吸收材料项目财务管理</w:t>
        </w:r>
        <w:r>
          <w:tab/>
        </w:r>
        <w:r>
          <w:fldChar w:fldCharType="begin"/>
        </w:r>
        <w:r>
          <w:instrText xml:space="preserve"> PAGEREF _Toc29175 \h </w:instrText>
        </w:r>
        <w:r>
          <w:fldChar w:fldCharType="separate"/>
        </w:r>
        <w:r>
          <w:t>34</w:t>
        </w:r>
        <w:r>
          <w:fldChar w:fldCharType="end"/>
        </w:r>
      </w:hyperlink>
    </w:p>
    <w:p>
      <w:pPr>
        <w:pStyle w:val="TOC2"/>
        <w:tabs>
          <w:tab w:val="right" w:leader="dot" w:pos="8306"/>
        </w:tabs>
      </w:pPr>
      <w:hyperlink w:anchor="_Toc1476" w:history="1">
        <w:r>
          <w:rPr>
            <w:rFonts w:ascii="仿宋" w:eastAsia="仿宋" w:hAnsi="仿宋" w:cs="仿宋" w:hint="eastAsia"/>
            <w:lang w:eastAsia="zh-CN"/>
          </w:rPr>
          <w:t>(一)、资金需求大</w:t>
        </w:r>
        <w:r>
          <w:tab/>
        </w:r>
        <w:r>
          <w:fldChar w:fldCharType="begin"/>
        </w:r>
        <w:r>
          <w:instrText xml:space="preserve"> PAGEREF _Toc1476 \h </w:instrText>
        </w:r>
        <w:r>
          <w:fldChar w:fldCharType="separate"/>
        </w:r>
        <w:r>
          <w:t>34</w:t>
        </w:r>
        <w:r>
          <w:fldChar w:fldCharType="end"/>
        </w:r>
      </w:hyperlink>
    </w:p>
    <w:p>
      <w:pPr>
        <w:pStyle w:val="TOC2"/>
        <w:tabs>
          <w:tab w:val="right" w:leader="dot" w:pos="8306"/>
        </w:tabs>
      </w:pPr>
      <w:hyperlink w:anchor="_Toc20172" w:history="1">
        <w:r>
          <w:rPr>
            <w:rFonts w:ascii="仿宋" w:eastAsia="仿宋" w:hAnsi="仿宋" w:cs="仿宋" w:hint="eastAsia"/>
            <w:lang w:eastAsia="zh-CN"/>
          </w:rPr>
          <w:t>(二)、研发周期长</w:t>
        </w:r>
        <w:r>
          <w:tab/>
        </w:r>
        <w:r>
          <w:fldChar w:fldCharType="begin"/>
        </w:r>
        <w:r>
          <w:instrText xml:space="preserve"> PAGEREF _Toc20172 \h </w:instrText>
        </w:r>
        <w:r>
          <w:fldChar w:fldCharType="separate"/>
        </w:r>
        <w:r>
          <w:t>35</w:t>
        </w:r>
        <w:r>
          <w:fldChar w:fldCharType="end"/>
        </w:r>
      </w:hyperlink>
    </w:p>
    <w:p>
      <w:pPr>
        <w:pStyle w:val="TOC2"/>
        <w:tabs>
          <w:tab w:val="right" w:leader="dot" w:pos="8306"/>
        </w:tabs>
      </w:pPr>
      <w:hyperlink w:anchor="_Toc16474" w:history="1">
        <w:r>
          <w:rPr>
            <w:rFonts w:ascii="仿宋" w:eastAsia="仿宋" w:hAnsi="仿宋" w:cs="仿宋" w:hint="eastAsia"/>
            <w:lang w:eastAsia="zh-CN"/>
          </w:rPr>
          <w:t>(三)、市场风险大</w:t>
        </w:r>
        <w:r>
          <w:tab/>
        </w:r>
        <w:r>
          <w:fldChar w:fldCharType="begin"/>
        </w:r>
        <w:r>
          <w:instrText xml:space="preserve"> PAGEREF _Toc16474 \h </w:instrText>
        </w:r>
        <w:r>
          <w:fldChar w:fldCharType="separate"/>
        </w:r>
        <w:r>
          <w:t>37</w:t>
        </w:r>
        <w:r>
          <w:fldChar w:fldCharType="end"/>
        </w:r>
      </w:hyperlink>
    </w:p>
    <w:p>
      <w:pPr>
        <w:pStyle w:val="TOC2"/>
        <w:tabs>
          <w:tab w:val="right" w:leader="dot" w:pos="8306"/>
        </w:tabs>
      </w:pPr>
      <w:hyperlink w:anchor="_Toc14318" w:history="1">
        <w:r>
          <w:rPr>
            <w:rFonts w:ascii="仿宋" w:eastAsia="仿宋" w:hAnsi="仿宋" w:cs="仿宋" w:hint="eastAsia"/>
            <w:lang w:eastAsia="zh-CN"/>
          </w:rPr>
          <w:t>(四)、利润率高</w:t>
        </w:r>
        <w:r>
          <w:tab/>
        </w:r>
        <w:r>
          <w:fldChar w:fldCharType="begin"/>
        </w:r>
        <w:r>
          <w:instrText xml:space="preserve"> PAGEREF _Toc14318 \h </w:instrText>
        </w:r>
        <w:r>
          <w:fldChar w:fldCharType="separate"/>
        </w:r>
        <w:r>
          <w:t>39</w:t>
        </w:r>
        <w:r>
          <w:fldChar w:fldCharType="end"/>
        </w:r>
      </w:hyperlink>
    </w:p>
    <w:p>
      <w:pPr>
        <w:pStyle w:val="TOC1"/>
        <w:tabs>
          <w:tab w:val="right" w:leader="dot" w:pos="8306"/>
        </w:tabs>
      </w:pPr>
      <w:hyperlink w:anchor="_Toc5615" w:history="1">
        <w:r>
          <w:rPr>
            <w:rFonts w:ascii="仿宋" w:eastAsia="仿宋" w:hAnsi="仿宋" w:cs="仿宋" w:hint="eastAsia"/>
            <w:lang w:eastAsia="zh-CN"/>
          </w:rPr>
          <w:t>十一、合成云母微波吸收材料项目社会影响</w:t>
        </w:r>
        <w:r>
          <w:tab/>
        </w:r>
        <w:r>
          <w:fldChar w:fldCharType="begin"/>
        </w:r>
        <w:r>
          <w:instrText xml:space="preserve"> PAGEREF _Toc5615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27" w:history="1">
        <w:r>
          <w:rPr>
            <w:rFonts w:ascii="仿宋" w:eastAsia="仿宋" w:hAnsi="仿宋" w:cs="仿宋" w:hint="eastAsia"/>
            <w:lang w:eastAsia="zh-CN"/>
          </w:rPr>
          <w:t>(一)、社会责任与义务</w:t>
        </w:r>
        <w:r>
          <w:tab/>
        </w:r>
        <w:r>
          <w:fldChar w:fldCharType="begin"/>
        </w:r>
        <w:r>
          <w:instrText xml:space="preserve"> PAGEREF _Toc29027 \h </w:instrText>
        </w:r>
        <w:r>
          <w:fldChar w:fldCharType="separate"/>
        </w:r>
        <w:r>
          <w:t>42</w:t>
        </w:r>
        <w:r>
          <w:fldChar w:fldCharType="end"/>
        </w:r>
      </w:hyperlink>
    </w:p>
    <w:p>
      <w:pPr>
        <w:pStyle w:val="TOC2"/>
        <w:tabs>
          <w:tab w:val="right" w:leader="dot" w:pos="8306"/>
        </w:tabs>
      </w:pPr>
      <w:hyperlink w:anchor="_Toc29583" w:history="1">
        <w:r>
          <w:rPr>
            <w:rFonts w:ascii="仿宋" w:eastAsia="仿宋" w:hAnsi="仿宋" w:cs="仿宋" w:hint="eastAsia"/>
            <w:lang w:eastAsia="zh-CN"/>
          </w:rPr>
          <w:t>(二)、社会参与与沟通</w:t>
        </w:r>
        <w:r>
          <w:tab/>
        </w:r>
        <w:r>
          <w:fldChar w:fldCharType="begin"/>
        </w:r>
        <w:r>
          <w:instrText xml:space="preserve"> PAGEREF _Toc29583 \h </w:instrText>
        </w:r>
        <w:r>
          <w:fldChar w:fldCharType="separate"/>
        </w:r>
        <w:r>
          <w:t>42</w:t>
        </w:r>
        <w:r>
          <w:fldChar w:fldCharType="end"/>
        </w:r>
      </w:hyperlink>
    </w:p>
    <w:p>
      <w:pPr>
        <w:pStyle w:val="TOC1"/>
        <w:tabs>
          <w:tab w:val="right" w:leader="dot" w:pos="8306"/>
        </w:tabs>
      </w:pPr>
      <w:hyperlink w:anchor="_Toc4263" w:history="1">
        <w:r>
          <w:rPr>
            <w:rFonts w:ascii="仿宋" w:eastAsia="仿宋" w:hAnsi="仿宋" w:cs="仿宋" w:hint="eastAsia"/>
            <w:lang w:eastAsia="zh-CN"/>
          </w:rPr>
          <w:t>十二、合成云母微波吸收材料项目人力资源培养与发展</w:t>
        </w:r>
        <w:r>
          <w:tab/>
        </w:r>
        <w:r>
          <w:fldChar w:fldCharType="begin"/>
        </w:r>
        <w:r>
          <w:instrText xml:space="preserve"> PAGEREF _Toc4263 \h </w:instrText>
        </w:r>
        <w:r>
          <w:fldChar w:fldCharType="separate"/>
        </w:r>
        <w:r>
          <w:t>43</w:t>
        </w:r>
        <w:r>
          <w:fldChar w:fldCharType="end"/>
        </w:r>
      </w:hyperlink>
    </w:p>
    <w:p>
      <w:pPr>
        <w:pStyle w:val="TOC2"/>
        <w:tabs>
          <w:tab w:val="right" w:leader="dot" w:pos="8306"/>
        </w:tabs>
      </w:pPr>
      <w:hyperlink w:anchor="_Toc27386" w:history="1">
        <w:r>
          <w:rPr>
            <w:rFonts w:ascii="仿宋" w:eastAsia="仿宋" w:hAnsi="仿宋" w:cs="仿宋" w:hint="eastAsia"/>
            <w:lang w:eastAsia="zh-CN"/>
          </w:rPr>
          <w:t>(一)、人才需求与规划</w:t>
        </w:r>
        <w:r>
          <w:tab/>
        </w:r>
        <w:r>
          <w:fldChar w:fldCharType="begin"/>
        </w:r>
        <w:r>
          <w:instrText xml:space="preserve"> PAGEREF _Toc27386 \h </w:instrText>
        </w:r>
        <w:r>
          <w:fldChar w:fldCharType="separate"/>
        </w:r>
        <w:r>
          <w:t>43</w:t>
        </w:r>
        <w:r>
          <w:fldChar w:fldCharType="end"/>
        </w:r>
      </w:hyperlink>
    </w:p>
    <w:p>
      <w:pPr>
        <w:pStyle w:val="TOC2"/>
        <w:tabs>
          <w:tab w:val="right" w:leader="dot" w:pos="8306"/>
        </w:tabs>
      </w:pPr>
      <w:hyperlink w:anchor="_Toc12768" w:history="1">
        <w:r>
          <w:rPr>
            <w:rFonts w:ascii="仿宋" w:eastAsia="仿宋" w:hAnsi="仿宋" w:cs="仿宋" w:hint="eastAsia"/>
            <w:lang w:eastAsia="zh-CN"/>
          </w:rPr>
          <w:t>(二)、培训与发展计划</w:t>
        </w:r>
        <w:r>
          <w:tab/>
        </w:r>
        <w:r>
          <w:fldChar w:fldCharType="begin"/>
        </w:r>
        <w:r>
          <w:instrText xml:space="preserve"> PAGEREF _Toc12768 \h </w:instrText>
        </w:r>
        <w:r>
          <w:fldChar w:fldCharType="separate"/>
        </w:r>
        <w:r>
          <w:t>44</w:t>
        </w:r>
        <w:r>
          <w:fldChar w:fldCharType="end"/>
        </w:r>
      </w:hyperlink>
    </w:p>
    <w:p>
      <w:pPr>
        <w:pStyle w:val="TOC1"/>
        <w:tabs>
          <w:tab w:val="right" w:leader="dot" w:pos="8306"/>
        </w:tabs>
      </w:pPr>
      <w:hyperlink w:anchor="_Toc23424" w:history="1">
        <w:r>
          <w:rPr>
            <w:rFonts w:ascii="仿宋" w:eastAsia="仿宋" w:hAnsi="仿宋" w:cs="仿宋" w:hint="eastAsia"/>
            <w:lang w:eastAsia="zh-CN"/>
          </w:rPr>
          <w:t>十三、供应链管理</w:t>
        </w:r>
        <w:r>
          <w:tab/>
        </w:r>
        <w:r>
          <w:fldChar w:fldCharType="begin"/>
        </w:r>
        <w:r>
          <w:instrText xml:space="preserve"> PAGEREF _Toc23424 \h </w:instrText>
        </w:r>
        <w:r>
          <w:fldChar w:fldCharType="separate"/>
        </w:r>
        <w:r>
          <w:t>45</w:t>
        </w:r>
        <w:r>
          <w:fldChar w:fldCharType="end"/>
        </w:r>
      </w:hyperlink>
    </w:p>
    <w:p>
      <w:pPr>
        <w:pStyle w:val="TOC2"/>
        <w:tabs>
          <w:tab w:val="right" w:leader="dot" w:pos="8306"/>
        </w:tabs>
      </w:pPr>
      <w:hyperlink w:anchor="_Toc9176" w:history="1">
        <w:r>
          <w:rPr>
            <w:rFonts w:ascii="仿宋" w:eastAsia="仿宋" w:hAnsi="仿宋" w:cs="仿宋" w:hint="eastAsia"/>
            <w:lang w:eastAsia="zh-CN"/>
          </w:rPr>
          <w:t>(一)、供应链战略规划</w:t>
        </w:r>
        <w:r>
          <w:tab/>
        </w:r>
        <w:r>
          <w:fldChar w:fldCharType="begin"/>
        </w:r>
        <w:r>
          <w:instrText xml:space="preserve"> PAGEREF _Toc9176 \h </w:instrText>
        </w:r>
        <w:r>
          <w:fldChar w:fldCharType="separate"/>
        </w:r>
        <w:r>
          <w:t>45</w:t>
        </w:r>
        <w:r>
          <w:fldChar w:fldCharType="end"/>
        </w:r>
      </w:hyperlink>
    </w:p>
    <w:p>
      <w:pPr>
        <w:pStyle w:val="TOC2"/>
        <w:tabs>
          <w:tab w:val="right" w:leader="dot" w:pos="8306"/>
        </w:tabs>
      </w:pPr>
      <w:hyperlink w:anchor="_Toc31381" w:history="1">
        <w:r>
          <w:rPr>
            <w:rFonts w:ascii="仿宋" w:eastAsia="仿宋" w:hAnsi="仿宋" w:cs="仿宋" w:hint="eastAsia"/>
            <w:lang w:eastAsia="zh-CN"/>
          </w:rPr>
          <w:t>(二)、供应商选择与合作</w:t>
        </w:r>
        <w:r>
          <w:tab/>
        </w:r>
        <w:r>
          <w:fldChar w:fldCharType="begin"/>
        </w:r>
        <w:r>
          <w:instrText xml:space="preserve"> PAGEREF _Toc31381 \h </w:instrText>
        </w:r>
        <w:r>
          <w:fldChar w:fldCharType="separate"/>
        </w:r>
        <w:r>
          <w:t>46</w:t>
        </w:r>
        <w:r>
          <w:fldChar w:fldCharType="end"/>
        </w:r>
      </w:hyperlink>
    </w:p>
    <w:p>
      <w:pPr>
        <w:pStyle w:val="TOC2"/>
        <w:tabs>
          <w:tab w:val="right" w:leader="dot" w:pos="8306"/>
        </w:tabs>
      </w:pPr>
      <w:hyperlink w:anchor="_Toc10432" w:history="1">
        <w:r>
          <w:rPr>
            <w:rFonts w:ascii="仿宋" w:eastAsia="仿宋" w:hAnsi="仿宋" w:cs="仿宋" w:hint="eastAsia"/>
            <w:lang w:eastAsia="zh-CN"/>
          </w:rPr>
          <w:t>(三)、物流与库存管理</w:t>
        </w:r>
        <w:r>
          <w:tab/>
        </w:r>
        <w:r>
          <w:fldChar w:fldCharType="begin"/>
        </w:r>
        <w:r>
          <w:instrText xml:space="preserve"> PAGEREF _Toc10432 \h </w:instrText>
        </w:r>
        <w:r>
          <w:fldChar w:fldCharType="separate"/>
        </w:r>
        <w:r>
          <w:t>47</w:t>
        </w:r>
        <w:r>
          <w:fldChar w:fldCharType="end"/>
        </w:r>
      </w:hyperlink>
    </w:p>
    <w:p>
      <w:pPr>
        <w:pStyle w:val="TOC1"/>
        <w:tabs>
          <w:tab w:val="right" w:leader="dot" w:pos="8306"/>
        </w:tabs>
      </w:pPr>
      <w:hyperlink w:anchor="_Toc520" w:history="1">
        <w:r>
          <w:rPr>
            <w:rFonts w:ascii="仿宋" w:eastAsia="仿宋" w:hAnsi="仿宋" w:cs="仿宋" w:hint="eastAsia"/>
            <w:lang w:eastAsia="zh-CN"/>
          </w:rPr>
          <w:t>十四、合成云母微波吸收材料项目实施保障措施</w:t>
        </w:r>
        <w:r>
          <w:tab/>
        </w:r>
        <w:r>
          <w:fldChar w:fldCharType="begin"/>
        </w:r>
        <w:r>
          <w:instrText xml:space="preserve"> PAGEREF _Toc520 \h </w:instrText>
        </w:r>
        <w:r>
          <w:fldChar w:fldCharType="separate"/>
        </w:r>
        <w:r>
          <w:t>49</w:t>
        </w:r>
        <w:r>
          <w:fldChar w:fldCharType="end"/>
        </w:r>
      </w:hyperlink>
    </w:p>
    <w:p>
      <w:pPr>
        <w:pStyle w:val="TOC2"/>
        <w:tabs>
          <w:tab w:val="right" w:leader="dot" w:pos="8306"/>
        </w:tabs>
      </w:pPr>
      <w:hyperlink w:anchor="_Toc6659" w:history="1">
        <w:r>
          <w:rPr>
            <w:rFonts w:ascii="仿宋" w:eastAsia="仿宋" w:hAnsi="仿宋" w:cs="仿宋" w:hint="eastAsia"/>
            <w:lang w:eastAsia="zh-CN"/>
          </w:rPr>
          <w:t>(一)、合成云母微波吸收材料项目实施保障机制</w:t>
        </w:r>
        <w:r>
          <w:tab/>
        </w:r>
        <w:r>
          <w:fldChar w:fldCharType="begin"/>
        </w:r>
        <w:r>
          <w:instrText xml:space="preserve"> PAGEREF _Toc6659 \h </w:instrText>
        </w:r>
        <w:r>
          <w:fldChar w:fldCharType="separate"/>
        </w:r>
        <w:r>
          <w:t>49</w:t>
        </w:r>
        <w:r>
          <w:fldChar w:fldCharType="end"/>
        </w:r>
      </w:hyperlink>
    </w:p>
    <w:p>
      <w:pPr>
        <w:pStyle w:val="TOC2"/>
        <w:tabs>
          <w:tab w:val="right" w:leader="dot" w:pos="8306"/>
        </w:tabs>
      </w:pPr>
      <w:hyperlink w:anchor="_Toc14605" w:history="1">
        <w:r>
          <w:rPr>
            <w:rFonts w:ascii="仿宋" w:eastAsia="仿宋" w:hAnsi="仿宋" w:cs="仿宋" w:hint="eastAsia"/>
            <w:lang w:eastAsia="zh-CN"/>
          </w:rPr>
          <w:t>(二)、合成云母微波吸收材料项目法律合规要求</w:t>
        </w:r>
        <w:r>
          <w:tab/>
        </w:r>
        <w:r>
          <w:fldChar w:fldCharType="begin"/>
        </w:r>
        <w:r>
          <w:instrText xml:space="preserve"> PAGEREF _Toc14605 \h </w:instrText>
        </w:r>
        <w:r>
          <w:fldChar w:fldCharType="separate"/>
        </w:r>
        <w:r>
          <w:t>53</w:t>
        </w:r>
        <w:r>
          <w:fldChar w:fldCharType="end"/>
        </w:r>
      </w:hyperlink>
    </w:p>
    <w:p>
      <w:pPr>
        <w:pStyle w:val="TOC2"/>
        <w:tabs>
          <w:tab w:val="right" w:leader="dot" w:pos="8306"/>
        </w:tabs>
      </w:pPr>
      <w:hyperlink w:anchor="_Toc28591" w:history="1">
        <w:r>
          <w:rPr>
            <w:rFonts w:ascii="仿宋" w:eastAsia="仿宋" w:hAnsi="仿宋" w:cs="仿宋" w:hint="eastAsia"/>
            <w:lang w:eastAsia="zh-CN"/>
          </w:rPr>
          <w:t>(三)、合成云母微波吸收材料项目合同管理与法律事务</w:t>
        </w:r>
        <w:r>
          <w:tab/>
        </w:r>
        <w:r>
          <w:fldChar w:fldCharType="begin"/>
        </w:r>
        <w:r>
          <w:instrText xml:space="preserve"> PAGEREF _Toc28591 \h </w:instrText>
        </w:r>
        <w:r>
          <w:fldChar w:fldCharType="separate"/>
        </w:r>
        <w:r>
          <w:t>58</w:t>
        </w:r>
        <w:r>
          <w:fldChar w:fldCharType="end"/>
        </w:r>
      </w:hyperlink>
    </w:p>
    <w:p>
      <w:pPr>
        <w:pStyle w:val="TOC2"/>
        <w:tabs>
          <w:tab w:val="right" w:leader="dot" w:pos="8306"/>
        </w:tabs>
      </w:pPr>
      <w:hyperlink w:anchor="_Toc30326" w:history="1">
        <w:r>
          <w:rPr>
            <w:rFonts w:ascii="仿宋" w:eastAsia="仿宋" w:hAnsi="仿宋" w:cs="仿宋" w:hint="eastAsia"/>
            <w:lang w:eastAsia="zh-CN"/>
          </w:rPr>
          <w:t>(四)、合成云母微波吸收材料项目知识产权保护策略</w:t>
        </w:r>
        <w:r>
          <w:tab/>
        </w:r>
        <w:r>
          <w:fldChar w:fldCharType="begin"/>
        </w:r>
        <w:r>
          <w:instrText xml:space="preserve"> PAGEREF _Toc30326 \h </w:instrText>
        </w:r>
        <w:r>
          <w:fldChar w:fldCharType="separate"/>
        </w:r>
        <w:r>
          <w:t>64</w:t>
        </w:r>
        <w:r>
          <w:fldChar w:fldCharType="end"/>
        </w:r>
      </w:hyperlink>
    </w:p>
    <w:p>
      <w:pPr>
        <w:pStyle w:val="TOC1"/>
        <w:tabs>
          <w:tab w:val="right" w:leader="dot" w:pos="8306"/>
        </w:tabs>
      </w:pPr>
      <w:hyperlink w:anchor="_Toc28744" w:history="1">
        <w:r>
          <w:rPr>
            <w:rFonts w:ascii="仿宋" w:eastAsia="仿宋" w:hAnsi="仿宋" w:cs="仿宋" w:hint="eastAsia"/>
            <w:lang w:eastAsia="zh-CN"/>
          </w:rPr>
          <w:t>十五、质量管理体系</w:t>
        </w:r>
        <w:r>
          <w:tab/>
        </w:r>
        <w:r>
          <w:fldChar w:fldCharType="begin"/>
        </w:r>
        <w:r>
          <w:instrText xml:space="preserve"> PAGEREF _Toc28744 \h </w:instrText>
        </w:r>
        <w:r>
          <w:fldChar w:fldCharType="separate"/>
        </w:r>
        <w:r>
          <w:t>67</w:t>
        </w:r>
        <w:r>
          <w:fldChar w:fldCharType="end"/>
        </w:r>
      </w:hyperlink>
    </w:p>
    <w:p>
      <w:pPr>
        <w:pStyle w:val="TOC2"/>
        <w:tabs>
          <w:tab w:val="right" w:leader="dot" w:pos="8306"/>
        </w:tabs>
      </w:pPr>
      <w:hyperlink w:anchor="_Toc28110" w:history="1">
        <w:r>
          <w:rPr>
            <w:rFonts w:ascii="仿宋" w:eastAsia="仿宋" w:hAnsi="仿宋" w:cs="仿宋" w:hint="eastAsia"/>
            <w:lang w:eastAsia="zh-CN"/>
          </w:rPr>
          <w:t>(一)、质量目标与方针</w:t>
        </w:r>
        <w:r>
          <w:tab/>
        </w:r>
        <w:r>
          <w:fldChar w:fldCharType="begin"/>
        </w:r>
        <w:r>
          <w:instrText xml:space="preserve"> PAGEREF _Toc28110 \h </w:instrText>
        </w:r>
        <w:r>
          <w:fldChar w:fldCharType="separate"/>
        </w:r>
        <w:r>
          <w:t>67</w:t>
        </w:r>
        <w:r>
          <w:fldChar w:fldCharType="end"/>
        </w:r>
      </w:hyperlink>
    </w:p>
    <w:p>
      <w:pPr>
        <w:pStyle w:val="TOC2"/>
        <w:tabs>
          <w:tab w:val="right" w:leader="dot" w:pos="8306"/>
        </w:tabs>
      </w:pPr>
      <w:hyperlink w:anchor="_Toc13306" w:history="1">
        <w:r>
          <w:rPr>
            <w:rFonts w:ascii="仿宋" w:eastAsia="仿宋" w:hAnsi="仿宋" w:cs="仿宋" w:hint="eastAsia"/>
            <w:lang w:eastAsia="zh-CN"/>
          </w:rPr>
          <w:t>(二)、质量管理责任</w:t>
        </w:r>
        <w:r>
          <w:tab/>
        </w:r>
        <w:r>
          <w:fldChar w:fldCharType="begin"/>
        </w:r>
        <w:r>
          <w:instrText xml:space="preserve"> PAGEREF _Toc13306 \h </w:instrText>
        </w:r>
        <w:r>
          <w:fldChar w:fldCharType="separate"/>
        </w:r>
        <w:r>
          <w:t>68</w:t>
        </w:r>
        <w:r>
          <w:fldChar w:fldCharType="end"/>
        </w:r>
      </w:hyperlink>
    </w:p>
    <w:p>
      <w:pPr>
        <w:pStyle w:val="TOC2"/>
        <w:tabs>
          <w:tab w:val="right" w:leader="dot" w:pos="8306"/>
        </w:tabs>
      </w:pPr>
      <w:hyperlink w:anchor="_Toc26163" w:history="1">
        <w:r>
          <w:rPr>
            <w:rFonts w:ascii="仿宋" w:eastAsia="仿宋" w:hAnsi="仿宋" w:cs="仿宋" w:hint="eastAsia"/>
            <w:lang w:eastAsia="zh-CN"/>
          </w:rPr>
          <w:t>(三)、质量管理体系文件</w:t>
        </w:r>
        <w:r>
          <w:tab/>
        </w:r>
        <w:r>
          <w:fldChar w:fldCharType="begin"/>
        </w:r>
        <w:r>
          <w:instrText xml:space="preserve"> PAGEREF _Toc26163 \h </w:instrText>
        </w:r>
        <w:r>
          <w:fldChar w:fldCharType="separate"/>
        </w:r>
        <w:r>
          <w:t>69</w:t>
        </w:r>
        <w:r>
          <w:fldChar w:fldCharType="end"/>
        </w:r>
      </w:hyperlink>
    </w:p>
    <w:p>
      <w:pPr>
        <w:pStyle w:val="TOC2"/>
        <w:tabs>
          <w:tab w:val="right" w:leader="dot" w:pos="8306"/>
        </w:tabs>
      </w:pPr>
      <w:hyperlink w:anchor="_Toc15999" w:history="1">
        <w:r>
          <w:rPr>
            <w:rFonts w:ascii="仿宋" w:eastAsia="仿宋" w:hAnsi="仿宋" w:cs="仿宋" w:hint="eastAsia"/>
            <w:lang w:eastAsia="zh-CN"/>
          </w:rPr>
          <w:t>(四)、质量培训与教育</w:t>
        </w:r>
        <w:r>
          <w:tab/>
        </w:r>
        <w:r>
          <w:fldChar w:fldCharType="begin"/>
        </w:r>
        <w:r>
          <w:instrText xml:space="preserve"> PAGEREF _Toc15999 \h </w:instrText>
        </w:r>
        <w:r>
          <w:fldChar w:fldCharType="separate"/>
        </w:r>
        <w:r>
          <w:t>71</w:t>
        </w:r>
        <w:r>
          <w:fldChar w:fldCharType="end"/>
        </w:r>
      </w:hyperlink>
    </w:p>
    <w:p>
      <w:pPr>
        <w:pStyle w:val="TOC2"/>
        <w:tabs>
          <w:tab w:val="right" w:leader="dot" w:pos="8306"/>
        </w:tabs>
      </w:pPr>
      <w:hyperlink w:anchor="_Toc12582" w:history="1">
        <w:r>
          <w:rPr>
            <w:rFonts w:ascii="仿宋" w:eastAsia="仿宋" w:hAnsi="仿宋" w:cs="仿宋" w:hint="eastAsia"/>
            <w:lang w:eastAsia="zh-CN"/>
          </w:rPr>
          <w:t>(五)、质量审核与评价</w:t>
        </w:r>
        <w:r>
          <w:tab/>
        </w:r>
        <w:r>
          <w:fldChar w:fldCharType="begin"/>
        </w:r>
        <w:r>
          <w:instrText xml:space="preserve"> PAGEREF _Toc12582 \h </w:instrText>
        </w:r>
        <w:r>
          <w:fldChar w:fldCharType="separate"/>
        </w:r>
        <w:r>
          <w:t>73</w:t>
        </w:r>
        <w:r>
          <w:fldChar w:fldCharType="end"/>
        </w:r>
      </w:hyperlink>
    </w:p>
    <w:p>
      <w:pPr>
        <w:pStyle w:val="TOC2"/>
        <w:tabs>
          <w:tab w:val="right" w:leader="dot" w:pos="8306"/>
        </w:tabs>
      </w:pPr>
      <w:hyperlink w:anchor="_Toc19779" w:history="1">
        <w:r>
          <w:rPr>
            <w:rFonts w:ascii="仿宋" w:eastAsia="仿宋" w:hAnsi="仿宋" w:cs="仿宋" w:hint="eastAsia"/>
            <w:lang w:eastAsia="zh-CN"/>
          </w:rPr>
          <w:t>(六)、不符合与纠正措施</w:t>
        </w:r>
        <w:r>
          <w:tab/>
        </w:r>
        <w:r>
          <w:fldChar w:fldCharType="begin"/>
        </w:r>
        <w:r>
          <w:instrText xml:space="preserve"> PAGEREF _Toc19779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394"/>
      <w:r>
        <w:rPr>
          <w:rFonts w:ascii="仿宋" w:eastAsia="仿宋" w:hAnsi="仿宋" w:cs="仿宋" w:hint="eastAsia"/>
          <w:sz w:val="28"/>
          <w:lang w:eastAsia="zh-CN"/>
        </w:rPr>
        <w:t>一、合成云母微波吸收材料项目危机管理</w:t>
      </w:r>
      <w:bookmarkEnd w:id="2"/>
    </w:p>
    <w:p>
      <w:pPr>
        <w:pStyle w:val="Heading2"/>
        <w:rPr>
          <w:rFonts w:ascii="仿宋" w:eastAsia="仿宋" w:hAnsi="仿宋" w:cs="仿宋" w:hint="eastAsia"/>
          <w:lang w:eastAsia="zh-CN"/>
        </w:rPr>
      </w:pPr>
      <w:bookmarkStart w:id="3" w:name="_Toc2864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合成云母微波吸收材料项目危机管理中，危机预警与识别是确保合成云母微波吸收材料项目稳健运行的核心步骤。通过建立全面的监测机制，合成云母微波吸收材料项目团队旨在及时发现和理解潜在的风险和危机因素，以便采取及时的预防和应对措施，确保合成云母微波吸收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合成云母微波吸收材料项目团队全面分析了整个合成云母微波吸收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合成云母微波吸收材料项目团队着重于明确定义合成云母微波吸收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合成云母微波吸收材料项目进展的持续监控，团队能够及时发现潜在问题并作出迅速反应。合成云母微波吸收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合成云母微波吸收材料项目得以更有序、可控地推进。</w:t>
      </w:r>
    </w:p>
    <w:p>
      <w:pPr>
        <w:pStyle w:val="Heading2"/>
        <w:ind w:firstLine="560" w:firstLineChars="200"/>
        <w:rPr>
          <w:rFonts w:ascii="仿宋" w:eastAsia="仿宋" w:hAnsi="仿宋" w:cs="仿宋" w:hint="eastAsia"/>
          <w:sz w:val="28"/>
          <w:lang w:eastAsia="zh-CN"/>
        </w:rPr>
      </w:pPr>
      <w:bookmarkStart w:id="4" w:name="_Toc2798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在危机发生时，合成云母微波吸收材料项目团队立即行动，成立了应急小组。该小组的任务是迅速制定并实施紧急应对措施，以最小化潜在损失。以下是采取的主要措施：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暂停合成云母微波吸收材料项目进度：为遏制危机蔓延，合成云母微波吸收材料项目暂时停止进行，以便全面评估当前状况。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资源重新分配：重新评估合成云母微波吸收材料项目资源的分配，确保最大限度地减小损失。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实时沟通：与关键利益相关者建立实时沟通机制，向他们传递合成云母微波吸收材料项目危机的实际状况，保障合成云母微波吸收材料项目核心利益。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在紧急应对的同时，合成云母微波吸收材料项目团队强调了团队协作和有效沟通的重要性。以下是团队协作的关键举措：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信息共享机制：建立了信息共享平台，确保团队成员能够及时获取合成云母微波吸收材料项目危机的实时信息。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领导者沟通：合成云母微波吸收材料项目领导者通过定期会议和即时沟通工具，指导团队应对危机，保持团队稳定运行。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随着危机得到初步控制，合成云母微波吸收材料项目团队转向制定恢复计划，以确保合成云母微波吸收材料项目能够从中迅速恢复。主要恢复计划包括：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修复受损的进度计划：重新评估合成云母微波吸收材料项目进度，制定修复计划，确保合成云母微波吸收材料项目尽快回归正常进程。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重新调整资源分配：优化资源分配，确保合成云母微波吸收材料项目在有限资源下高效运转。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风险管理机制加强：对合成云母微波吸收材料项目风险进行全面评估，制定更强化的风险管理策略，以预防未来可能的危机。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994"/>
      <w:r>
        <w:rPr>
          <w:rFonts w:ascii="仿宋" w:eastAsia="仿宋" w:hAnsi="仿宋" w:cs="仿宋" w:hint="eastAsia"/>
          <w:sz w:val="28"/>
          <w:lang w:eastAsia="zh-CN"/>
        </w:rPr>
        <w:t>二、合成云母微波吸收材料项目文档管理</w:t>
      </w:r>
      <w:bookmarkEnd w:id="5"/>
    </w:p>
    <w:p>
      <w:pPr>
        <w:pStyle w:val="Heading2"/>
        <w:rPr>
          <w:rFonts w:ascii="仿宋" w:eastAsia="仿宋" w:hAnsi="仿宋" w:cs="仿宋" w:hint="eastAsia"/>
          <w:lang w:eastAsia="zh-CN"/>
        </w:rPr>
      </w:pPr>
      <w:bookmarkStart w:id="6" w:name="_Toc3274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合成云母微波吸收材料项目高度重视文档的质量和准确性，以支持合成云母微波吸收材料项目的各项活动和决策。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文档的编制始于合成云母微波吸收材料项目计划的初期，我们制定了详细的文档编制计划，明确了每个文档的内容、格式和编写责任人。在合成云母微波吸收材料项目启动阶段，我们首先编制了合成云母微波吸收材料项目章程，明确定义了合成云母微波吸收材料项目的目标、范围、风险等关键要素。随后，合成云母微波吸收材料项目团队根据计划陆续编制了需求文档、设计文档、测试文档等各类文档，确保合成云母微波吸收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合成云母微波吸收材料项目管理中的重要环节，旨在确保合成云母微波吸收材料项目文档符合质量标准和合成云母微波吸收材料项目需求。在合成云母微波吸收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合成云母微波吸收材料项目相关利益方和专业领域的专家对文档进行独立审查。这有助于获取更全面、客观的反馈，确保合成云母微波吸收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在文档编制与审查方面建立了严格的管理机制，通过规范的流程和多维度的审查，确保合成云母微波吸收材料项目文档的质量、准确性和可靠性，为合成云母微波吸收材料项目的顺利推进提供了有力支持。</w:t>
      </w:r>
    </w:p>
    <w:p>
      <w:pPr>
        <w:pStyle w:val="Heading2"/>
        <w:ind w:firstLine="560" w:firstLineChars="200"/>
        <w:rPr>
          <w:rFonts w:ascii="仿宋" w:eastAsia="仿宋" w:hAnsi="仿宋" w:cs="仿宋" w:hint="eastAsia"/>
          <w:sz w:val="28"/>
          <w:lang w:eastAsia="zh-CN"/>
        </w:rPr>
      </w:pPr>
      <w:bookmarkStart w:id="7" w:name="_Toc2703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在合成云母微波吸收材料项目中，我们致力于优化文档发布与分发过程，以确保信息的高效传递和团队间协作的顺畅进行。以下是我们采取的关键优化策略：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我们通过多渠道发布文档，包括电子邮件、合成云母微波吸收材料项目管理平台、内部网站等，以满足不同团队成员的偏好和需求。多渠道发布确保了信息的全面覆盖。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我们采用了精细的权限控制，确保只有授权人员可以访问敏感信息。这种安全措施保护了合成云母微波吸收材料项目文档的机密性，防止了未经授权的信息泄露。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178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合成云母微波吸收材料项目生命周期中一个至关重要的环节，直接关系到合成云母微波吸收材料项目信息的长期保存和历史记录的完整性。在合成云母微波吸收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999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911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合成云母微波吸收材料项目的主要产品是XXXX，预计年产值为XXX万元。这一产品在市场中占据着重要的地位，其广泛的应用范围使得该合成云母微波吸收材料项目的市场前景非常广阔。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成云母微波吸收材料项目的xxx产品作为重要的原材料之一，将在多个领域发挥关键作用。其在建筑、交通、能源等方面的广泛应用将为整个产业链提供强大的支持，形成产业协同效应。合成云母微波吸收材料项目的年产值XXX万XXX万XXX万万元不仅反映了其在市场上的巨大潜力，更预示着它对国民经济的积极贡献。这种关联度高、涉及面广的产业关系，使得该合成云母微波吸收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050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总征地面积为XXXX平方米，相当于约XX.XX亩，其中净用地面积为XXXX平方米，红线范围内相当于约XX.XX亩。这一用地规模充分考虑了合成云母微波吸收材料项目的建设需求，保障了合成云母微波吸收材料项目在合适的空间内得以充分发展。合成云母微波吸收材料项目规划的总建筑面积为XXXX平方米，其中主体工程建设占XXXX平方米，计容建筑面积达XXXX平方米。预计建筑工程的投资将达到XXXX万元，为合成云母微波吸收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计划购置的设备共计XXXX台（套），设备购置费用为XXXX万元。这一设备购置计划充分考虑到合成云母微波吸收材料项目的生产需求和技术要求，确保了合成云母微波吸收材料项目在生产运营中具备先进的技术装备和高效的生产能力。设备的合理配置将为合成云母微波吸收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计划总投资为XXXX万元，预计年实现营业收入为XXXX万元。这一产能规模的设定旨在确保合成云母微波吸收材料项目能够在投资与回报之间取得平衡，实现长期可持续的发展。合成云母微波吸收材料项目的总投资充分考虑到各个方面的需求，包括用地建设、设备购置等多个环节，以确保合成云母微波吸收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6137"/>
      <w:r>
        <w:rPr>
          <w:rFonts w:ascii="仿宋" w:eastAsia="仿宋" w:hAnsi="仿宋" w:cs="仿宋" w:hint="eastAsia"/>
          <w:sz w:val="28"/>
          <w:lang w:eastAsia="zh-CN"/>
        </w:rPr>
        <w:t>四、合成云母微波吸收材料项目概论</w:t>
      </w:r>
      <w:bookmarkEnd w:id="12"/>
    </w:p>
    <w:p>
      <w:pPr>
        <w:pStyle w:val="Heading2"/>
        <w:rPr>
          <w:rFonts w:ascii="仿宋" w:eastAsia="仿宋" w:hAnsi="仿宋" w:cs="仿宋" w:hint="eastAsia"/>
          <w:lang w:eastAsia="zh-CN"/>
        </w:rPr>
      </w:pPr>
      <w:bookmarkStart w:id="13" w:name="_Toc31821"/>
      <w:r>
        <w:rPr>
          <w:rFonts w:ascii="仿宋" w:eastAsia="仿宋" w:hAnsi="仿宋" w:cs="仿宋" w:hint="eastAsia"/>
          <w:lang w:eastAsia="zh-CN"/>
        </w:rPr>
        <w:t>(一)、合成云母微波吸收材料项目概况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的起源追溯至对市场的深入洞察。市场的不断演变与变革为合成云母微波吸收材料项目提供了难得的机遇。当前市场存在的需求缺口和变革的大环境共同构成了合成云母微波吸收材料项目的背景。这个合成云母微波吸收材料项目旨在充分利用市场机遇，填补行业中尚未满足的需求，为客户提供全新的解决方案。市场的变革和需求的增长使得这个合成云母微波吸收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合成云母微波吸收材料项目名称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正式命名为合成云母微波吸收材料。这个名称不仅仅是一个标识，更代表了合成云母微波吸收材料项目的核心理念和愿景。它蕴含着合成云母微波吸收材料项目所要解决问题的关键字，具有强烈的表达和辨识度，为合成云母微波吸收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合成云母微波吸收材料项目目标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的核心目标是提供一种全新、高效的解决方案，满足客户日益增长的需求。合成云母微波吸收材料项目追求的不仅仅是满足市场需求，更是在市场中获得卓越的竞争优势。通过不断提升产品或服务的质量和创新水平，合成云母微波吸收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合成云母微波吸收材料项目范围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全面涵盖了产品研发、制造、市场推广和售后服务，确保从产品设计到最终用户体验的全方位关注。这一全面的合成云母微波吸收材料项目范围是为了确保合成云母微波吸收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合成云母微波吸收材料项目时间表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计划在未来18个月内完成，包括研发、测试、市场试点和正式推出等不同阶段。这个时间表的合理设计是为了确保合成云母微波吸收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合成云母微波吸收材料项目预算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总预算估算为XX百万美元，主要分配在研发、市场推广、人员培训和运营等方面。这一充足的预算为合成云母微波吸收材料项目提供了充足的资源，确保合成云母微波吸收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合成云母微波吸收材料项目风险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可能面临的风险包括市场接受度低、技术难题、竞争激烈等。合成云母微波吸收材料项目团队已经制定了相应的风险应对计划，通过前瞻性的风险管理，确保合成云母微波吸收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合成云母微波吸收材料项目团队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汇聚了一支经验丰富、多领域专业素养的核心团队，确保合成云母微波吸收材料项目在各个方面都能拥有高水平的执行力。团队的协同作战是合成云母微波吸收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合成云母微波吸收材料项目背景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合成云母微波吸收材料项目的背景根植于市场对更高效、创新产品的渴望，同时也受到科技发展对行业格局的深刻改变的影响。这为合成云母微波吸收材料项目提供了广阔的发展空间和市场需求。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合成云母微波吸收材料项目现状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截至目前，合成云母微波吸收材料项目已完成市场调研和技术验证，取得了初步的成功。这为合成云母微波吸收材料项目在未来的发展奠定了坚实的基础，为更远大的目标打下了坚实的基石。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595"/>
      <w:r>
        <w:rPr>
          <w:rFonts w:ascii="仿宋" w:eastAsia="仿宋" w:hAnsi="仿宋" w:cs="仿宋" w:hint="eastAsia"/>
          <w:sz w:val="28"/>
          <w:lang w:eastAsia="zh-CN"/>
        </w:rPr>
        <w:t>(二)、合成云母微波吸收材料项目目标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合成云母微波吸收材料项目首要业务目标是在市场中占据有利地位，实现产品/服务的成功推广和销售。通过不断提升产品质量、创新性，合成云母微波吸收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在科技迅速发展的时代，合成云母微波吸收材料项目着眼于技术创新。通过持续的研发和技术升级，合成云母微波吸收材料项目旨在推出更具创新性的产品或服务，以满足市场对新鲜、先进解决方案的需求。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合成云母微波吸收材料项目设定了客户满意度目标。通过提供卓越的产品质量和优质的客户服务，合成云母微波吸收材料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合成云母微波吸收材料项目注重社会责任和可持续发展。通过实施环保、社会责任合成云母微波吸收材料项目，合成云母微波吸收材料项目致力于在经济发展的同时保护环境，促进社会公平，实现可持续经营。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合成云母微波吸收材料项目的团队是实现目标的核心驱动力。因此，合成云母微波吸收材料项目设定了团队发展目标，包括提升团队成员的专业技能、培养领导力，以及搭建协同高效的团队工作氛围。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171"/>
      <w:r>
        <w:rPr>
          <w:rFonts w:ascii="仿宋" w:eastAsia="仿宋" w:hAnsi="仿宋" w:cs="仿宋" w:hint="eastAsia"/>
          <w:sz w:val="28"/>
          <w:lang w:eastAsia="zh-CN"/>
        </w:rPr>
        <w:t>(三)、合成云母微波吸收材料项目提出的理由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合成云母微波吸收材料项目提出的理由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的提出源于对市场机遇的深刻洞察。当前市场中存在的需求缺口和行业发展趋势表明，有巨大的商业机会等待被开发。通过准确捕捉市场机遇，合成云母微波吸收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的理念基于对技术创新的信仰。通过持续的研发和技术投入，合成云母微波吸收材料项目有望推出更具创新性的产品或服务。在科技飞速发展的当下，合成云母微波吸收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合成云母微波吸收材料项目的提出是为了增强企业的行业竞争力。通过提升产品或服务的质量和独特性，合成云母微波吸收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响应了消费者需求的变化。随着社会和科技的不断发展，消费者对产品和服务的需求也在发生变化。通过深入了解并及时回应消费者的新需求，合成云母微波吸收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的提出是企业战略发展规划的一部分。在面对日益激烈的市场竞争和不断变化的商业环境中，合成云母微波吸收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的提出不仅仅是基于商业考量，还注重社会责任。通过推出环保、社会责任等方面的合成云母微波吸收材料项目，合成云母微波吸收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的提出反映了对利益相关者期望的关注。包括客户、员工、投资者等利益相关者在企业发展中都有着各自的期望，合成云母微波吸收材料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https://d.book118.com/967046115136006052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4254F6"/>
    <w:rsid w:val="094254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046115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2024-03-03T21:14:00Z</dcterms:created>
  <dcterms:modified xsi:type="dcterms:W3CDTF">2024-03-03T21:14:45Z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D2011D4F5D3248A0B01866C0EACC9BB9_11</vt:lpwstr>
  </property>
  <property fmtid="{D5CDD505-2E9C-101B-9397-08002B2CF9AE}" pid="3" name="KSOProductBuildVer">
    <vt:lpwstr>2052-12.1.0.16388</vt:lpwstr>
  </property>
</Properties>
</file>