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3" w:history="1">
        <w:r>
          <w:rPr>
            <w:rFonts w:ascii="仿宋" w:eastAsia="仿宋" w:hAnsi="仿宋" w:cs="仿宋" w:hint="eastAsia"/>
            <w:lang w:eastAsia="zh-CN"/>
          </w:rPr>
          <w:t>前言</w:t>
        </w:r>
        <w:r>
          <w:tab/>
        </w:r>
        <w:r>
          <w:fldChar w:fldCharType="begin"/>
        </w:r>
        <w:r>
          <w:instrText xml:space="preserve"> PAGEREF _Toc8573 \h </w:instrText>
        </w:r>
        <w:r>
          <w:fldChar w:fldCharType="separate"/>
        </w:r>
        <w:r>
          <w:t>3</w:t>
        </w:r>
        <w:r>
          <w:fldChar w:fldCharType="end"/>
        </w:r>
      </w:hyperlink>
    </w:p>
    <w:p>
      <w:pPr>
        <w:pStyle w:val="TOC1"/>
        <w:tabs>
          <w:tab w:val="right" w:leader="dot" w:pos="8306"/>
        </w:tabs>
      </w:pPr>
      <w:hyperlink w:anchor="_Toc3806" w:history="1">
        <w:r>
          <w:rPr>
            <w:rFonts w:ascii="仿宋" w:eastAsia="仿宋" w:hAnsi="仿宋" w:cs="仿宋" w:hint="eastAsia"/>
            <w:lang w:eastAsia="zh-CN"/>
          </w:rPr>
          <w:t>一、工业链条项目建设单位说明</w:t>
        </w:r>
        <w:r>
          <w:tab/>
        </w:r>
        <w:r>
          <w:fldChar w:fldCharType="begin"/>
        </w:r>
        <w:r>
          <w:instrText xml:space="preserve"> PAGEREF _Toc3806 \h </w:instrText>
        </w:r>
        <w:r>
          <w:fldChar w:fldCharType="separate"/>
        </w:r>
        <w:r>
          <w:t>3</w:t>
        </w:r>
        <w:r>
          <w:fldChar w:fldCharType="end"/>
        </w:r>
      </w:hyperlink>
    </w:p>
    <w:p>
      <w:pPr>
        <w:pStyle w:val="TOC2"/>
        <w:tabs>
          <w:tab w:val="right" w:leader="dot" w:pos="8306"/>
        </w:tabs>
      </w:pPr>
      <w:hyperlink w:anchor="_Toc24653" w:history="1">
        <w:r>
          <w:rPr>
            <w:rFonts w:ascii="仿宋" w:eastAsia="仿宋" w:hAnsi="仿宋" w:cs="仿宋" w:hint="eastAsia"/>
            <w:lang w:eastAsia="zh-CN"/>
          </w:rPr>
          <w:t>(一)、工业链条项目承办单位基本情况</w:t>
        </w:r>
        <w:r>
          <w:tab/>
        </w:r>
        <w:r>
          <w:fldChar w:fldCharType="begin"/>
        </w:r>
        <w:r>
          <w:instrText xml:space="preserve"> PAGEREF _Toc24653 \h </w:instrText>
        </w:r>
        <w:r>
          <w:fldChar w:fldCharType="separate"/>
        </w:r>
        <w:r>
          <w:t>3</w:t>
        </w:r>
        <w:r>
          <w:fldChar w:fldCharType="end"/>
        </w:r>
      </w:hyperlink>
    </w:p>
    <w:p>
      <w:pPr>
        <w:pStyle w:val="TOC2"/>
        <w:tabs>
          <w:tab w:val="right" w:leader="dot" w:pos="8306"/>
        </w:tabs>
      </w:pPr>
      <w:hyperlink w:anchor="_Toc27129" w:history="1">
        <w:r>
          <w:rPr>
            <w:rFonts w:ascii="仿宋" w:eastAsia="仿宋" w:hAnsi="仿宋" w:cs="仿宋" w:hint="eastAsia"/>
            <w:lang w:eastAsia="zh-CN"/>
          </w:rPr>
          <w:t>(二)、公司经济效益分析</w:t>
        </w:r>
        <w:r>
          <w:tab/>
        </w:r>
        <w:r>
          <w:fldChar w:fldCharType="begin"/>
        </w:r>
        <w:r>
          <w:instrText xml:space="preserve"> PAGEREF _Toc27129 \h </w:instrText>
        </w:r>
        <w:r>
          <w:fldChar w:fldCharType="separate"/>
        </w:r>
        <w:r>
          <w:t>4</w:t>
        </w:r>
        <w:r>
          <w:fldChar w:fldCharType="end"/>
        </w:r>
      </w:hyperlink>
    </w:p>
    <w:p>
      <w:pPr>
        <w:pStyle w:val="TOC1"/>
        <w:tabs>
          <w:tab w:val="right" w:leader="dot" w:pos="8306"/>
        </w:tabs>
      </w:pPr>
      <w:hyperlink w:anchor="_Toc13054" w:history="1">
        <w:r>
          <w:rPr>
            <w:rFonts w:ascii="仿宋" w:eastAsia="仿宋" w:hAnsi="仿宋" w:cs="仿宋" w:hint="eastAsia"/>
            <w:lang w:eastAsia="zh-CN"/>
          </w:rPr>
          <w:t>二、工业链条项目建设背景及必要性分析</w:t>
        </w:r>
        <w:r>
          <w:tab/>
        </w:r>
        <w:r>
          <w:fldChar w:fldCharType="begin"/>
        </w:r>
        <w:r>
          <w:instrText xml:space="preserve"> PAGEREF _Toc13054 \h </w:instrText>
        </w:r>
        <w:r>
          <w:fldChar w:fldCharType="separate"/>
        </w:r>
        <w:r>
          <w:t>5</w:t>
        </w:r>
        <w:r>
          <w:fldChar w:fldCharType="end"/>
        </w:r>
      </w:hyperlink>
    </w:p>
    <w:p>
      <w:pPr>
        <w:pStyle w:val="TOC2"/>
        <w:tabs>
          <w:tab w:val="right" w:leader="dot" w:pos="8306"/>
        </w:tabs>
      </w:pPr>
      <w:hyperlink w:anchor="_Toc17921" w:history="1">
        <w:r>
          <w:rPr>
            <w:rFonts w:ascii="仿宋" w:eastAsia="仿宋" w:hAnsi="仿宋" w:cs="仿宋" w:hint="eastAsia"/>
            <w:lang w:eastAsia="zh-CN"/>
          </w:rPr>
          <w:t>(一)、工业链条项目背景分析</w:t>
        </w:r>
        <w:r>
          <w:tab/>
        </w:r>
        <w:r>
          <w:fldChar w:fldCharType="begin"/>
        </w:r>
        <w:r>
          <w:instrText xml:space="preserve"> PAGEREF _Toc17921 \h </w:instrText>
        </w:r>
        <w:r>
          <w:fldChar w:fldCharType="separate"/>
        </w:r>
        <w:r>
          <w:t>5</w:t>
        </w:r>
        <w:r>
          <w:fldChar w:fldCharType="end"/>
        </w:r>
      </w:hyperlink>
    </w:p>
    <w:p>
      <w:pPr>
        <w:pStyle w:val="TOC2"/>
        <w:tabs>
          <w:tab w:val="right" w:leader="dot" w:pos="8306"/>
        </w:tabs>
      </w:pPr>
      <w:hyperlink w:anchor="_Toc8757" w:history="1">
        <w:r>
          <w:rPr>
            <w:rFonts w:ascii="仿宋" w:eastAsia="仿宋" w:hAnsi="仿宋" w:cs="仿宋" w:hint="eastAsia"/>
            <w:lang w:eastAsia="zh-CN"/>
          </w:rPr>
          <w:t>(二)、工业链条项目建设必要性分析</w:t>
        </w:r>
        <w:r>
          <w:tab/>
        </w:r>
        <w:r>
          <w:fldChar w:fldCharType="begin"/>
        </w:r>
        <w:r>
          <w:instrText xml:space="preserve"> PAGEREF _Toc8757 \h </w:instrText>
        </w:r>
        <w:r>
          <w:fldChar w:fldCharType="separate"/>
        </w:r>
        <w:r>
          <w:t>6</w:t>
        </w:r>
        <w:r>
          <w:fldChar w:fldCharType="end"/>
        </w:r>
      </w:hyperlink>
    </w:p>
    <w:p>
      <w:pPr>
        <w:pStyle w:val="TOC1"/>
        <w:tabs>
          <w:tab w:val="right" w:leader="dot" w:pos="8306"/>
        </w:tabs>
      </w:pPr>
      <w:hyperlink w:anchor="_Toc28563" w:history="1">
        <w:r>
          <w:rPr>
            <w:rFonts w:ascii="仿宋" w:eastAsia="仿宋" w:hAnsi="仿宋" w:cs="仿宋" w:hint="eastAsia"/>
            <w:lang w:eastAsia="zh-CN"/>
          </w:rPr>
          <w:t>三、工业链条项目土建工程</w:t>
        </w:r>
        <w:r>
          <w:tab/>
        </w:r>
        <w:r>
          <w:fldChar w:fldCharType="begin"/>
        </w:r>
        <w:r>
          <w:instrText xml:space="preserve"> PAGEREF _Toc28563 \h </w:instrText>
        </w:r>
        <w:r>
          <w:fldChar w:fldCharType="separate"/>
        </w:r>
        <w:r>
          <w:t>8</w:t>
        </w:r>
        <w:r>
          <w:fldChar w:fldCharType="end"/>
        </w:r>
      </w:hyperlink>
    </w:p>
    <w:p>
      <w:pPr>
        <w:pStyle w:val="TOC2"/>
        <w:tabs>
          <w:tab w:val="right" w:leader="dot" w:pos="8306"/>
        </w:tabs>
      </w:pPr>
      <w:hyperlink w:anchor="_Toc15482" w:history="1">
        <w:r>
          <w:rPr>
            <w:rFonts w:ascii="仿宋" w:eastAsia="仿宋" w:hAnsi="仿宋" w:cs="仿宋" w:hint="eastAsia"/>
            <w:lang w:eastAsia="zh-CN"/>
          </w:rPr>
          <w:t>(一)、建筑工程设计原则</w:t>
        </w:r>
        <w:r>
          <w:tab/>
        </w:r>
        <w:r>
          <w:fldChar w:fldCharType="begin"/>
        </w:r>
        <w:r>
          <w:instrText xml:space="preserve"> PAGEREF _Toc15482 \h </w:instrText>
        </w:r>
        <w:r>
          <w:fldChar w:fldCharType="separate"/>
        </w:r>
        <w:r>
          <w:t>8</w:t>
        </w:r>
        <w:r>
          <w:fldChar w:fldCharType="end"/>
        </w:r>
      </w:hyperlink>
    </w:p>
    <w:p>
      <w:pPr>
        <w:pStyle w:val="TOC2"/>
        <w:tabs>
          <w:tab w:val="right" w:leader="dot" w:pos="8306"/>
        </w:tabs>
      </w:pPr>
      <w:hyperlink w:anchor="_Toc26095" w:history="1">
        <w:r>
          <w:rPr>
            <w:rFonts w:ascii="仿宋" w:eastAsia="仿宋" w:hAnsi="仿宋" w:cs="仿宋" w:hint="eastAsia"/>
            <w:lang w:eastAsia="zh-CN"/>
          </w:rPr>
          <w:t>(二)、土建工程设计年限及安全等级</w:t>
        </w:r>
        <w:r>
          <w:tab/>
        </w:r>
        <w:r>
          <w:fldChar w:fldCharType="begin"/>
        </w:r>
        <w:r>
          <w:instrText xml:space="preserve"> PAGEREF _Toc26095 \h </w:instrText>
        </w:r>
        <w:r>
          <w:fldChar w:fldCharType="separate"/>
        </w:r>
        <w:r>
          <w:t>9</w:t>
        </w:r>
        <w:r>
          <w:fldChar w:fldCharType="end"/>
        </w:r>
      </w:hyperlink>
    </w:p>
    <w:p>
      <w:pPr>
        <w:pStyle w:val="TOC2"/>
        <w:tabs>
          <w:tab w:val="right" w:leader="dot" w:pos="8306"/>
        </w:tabs>
      </w:pPr>
      <w:hyperlink w:anchor="_Toc27522" w:history="1">
        <w:r>
          <w:rPr>
            <w:rFonts w:ascii="仿宋" w:eastAsia="仿宋" w:hAnsi="仿宋" w:cs="仿宋" w:hint="eastAsia"/>
            <w:lang w:eastAsia="zh-CN"/>
          </w:rPr>
          <w:t>(三)、建筑工程设计总体要求</w:t>
        </w:r>
        <w:r>
          <w:tab/>
        </w:r>
        <w:r>
          <w:fldChar w:fldCharType="begin"/>
        </w:r>
        <w:r>
          <w:instrText xml:space="preserve"> PAGEREF _Toc27522 \h </w:instrText>
        </w:r>
        <w:r>
          <w:fldChar w:fldCharType="separate"/>
        </w:r>
        <w:r>
          <w:t>10</w:t>
        </w:r>
        <w:r>
          <w:fldChar w:fldCharType="end"/>
        </w:r>
      </w:hyperlink>
    </w:p>
    <w:p>
      <w:pPr>
        <w:pStyle w:val="TOC2"/>
        <w:tabs>
          <w:tab w:val="right" w:leader="dot" w:pos="8306"/>
        </w:tabs>
      </w:pPr>
      <w:hyperlink w:anchor="_Toc32162" w:history="1">
        <w:r>
          <w:rPr>
            <w:rFonts w:ascii="仿宋" w:eastAsia="仿宋" w:hAnsi="仿宋" w:cs="仿宋" w:hint="eastAsia"/>
            <w:lang w:eastAsia="zh-CN"/>
          </w:rPr>
          <w:t>(四)、土建工程建设指标</w:t>
        </w:r>
        <w:r>
          <w:tab/>
        </w:r>
        <w:r>
          <w:fldChar w:fldCharType="begin"/>
        </w:r>
        <w:r>
          <w:instrText xml:space="preserve"> PAGEREF _Toc32162 \h </w:instrText>
        </w:r>
        <w:r>
          <w:fldChar w:fldCharType="separate"/>
        </w:r>
        <w:r>
          <w:t>11</w:t>
        </w:r>
        <w:r>
          <w:fldChar w:fldCharType="end"/>
        </w:r>
      </w:hyperlink>
    </w:p>
    <w:p>
      <w:pPr>
        <w:pStyle w:val="TOC1"/>
        <w:tabs>
          <w:tab w:val="right" w:leader="dot" w:pos="8306"/>
        </w:tabs>
      </w:pPr>
      <w:hyperlink w:anchor="_Toc9385" w:history="1">
        <w:r>
          <w:rPr>
            <w:rFonts w:ascii="仿宋" w:eastAsia="仿宋" w:hAnsi="仿宋" w:cs="仿宋" w:hint="eastAsia"/>
            <w:lang w:eastAsia="zh-CN"/>
          </w:rPr>
          <w:t>四、市场分析、调研</w:t>
        </w:r>
        <w:r>
          <w:tab/>
        </w:r>
        <w:r>
          <w:fldChar w:fldCharType="begin"/>
        </w:r>
        <w:r>
          <w:instrText xml:space="preserve"> PAGEREF _Toc9385 \h </w:instrText>
        </w:r>
        <w:r>
          <w:fldChar w:fldCharType="separate"/>
        </w:r>
        <w:r>
          <w:t>11</w:t>
        </w:r>
        <w:r>
          <w:fldChar w:fldCharType="end"/>
        </w:r>
      </w:hyperlink>
    </w:p>
    <w:p>
      <w:pPr>
        <w:pStyle w:val="TOC2"/>
        <w:tabs>
          <w:tab w:val="right" w:leader="dot" w:pos="8306"/>
        </w:tabs>
      </w:pPr>
      <w:hyperlink w:anchor="_Toc1427" w:history="1">
        <w:r>
          <w:rPr>
            <w:rFonts w:ascii="仿宋" w:eastAsia="仿宋" w:hAnsi="仿宋" w:cs="仿宋" w:hint="eastAsia"/>
            <w:lang w:eastAsia="zh-CN"/>
          </w:rPr>
          <w:t>(一)、工业链条行业分析</w:t>
        </w:r>
        <w:r>
          <w:tab/>
        </w:r>
        <w:r>
          <w:fldChar w:fldCharType="begin"/>
        </w:r>
        <w:r>
          <w:instrText xml:space="preserve"> PAGEREF _Toc1427 \h </w:instrText>
        </w:r>
        <w:r>
          <w:fldChar w:fldCharType="separate"/>
        </w:r>
        <w:r>
          <w:t>11</w:t>
        </w:r>
        <w:r>
          <w:fldChar w:fldCharType="end"/>
        </w:r>
      </w:hyperlink>
    </w:p>
    <w:p>
      <w:pPr>
        <w:pStyle w:val="TOC2"/>
        <w:tabs>
          <w:tab w:val="right" w:leader="dot" w:pos="8306"/>
        </w:tabs>
      </w:pPr>
      <w:hyperlink w:anchor="_Toc22089" w:history="1">
        <w:r>
          <w:rPr>
            <w:rFonts w:ascii="仿宋" w:eastAsia="仿宋" w:hAnsi="仿宋" w:cs="仿宋" w:hint="eastAsia"/>
            <w:lang w:eastAsia="zh-CN"/>
          </w:rPr>
          <w:t>(二)、工业链条市场分析预测</w:t>
        </w:r>
        <w:r>
          <w:tab/>
        </w:r>
        <w:r>
          <w:fldChar w:fldCharType="begin"/>
        </w:r>
        <w:r>
          <w:instrText xml:space="preserve"> PAGEREF _Toc22089 \h </w:instrText>
        </w:r>
        <w:r>
          <w:fldChar w:fldCharType="separate"/>
        </w:r>
        <w:r>
          <w:t>12</w:t>
        </w:r>
        <w:r>
          <w:fldChar w:fldCharType="end"/>
        </w:r>
      </w:hyperlink>
    </w:p>
    <w:p>
      <w:pPr>
        <w:pStyle w:val="TOC1"/>
        <w:tabs>
          <w:tab w:val="right" w:leader="dot" w:pos="8306"/>
        </w:tabs>
      </w:pPr>
      <w:hyperlink w:anchor="_Toc27002" w:history="1">
        <w:r>
          <w:rPr>
            <w:rFonts w:ascii="仿宋" w:eastAsia="仿宋" w:hAnsi="仿宋" w:cs="仿宋" w:hint="eastAsia"/>
            <w:lang w:eastAsia="zh-CN"/>
          </w:rPr>
          <w:t>五、工业链条项目选址可行性分析</w:t>
        </w:r>
        <w:r>
          <w:tab/>
        </w:r>
        <w:r>
          <w:fldChar w:fldCharType="begin"/>
        </w:r>
        <w:r>
          <w:instrText xml:space="preserve"> PAGEREF _Toc27002 \h </w:instrText>
        </w:r>
        <w:r>
          <w:fldChar w:fldCharType="separate"/>
        </w:r>
        <w:r>
          <w:t>12</w:t>
        </w:r>
        <w:r>
          <w:fldChar w:fldCharType="end"/>
        </w:r>
      </w:hyperlink>
    </w:p>
    <w:p>
      <w:pPr>
        <w:pStyle w:val="TOC2"/>
        <w:tabs>
          <w:tab w:val="right" w:leader="dot" w:pos="8306"/>
        </w:tabs>
      </w:pPr>
      <w:hyperlink w:anchor="_Toc16603" w:history="1">
        <w:r>
          <w:rPr>
            <w:rFonts w:ascii="仿宋" w:eastAsia="仿宋" w:hAnsi="仿宋" w:cs="仿宋" w:hint="eastAsia"/>
            <w:lang w:eastAsia="zh-CN"/>
          </w:rPr>
          <w:t>(一)、工业链条项目选址</w:t>
        </w:r>
        <w:r>
          <w:tab/>
        </w:r>
        <w:r>
          <w:fldChar w:fldCharType="begin"/>
        </w:r>
        <w:r>
          <w:instrText xml:space="preserve"> PAGEREF _Toc16603 \h </w:instrText>
        </w:r>
        <w:r>
          <w:fldChar w:fldCharType="separate"/>
        </w:r>
        <w:r>
          <w:t>12</w:t>
        </w:r>
        <w:r>
          <w:fldChar w:fldCharType="end"/>
        </w:r>
      </w:hyperlink>
    </w:p>
    <w:p>
      <w:pPr>
        <w:pStyle w:val="TOC2"/>
        <w:tabs>
          <w:tab w:val="right" w:leader="dot" w:pos="8306"/>
        </w:tabs>
      </w:pPr>
      <w:hyperlink w:anchor="_Toc25865" w:history="1">
        <w:r>
          <w:rPr>
            <w:rFonts w:ascii="仿宋" w:eastAsia="仿宋" w:hAnsi="仿宋" w:cs="仿宋" w:hint="eastAsia"/>
            <w:lang w:eastAsia="zh-CN"/>
          </w:rPr>
          <w:t>(二)、用地控制指标</w:t>
        </w:r>
        <w:r>
          <w:tab/>
        </w:r>
        <w:r>
          <w:fldChar w:fldCharType="begin"/>
        </w:r>
        <w:r>
          <w:instrText xml:space="preserve"> PAGEREF _Toc25865 \h </w:instrText>
        </w:r>
        <w:r>
          <w:fldChar w:fldCharType="separate"/>
        </w:r>
        <w:r>
          <w:t>13</w:t>
        </w:r>
        <w:r>
          <w:fldChar w:fldCharType="end"/>
        </w:r>
      </w:hyperlink>
    </w:p>
    <w:p>
      <w:pPr>
        <w:pStyle w:val="TOC2"/>
        <w:tabs>
          <w:tab w:val="right" w:leader="dot" w:pos="8306"/>
        </w:tabs>
      </w:pPr>
      <w:hyperlink w:anchor="_Toc8703" w:history="1">
        <w:r>
          <w:rPr>
            <w:rFonts w:ascii="仿宋" w:eastAsia="仿宋" w:hAnsi="仿宋" w:cs="仿宋" w:hint="eastAsia"/>
            <w:lang w:eastAsia="zh-CN"/>
          </w:rPr>
          <w:t>(三)、节约用地措施</w:t>
        </w:r>
        <w:r>
          <w:tab/>
        </w:r>
        <w:r>
          <w:fldChar w:fldCharType="begin"/>
        </w:r>
        <w:r>
          <w:instrText xml:space="preserve"> PAGEREF _Toc8703 \h </w:instrText>
        </w:r>
        <w:r>
          <w:fldChar w:fldCharType="separate"/>
        </w:r>
        <w:r>
          <w:t>14</w:t>
        </w:r>
        <w:r>
          <w:fldChar w:fldCharType="end"/>
        </w:r>
      </w:hyperlink>
    </w:p>
    <w:p>
      <w:pPr>
        <w:pStyle w:val="TOC2"/>
        <w:tabs>
          <w:tab w:val="right" w:leader="dot" w:pos="8306"/>
        </w:tabs>
      </w:pPr>
      <w:hyperlink w:anchor="_Toc13640" w:history="1">
        <w:r>
          <w:rPr>
            <w:rFonts w:ascii="仿宋" w:eastAsia="仿宋" w:hAnsi="仿宋" w:cs="仿宋" w:hint="eastAsia"/>
            <w:lang w:eastAsia="zh-CN"/>
          </w:rPr>
          <w:t>(四)、总图布置方案</w:t>
        </w:r>
        <w:r>
          <w:tab/>
        </w:r>
        <w:r>
          <w:fldChar w:fldCharType="begin"/>
        </w:r>
        <w:r>
          <w:instrText xml:space="preserve"> PAGEREF _Toc13640 \h </w:instrText>
        </w:r>
        <w:r>
          <w:fldChar w:fldCharType="separate"/>
        </w:r>
        <w:r>
          <w:t>16</w:t>
        </w:r>
        <w:r>
          <w:fldChar w:fldCharType="end"/>
        </w:r>
      </w:hyperlink>
    </w:p>
    <w:p>
      <w:pPr>
        <w:pStyle w:val="TOC2"/>
        <w:tabs>
          <w:tab w:val="right" w:leader="dot" w:pos="8306"/>
        </w:tabs>
      </w:pPr>
      <w:hyperlink w:anchor="_Toc2270" w:history="1">
        <w:r>
          <w:rPr>
            <w:rFonts w:ascii="仿宋" w:eastAsia="仿宋" w:hAnsi="仿宋" w:cs="仿宋" w:hint="eastAsia"/>
            <w:lang w:eastAsia="zh-CN"/>
          </w:rPr>
          <w:t>(五)、选址综合评价</w:t>
        </w:r>
        <w:r>
          <w:tab/>
        </w:r>
        <w:r>
          <w:fldChar w:fldCharType="begin"/>
        </w:r>
        <w:r>
          <w:instrText xml:space="preserve"> PAGEREF _Toc2270 \h </w:instrText>
        </w:r>
        <w:r>
          <w:fldChar w:fldCharType="separate"/>
        </w:r>
        <w:r>
          <w:t>17</w:t>
        </w:r>
        <w:r>
          <w:fldChar w:fldCharType="end"/>
        </w:r>
      </w:hyperlink>
    </w:p>
    <w:p>
      <w:pPr>
        <w:pStyle w:val="TOC1"/>
        <w:tabs>
          <w:tab w:val="right" w:leader="dot" w:pos="8306"/>
        </w:tabs>
      </w:pPr>
      <w:hyperlink w:anchor="_Toc25081" w:history="1">
        <w:r>
          <w:rPr>
            <w:rFonts w:ascii="仿宋" w:eastAsia="仿宋" w:hAnsi="仿宋" w:cs="仿宋" w:hint="eastAsia"/>
            <w:lang w:eastAsia="zh-CN"/>
          </w:rPr>
          <w:t>六、工业链条项目绩效评估</w:t>
        </w:r>
        <w:r>
          <w:tab/>
        </w:r>
        <w:r>
          <w:fldChar w:fldCharType="begin"/>
        </w:r>
        <w:r>
          <w:instrText xml:space="preserve"> PAGEREF _Toc25081 \h </w:instrText>
        </w:r>
        <w:r>
          <w:fldChar w:fldCharType="separate"/>
        </w:r>
        <w:r>
          <w:t>18</w:t>
        </w:r>
        <w:r>
          <w:fldChar w:fldCharType="end"/>
        </w:r>
      </w:hyperlink>
    </w:p>
    <w:p>
      <w:pPr>
        <w:pStyle w:val="TOC2"/>
        <w:tabs>
          <w:tab w:val="right" w:leader="dot" w:pos="8306"/>
        </w:tabs>
      </w:pPr>
      <w:hyperlink w:anchor="_Toc9860" w:history="1">
        <w:r>
          <w:rPr>
            <w:rFonts w:ascii="仿宋" w:eastAsia="仿宋" w:hAnsi="仿宋" w:cs="仿宋" w:hint="eastAsia"/>
            <w:lang w:eastAsia="zh-CN"/>
          </w:rPr>
          <w:t>(一)、绩效评估指标</w:t>
        </w:r>
        <w:r>
          <w:tab/>
        </w:r>
        <w:r>
          <w:fldChar w:fldCharType="begin"/>
        </w:r>
        <w:r>
          <w:instrText xml:space="preserve"> PAGEREF _Toc9860 \h </w:instrText>
        </w:r>
        <w:r>
          <w:fldChar w:fldCharType="separate"/>
        </w:r>
        <w:r>
          <w:t>18</w:t>
        </w:r>
        <w:r>
          <w:fldChar w:fldCharType="end"/>
        </w:r>
      </w:hyperlink>
    </w:p>
    <w:p>
      <w:pPr>
        <w:pStyle w:val="TOC2"/>
        <w:tabs>
          <w:tab w:val="right" w:leader="dot" w:pos="8306"/>
        </w:tabs>
      </w:pPr>
      <w:hyperlink w:anchor="_Toc18177" w:history="1">
        <w:r>
          <w:rPr>
            <w:rFonts w:ascii="仿宋" w:eastAsia="仿宋" w:hAnsi="仿宋" w:cs="仿宋" w:hint="eastAsia"/>
            <w:lang w:eastAsia="zh-CN"/>
          </w:rPr>
          <w:t>(二)、绩效评估方法</w:t>
        </w:r>
        <w:r>
          <w:tab/>
        </w:r>
        <w:r>
          <w:fldChar w:fldCharType="begin"/>
        </w:r>
        <w:r>
          <w:instrText xml:space="preserve"> PAGEREF _Toc18177 \h </w:instrText>
        </w:r>
        <w:r>
          <w:fldChar w:fldCharType="separate"/>
        </w:r>
        <w:r>
          <w:t>19</w:t>
        </w:r>
        <w:r>
          <w:fldChar w:fldCharType="end"/>
        </w:r>
      </w:hyperlink>
    </w:p>
    <w:p>
      <w:pPr>
        <w:pStyle w:val="TOC2"/>
        <w:tabs>
          <w:tab w:val="right" w:leader="dot" w:pos="8306"/>
        </w:tabs>
      </w:pPr>
      <w:hyperlink w:anchor="_Toc16930" w:history="1">
        <w:r>
          <w:rPr>
            <w:rFonts w:ascii="仿宋" w:eastAsia="仿宋" w:hAnsi="仿宋" w:cs="仿宋" w:hint="eastAsia"/>
            <w:lang w:eastAsia="zh-CN"/>
          </w:rPr>
          <w:t>(三)、绩效评估周期</w:t>
        </w:r>
        <w:r>
          <w:tab/>
        </w:r>
        <w:r>
          <w:fldChar w:fldCharType="begin"/>
        </w:r>
        <w:r>
          <w:instrText xml:space="preserve"> PAGEREF _Toc16930 \h </w:instrText>
        </w:r>
        <w:r>
          <w:fldChar w:fldCharType="separate"/>
        </w:r>
        <w:r>
          <w:t>20</w:t>
        </w:r>
        <w:r>
          <w:fldChar w:fldCharType="end"/>
        </w:r>
      </w:hyperlink>
    </w:p>
    <w:p>
      <w:pPr>
        <w:pStyle w:val="TOC1"/>
        <w:tabs>
          <w:tab w:val="right" w:leader="dot" w:pos="8306"/>
        </w:tabs>
      </w:pPr>
      <w:hyperlink w:anchor="_Toc1572" w:history="1">
        <w:r>
          <w:rPr>
            <w:rFonts w:ascii="仿宋" w:eastAsia="仿宋" w:hAnsi="仿宋" w:cs="仿宋" w:hint="eastAsia"/>
            <w:lang w:eastAsia="zh-CN"/>
          </w:rPr>
          <w:t>七、工业链条项目经营效益</w:t>
        </w:r>
        <w:r>
          <w:tab/>
        </w:r>
        <w:r>
          <w:fldChar w:fldCharType="begin"/>
        </w:r>
        <w:r>
          <w:instrText xml:space="preserve"> PAGEREF _Toc1572 \h </w:instrText>
        </w:r>
        <w:r>
          <w:fldChar w:fldCharType="separate"/>
        </w:r>
        <w:r>
          <w:t>21</w:t>
        </w:r>
        <w:r>
          <w:fldChar w:fldCharType="end"/>
        </w:r>
      </w:hyperlink>
    </w:p>
    <w:p>
      <w:pPr>
        <w:pStyle w:val="TOC2"/>
        <w:tabs>
          <w:tab w:val="right" w:leader="dot" w:pos="8306"/>
        </w:tabs>
      </w:pPr>
      <w:hyperlink w:anchor="_Toc30815" w:history="1">
        <w:r>
          <w:rPr>
            <w:rFonts w:ascii="仿宋" w:eastAsia="仿宋" w:hAnsi="仿宋" w:cs="仿宋" w:hint="eastAsia"/>
            <w:lang w:eastAsia="zh-CN"/>
          </w:rPr>
          <w:t>(一)、经济评价财务测算</w:t>
        </w:r>
        <w:r>
          <w:tab/>
        </w:r>
        <w:r>
          <w:fldChar w:fldCharType="begin"/>
        </w:r>
        <w:r>
          <w:instrText xml:space="preserve"> PAGEREF _Toc30815 \h </w:instrText>
        </w:r>
        <w:r>
          <w:fldChar w:fldCharType="separate"/>
        </w:r>
        <w:r>
          <w:t>21</w:t>
        </w:r>
        <w:r>
          <w:fldChar w:fldCharType="end"/>
        </w:r>
      </w:hyperlink>
    </w:p>
    <w:p>
      <w:pPr>
        <w:pStyle w:val="TOC2"/>
        <w:tabs>
          <w:tab w:val="right" w:leader="dot" w:pos="8306"/>
        </w:tabs>
      </w:pPr>
      <w:hyperlink w:anchor="_Toc2968" w:history="1">
        <w:r>
          <w:rPr>
            <w:rFonts w:ascii="仿宋" w:eastAsia="仿宋" w:hAnsi="仿宋" w:cs="仿宋" w:hint="eastAsia"/>
            <w:lang w:eastAsia="zh-CN"/>
          </w:rPr>
          <w:t>(二)、工业链条项目盈利能力分析</w:t>
        </w:r>
        <w:r>
          <w:tab/>
        </w:r>
        <w:r>
          <w:fldChar w:fldCharType="begin"/>
        </w:r>
        <w:r>
          <w:instrText xml:space="preserve"> PAGEREF _Toc2968 \h </w:instrText>
        </w:r>
        <w:r>
          <w:fldChar w:fldCharType="separate"/>
        </w:r>
        <w:r>
          <w:t>22</w:t>
        </w:r>
        <w:r>
          <w:fldChar w:fldCharType="end"/>
        </w:r>
      </w:hyperlink>
    </w:p>
    <w:p>
      <w:pPr>
        <w:pStyle w:val="TOC1"/>
        <w:tabs>
          <w:tab w:val="right" w:leader="dot" w:pos="8306"/>
        </w:tabs>
      </w:pPr>
      <w:hyperlink w:anchor="_Toc26139" w:history="1">
        <w:r>
          <w:rPr>
            <w:rFonts w:ascii="仿宋" w:eastAsia="仿宋" w:hAnsi="仿宋" w:cs="仿宋" w:hint="eastAsia"/>
            <w:lang w:eastAsia="zh-CN"/>
          </w:rPr>
          <w:t>八、工业链条项目人力资源管理</w:t>
        </w:r>
        <w:r>
          <w:tab/>
        </w:r>
        <w:r>
          <w:fldChar w:fldCharType="begin"/>
        </w:r>
        <w:r>
          <w:instrText xml:space="preserve"> PAGEREF _Toc26139 \h </w:instrText>
        </w:r>
        <w:r>
          <w:fldChar w:fldCharType="separate"/>
        </w:r>
        <w:r>
          <w:t>23</w:t>
        </w:r>
        <w:r>
          <w:fldChar w:fldCharType="end"/>
        </w:r>
      </w:hyperlink>
    </w:p>
    <w:p>
      <w:pPr>
        <w:pStyle w:val="TOC2"/>
        <w:tabs>
          <w:tab w:val="right" w:leader="dot" w:pos="8306"/>
        </w:tabs>
      </w:pPr>
      <w:hyperlink w:anchor="_Toc25660" w:history="1">
        <w:r>
          <w:rPr>
            <w:rFonts w:ascii="仿宋" w:eastAsia="仿宋" w:hAnsi="仿宋" w:cs="仿宋" w:hint="eastAsia"/>
            <w:lang w:eastAsia="zh-CN"/>
          </w:rPr>
          <w:t>(一)、建立健全的预算管理制度</w:t>
        </w:r>
        <w:r>
          <w:tab/>
        </w:r>
        <w:r>
          <w:fldChar w:fldCharType="begin"/>
        </w:r>
        <w:r>
          <w:instrText xml:space="preserve"> PAGEREF _Toc25660 \h </w:instrText>
        </w:r>
        <w:r>
          <w:fldChar w:fldCharType="separate"/>
        </w:r>
        <w:r>
          <w:t>23</w:t>
        </w:r>
        <w:r>
          <w:fldChar w:fldCharType="end"/>
        </w:r>
      </w:hyperlink>
    </w:p>
    <w:p>
      <w:pPr>
        <w:pStyle w:val="TOC2"/>
        <w:tabs>
          <w:tab w:val="right" w:leader="dot" w:pos="8306"/>
        </w:tabs>
      </w:pPr>
      <w:hyperlink w:anchor="_Toc8780" w:history="1">
        <w:r>
          <w:rPr>
            <w:rFonts w:ascii="仿宋" w:eastAsia="仿宋" w:hAnsi="仿宋" w:cs="仿宋" w:hint="eastAsia"/>
            <w:lang w:eastAsia="zh-CN"/>
          </w:rPr>
          <w:t>(二)、加强资金流动监控</w:t>
        </w:r>
        <w:r>
          <w:tab/>
        </w:r>
        <w:r>
          <w:fldChar w:fldCharType="begin"/>
        </w:r>
        <w:r>
          <w:instrText xml:space="preserve"> PAGEREF _Toc8780 \h </w:instrText>
        </w:r>
        <w:r>
          <w:fldChar w:fldCharType="separate"/>
        </w:r>
        <w:r>
          <w:t>24</w:t>
        </w:r>
        <w:r>
          <w:fldChar w:fldCharType="end"/>
        </w:r>
      </w:hyperlink>
    </w:p>
    <w:p>
      <w:pPr>
        <w:pStyle w:val="TOC2"/>
        <w:tabs>
          <w:tab w:val="right" w:leader="dot" w:pos="8306"/>
        </w:tabs>
      </w:pPr>
      <w:hyperlink w:anchor="_Toc23156" w:history="1">
        <w:r>
          <w:rPr>
            <w:rFonts w:ascii="仿宋" w:eastAsia="仿宋" w:hAnsi="仿宋" w:cs="仿宋" w:hint="eastAsia"/>
            <w:lang w:eastAsia="zh-CN"/>
          </w:rPr>
          <w:t>(三)、制定完善的风险控制机制</w:t>
        </w:r>
        <w:r>
          <w:tab/>
        </w:r>
        <w:r>
          <w:fldChar w:fldCharType="begin"/>
        </w:r>
        <w:r>
          <w:instrText xml:space="preserve"> PAGEREF _Toc23156 \h </w:instrText>
        </w:r>
        <w:r>
          <w:fldChar w:fldCharType="separate"/>
        </w:r>
        <w:r>
          <w:t>26</w:t>
        </w:r>
        <w:r>
          <w:fldChar w:fldCharType="end"/>
        </w:r>
      </w:hyperlink>
    </w:p>
    <w:p>
      <w:pPr>
        <w:pStyle w:val="TOC2"/>
        <w:tabs>
          <w:tab w:val="right" w:leader="dot" w:pos="8306"/>
        </w:tabs>
      </w:pPr>
      <w:hyperlink w:anchor="_Toc18407" w:history="1">
        <w:r>
          <w:rPr>
            <w:rFonts w:ascii="仿宋" w:eastAsia="仿宋" w:hAnsi="仿宋" w:cs="仿宋" w:hint="eastAsia"/>
            <w:lang w:eastAsia="zh-CN"/>
          </w:rPr>
          <w:t>(四)、优化成本管理</w:t>
        </w:r>
        <w:r>
          <w:tab/>
        </w:r>
        <w:r>
          <w:fldChar w:fldCharType="begin"/>
        </w:r>
        <w:r>
          <w:instrText xml:space="preserve"> PAGEREF _Toc18407 \h </w:instrText>
        </w:r>
        <w:r>
          <w:fldChar w:fldCharType="separate"/>
        </w:r>
        <w:r>
          <w:t>27</w:t>
        </w:r>
        <w:r>
          <w:fldChar w:fldCharType="end"/>
        </w:r>
      </w:hyperlink>
    </w:p>
    <w:p>
      <w:pPr>
        <w:pStyle w:val="TOC1"/>
        <w:tabs>
          <w:tab w:val="right" w:leader="dot" w:pos="8306"/>
        </w:tabs>
      </w:pPr>
      <w:hyperlink w:anchor="_Toc14073" w:history="1">
        <w:r>
          <w:rPr>
            <w:rFonts w:ascii="仿宋" w:eastAsia="仿宋" w:hAnsi="仿宋" w:cs="仿宋" w:hint="eastAsia"/>
            <w:lang w:eastAsia="zh-CN"/>
          </w:rPr>
          <w:t>九、工业链条项目人力资源培养与发展</w:t>
        </w:r>
        <w:r>
          <w:tab/>
        </w:r>
        <w:r>
          <w:fldChar w:fldCharType="begin"/>
        </w:r>
        <w:r>
          <w:instrText xml:space="preserve"> PAGEREF _Toc14073 \h </w:instrText>
        </w:r>
        <w:r>
          <w:fldChar w:fldCharType="separate"/>
        </w:r>
        <w:r>
          <w:t>28</w:t>
        </w:r>
        <w:r>
          <w:fldChar w:fldCharType="end"/>
        </w:r>
      </w:hyperlink>
    </w:p>
    <w:p>
      <w:pPr>
        <w:pStyle w:val="TOC2"/>
        <w:tabs>
          <w:tab w:val="right" w:leader="dot" w:pos="8306"/>
        </w:tabs>
      </w:pPr>
      <w:hyperlink w:anchor="_Toc6132" w:history="1">
        <w:r>
          <w:rPr>
            <w:rFonts w:ascii="仿宋" w:eastAsia="仿宋" w:hAnsi="仿宋" w:cs="仿宋" w:hint="eastAsia"/>
            <w:lang w:eastAsia="zh-CN"/>
          </w:rPr>
          <w:t>(一)、人才需求与规划</w:t>
        </w:r>
        <w:r>
          <w:tab/>
        </w:r>
        <w:r>
          <w:fldChar w:fldCharType="begin"/>
        </w:r>
        <w:r>
          <w:instrText xml:space="preserve"> PAGEREF _Toc6132 \h </w:instrText>
        </w:r>
        <w:r>
          <w:fldChar w:fldCharType="separate"/>
        </w:r>
        <w:r>
          <w:t>28</w:t>
        </w:r>
        <w:r>
          <w:fldChar w:fldCharType="end"/>
        </w:r>
      </w:hyperlink>
    </w:p>
    <w:p>
      <w:pPr>
        <w:pStyle w:val="TOC2"/>
        <w:tabs>
          <w:tab w:val="right" w:leader="dot" w:pos="8306"/>
        </w:tabs>
      </w:pPr>
      <w:hyperlink w:anchor="_Toc11553" w:history="1">
        <w:r>
          <w:rPr>
            <w:rFonts w:ascii="仿宋" w:eastAsia="仿宋" w:hAnsi="仿宋" w:cs="仿宋" w:hint="eastAsia"/>
            <w:lang w:eastAsia="zh-CN"/>
          </w:rPr>
          <w:t>(二)、培训与发展计划</w:t>
        </w:r>
        <w:r>
          <w:tab/>
        </w:r>
        <w:r>
          <w:fldChar w:fldCharType="begin"/>
        </w:r>
        <w:r>
          <w:instrText xml:space="preserve"> PAGEREF _Toc11553 \h </w:instrText>
        </w:r>
        <w:r>
          <w:fldChar w:fldCharType="separate"/>
        </w:r>
        <w:r>
          <w:t>29</w:t>
        </w:r>
        <w:r>
          <w:fldChar w:fldCharType="end"/>
        </w:r>
      </w:hyperlink>
    </w:p>
    <w:p>
      <w:pPr>
        <w:pStyle w:val="TOC1"/>
        <w:tabs>
          <w:tab w:val="right" w:leader="dot" w:pos="8306"/>
        </w:tabs>
      </w:pPr>
      <w:hyperlink w:anchor="_Toc15665" w:history="1">
        <w:r>
          <w:rPr>
            <w:rFonts w:ascii="仿宋" w:eastAsia="仿宋" w:hAnsi="仿宋" w:cs="仿宋" w:hint="eastAsia"/>
            <w:lang w:eastAsia="zh-CN"/>
          </w:rPr>
          <w:t>十、工业链条项目技术管理</w:t>
        </w:r>
        <w:r>
          <w:tab/>
        </w:r>
        <w:r>
          <w:fldChar w:fldCharType="begin"/>
        </w:r>
        <w:r>
          <w:instrText xml:space="preserve"> PAGEREF _Toc15665 \h </w:instrText>
        </w:r>
        <w:r>
          <w:fldChar w:fldCharType="separate"/>
        </w:r>
        <w:r>
          <w:t>29</w:t>
        </w:r>
        <w:r>
          <w:fldChar w:fldCharType="end"/>
        </w:r>
      </w:hyperlink>
    </w:p>
    <w:p>
      <w:pPr>
        <w:pStyle w:val="TOC2"/>
        <w:tabs>
          <w:tab w:val="right" w:leader="dot" w:pos="8306"/>
        </w:tabs>
      </w:pPr>
      <w:hyperlink w:anchor="_Toc30313" w:history="1">
        <w:r>
          <w:rPr>
            <w:rFonts w:ascii="仿宋" w:eastAsia="仿宋" w:hAnsi="仿宋" w:cs="仿宋" w:hint="eastAsia"/>
            <w:lang w:eastAsia="zh-CN"/>
          </w:rPr>
          <w:t>(一)、技术方案选用方向</w:t>
        </w:r>
        <w:r>
          <w:tab/>
        </w:r>
        <w:r>
          <w:fldChar w:fldCharType="begin"/>
        </w:r>
        <w:r>
          <w:instrText xml:space="preserve"> PAGEREF _Toc30313 \h </w:instrText>
        </w:r>
        <w:r>
          <w:fldChar w:fldCharType="separate"/>
        </w:r>
        <w:r>
          <w:t>29</w:t>
        </w:r>
        <w:r>
          <w:fldChar w:fldCharType="end"/>
        </w:r>
      </w:hyperlink>
    </w:p>
    <w:p>
      <w:pPr>
        <w:pStyle w:val="TOC2"/>
        <w:tabs>
          <w:tab w:val="right" w:leader="dot" w:pos="8306"/>
        </w:tabs>
      </w:pPr>
      <w:hyperlink w:anchor="_Toc17915" w:history="1">
        <w:r>
          <w:rPr>
            <w:rFonts w:ascii="仿宋" w:eastAsia="仿宋" w:hAnsi="仿宋" w:cs="仿宋" w:hint="eastAsia"/>
            <w:lang w:eastAsia="zh-CN"/>
          </w:rPr>
          <w:t>(二)、工艺技术方案选用原则</w:t>
        </w:r>
        <w:r>
          <w:tab/>
        </w:r>
        <w:r>
          <w:fldChar w:fldCharType="begin"/>
        </w:r>
        <w:r>
          <w:instrText xml:space="preserve"> PAGEREF _Toc17915 \h </w:instrText>
        </w:r>
        <w:r>
          <w:fldChar w:fldCharType="separate"/>
        </w:r>
        <w:r>
          <w:t>31</w:t>
        </w:r>
        <w:r>
          <w:fldChar w:fldCharType="end"/>
        </w:r>
      </w:hyperlink>
    </w:p>
    <w:p>
      <w:pPr>
        <w:pStyle w:val="TOC2"/>
        <w:tabs>
          <w:tab w:val="right" w:leader="dot" w:pos="8306"/>
        </w:tabs>
      </w:pPr>
      <w:hyperlink w:anchor="_Toc32582" w:history="1">
        <w:r>
          <w:rPr>
            <w:rFonts w:ascii="仿宋" w:eastAsia="仿宋" w:hAnsi="仿宋" w:cs="仿宋" w:hint="eastAsia"/>
            <w:lang w:eastAsia="zh-CN"/>
          </w:rPr>
          <w:t>(三)、工艺技术方案要求</w:t>
        </w:r>
        <w:r>
          <w:tab/>
        </w:r>
        <w:r>
          <w:fldChar w:fldCharType="begin"/>
        </w:r>
        <w:r>
          <w:instrText xml:space="preserve"> PAGEREF _Toc32582 \h </w:instrText>
        </w:r>
        <w:r>
          <w:fldChar w:fldCharType="separate"/>
        </w:r>
        <w:r>
          <w:t>33</w:t>
        </w:r>
        <w:r>
          <w:fldChar w:fldCharType="end"/>
        </w:r>
      </w:hyperlink>
    </w:p>
    <w:p>
      <w:pPr>
        <w:pStyle w:val="TOC1"/>
        <w:tabs>
          <w:tab w:val="right" w:leader="dot" w:pos="8306"/>
        </w:tabs>
      </w:pPr>
      <w:hyperlink w:anchor="_Toc20053" w:history="1">
        <w:r>
          <w:rPr>
            <w:rFonts w:ascii="仿宋" w:eastAsia="仿宋" w:hAnsi="仿宋" w:cs="仿宋" w:hint="eastAsia"/>
            <w:lang w:eastAsia="zh-CN"/>
          </w:rPr>
          <w:t>十一、工业链条项目风险管理</w:t>
        </w:r>
        <w:r>
          <w:tab/>
        </w:r>
        <w:r>
          <w:fldChar w:fldCharType="begin"/>
        </w:r>
        <w:r>
          <w:instrText xml:space="preserve"> PAGEREF _Toc20053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8" w:history="1">
        <w:r>
          <w:rPr>
            <w:rFonts w:ascii="仿宋" w:eastAsia="仿宋" w:hAnsi="仿宋" w:cs="仿宋" w:hint="eastAsia"/>
            <w:lang w:eastAsia="zh-CN"/>
          </w:rPr>
          <w:t>(一)、风险识别与评估</w:t>
        </w:r>
        <w:r>
          <w:tab/>
        </w:r>
        <w:r>
          <w:fldChar w:fldCharType="begin"/>
        </w:r>
        <w:r>
          <w:instrText xml:space="preserve"> PAGEREF _Toc22408 \h </w:instrText>
        </w:r>
        <w:r>
          <w:fldChar w:fldCharType="separate"/>
        </w:r>
        <w:r>
          <w:t>35</w:t>
        </w:r>
        <w:r>
          <w:fldChar w:fldCharType="end"/>
        </w:r>
      </w:hyperlink>
    </w:p>
    <w:p>
      <w:pPr>
        <w:pStyle w:val="TOC2"/>
        <w:tabs>
          <w:tab w:val="right" w:leader="dot" w:pos="8306"/>
        </w:tabs>
      </w:pPr>
      <w:hyperlink w:anchor="_Toc25407" w:history="1">
        <w:r>
          <w:rPr>
            <w:rFonts w:ascii="仿宋" w:eastAsia="仿宋" w:hAnsi="仿宋" w:cs="仿宋" w:hint="eastAsia"/>
            <w:lang w:eastAsia="zh-CN"/>
          </w:rPr>
          <w:t>(二)、风险应对策略</w:t>
        </w:r>
        <w:r>
          <w:tab/>
        </w:r>
        <w:r>
          <w:fldChar w:fldCharType="begin"/>
        </w:r>
        <w:r>
          <w:instrText xml:space="preserve"> PAGEREF _Toc25407 \h </w:instrText>
        </w:r>
        <w:r>
          <w:fldChar w:fldCharType="separate"/>
        </w:r>
        <w:r>
          <w:t>36</w:t>
        </w:r>
        <w:r>
          <w:fldChar w:fldCharType="end"/>
        </w:r>
      </w:hyperlink>
    </w:p>
    <w:p>
      <w:pPr>
        <w:pStyle w:val="TOC2"/>
        <w:tabs>
          <w:tab w:val="right" w:leader="dot" w:pos="8306"/>
        </w:tabs>
      </w:pPr>
      <w:hyperlink w:anchor="_Toc27351" w:history="1">
        <w:r>
          <w:rPr>
            <w:rFonts w:ascii="仿宋" w:eastAsia="仿宋" w:hAnsi="仿宋" w:cs="仿宋" w:hint="eastAsia"/>
            <w:lang w:eastAsia="zh-CN"/>
          </w:rPr>
          <w:t>(三)、风险监控与控制</w:t>
        </w:r>
        <w:r>
          <w:tab/>
        </w:r>
        <w:r>
          <w:fldChar w:fldCharType="begin"/>
        </w:r>
        <w:r>
          <w:instrText xml:space="preserve"> PAGEREF _Toc27351 \h </w:instrText>
        </w:r>
        <w:r>
          <w:fldChar w:fldCharType="separate"/>
        </w:r>
        <w:r>
          <w:t>38</w:t>
        </w:r>
        <w:r>
          <w:fldChar w:fldCharType="end"/>
        </w:r>
      </w:hyperlink>
    </w:p>
    <w:p>
      <w:pPr>
        <w:pStyle w:val="TOC1"/>
        <w:tabs>
          <w:tab w:val="right" w:leader="dot" w:pos="8306"/>
        </w:tabs>
      </w:pPr>
      <w:hyperlink w:anchor="_Toc12740" w:history="1">
        <w:r>
          <w:rPr>
            <w:rFonts w:ascii="仿宋" w:eastAsia="仿宋" w:hAnsi="仿宋" w:cs="仿宋" w:hint="eastAsia"/>
            <w:lang w:eastAsia="zh-CN"/>
          </w:rPr>
          <w:t>十二、工业链条项目投资规划</w:t>
        </w:r>
        <w:r>
          <w:tab/>
        </w:r>
        <w:r>
          <w:fldChar w:fldCharType="begin"/>
        </w:r>
        <w:r>
          <w:instrText xml:space="preserve"> PAGEREF _Toc12740 \h </w:instrText>
        </w:r>
        <w:r>
          <w:fldChar w:fldCharType="separate"/>
        </w:r>
        <w:r>
          <w:t>39</w:t>
        </w:r>
        <w:r>
          <w:fldChar w:fldCharType="end"/>
        </w:r>
      </w:hyperlink>
    </w:p>
    <w:p>
      <w:pPr>
        <w:pStyle w:val="TOC2"/>
        <w:tabs>
          <w:tab w:val="right" w:leader="dot" w:pos="8306"/>
        </w:tabs>
      </w:pPr>
      <w:hyperlink w:anchor="_Toc27152" w:history="1">
        <w:r>
          <w:rPr>
            <w:rFonts w:ascii="仿宋" w:eastAsia="仿宋" w:hAnsi="仿宋" w:cs="仿宋" w:hint="eastAsia"/>
            <w:lang w:eastAsia="zh-CN"/>
          </w:rPr>
          <w:t>(一)、工业链条项目总投资估算</w:t>
        </w:r>
        <w:r>
          <w:tab/>
        </w:r>
        <w:r>
          <w:fldChar w:fldCharType="begin"/>
        </w:r>
        <w:r>
          <w:instrText xml:space="preserve"> PAGEREF _Toc27152 \h </w:instrText>
        </w:r>
        <w:r>
          <w:fldChar w:fldCharType="separate"/>
        </w:r>
        <w:r>
          <w:t>39</w:t>
        </w:r>
        <w:r>
          <w:fldChar w:fldCharType="end"/>
        </w:r>
      </w:hyperlink>
    </w:p>
    <w:p>
      <w:pPr>
        <w:pStyle w:val="TOC2"/>
        <w:tabs>
          <w:tab w:val="right" w:leader="dot" w:pos="8306"/>
        </w:tabs>
      </w:pPr>
      <w:hyperlink w:anchor="_Toc26463" w:history="1">
        <w:r>
          <w:rPr>
            <w:rFonts w:ascii="仿宋" w:eastAsia="仿宋" w:hAnsi="仿宋" w:cs="仿宋" w:hint="eastAsia"/>
            <w:lang w:eastAsia="zh-CN"/>
          </w:rPr>
          <w:t>(二)、资金筹措</w:t>
        </w:r>
        <w:r>
          <w:tab/>
        </w:r>
        <w:r>
          <w:fldChar w:fldCharType="begin"/>
        </w:r>
        <w:r>
          <w:instrText xml:space="preserve"> PAGEREF _Toc26463 \h </w:instrText>
        </w:r>
        <w:r>
          <w:fldChar w:fldCharType="separate"/>
        </w:r>
        <w:r>
          <w:t>41</w:t>
        </w:r>
        <w:r>
          <w:fldChar w:fldCharType="end"/>
        </w:r>
      </w:hyperlink>
    </w:p>
    <w:p>
      <w:pPr>
        <w:pStyle w:val="TOC1"/>
        <w:tabs>
          <w:tab w:val="right" w:leader="dot" w:pos="8306"/>
        </w:tabs>
      </w:pPr>
      <w:hyperlink w:anchor="_Toc21643" w:history="1">
        <w:r>
          <w:rPr>
            <w:rFonts w:ascii="仿宋" w:eastAsia="仿宋" w:hAnsi="仿宋" w:cs="仿宋" w:hint="eastAsia"/>
            <w:lang w:eastAsia="zh-CN"/>
          </w:rPr>
          <w:t>十三、工业链条项目变更管理</w:t>
        </w:r>
        <w:r>
          <w:tab/>
        </w:r>
        <w:r>
          <w:fldChar w:fldCharType="begin"/>
        </w:r>
        <w:r>
          <w:instrText xml:space="preserve"> PAGEREF _Toc21643 \h </w:instrText>
        </w:r>
        <w:r>
          <w:fldChar w:fldCharType="separate"/>
        </w:r>
        <w:r>
          <w:t>41</w:t>
        </w:r>
        <w:r>
          <w:fldChar w:fldCharType="end"/>
        </w:r>
      </w:hyperlink>
    </w:p>
    <w:p>
      <w:pPr>
        <w:pStyle w:val="TOC2"/>
        <w:tabs>
          <w:tab w:val="right" w:leader="dot" w:pos="8306"/>
        </w:tabs>
      </w:pPr>
      <w:hyperlink w:anchor="_Toc5803" w:history="1">
        <w:r>
          <w:rPr>
            <w:rFonts w:ascii="仿宋" w:eastAsia="仿宋" w:hAnsi="仿宋" w:cs="仿宋" w:hint="eastAsia"/>
            <w:lang w:eastAsia="zh-CN"/>
          </w:rPr>
          <w:t>(一)、变更申请与评估</w:t>
        </w:r>
        <w:r>
          <w:tab/>
        </w:r>
        <w:r>
          <w:fldChar w:fldCharType="begin"/>
        </w:r>
        <w:r>
          <w:instrText xml:space="preserve"> PAGEREF _Toc5803 \h </w:instrText>
        </w:r>
        <w:r>
          <w:fldChar w:fldCharType="separate"/>
        </w:r>
        <w:r>
          <w:t>41</w:t>
        </w:r>
        <w:r>
          <w:fldChar w:fldCharType="end"/>
        </w:r>
      </w:hyperlink>
    </w:p>
    <w:p>
      <w:pPr>
        <w:pStyle w:val="TOC2"/>
        <w:tabs>
          <w:tab w:val="right" w:leader="dot" w:pos="8306"/>
        </w:tabs>
      </w:pPr>
      <w:hyperlink w:anchor="_Toc18578" w:history="1">
        <w:r>
          <w:rPr>
            <w:rFonts w:ascii="仿宋" w:eastAsia="仿宋" w:hAnsi="仿宋" w:cs="仿宋" w:hint="eastAsia"/>
            <w:lang w:eastAsia="zh-CN"/>
          </w:rPr>
          <w:t>(二)、变更实施与控制</w:t>
        </w:r>
        <w:r>
          <w:tab/>
        </w:r>
        <w:r>
          <w:fldChar w:fldCharType="begin"/>
        </w:r>
        <w:r>
          <w:instrText xml:space="preserve"> PAGEREF _Toc18578 \h </w:instrText>
        </w:r>
        <w:r>
          <w:fldChar w:fldCharType="separate"/>
        </w:r>
        <w:r>
          <w:t>42</w:t>
        </w:r>
        <w:r>
          <w:fldChar w:fldCharType="end"/>
        </w:r>
      </w:hyperlink>
    </w:p>
    <w:p>
      <w:pPr>
        <w:pStyle w:val="TOC1"/>
        <w:tabs>
          <w:tab w:val="right" w:leader="dot" w:pos="8306"/>
        </w:tabs>
      </w:pPr>
      <w:hyperlink w:anchor="_Toc19067" w:history="1">
        <w:r>
          <w:rPr>
            <w:rFonts w:ascii="仿宋" w:eastAsia="仿宋" w:hAnsi="仿宋" w:cs="仿宋" w:hint="eastAsia"/>
            <w:lang w:eastAsia="zh-CN"/>
          </w:rPr>
          <w:t>十四、风险识别与分类</w:t>
        </w:r>
        <w:r>
          <w:tab/>
        </w:r>
        <w:r>
          <w:fldChar w:fldCharType="begin"/>
        </w:r>
        <w:r>
          <w:instrText xml:space="preserve"> PAGEREF _Toc19067 \h </w:instrText>
        </w:r>
        <w:r>
          <w:fldChar w:fldCharType="separate"/>
        </w:r>
        <w:r>
          <w:t>42</w:t>
        </w:r>
        <w:r>
          <w:fldChar w:fldCharType="end"/>
        </w:r>
      </w:hyperlink>
    </w:p>
    <w:p>
      <w:pPr>
        <w:pStyle w:val="TOC2"/>
        <w:tabs>
          <w:tab w:val="right" w:leader="dot" w:pos="8306"/>
        </w:tabs>
      </w:pPr>
      <w:hyperlink w:anchor="_Toc15505" w:history="1">
        <w:r>
          <w:rPr>
            <w:rFonts w:ascii="仿宋" w:eastAsia="仿宋" w:hAnsi="仿宋" w:cs="仿宋" w:hint="eastAsia"/>
            <w:lang w:eastAsia="zh-CN"/>
          </w:rPr>
          <w:t>(一)、风险识别</w:t>
        </w:r>
        <w:r>
          <w:tab/>
        </w:r>
        <w:r>
          <w:fldChar w:fldCharType="begin"/>
        </w:r>
        <w:r>
          <w:instrText xml:space="preserve"> PAGEREF _Toc15505 \h </w:instrText>
        </w:r>
        <w:r>
          <w:fldChar w:fldCharType="separate"/>
        </w:r>
        <w:r>
          <w:t>42</w:t>
        </w:r>
        <w:r>
          <w:fldChar w:fldCharType="end"/>
        </w:r>
      </w:hyperlink>
    </w:p>
    <w:p>
      <w:pPr>
        <w:pStyle w:val="TOC2"/>
        <w:tabs>
          <w:tab w:val="right" w:leader="dot" w:pos="8306"/>
        </w:tabs>
      </w:pPr>
      <w:hyperlink w:anchor="_Toc719" w:history="1">
        <w:r>
          <w:rPr>
            <w:rFonts w:ascii="仿宋" w:eastAsia="仿宋" w:hAnsi="仿宋" w:cs="仿宋" w:hint="eastAsia"/>
            <w:lang w:eastAsia="zh-CN"/>
          </w:rPr>
          <w:t>(二)、风险分类</w:t>
        </w:r>
        <w:r>
          <w:tab/>
        </w:r>
        <w:r>
          <w:fldChar w:fldCharType="begin"/>
        </w:r>
        <w:r>
          <w:instrText xml:space="preserve"> PAGEREF _Toc719 \h </w:instrText>
        </w:r>
        <w:r>
          <w:fldChar w:fldCharType="separate"/>
        </w:r>
        <w:r>
          <w:t>44</w:t>
        </w:r>
        <w:r>
          <w:fldChar w:fldCharType="end"/>
        </w:r>
      </w:hyperlink>
    </w:p>
    <w:p>
      <w:pPr>
        <w:pStyle w:val="TOC1"/>
        <w:tabs>
          <w:tab w:val="right" w:leader="dot" w:pos="8306"/>
        </w:tabs>
      </w:pPr>
      <w:hyperlink w:anchor="_Toc3782" w:history="1">
        <w:r>
          <w:rPr>
            <w:rFonts w:ascii="仿宋" w:eastAsia="仿宋" w:hAnsi="仿宋" w:cs="仿宋" w:hint="eastAsia"/>
            <w:lang w:eastAsia="zh-CN"/>
          </w:rPr>
          <w:t>十五、工业链条项目实施保障措施</w:t>
        </w:r>
        <w:r>
          <w:tab/>
        </w:r>
        <w:r>
          <w:fldChar w:fldCharType="begin"/>
        </w:r>
        <w:r>
          <w:instrText xml:space="preserve"> PAGEREF _Toc3782 \h </w:instrText>
        </w:r>
        <w:r>
          <w:fldChar w:fldCharType="separate"/>
        </w:r>
        <w:r>
          <w:t>45</w:t>
        </w:r>
        <w:r>
          <w:fldChar w:fldCharType="end"/>
        </w:r>
      </w:hyperlink>
    </w:p>
    <w:p>
      <w:pPr>
        <w:pStyle w:val="TOC2"/>
        <w:tabs>
          <w:tab w:val="right" w:leader="dot" w:pos="8306"/>
        </w:tabs>
      </w:pPr>
      <w:hyperlink w:anchor="_Toc29243" w:history="1">
        <w:r>
          <w:rPr>
            <w:rFonts w:ascii="仿宋" w:eastAsia="仿宋" w:hAnsi="仿宋" w:cs="仿宋" w:hint="eastAsia"/>
            <w:lang w:eastAsia="zh-CN"/>
          </w:rPr>
          <w:t>(一)、工业链条项目实施保障机制</w:t>
        </w:r>
        <w:r>
          <w:tab/>
        </w:r>
        <w:r>
          <w:fldChar w:fldCharType="begin"/>
        </w:r>
        <w:r>
          <w:instrText xml:space="preserve"> PAGEREF _Toc29243 \h </w:instrText>
        </w:r>
        <w:r>
          <w:fldChar w:fldCharType="separate"/>
        </w:r>
        <w:r>
          <w:t>45</w:t>
        </w:r>
        <w:r>
          <w:fldChar w:fldCharType="end"/>
        </w:r>
      </w:hyperlink>
    </w:p>
    <w:p>
      <w:pPr>
        <w:pStyle w:val="TOC2"/>
        <w:tabs>
          <w:tab w:val="right" w:leader="dot" w:pos="8306"/>
        </w:tabs>
      </w:pPr>
      <w:hyperlink w:anchor="_Toc1919" w:history="1">
        <w:r>
          <w:rPr>
            <w:rFonts w:ascii="仿宋" w:eastAsia="仿宋" w:hAnsi="仿宋" w:cs="仿宋" w:hint="eastAsia"/>
            <w:lang w:eastAsia="zh-CN"/>
          </w:rPr>
          <w:t>(二)、工业链条项目法律合规要求</w:t>
        </w:r>
        <w:r>
          <w:tab/>
        </w:r>
        <w:r>
          <w:fldChar w:fldCharType="begin"/>
        </w:r>
        <w:r>
          <w:instrText xml:space="preserve"> PAGEREF _Toc1919 \h </w:instrText>
        </w:r>
        <w:r>
          <w:fldChar w:fldCharType="separate"/>
        </w:r>
        <w:r>
          <w:t>49</w:t>
        </w:r>
        <w:r>
          <w:fldChar w:fldCharType="end"/>
        </w:r>
      </w:hyperlink>
    </w:p>
    <w:p>
      <w:pPr>
        <w:pStyle w:val="TOC2"/>
        <w:tabs>
          <w:tab w:val="right" w:leader="dot" w:pos="8306"/>
        </w:tabs>
      </w:pPr>
      <w:hyperlink w:anchor="_Toc18363" w:history="1">
        <w:r>
          <w:rPr>
            <w:rFonts w:ascii="仿宋" w:eastAsia="仿宋" w:hAnsi="仿宋" w:cs="仿宋" w:hint="eastAsia"/>
            <w:lang w:eastAsia="zh-CN"/>
          </w:rPr>
          <w:t>(三)、工业链条项目合同管理与法律事务</w:t>
        </w:r>
        <w:r>
          <w:tab/>
        </w:r>
        <w:r>
          <w:fldChar w:fldCharType="begin"/>
        </w:r>
        <w:r>
          <w:instrText xml:space="preserve"> PAGEREF _Toc18363 \h </w:instrText>
        </w:r>
        <w:r>
          <w:fldChar w:fldCharType="separate"/>
        </w:r>
        <w:r>
          <w:t>53</w:t>
        </w:r>
        <w:r>
          <w:fldChar w:fldCharType="end"/>
        </w:r>
      </w:hyperlink>
    </w:p>
    <w:p>
      <w:pPr>
        <w:pStyle w:val="TOC2"/>
        <w:tabs>
          <w:tab w:val="right" w:leader="dot" w:pos="8306"/>
        </w:tabs>
      </w:pPr>
      <w:hyperlink w:anchor="_Toc2592" w:history="1">
        <w:r>
          <w:rPr>
            <w:rFonts w:ascii="仿宋" w:eastAsia="仿宋" w:hAnsi="仿宋" w:cs="仿宋" w:hint="eastAsia"/>
            <w:lang w:eastAsia="zh-CN"/>
          </w:rPr>
          <w:t>(四)、工业链条项目知识产权保护策略</w:t>
        </w:r>
        <w:r>
          <w:tab/>
        </w:r>
        <w:r>
          <w:fldChar w:fldCharType="begin"/>
        </w:r>
        <w:r>
          <w:instrText xml:space="preserve"> PAGEREF _Toc2592 \h </w:instrText>
        </w:r>
        <w:r>
          <w:fldChar w:fldCharType="separate"/>
        </w:r>
        <w:r>
          <w:t>59</w:t>
        </w:r>
        <w:r>
          <w:fldChar w:fldCharType="end"/>
        </w:r>
      </w:hyperlink>
    </w:p>
    <w:p>
      <w:pPr>
        <w:pStyle w:val="TOC1"/>
        <w:tabs>
          <w:tab w:val="right" w:leader="dot" w:pos="8306"/>
        </w:tabs>
      </w:pPr>
      <w:hyperlink w:anchor="_Toc28691" w:history="1">
        <w:r>
          <w:rPr>
            <w:rFonts w:ascii="仿宋" w:eastAsia="仿宋" w:hAnsi="仿宋" w:cs="仿宋" w:hint="eastAsia"/>
            <w:lang w:eastAsia="zh-CN"/>
          </w:rPr>
          <w:t>十六、供应链管理</w:t>
        </w:r>
        <w:r>
          <w:tab/>
        </w:r>
        <w:r>
          <w:fldChar w:fldCharType="begin"/>
        </w:r>
        <w:r>
          <w:instrText xml:space="preserve"> PAGEREF _Toc28691 \h </w:instrText>
        </w:r>
        <w:r>
          <w:fldChar w:fldCharType="separate"/>
        </w:r>
        <w:r>
          <w:t>62</w:t>
        </w:r>
        <w:r>
          <w:fldChar w:fldCharType="end"/>
        </w:r>
      </w:hyperlink>
    </w:p>
    <w:p>
      <w:pPr>
        <w:pStyle w:val="TOC2"/>
        <w:tabs>
          <w:tab w:val="right" w:leader="dot" w:pos="8306"/>
        </w:tabs>
      </w:pPr>
      <w:hyperlink w:anchor="_Toc21387" w:history="1">
        <w:r>
          <w:rPr>
            <w:rFonts w:ascii="仿宋" w:eastAsia="仿宋" w:hAnsi="仿宋" w:cs="仿宋" w:hint="eastAsia"/>
            <w:lang w:eastAsia="zh-CN"/>
          </w:rPr>
          <w:t>(一)、供应链战略规划</w:t>
        </w:r>
        <w:r>
          <w:tab/>
        </w:r>
        <w:r>
          <w:fldChar w:fldCharType="begin"/>
        </w:r>
        <w:r>
          <w:instrText xml:space="preserve"> PAGEREF _Toc21387 \h </w:instrText>
        </w:r>
        <w:r>
          <w:fldChar w:fldCharType="separate"/>
        </w:r>
        <w:r>
          <w:t>62</w:t>
        </w:r>
        <w:r>
          <w:fldChar w:fldCharType="end"/>
        </w:r>
      </w:hyperlink>
    </w:p>
    <w:p>
      <w:pPr>
        <w:pStyle w:val="TOC2"/>
        <w:tabs>
          <w:tab w:val="right" w:leader="dot" w:pos="8306"/>
        </w:tabs>
      </w:pPr>
      <w:hyperlink w:anchor="_Toc21278" w:history="1">
        <w:r>
          <w:rPr>
            <w:rFonts w:ascii="仿宋" w:eastAsia="仿宋" w:hAnsi="仿宋" w:cs="仿宋" w:hint="eastAsia"/>
            <w:lang w:eastAsia="zh-CN"/>
          </w:rPr>
          <w:t>(二)、供应商选择与合作</w:t>
        </w:r>
        <w:r>
          <w:tab/>
        </w:r>
        <w:r>
          <w:fldChar w:fldCharType="begin"/>
        </w:r>
        <w:r>
          <w:instrText xml:space="preserve"> PAGEREF _Toc21278 \h </w:instrText>
        </w:r>
        <w:r>
          <w:fldChar w:fldCharType="separate"/>
        </w:r>
        <w:r>
          <w:t>63</w:t>
        </w:r>
        <w:r>
          <w:fldChar w:fldCharType="end"/>
        </w:r>
      </w:hyperlink>
    </w:p>
    <w:p>
      <w:pPr>
        <w:pStyle w:val="TOC2"/>
        <w:tabs>
          <w:tab w:val="right" w:leader="dot" w:pos="8306"/>
        </w:tabs>
      </w:pPr>
      <w:hyperlink w:anchor="_Toc22691" w:history="1">
        <w:r>
          <w:rPr>
            <w:rFonts w:ascii="仿宋" w:eastAsia="仿宋" w:hAnsi="仿宋" w:cs="仿宋" w:hint="eastAsia"/>
            <w:lang w:eastAsia="zh-CN"/>
          </w:rPr>
          <w:t>(三)、物流与库存管理</w:t>
        </w:r>
        <w:r>
          <w:tab/>
        </w:r>
        <w:r>
          <w:fldChar w:fldCharType="begin"/>
        </w:r>
        <w:r>
          <w:instrText xml:space="preserve"> PAGEREF _Toc22691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06"/>
      <w:r>
        <w:rPr>
          <w:rFonts w:ascii="仿宋" w:eastAsia="仿宋" w:hAnsi="仿宋" w:cs="仿宋" w:hint="eastAsia"/>
          <w:sz w:val="28"/>
          <w:lang w:eastAsia="zh-CN"/>
        </w:rPr>
        <w:t>一、工业链条项目建设单位说明</w:t>
      </w:r>
      <w:bookmarkEnd w:id="2"/>
    </w:p>
    <w:p>
      <w:pPr>
        <w:pStyle w:val="Heading2"/>
        <w:rPr>
          <w:rFonts w:ascii="仿宋" w:eastAsia="仿宋" w:hAnsi="仿宋" w:cs="仿宋" w:hint="eastAsia"/>
          <w:lang w:eastAsia="zh-CN"/>
        </w:rPr>
      </w:pPr>
      <w:bookmarkStart w:id="3" w:name="_Toc24653"/>
      <w:r>
        <w:rPr>
          <w:rFonts w:ascii="仿宋" w:eastAsia="仿宋" w:hAnsi="仿宋" w:cs="仿宋" w:hint="eastAsia"/>
          <w:lang w:eastAsia="zh-CN"/>
        </w:rPr>
        <w:t>(一)、工业链条项目承办单位基本情况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1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链条项目承办单位的XXXX，我们着眼于实现可持续的经济效益。通过技术创新和解决方案的提供，公司预计在工业链条项目执行期间将获得可观的收入增长。这一收入来源主要包括工业链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同时，我们注重成本控制和效率提升，以确保工业链条项目的可持续盈利。透过精细的管理和资源优化，公司期望实现工业链条项目利润最大化。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链条项目实施进行全面的投资评估，包括工业链条项目启动阶段的资金投入和后续运营成本。通过对工业链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业链条项目实施过程中具备足够的资金流动性，公司将进行详尽的现金流分析。这包括资金需求的合理预测、工业链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54"/>
      <w:r>
        <w:rPr>
          <w:rFonts w:ascii="仿宋" w:eastAsia="仿宋" w:hAnsi="仿宋" w:cs="仿宋" w:hint="eastAsia"/>
          <w:sz w:val="28"/>
          <w:lang w:eastAsia="zh-CN"/>
        </w:rPr>
        <w:t>二、工业链条项目建设背景及必要性分析</w:t>
      </w:r>
      <w:bookmarkEnd w:id="5"/>
    </w:p>
    <w:p>
      <w:pPr>
        <w:pStyle w:val="Heading2"/>
        <w:rPr>
          <w:rFonts w:ascii="仿宋" w:eastAsia="仿宋" w:hAnsi="仿宋" w:cs="仿宋" w:hint="eastAsia"/>
          <w:lang w:eastAsia="zh-CN"/>
        </w:rPr>
      </w:pPr>
      <w:bookmarkStart w:id="6" w:name="_Toc17921"/>
      <w:r>
        <w:rPr>
          <w:rFonts w:ascii="仿宋" w:eastAsia="仿宋" w:hAnsi="仿宋" w:cs="仿宋" w:hint="eastAsia"/>
          <w:lang w:eastAsia="zh-CN"/>
        </w:rPr>
        <w:t>(一)、工业链条项目背景分析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链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链条项目在这个潮流中的定位。同时，我们将关注行业内涌现的新兴机遇，以便工业链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链条项目提供了强大的发展动力。我们将聚焦于行业内最新的技术发展趋势，包括但不限于人工智能、大数据分析、物联网等领域。通过深度的技术研究，我们将确保工业链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链条项目发展的源泉。我们将投入更多的精力对市场需求进行深入剖析，超越表面的需求，深入挖掘潜在的市场痛点和机遇。通过对市场需求的细致了解，工业链条项目将更有针对性地设计解决方案，满足市场的多样化需求，从而更好地促进工业链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链条项目战略至关重要。我们将对竞争态势进行更为深入的分析，包括但不限于市场份额、产品特点、客户满意度等多个维度。通过深度的竞争分析，工业链条项目将能够更准确地把握市场脉搏，制定具有竞争力的工业链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链条项目的发展具有直接的影响。我们将进行更为全面的法规和政策分析，了解行业发展中的潜在法律风险和合规挑战。通过充分了解和遵守相关法规，工业链条项目将确保在法律框架内合法合规运营，为工业链条项目的稳健发展提供有力支持。</w:t>
      </w:r>
    </w:p>
    <w:p>
      <w:pPr>
        <w:pStyle w:val="Heading2"/>
        <w:ind w:firstLine="560" w:firstLineChars="200"/>
        <w:rPr>
          <w:rFonts w:ascii="仿宋" w:eastAsia="仿宋" w:hAnsi="仿宋" w:cs="仿宋" w:hint="eastAsia"/>
          <w:sz w:val="28"/>
          <w:lang w:eastAsia="zh-CN"/>
        </w:rPr>
      </w:pPr>
      <w:bookmarkStart w:id="7" w:name="_Toc8757"/>
      <w:r>
        <w:rPr>
          <w:rFonts w:ascii="仿宋" w:eastAsia="仿宋" w:hAnsi="仿宋" w:cs="仿宋" w:hint="eastAsia"/>
          <w:sz w:val="28"/>
          <w:lang w:eastAsia="zh-CN"/>
        </w:rPr>
        <w:t>(二)、工业链条项目建设必要性分析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链条项目建设的迫切性源于对行业发展趋势的深刻洞察。我们正处于一个行业变革的时代，科技创新、数字化转型成为企业发展的关键动力。工业链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建设不仅仅是为了跟上潮流，更是为了通过技术创新推动企业的持续发展。通过引入先进的技术和解决方案，工业链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链条项目的建设成为必然选择，通过提高产品质量、拓展服务领域，从而在竞争中获得更多的机会。工业链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链条项目建设的必要性体现在对客户需求更精准的满足。通过工业链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链条项目建设的背后是对企业持续创新的追求。只有通过不断创新，企业才能在竞争中立于不败之地。工业链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563"/>
      <w:r>
        <w:rPr>
          <w:rFonts w:ascii="仿宋" w:eastAsia="仿宋" w:hAnsi="仿宋" w:cs="仿宋" w:hint="eastAsia"/>
          <w:sz w:val="28"/>
          <w:lang w:eastAsia="zh-CN"/>
        </w:rPr>
        <w:t>三、工业链条项目土建工程</w:t>
      </w:r>
      <w:bookmarkEnd w:id="8"/>
    </w:p>
    <w:p>
      <w:pPr>
        <w:pStyle w:val="Heading2"/>
        <w:rPr>
          <w:rFonts w:ascii="仿宋" w:eastAsia="仿宋" w:hAnsi="仿宋" w:cs="仿宋" w:hint="eastAsia"/>
          <w:lang w:eastAsia="zh-CN"/>
        </w:rPr>
      </w:pPr>
      <w:bookmarkStart w:id="9" w:name="_Toc154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在工业链条项目的建筑工程设计中，我们将秉承一系列重要的设计原则，以确保工业链条项目建筑在功能、美观、可持续性等方面达到最佳效果。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首要原则是确保建筑的功能性得到最大化的发挥。我们将充分理解工业链条项目的实际需求，合理布局各个功能区域，保证建筑在满足业务需求的同时，提供高效的工作环境。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在建筑设计中，我们将综合考虑建设和运营成本。通过精细的经济效益分析，确保设计方案在高效利用资源的同时，对工业链条项目的长期盈利能力有积极的贡献。</w:t>
      </w:r>
    </w:p>
    <w:p>
      <w:pPr>
        <w:pStyle w:val="Heading2"/>
        <w:ind w:firstLine="560" w:firstLineChars="200"/>
        <w:rPr>
          <w:rFonts w:ascii="仿宋" w:eastAsia="仿宋" w:hAnsi="仿宋" w:cs="仿宋" w:hint="eastAsia"/>
          <w:sz w:val="28"/>
          <w:lang w:eastAsia="zh-CN"/>
        </w:rPr>
      </w:pPr>
      <w:bookmarkStart w:id="10" w:name="_Toc260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土建工程设计中，我们将精准设定设计年限，结合工业链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链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5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链条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链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1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本期工程工业链条项目预计总建筑面积XXX平方米，其中：计容建筑面积XXX平方米，计划建筑工程投资XX万元，占工业链条项目总投资的XX%。</w:t>
      </w:r>
    </w:p>
    <w:p>
      <w:pPr>
        <w:pStyle w:val="Heading1"/>
        <w:ind w:firstLine="560" w:firstLineChars="200"/>
        <w:rPr>
          <w:rFonts w:ascii="仿宋" w:eastAsia="仿宋" w:hAnsi="仿宋" w:cs="仿宋" w:hint="eastAsia"/>
          <w:sz w:val="28"/>
          <w:lang w:eastAsia="zh-CN"/>
        </w:rPr>
      </w:pPr>
      <w:bookmarkStart w:id="13" w:name="_Toc938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27"/>
      <w:r>
        <w:rPr>
          <w:rFonts w:ascii="仿宋" w:eastAsia="仿宋" w:hAnsi="仿宋" w:cs="仿宋" w:hint="eastAsia"/>
          <w:lang w:eastAsia="zh-CN"/>
        </w:rPr>
        <w:t>(一)、工业链条行业分析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行业一直以来都是市场的关注焦点。行业内的发展趋势、竞争态势以及潜在机会都对工业链条项目的推进产生深远的影响。通过深入研究行业的整体概貌，我们将更好地理解行业的核心特征，为工业链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行业，技术一直是推动创新和发展的关键因素。我们将对当前技术趋势进行详尽分析，包括但不限于人工智能、大数据应用、先进制造技术等。这有助于工业链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链条项目成功的基础。我们将对主要竞争对手进行深入研究，包括其市场份额、产品特点、市场定位等。通过全面了解竞争对手的优势和劣势，工业链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089"/>
      <w:r>
        <w:rPr>
          <w:rFonts w:ascii="仿宋" w:eastAsia="仿宋" w:hAnsi="仿宋" w:cs="仿宋" w:hint="eastAsia"/>
          <w:sz w:val="28"/>
          <w:lang w:eastAsia="zh-CN"/>
        </w:rPr>
        <w:t>(二)、工业链条市场分析预测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通过对市场规模的深入调研，我们将预测工业链条市场未来的增长趋势。这包括市场的整体规模、各细分领域的发展趋势等。工业链条项目可以根据市场的扩张速度和潜在机会，制定更符合市场需求的发展策略。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链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链条项目实施过程中需要充分考虑的因素。我们将对市场风险进行全面评估，包括但不限于政策法规风险、市场竞争风险、技术变革风险等。通过对潜在风险的深入分析，工业链条项目可以制定相应的风险缓解策略，降低不确定性对工业链条项目的影响。</w:t>
      </w:r>
    </w:p>
    <w:p>
      <w:pPr>
        <w:pStyle w:val="Heading1"/>
        <w:ind w:firstLine="560" w:firstLineChars="200"/>
        <w:rPr>
          <w:rFonts w:ascii="仿宋" w:eastAsia="仿宋" w:hAnsi="仿宋" w:cs="仿宋" w:hint="eastAsia"/>
          <w:sz w:val="28"/>
          <w:lang w:eastAsia="zh-CN"/>
        </w:rPr>
      </w:pPr>
      <w:bookmarkStart w:id="16" w:name="_Toc27002"/>
      <w:r>
        <w:rPr>
          <w:rFonts w:ascii="仿宋" w:eastAsia="仿宋" w:hAnsi="仿宋" w:cs="仿宋" w:hint="eastAsia"/>
          <w:sz w:val="28"/>
          <w:lang w:eastAsia="zh-CN"/>
        </w:rPr>
        <w:t>五、工业链条项目选址可行性分析</w:t>
      </w:r>
      <w:bookmarkEnd w:id="16"/>
    </w:p>
    <w:p>
      <w:pPr>
        <w:pStyle w:val="Heading2"/>
        <w:rPr>
          <w:rFonts w:ascii="仿宋" w:eastAsia="仿宋" w:hAnsi="仿宋" w:cs="仿宋" w:hint="eastAsia"/>
          <w:lang w:eastAsia="zh-CN"/>
        </w:rPr>
      </w:pPr>
      <w:bookmarkStart w:id="17" w:name="_Toc16603"/>
      <w:r>
        <w:rPr>
          <w:rFonts w:ascii="仿宋" w:eastAsia="仿宋" w:hAnsi="仿宋" w:cs="仿宋" w:hint="eastAsia"/>
          <w:lang w:eastAsia="zh-CN"/>
        </w:rPr>
        <w:t>(一)、工业链条项目选址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该工业链条项目选址位于XX省XX市XX区XXX街道</w:t>
      </w:r>
    </w:p>
    <w:p>
      <w:pPr>
        <w:pStyle w:val="Heading2"/>
        <w:ind w:firstLine="560" w:firstLineChars="200"/>
        <w:rPr>
          <w:rFonts w:ascii="仿宋" w:eastAsia="仿宋" w:hAnsi="仿宋" w:cs="仿宋" w:hint="eastAsia"/>
          <w:sz w:val="28"/>
          <w:lang w:eastAsia="zh-CN"/>
        </w:rPr>
      </w:pPr>
      <w:bookmarkStart w:id="18" w:name="_Toc2586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工业链条项目的征地面积将根据工业链条项目的实际规模和需求进行精确规划。具体面积XXX平方米，旨在确保工业链条项目不仅能够满足当前的发展需求，还能够预留空间以适应未来的扩展。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净用地面积是在征地面积基础上去除不可利用面积后的实际可开发用地。具体面积XXX平方米，考虑到环保、交通、安全等多方面因素，以确保工业链条项目在整体利用效率上达到最优。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工业链条项目计划建设的建筑总规模具体面积XXX平方米。这一规模的确定综合考虑了工业链条项目的性质、规模，以及城市规划的相关要求，确保建筑布局与周边环境协调一致。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绿地率是工业链条项目用地中被规划为绿地的比例。具体面积XXX平方米，旨在通过合理规划绿地，改善工业链条项目周边环境，提升居民生活质量，并符合城市整体绿化规划。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容积率是用地上可以建设的建筑总体积与用地面积之比。具体面积XXX，通过合理的容积率规划，确保工业链条项目建筑规模与周边环境和谐共生。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确保工业链条项目选址与当地城市规划相一致，具体面积XXX平方米。通过与城市规划部门深入沟通，确保工业链条项目不仅符合城市的整体发展方向，还能够融入城市的发展布局，为城市的长远发展贡献力量。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链条项目选址符合当地产业政策，具体面积XXX平方米。这包括工业链条项目对当地经济的促进作用，以及对相关产业的带动效应，确保工业链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用地总体要求必须符合环保和可持续发展的原则，具体面积XXX平方米。通过采用绿色建筑设计、节能减排等措施，确保工业链条项目在建设和运营过程中对环境的影响最小化，达到可持续发展的要求。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确保工业链条项目选址具备必要的公共设施配套，具体面积XXX平方米。这包括交通便利性、教育、医疗等基础设施，以提高居民生活品质，使得工业链条项目选址更具吸引力。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考虑用地总体要求对当地社会稳定性的影响，具体面积XXX平方米。通过深入了解当地社区反馈，确保工业链条项目的选址和建设过程对当地社会和谐稳定产生积极作用。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链条项目选址不仅符合法规和规划，还在实际操作中具有可行性。这一全面规划将为工业链条项目的成功实施提供坚实的基础，确保工业链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70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链条项目的设备规划和空间设计中，我们将采取灵活设备布局的措施。设备布局将根据实际需求进行灵活设计，避免不必要的浪费。通过合理规划设备摆放位置，我们将提高设备的利用率，减少设备间距，以确保工业链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工业链条项目内部引入共享设施的概念，例如共享会议室、办公区等。通过这种方式，我们可以减少对资源的重复建设，提高资源共享效率，从而减小工业链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64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链条项目的总图布置中，我们将不同功能区域进行明确的规划，以最大程度满足工业链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https://d.book118.com/967052145164006030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72513"/>
    <w:rsid w:val="17F725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5214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2024-01-12T23:16:00Z</dcterms:created>
  <dcterms:modified xsi:type="dcterms:W3CDTF">2024-01-12T23:16:54Z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BCF81C1BD0CC4FC281F36488A8BA4DC2_11</vt:lpwstr>
  </property>
  <property fmtid="{D5CDD505-2E9C-101B-9397-08002B2CF9AE}" pid="3" name="KSOProductBuildVer">
    <vt:lpwstr>2052-12.1.0.16120</vt:lpwstr>
  </property>
</Properties>
</file>