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商业专用设备：条码设备项目合作计划书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40" w:history="1">
        <w:r>
          <w:rPr>
            <w:rFonts w:ascii="仿宋" w:eastAsia="仿宋" w:hAnsi="仿宋" w:cs="仿宋" w:hint="eastAsia"/>
            <w:lang w:eastAsia="zh-CN"/>
          </w:rPr>
          <w:t>概论</w:t>
        </w:r>
        <w:r>
          <w:tab/>
        </w:r>
        <w:r>
          <w:fldChar w:fldCharType="begin"/>
        </w:r>
        <w:r>
          <w:instrText xml:space="preserve"> PAGEREF _Toc6240 \h </w:instrText>
        </w:r>
        <w:r>
          <w:fldChar w:fldCharType="separate"/>
        </w:r>
        <w:r>
          <w:t>3</w:t>
        </w:r>
        <w:r>
          <w:fldChar w:fldCharType="end"/>
        </w:r>
      </w:hyperlink>
    </w:p>
    <w:p>
      <w:pPr>
        <w:pStyle w:val="TOC1"/>
        <w:tabs>
          <w:tab w:val="right" w:leader="dot" w:pos="8306"/>
        </w:tabs>
      </w:pPr>
      <w:hyperlink w:anchor="_Toc30913" w:history="1">
        <w:r>
          <w:rPr>
            <w:rFonts w:ascii="仿宋" w:eastAsia="仿宋" w:hAnsi="仿宋" w:cs="仿宋" w:hint="eastAsia"/>
            <w:lang w:eastAsia="zh-CN"/>
          </w:rPr>
          <w:t>一、工程设计说明</w:t>
        </w:r>
        <w:r>
          <w:tab/>
        </w:r>
        <w:r>
          <w:fldChar w:fldCharType="begin"/>
        </w:r>
        <w:r>
          <w:instrText xml:space="preserve"> PAGEREF _Toc30913 \h </w:instrText>
        </w:r>
        <w:r>
          <w:fldChar w:fldCharType="separate"/>
        </w:r>
        <w:r>
          <w:t>3</w:t>
        </w:r>
        <w:r>
          <w:fldChar w:fldCharType="end"/>
        </w:r>
      </w:hyperlink>
    </w:p>
    <w:p>
      <w:pPr>
        <w:pStyle w:val="TOC2"/>
        <w:tabs>
          <w:tab w:val="right" w:leader="dot" w:pos="8306"/>
        </w:tabs>
      </w:pPr>
      <w:hyperlink w:anchor="_Toc23052" w:history="1">
        <w:r>
          <w:rPr>
            <w:rFonts w:ascii="仿宋" w:eastAsia="仿宋" w:hAnsi="仿宋" w:cs="仿宋" w:hint="eastAsia"/>
            <w:lang w:eastAsia="zh-CN"/>
          </w:rPr>
          <w:t>(一)、建筑工程设计原则</w:t>
        </w:r>
        <w:r>
          <w:tab/>
        </w:r>
        <w:r>
          <w:fldChar w:fldCharType="begin"/>
        </w:r>
        <w:r>
          <w:instrText xml:space="preserve"> PAGEREF _Toc23052 \h </w:instrText>
        </w:r>
        <w:r>
          <w:fldChar w:fldCharType="separate"/>
        </w:r>
        <w:r>
          <w:t>3</w:t>
        </w:r>
        <w:r>
          <w:fldChar w:fldCharType="end"/>
        </w:r>
      </w:hyperlink>
    </w:p>
    <w:p>
      <w:pPr>
        <w:pStyle w:val="TOC2"/>
        <w:tabs>
          <w:tab w:val="right" w:leader="dot" w:pos="8306"/>
        </w:tabs>
      </w:pPr>
      <w:hyperlink w:anchor="_Toc11605" w:history="1">
        <w:r>
          <w:rPr>
            <w:rFonts w:ascii="仿宋" w:eastAsia="仿宋" w:hAnsi="仿宋" w:cs="仿宋" w:hint="eastAsia"/>
            <w:lang w:eastAsia="zh-CN"/>
          </w:rPr>
          <w:t>(二)、商业专用设备：条码设备项目工程建设标准规范</w:t>
        </w:r>
        <w:r>
          <w:tab/>
        </w:r>
        <w:r>
          <w:fldChar w:fldCharType="begin"/>
        </w:r>
        <w:r>
          <w:instrText xml:space="preserve"> PAGEREF _Toc11605 \h </w:instrText>
        </w:r>
        <w:r>
          <w:fldChar w:fldCharType="separate"/>
        </w:r>
        <w:r>
          <w:t>3</w:t>
        </w:r>
        <w:r>
          <w:fldChar w:fldCharType="end"/>
        </w:r>
      </w:hyperlink>
    </w:p>
    <w:p>
      <w:pPr>
        <w:pStyle w:val="TOC2"/>
        <w:tabs>
          <w:tab w:val="right" w:leader="dot" w:pos="8306"/>
        </w:tabs>
      </w:pPr>
      <w:hyperlink w:anchor="_Toc4783" w:history="1">
        <w:r>
          <w:rPr>
            <w:rFonts w:ascii="仿宋" w:eastAsia="仿宋" w:hAnsi="仿宋" w:cs="仿宋" w:hint="eastAsia"/>
            <w:lang w:eastAsia="zh-CN"/>
          </w:rPr>
          <w:t>(三)、商业专用设备：条码设备项目总平面设计要求</w:t>
        </w:r>
        <w:r>
          <w:tab/>
        </w:r>
        <w:r>
          <w:fldChar w:fldCharType="begin"/>
        </w:r>
        <w:r>
          <w:instrText xml:space="preserve"> PAGEREF _Toc4783 \h </w:instrText>
        </w:r>
        <w:r>
          <w:fldChar w:fldCharType="separate"/>
        </w:r>
        <w:r>
          <w:t>3</w:t>
        </w:r>
        <w:r>
          <w:fldChar w:fldCharType="end"/>
        </w:r>
      </w:hyperlink>
    </w:p>
    <w:p>
      <w:pPr>
        <w:pStyle w:val="TOC2"/>
        <w:tabs>
          <w:tab w:val="right" w:leader="dot" w:pos="8306"/>
        </w:tabs>
      </w:pPr>
      <w:hyperlink w:anchor="_Toc14068" w:history="1">
        <w:r>
          <w:rPr>
            <w:rFonts w:ascii="仿宋" w:eastAsia="仿宋" w:hAnsi="仿宋" w:cs="仿宋" w:hint="eastAsia"/>
            <w:lang w:eastAsia="zh-CN"/>
          </w:rPr>
          <w:t>(四)、建筑设计规范和标准</w:t>
        </w:r>
        <w:r>
          <w:tab/>
        </w:r>
        <w:r>
          <w:fldChar w:fldCharType="begin"/>
        </w:r>
        <w:r>
          <w:instrText xml:space="preserve"> PAGEREF _Toc14068 \h </w:instrText>
        </w:r>
        <w:r>
          <w:fldChar w:fldCharType="separate"/>
        </w:r>
        <w:r>
          <w:t>4</w:t>
        </w:r>
        <w:r>
          <w:fldChar w:fldCharType="end"/>
        </w:r>
      </w:hyperlink>
    </w:p>
    <w:p>
      <w:pPr>
        <w:pStyle w:val="TOC2"/>
        <w:tabs>
          <w:tab w:val="right" w:leader="dot" w:pos="8306"/>
        </w:tabs>
      </w:pPr>
      <w:hyperlink w:anchor="_Toc14167" w:history="1">
        <w:r>
          <w:rPr>
            <w:rFonts w:ascii="仿宋" w:eastAsia="仿宋" w:hAnsi="仿宋" w:cs="仿宋" w:hint="eastAsia"/>
            <w:lang w:eastAsia="zh-CN"/>
          </w:rPr>
          <w:t>(五)、土建工程设计年限及安全等级</w:t>
        </w:r>
        <w:r>
          <w:tab/>
        </w:r>
        <w:r>
          <w:fldChar w:fldCharType="begin"/>
        </w:r>
        <w:r>
          <w:instrText xml:space="preserve"> PAGEREF _Toc14167 \h </w:instrText>
        </w:r>
        <w:r>
          <w:fldChar w:fldCharType="separate"/>
        </w:r>
        <w:r>
          <w:t>4</w:t>
        </w:r>
        <w:r>
          <w:fldChar w:fldCharType="end"/>
        </w:r>
      </w:hyperlink>
    </w:p>
    <w:p>
      <w:pPr>
        <w:pStyle w:val="TOC2"/>
        <w:tabs>
          <w:tab w:val="right" w:leader="dot" w:pos="8306"/>
        </w:tabs>
      </w:pPr>
      <w:hyperlink w:anchor="_Toc28682" w:history="1">
        <w:r>
          <w:rPr>
            <w:rFonts w:ascii="仿宋" w:eastAsia="仿宋" w:hAnsi="仿宋" w:cs="仿宋" w:hint="eastAsia"/>
            <w:lang w:eastAsia="zh-CN"/>
          </w:rPr>
          <w:t>(六)、建筑工程设计总体要求</w:t>
        </w:r>
        <w:r>
          <w:tab/>
        </w:r>
        <w:r>
          <w:fldChar w:fldCharType="begin"/>
        </w:r>
        <w:r>
          <w:instrText xml:space="preserve"> PAGEREF _Toc28682 \h </w:instrText>
        </w:r>
        <w:r>
          <w:fldChar w:fldCharType="separate"/>
        </w:r>
        <w:r>
          <w:t>4</w:t>
        </w:r>
        <w:r>
          <w:fldChar w:fldCharType="end"/>
        </w:r>
      </w:hyperlink>
    </w:p>
    <w:p>
      <w:pPr>
        <w:pStyle w:val="TOC1"/>
        <w:tabs>
          <w:tab w:val="right" w:leader="dot" w:pos="8306"/>
        </w:tabs>
      </w:pPr>
      <w:hyperlink w:anchor="_Toc21518" w:history="1">
        <w:r>
          <w:rPr>
            <w:rFonts w:ascii="仿宋" w:eastAsia="仿宋" w:hAnsi="仿宋" w:cs="仿宋" w:hint="eastAsia"/>
            <w:lang w:eastAsia="zh-CN"/>
          </w:rPr>
          <w:t>二、商业专用设备：条码设备项目概论</w:t>
        </w:r>
        <w:r>
          <w:tab/>
        </w:r>
        <w:r>
          <w:fldChar w:fldCharType="begin"/>
        </w:r>
        <w:r>
          <w:instrText xml:space="preserve"> PAGEREF _Toc21518 \h </w:instrText>
        </w:r>
        <w:r>
          <w:fldChar w:fldCharType="separate"/>
        </w:r>
        <w:r>
          <w:t>4</w:t>
        </w:r>
        <w:r>
          <w:fldChar w:fldCharType="end"/>
        </w:r>
      </w:hyperlink>
    </w:p>
    <w:p>
      <w:pPr>
        <w:pStyle w:val="TOC2"/>
        <w:tabs>
          <w:tab w:val="right" w:leader="dot" w:pos="8306"/>
        </w:tabs>
      </w:pPr>
      <w:hyperlink w:anchor="_Toc2712" w:history="1">
        <w:r>
          <w:rPr>
            <w:rFonts w:ascii="仿宋" w:eastAsia="仿宋" w:hAnsi="仿宋" w:cs="仿宋" w:hint="eastAsia"/>
            <w:lang w:eastAsia="zh-CN"/>
          </w:rPr>
          <w:t>(一)、创新计划及商业专用设备：条码设备项目性质</w:t>
        </w:r>
        <w:r>
          <w:tab/>
        </w:r>
        <w:r>
          <w:fldChar w:fldCharType="begin"/>
        </w:r>
        <w:r>
          <w:instrText xml:space="preserve"> PAGEREF _Toc2712 \h </w:instrText>
        </w:r>
        <w:r>
          <w:fldChar w:fldCharType="separate"/>
        </w:r>
        <w:r>
          <w:t>4</w:t>
        </w:r>
        <w:r>
          <w:fldChar w:fldCharType="end"/>
        </w:r>
      </w:hyperlink>
    </w:p>
    <w:p>
      <w:pPr>
        <w:pStyle w:val="TOC2"/>
        <w:tabs>
          <w:tab w:val="right" w:leader="dot" w:pos="8306"/>
        </w:tabs>
      </w:pPr>
      <w:hyperlink w:anchor="_Toc22637" w:history="1">
        <w:r>
          <w:rPr>
            <w:rFonts w:ascii="仿宋" w:eastAsia="仿宋" w:hAnsi="仿宋" w:cs="仿宋" w:hint="eastAsia"/>
            <w:lang w:eastAsia="zh-CN"/>
          </w:rPr>
          <w:t>(二)、主管单位与商业专用设备：条码设备项目执行方</w:t>
        </w:r>
        <w:r>
          <w:tab/>
        </w:r>
        <w:r>
          <w:fldChar w:fldCharType="begin"/>
        </w:r>
        <w:r>
          <w:instrText xml:space="preserve"> PAGEREF _Toc22637 \h </w:instrText>
        </w:r>
        <w:r>
          <w:fldChar w:fldCharType="separate"/>
        </w:r>
        <w:r>
          <w:t>5</w:t>
        </w:r>
        <w:r>
          <w:fldChar w:fldCharType="end"/>
        </w:r>
      </w:hyperlink>
    </w:p>
    <w:p>
      <w:pPr>
        <w:pStyle w:val="TOC2"/>
        <w:tabs>
          <w:tab w:val="right" w:leader="dot" w:pos="8306"/>
        </w:tabs>
      </w:pPr>
      <w:hyperlink w:anchor="_Toc3846" w:history="1">
        <w:r>
          <w:rPr>
            <w:rFonts w:ascii="仿宋" w:eastAsia="仿宋" w:hAnsi="仿宋" w:cs="仿宋" w:hint="eastAsia"/>
            <w:lang w:eastAsia="zh-CN"/>
          </w:rPr>
          <w:t>(三)、战略协作伙伴</w:t>
        </w:r>
        <w:r>
          <w:tab/>
        </w:r>
        <w:r>
          <w:fldChar w:fldCharType="begin"/>
        </w:r>
        <w:r>
          <w:instrText xml:space="preserve"> PAGEREF _Toc3846 \h </w:instrText>
        </w:r>
        <w:r>
          <w:fldChar w:fldCharType="separate"/>
        </w:r>
        <w:r>
          <w:t>6</w:t>
        </w:r>
        <w:r>
          <w:fldChar w:fldCharType="end"/>
        </w:r>
      </w:hyperlink>
    </w:p>
    <w:p>
      <w:pPr>
        <w:pStyle w:val="TOC2"/>
        <w:tabs>
          <w:tab w:val="right" w:leader="dot" w:pos="8306"/>
        </w:tabs>
      </w:pPr>
      <w:hyperlink w:anchor="_Toc28065" w:history="1">
        <w:r>
          <w:rPr>
            <w:rFonts w:ascii="仿宋" w:eastAsia="仿宋" w:hAnsi="仿宋" w:cs="仿宋" w:hint="eastAsia"/>
            <w:lang w:eastAsia="zh-CN"/>
          </w:rPr>
          <w:t>(四)、商业专用设备：条码设备项目提出背景和合理性</w:t>
        </w:r>
        <w:r>
          <w:tab/>
        </w:r>
        <w:r>
          <w:fldChar w:fldCharType="begin"/>
        </w:r>
        <w:r>
          <w:instrText xml:space="preserve"> PAGEREF _Toc28065 \h </w:instrText>
        </w:r>
        <w:r>
          <w:fldChar w:fldCharType="separate"/>
        </w:r>
        <w:r>
          <w:t>7</w:t>
        </w:r>
        <w:r>
          <w:fldChar w:fldCharType="end"/>
        </w:r>
      </w:hyperlink>
    </w:p>
    <w:p>
      <w:pPr>
        <w:pStyle w:val="TOC2"/>
        <w:tabs>
          <w:tab w:val="right" w:leader="dot" w:pos="8306"/>
        </w:tabs>
      </w:pPr>
      <w:hyperlink w:anchor="_Toc25230" w:history="1">
        <w:r>
          <w:rPr>
            <w:rFonts w:ascii="仿宋" w:eastAsia="仿宋" w:hAnsi="仿宋" w:cs="仿宋" w:hint="eastAsia"/>
            <w:lang w:eastAsia="zh-CN"/>
          </w:rPr>
          <w:t>(五)、商业专用设备：条码设备项目选址和土地综合评估</w:t>
        </w:r>
        <w:r>
          <w:tab/>
        </w:r>
        <w:r>
          <w:fldChar w:fldCharType="begin"/>
        </w:r>
        <w:r>
          <w:instrText xml:space="preserve"> PAGEREF _Toc25230 \h </w:instrText>
        </w:r>
        <w:r>
          <w:fldChar w:fldCharType="separate"/>
        </w:r>
        <w:r>
          <w:t>8</w:t>
        </w:r>
        <w:r>
          <w:fldChar w:fldCharType="end"/>
        </w:r>
      </w:hyperlink>
    </w:p>
    <w:p>
      <w:pPr>
        <w:pStyle w:val="TOC2"/>
        <w:tabs>
          <w:tab w:val="right" w:leader="dot" w:pos="8306"/>
        </w:tabs>
      </w:pPr>
      <w:hyperlink w:anchor="_Toc18870" w:history="1">
        <w:r>
          <w:rPr>
            <w:rFonts w:ascii="仿宋" w:eastAsia="仿宋" w:hAnsi="仿宋" w:cs="仿宋" w:hint="eastAsia"/>
            <w:lang w:eastAsia="zh-CN"/>
          </w:rPr>
          <w:t>(六)、土木工程建设目标</w:t>
        </w:r>
        <w:r>
          <w:tab/>
        </w:r>
        <w:r>
          <w:fldChar w:fldCharType="begin"/>
        </w:r>
        <w:r>
          <w:instrText xml:space="preserve"> PAGEREF _Toc18870 \h </w:instrText>
        </w:r>
        <w:r>
          <w:fldChar w:fldCharType="separate"/>
        </w:r>
        <w:r>
          <w:t>10</w:t>
        </w:r>
        <w:r>
          <w:fldChar w:fldCharType="end"/>
        </w:r>
      </w:hyperlink>
    </w:p>
    <w:p>
      <w:pPr>
        <w:pStyle w:val="TOC2"/>
        <w:tabs>
          <w:tab w:val="right" w:leader="dot" w:pos="8306"/>
        </w:tabs>
      </w:pPr>
      <w:hyperlink w:anchor="_Toc6625" w:history="1">
        <w:r>
          <w:rPr>
            <w:rFonts w:ascii="仿宋" w:eastAsia="仿宋" w:hAnsi="仿宋" w:cs="仿宋" w:hint="eastAsia"/>
            <w:lang w:eastAsia="zh-CN"/>
          </w:rPr>
          <w:t>(七)、设备采购计划</w:t>
        </w:r>
        <w:r>
          <w:tab/>
        </w:r>
        <w:r>
          <w:fldChar w:fldCharType="begin"/>
        </w:r>
        <w:r>
          <w:instrText xml:space="preserve"> PAGEREF _Toc6625 \h </w:instrText>
        </w:r>
        <w:r>
          <w:fldChar w:fldCharType="separate"/>
        </w:r>
        <w:r>
          <w:t>10</w:t>
        </w:r>
        <w:r>
          <w:fldChar w:fldCharType="end"/>
        </w:r>
      </w:hyperlink>
    </w:p>
    <w:p>
      <w:pPr>
        <w:pStyle w:val="TOC2"/>
        <w:tabs>
          <w:tab w:val="right" w:leader="dot" w:pos="8306"/>
        </w:tabs>
      </w:pPr>
      <w:hyperlink w:anchor="_Toc21032" w:history="1">
        <w:r>
          <w:rPr>
            <w:rFonts w:ascii="仿宋" w:eastAsia="仿宋" w:hAnsi="仿宋" w:cs="仿宋" w:hint="eastAsia"/>
            <w:lang w:eastAsia="zh-CN"/>
          </w:rPr>
          <w:t>(八)、产品规划与开发方案</w:t>
        </w:r>
        <w:r>
          <w:tab/>
        </w:r>
        <w:r>
          <w:fldChar w:fldCharType="begin"/>
        </w:r>
        <w:r>
          <w:instrText xml:space="preserve"> PAGEREF _Toc21032 \h </w:instrText>
        </w:r>
        <w:r>
          <w:fldChar w:fldCharType="separate"/>
        </w:r>
        <w:r>
          <w:t>10</w:t>
        </w:r>
        <w:r>
          <w:fldChar w:fldCharType="end"/>
        </w:r>
      </w:hyperlink>
    </w:p>
    <w:p>
      <w:pPr>
        <w:pStyle w:val="TOC2"/>
        <w:tabs>
          <w:tab w:val="right" w:leader="dot" w:pos="8306"/>
        </w:tabs>
      </w:pPr>
      <w:hyperlink w:anchor="_Toc16877" w:history="1">
        <w:r>
          <w:rPr>
            <w:rFonts w:ascii="仿宋" w:eastAsia="仿宋" w:hAnsi="仿宋" w:cs="仿宋" w:hint="eastAsia"/>
            <w:lang w:eastAsia="zh-CN"/>
          </w:rPr>
          <w:t>(九)、原材料供应保障</w:t>
        </w:r>
        <w:r>
          <w:tab/>
        </w:r>
        <w:r>
          <w:fldChar w:fldCharType="begin"/>
        </w:r>
        <w:r>
          <w:instrText xml:space="preserve"> PAGEREF _Toc16877 \h </w:instrText>
        </w:r>
        <w:r>
          <w:fldChar w:fldCharType="separate"/>
        </w:r>
        <w:r>
          <w:t>11</w:t>
        </w:r>
        <w:r>
          <w:fldChar w:fldCharType="end"/>
        </w:r>
      </w:hyperlink>
    </w:p>
    <w:p>
      <w:pPr>
        <w:pStyle w:val="TOC2"/>
        <w:tabs>
          <w:tab w:val="right" w:leader="dot" w:pos="8306"/>
        </w:tabs>
      </w:pPr>
      <w:hyperlink w:anchor="_Toc12293" w:history="1">
        <w:r>
          <w:rPr>
            <w:rFonts w:ascii="仿宋" w:eastAsia="仿宋" w:hAnsi="仿宋" w:cs="仿宋" w:hint="eastAsia"/>
            <w:lang w:eastAsia="zh-CN"/>
          </w:rPr>
          <w:t>(十)、商业专用设备：条码设备项目能源消耗分析</w:t>
        </w:r>
        <w:r>
          <w:tab/>
        </w:r>
        <w:r>
          <w:fldChar w:fldCharType="begin"/>
        </w:r>
        <w:r>
          <w:instrText xml:space="preserve"> PAGEREF _Toc12293 \h </w:instrText>
        </w:r>
        <w:r>
          <w:fldChar w:fldCharType="separate"/>
        </w:r>
        <w:r>
          <w:t>12</w:t>
        </w:r>
        <w:r>
          <w:fldChar w:fldCharType="end"/>
        </w:r>
      </w:hyperlink>
    </w:p>
    <w:p>
      <w:pPr>
        <w:pStyle w:val="TOC2"/>
        <w:tabs>
          <w:tab w:val="right" w:leader="dot" w:pos="8306"/>
        </w:tabs>
      </w:pPr>
      <w:hyperlink w:anchor="_Toc22516" w:history="1">
        <w:r>
          <w:rPr>
            <w:rFonts w:ascii="仿宋" w:eastAsia="仿宋" w:hAnsi="仿宋" w:cs="仿宋" w:hint="eastAsia"/>
            <w:lang w:eastAsia="zh-CN"/>
          </w:rPr>
          <w:t>(十一)、环境保护</w:t>
        </w:r>
        <w:r>
          <w:tab/>
        </w:r>
        <w:r>
          <w:fldChar w:fldCharType="begin"/>
        </w:r>
        <w:r>
          <w:instrText xml:space="preserve"> PAGEREF _Toc22516 \h </w:instrText>
        </w:r>
        <w:r>
          <w:fldChar w:fldCharType="separate"/>
        </w:r>
        <w:r>
          <w:t>13</w:t>
        </w:r>
        <w:r>
          <w:fldChar w:fldCharType="end"/>
        </w:r>
      </w:hyperlink>
    </w:p>
    <w:p>
      <w:pPr>
        <w:pStyle w:val="TOC2"/>
        <w:tabs>
          <w:tab w:val="right" w:leader="dot" w:pos="8306"/>
        </w:tabs>
      </w:pPr>
      <w:hyperlink w:anchor="_Toc18990" w:history="1">
        <w:r>
          <w:rPr>
            <w:rFonts w:ascii="仿宋" w:eastAsia="仿宋" w:hAnsi="仿宋" w:cs="仿宋" w:hint="eastAsia"/>
            <w:lang w:eastAsia="zh-CN"/>
          </w:rPr>
          <w:t>(十二)、商业专用设备：条码设备项目进度规划与执行</w:t>
        </w:r>
        <w:r>
          <w:tab/>
        </w:r>
        <w:r>
          <w:fldChar w:fldCharType="begin"/>
        </w:r>
        <w:r>
          <w:instrText xml:space="preserve"> PAGEREF _Toc18990 \h </w:instrText>
        </w:r>
        <w:r>
          <w:fldChar w:fldCharType="separate"/>
        </w:r>
        <w:r>
          <w:t>14</w:t>
        </w:r>
        <w:r>
          <w:fldChar w:fldCharType="end"/>
        </w:r>
      </w:hyperlink>
    </w:p>
    <w:p>
      <w:pPr>
        <w:pStyle w:val="TOC2"/>
        <w:tabs>
          <w:tab w:val="right" w:leader="dot" w:pos="8306"/>
        </w:tabs>
      </w:pPr>
      <w:hyperlink w:anchor="_Toc13148" w:history="1">
        <w:r>
          <w:rPr>
            <w:rFonts w:ascii="仿宋" w:eastAsia="仿宋" w:hAnsi="仿宋" w:cs="仿宋" w:hint="eastAsia"/>
            <w:lang w:eastAsia="zh-CN"/>
          </w:rPr>
          <w:t>(十三)、经济效益分析与投资预估</w:t>
        </w:r>
        <w:r>
          <w:tab/>
        </w:r>
        <w:r>
          <w:fldChar w:fldCharType="begin"/>
        </w:r>
        <w:r>
          <w:instrText xml:space="preserve"> PAGEREF _Toc13148 \h </w:instrText>
        </w:r>
        <w:r>
          <w:fldChar w:fldCharType="separate"/>
        </w:r>
        <w:r>
          <w:t>15</w:t>
        </w:r>
        <w:r>
          <w:fldChar w:fldCharType="end"/>
        </w:r>
      </w:hyperlink>
    </w:p>
    <w:p>
      <w:pPr>
        <w:pStyle w:val="TOC2"/>
        <w:tabs>
          <w:tab w:val="right" w:leader="dot" w:pos="8306"/>
        </w:tabs>
      </w:pPr>
      <w:hyperlink w:anchor="_Toc32366" w:history="1">
        <w:r>
          <w:rPr>
            <w:rFonts w:ascii="仿宋" w:eastAsia="仿宋" w:hAnsi="仿宋" w:cs="仿宋" w:hint="eastAsia"/>
            <w:lang w:eastAsia="zh-CN"/>
          </w:rPr>
          <w:t>(十四)、报告详解与解释</w:t>
        </w:r>
        <w:r>
          <w:tab/>
        </w:r>
        <w:r>
          <w:fldChar w:fldCharType="begin"/>
        </w:r>
        <w:r>
          <w:instrText xml:space="preserve"> PAGEREF _Toc32366 \h </w:instrText>
        </w:r>
        <w:r>
          <w:fldChar w:fldCharType="separate"/>
        </w:r>
        <w:r>
          <w:t>16</w:t>
        </w:r>
        <w:r>
          <w:fldChar w:fldCharType="end"/>
        </w:r>
      </w:hyperlink>
    </w:p>
    <w:p>
      <w:pPr>
        <w:pStyle w:val="TOC1"/>
        <w:tabs>
          <w:tab w:val="right" w:leader="dot" w:pos="8306"/>
        </w:tabs>
      </w:pPr>
      <w:hyperlink w:anchor="_Toc30420" w:history="1">
        <w:r>
          <w:rPr>
            <w:rFonts w:ascii="仿宋" w:eastAsia="仿宋" w:hAnsi="仿宋" w:cs="仿宋" w:hint="eastAsia"/>
            <w:lang w:eastAsia="zh-CN"/>
          </w:rPr>
          <w:t>三、商业专用设备：条码设备项目建设地分析</w:t>
        </w:r>
        <w:r>
          <w:tab/>
        </w:r>
        <w:r>
          <w:fldChar w:fldCharType="begin"/>
        </w:r>
        <w:r>
          <w:instrText xml:space="preserve"> PAGEREF _Toc30420 \h </w:instrText>
        </w:r>
        <w:r>
          <w:fldChar w:fldCharType="separate"/>
        </w:r>
        <w:r>
          <w:t>17</w:t>
        </w:r>
        <w:r>
          <w:fldChar w:fldCharType="end"/>
        </w:r>
      </w:hyperlink>
    </w:p>
    <w:p>
      <w:pPr>
        <w:pStyle w:val="TOC2"/>
        <w:tabs>
          <w:tab w:val="right" w:leader="dot" w:pos="8306"/>
        </w:tabs>
      </w:pPr>
      <w:hyperlink w:anchor="_Toc30851" w:history="1">
        <w:r>
          <w:rPr>
            <w:rFonts w:ascii="仿宋" w:eastAsia="仿宋" w:hAnsi="仿宋" w:cs="仿宋" w:hint="eastAsia"/>
            <w:lang w:eastAsia="zh-CN"/>
          </w:rPr>
          <w:t>(一)、商业专用设备：条码设备项目选址原则</w:t>
        </w:r>
        <w:r>
          <w:tab/>
        </w:r>
        <w:r>
          <w:fldChar w:fldCharType="begin"/>
        </w:r>
        <w:r>
          <w:instrText xml:space="preserve"> PAGEREF _Toc30851 \h </w:instrText>
        </w:r>
        <w:r>
          <w:fldChar w:fldCharType="separate"/>
        </w:r>
        <w:r>
          <w:t>17</w:t>
        </w:r>
        <w:r>
          <w:fldChar w:fldCharType="end"/>
        </w:r>
      </w:hyperlink>
    </w:p>
    <w:p>
      <w:pPr>
        <w:pStyle w:val="TOC2"/>
        <w:tabs>
          <w:tab w:val="right" w:leader="dot" w:pos="8306"/>
        </w:tabs>
      </w:pPr>
      <w:hyperlink w:anchor="_Toc3008" w:history="1">
        <w:r>
          <w:rPr>
            <w:rFonts w:ascii="仿宋" w:eastAsia="仿宋" w:hAnsi="仿宋" w:cs="仿宋" w:hint="eastAsia"/>
            <w:lang w:eastAsia="zh-CN"/>
          </w:rPr>
          <w:t>(二)、商业专用设备：条码设备项目选址</w:t>
        </w:r>
        <w:r>
          <w:tab/>
        </w:r>
        <w:r>
          <w:fldChar w:fldCharType="begin"/>
        </w:r>
        <w:r>
          <w:instrText xml:space="preserve"> PAGEREF _Toc3008 \h </w:instrText>
        </w:r>
        <w:r>
          <w:fldChar w:fldCharType="separate"/>
        </w:r>
        <w:r>
          <w:t>18</w:t>
        </w:r>
        <w:r>
          <w:fldChar w:fldCharType="end"/>
        </w:r>
      </w:hyperlink>
    </w:p>
    <w:p>
      <w:pPr>
        <w:pStyle w:val="TOC2"/>
        <w:tabs>
          <w:tab w:val="right" w:leader="dot" w:pos="8306"/>
        </w:tabs>
      </w:pPr>
      <w:hyperlink w:anchor="_Toc15960" w:history="1">
        <w:r>
          <w:rPr>
            <w:rFonts w:ascii="仿宋" w:eastAsia="仿宋" w:hAnsi="仿宋" w:cs="仿宋" w:hint="eastAsia"/>
            <w:lang w:eastAsia="zh-CN"/>
          </w:rPr>
          <w:t>(三)、建设条件分析</w:t>
        </w:r>
        <w:r>
          <w:tab/>
        </w:r>
        <w:r>
          <w:fldChar w:fldCharType="begin"/>
        </w:r>
        <w:r>
          <w:instrText xml:space="preserve"> PAGEREF _Toc15960 \h </w:instrText>
        </w:r>
        <w:r>
          <w:fldChar w:fldCharType="separate"/>
        </w:r>
        <w:r>
          <w:t>19</w:t>
        </w:r>
        <w:r>
          <w:fldChar w:fldCharType="end"/>
        </w:r>
      </w:hyperlink>
    </w:p>
    <w:p>
      <w:pPr>
        <w:pStyle w:val="TOC2"/>
        <w:tabs>
          <w:tab w:val="right" w:leader="dot" w:pos="8306"/>
        </w:tabs>
      </w:pPr>
      <w:hyperlink w:anchor="_Toc537" w:history="1">
        <w:r>
          <w:rPr>
            <w:rFonts w:ascii="仿宋" w:eastAsia="仿宋" w:hAnsi="仿宋" w:cs="仿宋" w:hint="eastAsia"/>
            <w:lang w:eastAsia="zh-CN"/>
          </w:rPr>
          <w:t>(四)、用地控制指标</w:t>
        </w:r>
        <w:r>
          <w:tab/>
        </w:r>
        <w:r>
          <w:fldChar w:fldCharType="begin"/>
        </w:r>
        <w:r>
          <w:instrText xml:space="preserve"> PAGEREF _Toc537 \h </w:instrText>
        </w:r>
        <w:r>
          <w:fldChar w:fldCharType="separate"/>
        </w:r>
        <w:r>
          <w:t>20</w:t>
        </w:r>
        <w:r>
          <w:fldChar w:fldCharType="end"/>
        </w:r>
      </w:hyperlink>
    </w:p>
    <w:p>
      <w:pPr>
        <w:pStyle w:val="TOC2"/>
        <w:tabs>
          <w:tab w:val="right" w:leader="dot" w:pos="8306"/>
        </w:tabs>
      </w:pPr>
      <w:hyperlink w:anchor="_Toc749" w:history="1">
        <w:r>
          <w:rPr>
            <w:rFonts w:ascii="仿宋" w:eastAsia="仿宋" w:hAnsi="仿宋" w:cs="仿宋" w:hint="eastAsia"/>
            <w:lang w:eastAsia="zh-CN"/>
          </w:rPr>
          <w:t>(五)、用地总体要求</w:t>
        </w:r>
        <w:r>
          <w:tab/>
        </w:r>
        <w:r>
          <w:fldChar w:fldCharType="begin"/>
        </w:r>
        <w:r>
          <w:instrText xml:space="preserve"> PAGEREF _Toc749 \h </w:instrText>
        </w:r>
        <w:r>
          <w:fldChar w:fldCharType="separate"/>
        </w:r>
        <w:r>
          <w:t>21</w:t>
        </w:r>
        <w:r>
          <w:fldChar w:fldCharType="end"/>
        </w:r>
      </w:hyperlink>
    </w:p>
    <w:p>
      <w:pPr>
        <w:pStyle w:val="TOC2"/>
        <w:tabs>
          <w:tab w:val="right" w:leader="dot" w:pos="8306"/>
        </w:tabs>
      </w:pPr>
      <w:hyperlink w:anchor="_Toc16408" w:history="1">
        <w:r>
          <w:rPr>
            <w:rFonts w:ascii="仿宋" w:eastAsia="仿宋" w:hAnsi="仿宋" w:cs="仿宋" w:hint="eastAsia"/>
            <w:lang w:eastAsia="zh-CN"/>
          </w:rPr>
          <w:t>(六)、节约用地措施</w:t>
        </w:r>
        <w:r>
          <w:tab/>
        </w:r>
        <w:r>
          <w:fldChar w:fldCharType="begin"/>
        </w:r>
        <w:r>
          <w:instrText xml:space="preserve"> PAGEREF _Toc16408 \h </w:instrText>
        </w:r>
        <w:r>
          <w:fldChar w:fldCharType="separate"/>
        </w:r>
        <w:r>
          <w:t>22</w:t>
        </w:r>
        <w:r>
          <w:fldChar w:fldCharType="end"/>
        </w:r>
      </w:hyperlink>
    </w:p>
    <w:p>
      <w:pPr>
        <w:pStyle w:val="TOC2"/>
        <w:tabs>
          <w:tab w:val="right" w:leader="dot" w:pos="8306"/>
        </w:tabs>
      </w:pPr>
      <w:hyperlink w:anchor="_Toc7634" w:history="1">
        <w:r>
          <w:rPr>
            <w:rFonts w:ascii="仿宋" w:eastAsia="仿宋" w:hAnsi="仿宋" w:cs="仿宋" w:hint="eastAsia"/>
            <w:lang w:eastAsia="zh-CN"/>
          </w:rPr>
          <w:t>(七)、总图布置方案</w:t>
        </w:r>
        <w:r>
          <w:tab/>
        </w:r>
        <w:r>
          <w:fldChar w:fldCharType="begin"/>
        </w:r>
        <w:r>
          <w:instrText xml:space="preserve"> PAGEREF _Toc7634 \h </w:instrText>
        </w:r>
        <w:r>
          <w:fldChar w:fldCharType="separate"/>
        </w:r>
        <w:r>
          <w:t>24</w:t>
        </w:r>
        <w:r>
          <w:fldChar w:fldCharType="end"/>
        </w:r>
      </w:hyperlink>
    </w:p>
    <w:p>
      <w:pPr>
        <w:pStyle w:val="TOC2"/>
        <w:tabs>
          <w:tab w:val="right" w:leader="dot" w:pos="8306"/>
        </w:tabs>
      </w:pPr>
      <w:hyperlink w:anchor="_Toc2148" w:history="1">
        <w:r>
          <w:rPr>
            <w:rFonts w:ascii="仿宋" w:eastAsia="仿宋" w:hAnsi="仿宋" w:cs="仿宋" w:hint="eastAsia"/>
            <w:lang w:eastAsia="zh-CN"/>
          </w:rPr>
          <w:t>(八)、运输组成</w:t>
        </w:r>
        <w:r>
          <w:tab/>
        </w:r>
        <w:r>
          <w:fldChar w:fldCharType="begin"/>
        </w:r>
        <w:r>
          <w:instrText xml:space="preserve"> PAGEREF _Toc2148 \h </w:instrText>
        </w:r>
        <w:r>
          <w:fldChar w:fldCharType="separate"/>
        </w:r>
        <w:r>
          <w:t>26</w:t>
        </w:r>
        <w:r>
          <w:fldChar w:fldCharType="end"/>
        </w:r>
      </w:hyperlink>
    </w:p>
    <w:p>
      <w:pPr>
        <w:pStyle w:val="TOC2"/>
        <w:tabs>
          <w:tab w:val="right" w:leader="dot" w:pos="8306"/>
        </w:tabs>
      </w:pPr>
      <w:hyperlink w:anchor="_Toc13083" w:history="1">
        <w:r>
          <w:rPr>
            <w:rFonts w:ascii="仿宋" w:eastAsia="仿宋" w:hAnsi="仿宋" w:cs="仿宋" w:hint="eastAsia"/>
            <w:lang w:eastAsia="zh-CN"/>
          </w:rPr>
          <w:t>(九)、选址综合评价</w:t>
        </w:r>
        <w:r>
          <w:tab/>
        </w:r>
        <w:r>
          <w:fldChar w:fldCharType="begin"/>
        </w:r>
        <w:r>
          <w:instrText xml:space="preserve"> PAGEREF _Toc13083 \h </w:instrText>
        </w:r>
        <w:r>
          <w:fldChar w:fldCharType="separate"/>
        </w:r>
        <w:r>
          <w:t>29</w:t>
        </w:r>
        <w:r>
          <w:fldChar w:fldCharType="end"/>
        </w:r>
      </w:hyperlink>
    </w:p>
    <w:p>
      <w:pPr>
        <w:pStyle w:val="TOC1"/>
        <w:tabs>
          <w:tab w:val="right" w:leader="dot" w:pos="8306"/>
        </w:tabs>
      </w:pPr>
      <w:hyperlink w:anchor="_Toc21156" w:history="1">
        <w:r>
          <w:rPr>
            <w:rFonts w:ascii="仿宋" w:eastAsia="仿宋" w:hAnsi="仿宋" w:cs="仿宋" w:hint="eastAsia"/>
            <w:lang w:eastAsia="zh-CN"/>
          </w:rPr>
          <w:t>四、背景和必要性研究</w:t>
        </w:r>
        <w:r>
          <w:tab/>
        </w:r>
        <w:r>
          <w:fldChar w:fldCharType="begin"/>
        </w:r>
        <w:r>
          <w:instrText xml:space="preserve"> PAGEREF _Toc21156 \h </w:instrText>
        </w:r>
        <w:r>
          <w:fldChar w:fldCharType="separate"/>
        </w:r>
        <w:r>
          <w:t>29</w:t>
        </w:r>
        <w:r>
          <w:fldChar w:fldCharType="end"/>
        </w:r>
      </w:hyperlink>
    </w:p>
    <w:p>
      <w:pPr>
        <w:pStyle w:val="TOC2"/>
        <w:tabs>
          <w:tab w:val="right" w:leader="dot" w:pos="8306"/>
        </w:tabs>
      </w:pPr>
      <w:hyperlink w:anchor="_Toc14379" w:history="1">
        <w:r>
          <w:rPr>
            <w:rFonts w:ascii="仿宋" w:eastAsia="仿宋" w:hAnsi="仿宋" w:cs="仿宋" w:hint="eastAsia"/>
            <w:lang w:eastAsia="zh-CN"/>
          </w:rPr>
          <w:t>(一)、商业专用设备：条码设备项目承办单位背景分析</w:t>
        </w:r>
        <w:r>
          <w:tab/>
        </w:r>
        <w:r>
          <w:fldChar w:fldCharType="begin"/>
        </w:r>
        <w:r>
          <w:instrText xml:space="preserve"> PAGEREF _Toc14379 \h </w:instrText>
        </w:r>
        <w:r>
          <w:fldChar w:fldCharType="separate"/>
        </w:r>
        <w:r>
          <w:t>29</w:t>
        </w:r>
        <w:r>
          <w:fldChar w:fldCharType="end"/>
        </w:r>
      </w:hyperlink>
    </w:p>
    <w:p>
      <w:pPr>
        <w:pStyle w:val="TOC2"/>
        <w:tabs>
          <w:tab w:val="right" w:leader="dot" w:pos="8306"/>
        </w:tabs>
      </w:pPr>
      <w:hyperlink w:anchor="_Toc4512" w:history="1">
        <w:r>
          <w:rPr>
            <w:rFonts w:ascii="仿宋" w:eastAsia="仿宋" w:hAnsi="仿宋" w:cs="仿宋" w:hint="eastAsia"/>
            <w:lang w:eastAsia="zh-CN"/>
          </w:rPr>
          <w:t>(二)、商业专用设备：条码设备项目背景分析</w:t>
        </w:r>
        <w:r>
          <w:tab/>
        </w:r>
        <w:r>
          <w:fldChar w:fldCharType="begin"/>
        </w:r>
        <w:r>
          <w:instrText xml:space="preserve"> PAGEREF _Toc4512 \h </w:instrText>
        </w:r>
        <w:r>
          <w:fldChar w:fldCharType="separate"/>
        </w:r>
        <w:r>
          <w:t>30</w:t>
        </w:r>
        <w:r>
          <w:fldChar w:fldCharType="end"/>
        </w:r>
      </w:hyperlink>
    </w:p>
    <w:p>
      <w:pPr>
        <w:pStyle w:val="TOC1"/>
        <w:tabs>
          <w:tab w:val="right" w:leader="dot" w:pos="8306"/>
        </w:tabs>
      </w:pPr>
      <w:hyperlink w:anchor="_Toc9178" w:history="1">
        <w:r>
          <w:rPr>
            <w:rFonts w:ascii="仿宋" w:eastAsia="仿宋" w:hAnsi="仿宋" w:cs="仿宋" w:hint="eastAsia"/>
            <w:lang w:eastAsia="zh-CN"/>
          </w:rPr>
          <w:t>五、合作伙伴关系管理</w:t>
        </w:r>
        <w:r>
          <w:tab/>
        </w:r>
        <w:r>
          <w:fldChar w:fldCharType="begin"/>
        </w:r>
        <w:r>
          <w:instrText xml:space="preserve"> PAGEREF _Toc9178 \h </w:instrText>
        </w:r>
        <w:r>
          <w:fldChar w:fldCharType="separate"/>
        </w:r>
        <w:r>
          <w:t>31</w:t>
        </w:r>
        <w:r>
          <w:fldChar w:fldCharType="end"/>
        </w:r>
      </w:hyperlink>
    </w:p>
    <w:p>
      <w:pPr>
        <w:pStyle w:val="TOC2"/>
        <w:tabs>
          <w:tab w:val="right" w:leader="dot" w:pos="8306"/>
        </w:tabs>
      </w:pPr>
      <w:hyperlink w:anchor="_Toc6989" w:history="1">
        <w:r>
          <w:rPr>
            <w:rFonts w:ascii="仿宋" w:eastAsia="仿宋" w:hAnsi="仿宋" w:cs="仿宋" w:hint="eastAsia"/>
            <w:lang w:eastAsia="zh-CN"/>
          </w:rPr>
          <w:t>(一)、合作伙伴选择与评估</w:t>
        </w:r>
        <w:r>
          <w:tab/>
        </w:r>
        <w:r>
          <w:fldChar w:fldCharType="begin"/>
        </w:r>
        <w:r>
          <w:instrText xml:space="preserve"> PAGEREF _Toc6989 \h </w:instrText>
        </w:r>
        <w:r>
          <w:fldChar w:fldCharType="separate"/>
        </w:r>
        <w:r>
          <w:t>31</w:t>
        </w:r>
        <w:r>
          <w:fldChar w:fldCharType="end"/>
        </w:r>
      </w:hyperlink>
    </w:p>
    <w:p>
      <w:pPr>
        <w:pStyle w:val="TOC2"/>
        <w:tabs>
          <w:tab w:val="right" w:leader="dot" w:pos="8306"/>
        </w:tabs>
      </w:pPr>
      <w:hyperlink w:anchor="_Toc19644" w:history="1">
        <w:r>
          <w:rPr>
            <w:rFonts w:ascii="仿宋" w:eastAsia="仿宋" w:hAnsi="仿宋" w:cs="仿宋" w:hint="eastAsia"/>
            <w:lang w:eastAsia="zh-CN"/>
          </w:rPr>
          <w:t>(二)、合作伙伴协议与合同管理</w:t>
        </w:r>
        <w:r>
          <w:tab/>
        </w:r>
        <w:r>
          <w:fldChar w:fldCharType="begin"/>
        </w:r>
        <w:r>
          <w:instrText xml:space="preserve"> PAGEREF _Toc19644 \h </w:instrText>
        </w:r>
        <w:r>
          <w:fldChar w:fldCharType="separate"/>
        </w:r>
        <w:r>
          <w:t>32</w:t>
        </w:r>
        <w:r>
          <w:fldChar w:fldCharType="end"/>
        </w:r>
      </w:hyperlink>
    </w:p>
    <w:p>
      <w:pPr>
        <w:pStyle w:val="TOC2"/>
        <w:tabs>
          <w:tab w:val="right" w:leader="dot" w:pos="8306"/>
        </w:tabs>
      </w:pPr>
      <w:hyperlink w:anchor="_Toc19079" w:history="1">
        <w:r>
          <w:rPr>
            <w:rFonts w:ascii="仿宋" w:eastAsia="仿宋" w:hAnsi="仿宋" w:cs="仿宋" w:hint="eastAsia"/>
            <w:lang w:eastAsia="zh-CN"/>
          </w:rPr>
          <w:t>(三)、风险共担与利益共享机制</w:t>
        </w:r>
        <w:r>
          <w:tab/>
        </w:r>
        <w:r>
          <w:fldChar w:fldCharType="begin"/>
        </w:r>
        <w:r>
          <w:instrText xml:space="preserve"> PAGEREF _Toc19079 \h </w:instrText>
        </w:r>
        <w:r>
          <w:fldChar w:fldCharType="separate"/>
        </w:r>
        <w:r>
          <w:t>33</w:t>
        </w:r>
        <w:r>
          <w:fldChar w:fldCharType="end"/>
        </w:r>
      </w:hyperlink>
    </w:p>
    <w:p>
      <w:pPr>
        <w:pStyle w:val="TOC2"/>
        <w:tabs>
          <w:tab w:val="right" w:leader="dot" w:pos="8306"/>
        </w:tabs>
      </w:pPr>
      <w:hyperlink w:anchor="_Toc20108" w:history="1">
        <w:r>
          <w:rPr>
            <w:rFonts w:ascii="仿宋" w:eastAsia="仿宋" w:hAnsi="仿宋" w:cs="仿宋" w:hint="eastAsia"/>
            <w:lang w:eastAsia="zh-CN"/>
          </w:rPr>
          <w:t>(四)、定期合作评估与调整</w:t>
        </w:r>
        <w:r>
          <w:tab/>
        </w:r>
        <w:r>
          <w:fldChar w:fldCharType="begin"/>
        </w:r>
        <w:r>
          <w:instrText xml:space="preserve"> PAGEREF _Toc20108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481" w:history="1">
        <w:r>
          <w:rPr>
            <w:rFonts w:ascii="仿宋" w:eastAsia="仿宋" w:hAnsi="仿宋" w:cs="仿宋" w:hint="eastAsia"/>
            <w:lang w:eastAsia="zh-CN"/>
          </w:rPr>
          <w:t>六、商业专用设备：条码设备项目落地与推广</w:t>
        </w:r>
        <w:r>
          <w:tab/>
        </w:r>
        <w:r>
          <w:fldChar w:fldCharType="begin"/>
        </w:r>
        <w:r>
          <w:instrText xml:space="preserve"> PAGEREF _Toc28481 \h </w:instrText>
        </w:r>
        <w:r>
          <w:fldChar w:fldCharType="separate"/>
        </w:r>
        <w:r>
          <w:t>35</w:t>
        </w:r>
        <w:r>
          <w:fldChar w:fldCharType="end"/>
        </w:r>
      </w:hyperlink>
    </w:p>
    <w:p>
      <w:pPr>
        <w:pStyle w:val="TOC2"/>
        <w:tabs>
          <w:tab w:val="right" w:leader="dot" w:pos="8306"/>
        </w:tabs>
      </w:pPr>
      <w:hyperlink w:anchor="_Toc22537" w:history="1">
        <w:r>
          <w:rPr>
            <w:rFonts w:ascii="仿宋" w:eastAsia="仿宋" w:hAnsi="仿宋" w:cs="仿宋" w:hint="eastAsia"/>
            <w:lang w:eastAsia="zh-CN"/>
          </w:rPr>
          <w:t>(一)、商业专用设备：条码设备项目推广计划</w:t>
        </w:r>
        <w:r>
          <w:tab/>
        </w:r>
        <w:r>
          <w:fldChar w:fldCharType="begin"/>
        </w:r>
        <w:r>
          <w:instrText xml:space="preserve"> PAGEREF _Toc22537 \h </w:instrText>
        </w:r>
        <w:r>
          <w:fldChar w:fldCharType="separate"/>
        </w:r>
        <w:r>
          <w:t>35</w:t>
        </w:r>
        <w:r>
          <w:fldChar w:fldCharType="end"/>
        </w:r>
      </w:hyperlink>
    </w:p>
    <w:p>
      <w:pPr>
        <w:pStyle w:val="TOC2"/>
        <w:tabs>
          <w:tab w:val="right" w:leader="dot" w:pos="8306"/>
        </w:tabs>
      </w:pPr>
      <w:hyperlink w:anchor="_Toc2408" w:history="1">
        <w:r>
          <w:rPr>
            <w:rFonts w:ascii="仿宋" w:eastAsia="仿宋" w:hAnsi="仿宋" w:cs="仿宋" w:hint="eastAsia"/>
            <w:lang w:eastAsia="zh-CN"/>
          </w:rPr>
          <w:t>(二)、地方政府支持与合作</w:t>
        </w:r>
        <w:r>
          <w:tab/>
        </w:r>
        <w:r>
          <w:fldChar w:fldCharType="begin"/>
        </w:r>
        <w:r>
          <w:instrText xml:space="preserve"> PAGEREF _Toc2408 \h </w:instrText>
        </w:r>
        <w:r>
          <w:fldChar w:fldCharType="separate"/>
        </w:r>
        <w:r>
          <w:t>36</w:t>
        </w:r>
        <w:r>
          <w:fldChar w:fldCharType="end"/>
        </w:r>
      </w:hyperlink>
    </w:p>
    <w:p>
      <w:pPr>
        <w:pStyle w:val="TOC2"/>
        <w:tabs>
          <w:tab w:val="right" w:leader="dot" w:pos="8306"/>
        </w:tabs>
      </w:pPr>
      <w:hyperlink w:anchor="_Toc3285" w:history="1">
        <w:r>
          <w:rPr>
            <w:rFonts w:ascii="仿宋" w:eastAsia="仿宋" w:hAnsi="仿宋" w:cs="仿宋" w:hint="eastAsia"/>
            <w:lang w:eastAsia="zh-CN"/>
          </w:rPr>
          <w:t>(三)、市场推广与品牌建设</w:t>
        </w:r>
        <w:r>
          <w:tab/>
        </w:r>
        <w:r>
          <w:fldChar w:fldCharType="begin"/>
        </w:r>
        <w:r>
          <w:instrText xml:space="preserve"> PAGEREF _Toc3285 \h </w:instrText>
        </w:r>
        <w:r>
          <w:fldChar w:fldCharType="separate"/>
        </w:r>
        <w:r>
          <w:t>37</w:t>
        </w:r>
        <w:r>
          <w:fldChar w:fldCharType="end"/>
        </w:r>
      </w:hyperlink>
    </w:p>
    <w:p>
      <w:pPr>
        <w:pStyle w:val="TOC2"/>
        <w:tabs>
          <w:tab w:val="right" w:leader="dot" w:pos="8306"/>
        </w:tabs>
      </w:pPr>
      <w:hyperlink w:anchor="_Toc27614" w:history="1">
        <w:r>
          <w:rPr>
            <w:rFonts w:ascii="仿宋" w:eastAsia="仿宋" w:hAnsi="仿宋" w:cs="仿宋" w:hint="eastAsia"/>
            <w:lang w:eastAsia="zh-CN"/>
          </w:rPr>
          <w:t>(四)、社会参与与共享机制</w:t>
        </w:r>
        <w:r>
          <w:tab/>
        </w:r>
        <w:r>
          <w:fldChar w:fldCharType="begin"/>
        </w:r>
        <w:r>
          <w:instrText xml:space="preserve"> PAGEREF _Toc27614 \h </w:instrText>
        </w:r>
        <w:r>
          <w:fldChar w:fldCharType="separate"/>
        </w:r>
        <w:r>
          <w:t>38</w:t>
        </w:r>
        <w:r>
          <w:fldChar w:fldCharType="end"/>
        </w:r>
      </w:hyperlink>
    </w:p>
    <w:p>
      <w:pPr>
        <w:pStyle w:val="TOC1"/>
        <w:tabs>
          <w:tab w:val="right" w:leader="dot" w:pos="8306"/>
        </w:tabs>
      </w:pPr>
      <w:hyperlink w:anchor="_Toc17161" w:history="1">
        <w:r>
          <w:rPr>
            <w:rFonts w:ascii="仿宋" w:eastAsia="仿宋" w:hAnsi="仿宋" w:cs="仿宋" w:hint="eastAsia"/>
            <w:lang w:eastAsia="zh-CN"/>
          </w:rPr>
          <w:t>七、危机管理与应急响应</w:t>
        </w:r>
        <w:r>
          <w:tab/>
        </w:r>
        <w:r>
          <w:fldChar w:fldCharType="begin"/>
        </w:r>
        <w:r>
          <w:instrText xml:space="preserve"> PAGEREF _Toc17161 \h </w:instrText>
        </w:r>
        <w:r>
          <w:fldChar w:fldCharType="separate"/>
        </w:r>
        <w:r>
          <w:t>39</w:t>
        </w:r>
        <w:r>
          <w:fldChar w:fldCharType="end"/>
        </w:r>
      </w:hyperlink>
    </w:p>
    <w:p>
      <w:pPr>
        <w:pStyle w:val="TOC2"/>
        <w:tabs>
          <w:tab w:val="right" w:leader="dot" w:pos="8306"/>
        </w:tabs>
      </w:pPr>
      <w:hyperlink w:anchor="_Toc4136" w:history="1">
        <w:r>
          <w:rPr>
            <w:rFonts w:ascii="仿宋" w:eastAsia="仿宋" w:hAnsi="仿宋" w:cs="仿宋" w:hint="eastAsia"/>
            <w:lang w:eastAsia="zh-CN"/>
          </w:rPr>
          <w:t>(一)、危机管理计划制定</w:t>
        </w:r>
        <w:r>
          <w:tab/>
        </w:r>
        <w:r>
          <w:fldChar w:fldCharType="begin"/>
        </w:r>
        <w:r>
          <w:instrText xml:space="preserve"> PAGEREF _Toc4136 \h </w:instrText>
        </w:r>
        <w:r>
          <w:fldChar w:fldCharType="separate"/>
        </w:r>
        <w:r>
          <w:t>39</w:t>
        </w:r>
        <w:r>
          <w:fldChar w:fldCharType="end"/>
        </w:r>
      </w:hyperlink>
    </w:p>
    <w:p>
      <w:pPr>
        <w:pStyle w:val="TOC2"/>
        <w:tabs>
          <w:tab w:val="right" w:leader="dot" w:pos="8306"/>
        </w:tabs>
      </w:pPr>
      <w:hyperlink w:anchor="_Toc25239" w:history="1">
        <w:r>
          <w:rPr>
            <w:rFonts w:ascii="仿宋" w:eastAsia="仿宋" w:hAnsi="仿宋" w:cs="仿宋" w:hint="eastAsia"/>
            <w:lang w:eastAsia="zh-CN"/>
          </w:rPr>
          <w:t>(二)、应急响应流程</w:t>
        </w:r>
        <w:r>
          <w:tab/>
        </w:r>
        <w:r>
          <w:fldChar w:fldCharType="begin"/>
        </w:r>
        <w:r>
          <w:instrText xml:space="preserve"> PAGEREF _Toc25239 \h </w:instrText>
        </w:r>
        <w:r>
          <w:fldChar w:fldCharType="separate"/>
        </w:r>
        <w:r>
          <w:t>40</w:t>
        </w:r>
        <w:r>
          <w:fldChar w:fldCharType="end"/>
        </w:r>
      </w:hyperlink>
    </w:p>
    <w:p>
      <w:pPr>
        <w:pStyle w:val="TOC2"/>
        <w:tabs>
          <w:tab w:val="right" w:leader="dot" w:pos="8306"/>
        </w:tabs>
      </w:pPr>
      <w:hyperlink w:anchor="_Toc26833" w:history="1">
        <w:r>
          <w:rPr>
            <w:rFonts w:ascii="仿宋" w:eastAsia="仿宋" w:hAnsi="仿宋" w:cs="仿宋" w:hint="eastAsia"/>
            <w:lang w:eastAsia="zh-CN"/>
          </w:rPr>
          <w:t>(三)、危机公关与舆情管理</w:t>
        </w:r>
        <w:r>
          <w:tab/>
        </w:r>
        <w:r>
          <w:fldChar w:fldCharType="begin"/>
        </w:r>
        <w:r>
          <w:instrText xml:space="preserve"> PAGEREF _Toc26833 \h </w:instrText>
        </w:r>
        <w:r>
          <w:fldChar w:fldCharType="separate"/>
        </w:r>
        <w:r>
          <w:t>41</w:t>
        </w:r>
        <w:r>
          <w:fldChar w:fldCharType="end"/>
        </w:r>
      </w:hyperlink>
    </w:p>
    <w:p>
      <w:pPr>
        <w:pStyle w:val="TOC2"/>
        <w:tabs>
          <w:tab w:val="right" w:leader="dot" w:pos="8306"/>
        </w:tabs>
      </w:pPr>
      <w:hyperlink w:anchor="_Toc7361" w:history="1">
        <w:r>
          <w:rPr>
            <w:rFonts w:ascii="仿宋" w:eastAsia="仿宋" w:hAnsi="仿宋" w:cs="仿宋" w:hint="eastAsia"/>
            <w:lang w:eastAsia="zh-CN"/>
          </w:rPr>
          <w:t>(四)、事故调查与报告</w:t>
        </w:r>
        <w:r>
          <w:tab/>
        </w:r>
        <w:r>
          <w:fldChar w:fldCharType="begin"/>
        </w:r>
        <w:r>
          <w:instrText xml:space="preserve"> PAGEREF _Toc7361 \h </w:instrText>
        </w:r>
        <w:r>
          <w:fldChar w:fldCharType="separate"/>
        </w:r>
        <w:r>
          <w:t>42</w:t>
        </w:r>
        <w:r>
          <w:fldChar w:fldCharType="end"/>
        </w:r>
      </w:hyperlink>
    </w:p>
    <w:p>
      <w:pPr>
        <w:pStyle w:val="TOC1"/>
        <w:tabs>
          <w:tab w:val="right" w:leader="dot" w:pos="8306"/>
        </w:tabs>
      </w:pPr>
      <w:hyperlink w:anchor="_Toc12168" w:history="1">
        <w:r>
          <w:rPr>
            <w:rFonts w:ascii="仿宋" w:eastAsia="仿宋" w:hAnsi="仿宋" w:cs="仿宋" w:hint="eastAsia"/>
            <w:lang w:eastAsia="zh-CN"/>
          </w:rPr>
          <w:t>八、科技创新与研发</w:t>
        </w:r>
        <w:r>
          <w:tab/>
        </w:r>
        <w:r>
          <w:fldChar w:fldCharType="begin"/>
        </w:r>
        <w:r>
          <w:instrText xml:space="preserve"> PAGEREF _Toc12168 \h </w:instrText>
        </w:r>
        <w:r>
          <w:fldChar w:fldCharType="separate"/>
        </w:r>
        <w:r>
          <w:t>43</w:t>
        </w:r>
        <w:r>
          <w:fldChar w:fldCharType="end"/>
        </w:r>
      </w:hyperlink>
    </w:p>
    <w:p>
      <w:pPr>
        <w:pStyle w:val="TOC2"/>
        <w:tabs>
          <w:tab w:val="right" w:leader="dot" w:pos="8306"/>
        </w:tabs>
      </w:pPr>
      <w:hyperlink w:anchor="_Toc9249" w:history="1">
        <w:r>
          <w:rPr>
            <w:rFonts w:ascii="仿宋" w:eastAsia="仿宋" w:hAnsi="仿宋" w:cs="仿宋" w:hint="eastAsia"/>
            <w:lang w:eastAsia="zh-CN"/>
          </w:rPr>
          <w:t>(一)、科技创新战略规划</w:t>
        </w:r>
        <w:r>
          <w:tab/>
        </w:r>
        <w:r>
          <w:fldChar w:fldCharType="begin"/>
        </w:r>
        <w:r>
          <w:instrText xml:space="preserve"> PAGEREF _Toc9249 \h </w:instrText>
        </w:r>
        <w:r>
          <w:fldChar w:fldCharType="separate"/>
        </w:r>
        <w:r>
          <w:t>43</w:t>
        </w:r>
        <w:r>
          <w:fldChar w:fldCharType="end"/>
        </w:r>
      </w:hyperlink>
    </w:p>
    <w:p>
      <w:pPr>
        <w:pStyle w:val="TOC2"/>
        <w:tabs>
          <w:tab w:val="right" w:leader="dot" w:pos="8306"/>
        </w:tabs>
      </w:pPr>
      <w:hyperlink w:anchor="_Toc21887" w:history="1">
        <w:r>
          <w:rPr>
            <w:rFonts w:ascii="仿宋" w:eastAsia="仿宋" w:hAnsi="仿宋" w:cs="仿宋" w:hint="eastAsia"/>
            <w:lang w:eastAsia="zh-CN"/>
          </w:rPr>
          <w:t>(二)、研发团队建设</w:t>
        </w:r>
        <w:r>
          <w:tab/>
        </w:r>
        <w:r>
          <w:fldChar w:fldCharType="begin"/>
        </w:r>
        <w:r>
          <w:instrText xml:space="preserve"> PAGEREF _Toc21887 \h </w:instrText>
        </w:r>
        <w:r>
          <w:fldChar w:fldCharType="separate"/>
        </w:r>
        <w:r>
          <w:t>44</w:t>
        </w:r>
        <w:r>
          <w:fldChar w:fldCharType="end"/>
        </w:r>
      </w:hyperlink>
    </w:p>
    <w:p>
      <w:pPr>
        <w:pStyle w:val="TOC2"/>
        <w:tabs>
          <w:tab w:val="right" w:leader="dot" w:pos="8306"/>
        </w:tabs>
      </w:pPr>
      <w:hyperlink w:anchor="_Toc4632" w:history="1">
        <w:r>
          <w:rPr>
            <w:rFonts w:ascii="仿宋" w:eastAsia="仿宋" w:hAnsi="仿宋" w:cs="仿宋" w:hint="eastAsia"/>
            <w:lang w:eastAsia="zh-CN"/>
          </w:rPr>
          <w:t>(三)、知识产权保护机制</w:t>
        </w:r>
        <w:r>
          <w:tab/>
        </w:r>
        <w:r>
          <w:fldChar w:fldCharType="begin"/>
        </w:r>
        <w:r>
          <w:instrText xml:space="preserve"> PAGEREF _Toc4632 \h </w:instrText>
        </w:r>
        <w:r>
          <w:fldChar w:fldCharType="separate"/>
        </w:r>
        <w:r>
          <w:t>45</w:t>
        </w:r>
        <w:r>
          <w:fldChar w:fldCharType="end"/>
        </w:r>
      </w:hyperlink>
    </w:p>
    <w:p>
      <w:pPr>
        <w:pStyle w:val="TOC2"/>
        <w:tabs>
          <w:tab w:val="right" w:leader="dot" w:pos="8306"/>
        </w:tabs>
      </w:pPr>
      <w:hyperlink w:anchor="_Toc12197" w:history="1">
        <w:r>
          <w:rPr>
            <w:rFonts w:ascii="仿宋" w:eastAsia="仿宋" w:hAnsi="仿宋" w:cs="仿宋" w:hint="eastAsia"/>
            <w:lang w:eastAsia="zh-CN"/>
          </w:rPr>
          <w:t>(四)、技术引进与应用</w:t>
        </w:r>
        <w:r>
          <w:tab/>
        </w:r>
        <w:r>
          <w:fldChar w:fldCharType="begin"/>
        </w:r>
        <w:r>
          <w:instrText xml:space="preserve"> PAGEREF _Toc12197 \h </w:instrText>
        </w:r>
        <w:r>
          <w:fldChar w:fldCharType="separate"/>
        </w:r>
        <w:r>
          <w:t>47</w:t>
        </w:r>
        <w:r>
          <w:fldChar w:fldCharType="end"/>
        </w:r>
      </w:hyperlink>
    </w:p>
    <w:p>
      <w:pPr>
        <w:pStyle w:val="TOC1"/>
        <w:tabs>
          <w:tab w:val="right" w:leader="dot" w:pos="8306"/>
        </w:tabs>
      </w:pPr>
      <w:hyperlink w:anchor="_Toc19619" w:history="1">
        <w:r>
          <w:rPr>
            <w:rFonts w:ascii="仿宋" w:eastAsia="仿宋" w:hAnsi="仿宋" w:cs="仿宋" w:hint="eastAsia"/>
            <w:lang w:eastAsia="zh-CN"/>
          </w:rPr>
          <w:t>九、成本控制与效益提升</w:t>
        </w:r>
        <w:r>
          <w:tab/>
        </w:r>
        <w:r>
          <w:fldChar w:fldCharType="begin"/>
        </w:r>
        <w:r>
          <w:instrText xml:space="preserve"> PAGEREF _Toc19619 \h </w:instrText>
        </w:r>
        <w:r>
          <w:fldChar w:fldCharType="separate"/>
        </w:r>
        <w:r>
          <w:t>48</w:t>
        </w:r>
        <w:r>
          <w:fldChar w:fldCharType="end"/>
        </w:r>
      </w:hyperlink>
    </w:p>
    <w:p>
      <w:pPr>
        <w:pStyle w:val="TOC2"/>
        <w:tabs>
          <w:tab w:val="right" w:leader="dot" w:pos="8306"/>
        </w:tabs>
      </w:pPr>
      <w:hyperlink w:anchor="_Toc1444" w:history="1">
        <w:r>
          <w:rPr>
            <w:rFonts w:ascii="仿宋" w:eastAsia="仿宋" w:hAnsi="仿宋" w:cs="仿宋" w:hint="eastAsia"/>
            <w:lang w:eastAsia="zh-CN"/>
          </w:rPr>
          <w:t>(一)、成本核算与预算管理</w:t>
        </w:r>
        <w:r>
          <w:tab/>
        </w:r>
        <w:r>
          <w:fldChar w:fldCharType="begin"/>
        </w:r>
        <w:r>
          <w:instrText xml:space="preserve"> PAGEREF _Toc1444 \h </w:instrText>
        </w:r>
        <w:r>
          <w:fldChar w:fldCharType="separate"/>
        </w:r>
        <w:r>
          <w:t>48</w:t>
        </w:r>
        <w:r>
          <w:fldChar w:fldCharType="end"/>
        </w:r>
      </w:hyperlink>
    </w:p>
    <w:p>
      <w:pPr>
        <w:pStyle w:val="TOC2"/>
        <w:tabs>
          <w:tab w:val="right" w:leader="dot" w:pos="8306"/>
        </w:tabs>
      </w:pPr>
      <w:hyperlink w:anchor="_Toc6118" w:history="1">
        <w:r>
          <w:rPr>
            <w:rFonts w:ascii="仿宋" w:eastAsia="仿宋" w:hAnsi="仿宋" w:cs="仿宋" w:hint="eastAsia"/>
            <w:lang w:eastAsia="zh-CN"/>
          </w:rPr>
          <w:t>(二)、资源利用效率评估</w:t>
        </w:r>
        <w:r>
          <w:tab/>
        </w:r>
        <w:r>
          <w:fldChar w:fldCharType="begin"/>
        </w:r>
        <w:r>
          <w:instrText xml:space="preserve"> PAGEREF _Toc6118 \h </w:instrText>
        </w:r>
        <w:r>
          <w:fldChar w:fldCharType="separate"/>
        </w:r>
        <w:r>
          <w:t>50</w:t>
        </w:r>
        <w:r>
          <w:fldChar w:fldCharType="end"/>
        </w:r>
      </w:hyperlink>
    </w:p>
    <w:p>
      <w:pPr>
        <w:pStyle w:val="TOC2"/>
        <w:tabs>
          <w:tab w:val="right" w:leader="dot" w:pos="8306"/>
        </w:tabs>
      </w:pPr>
      <w:hyperlink w:anchor="_Toc8645" w:history="1">
        <w:r>
          <w:rPr>
            <w:rFonts w:ascii="仿宋" w:eastAsia="仿宋" w:hAnsi="仿宋" w:cs="仿宋" w:hint="eastAsia"/>
            <w:lang w:eastAsia="zh-CN"/>
          </w:rPr>
          <w:t>(三)、降本增效的具体措施</w:t>
        </w:r>
        <w:r>
          <w:tab/>
        </w:r>
        <w:r>
          <w:fldChar w:fldCharType="begin"/>
        </w:r>
        <w:r>
          <w:instrText xml:space="preserve"> PAGEREF _Toc8645 \h </w:instrText>
        </w:r>
        <w:r>
          <w:fldChar w:fldCharType="separate"/>
        </w:r>
        <w:r>
          <w:t>52</w:t>
        </w:r>
        <w:r>
          <w:fldChar w:fldCharType="end"/>
        </w:r>
      </w:hyperlink>
    </w:p>
    <w:p>
      <w:pPr>
        <w:pStyle w:val="TOC2"/>
        <w:tabs>
          <w:tab w:val="right" w:leader="dot" w:pos="8306"/>
        </w:tabs>
      </w:pPr>
      <w:hyperlink w:anchor="_Toc6373" w:history="1">
        <w:r>
          <w:rPr>
            <w:rFonts w:ascii="仿宋" w:eastAsia="仿宋" w:hAnsi="仿宋" w:cs="仿宋" w:hint="eastAsia"/>
            <w:lang w:eastAsia="zh-CN"/>
          </w:rPr>
          <w:t>(四)、成本与效益的平衡策略</w:t>
        </w:r>
        <w:r>
          <w:tab/>
        </w:r>
        <w:r>
          <w:fldChar w:fldCharType="begin"/>
        </w:r>
        <w:r>
          <w:instrText xml:space="preserve"> PAGEREF _Toc6373 \h </w:instrText>
        </w:r>
        <w:r>
          <w:fldChar w:fldCharType="separate"/>
        </w:r>
        <w:r>
          <w:t>53</w:t>
        </w:r>
        <w:r>
          <w:fldChar w:fldCharType="end"/>
        </w:r>
      </w:hyperlink>
    </w:p>
    <w:p>
      <w:pPr>
        <w:pStyle w:val="TOC1"/>
        <w:tabs>
          <w:tab w:val="right" w:leader="dot" w:pos="8306"/>
        </w:tabs>
      </w:pPr>
      <w:hyperlink w:anchor="_Toc12601" w:history="1">
        <w:r>
          <w:rPr>
            <w:rFonts w:ascii="仿宋" w:eastAsia="仿宋" w:hAnsi="仿宋" w:cs="仿宋" w:hint="eastAsia"/>
            <w:lang w:eastAsia="zh-CN"/>
          </w:rPr>
          <w:t>十、合规与风险管理</w:t>
        </w:r>
        <w:r>
          <w:tab/>
        </w:r>
        <w:r>
          <w:fldChar w:fldCharType="begin"/>
        </w:r>
        <w:r>
          <w:instrText xml:space="preserve"> PAGEREF _Toc12601 \h </w:instrText>
        </w:r>
        <w:r>
          <w:fldChar w:fldCharType="separate"/>
        </w:r>
        <w:r>
          <w:t>55</w:t>
        </w:r>
        <w:r>
          <w:fldChar w:fldCharType="end"/>
        </w:r>
      </w:hyperlink>
    </w:p>
    <w:p>
      <w:pPr>
        <w:pStyle w:val="TOC2"/>
        <w:tabs>
          <w:tab w:val="right" w:leader="dot" w:pos="8306"/>
        </w:tabs>
      </w:pPr>
      <w:hyperlink w:anchor="_Toc31566" w:history="1">
        <w:r>
          <w:rPr>
            <w:rFonts w:ascii="仿宋" w:eastAsia="仿宋" w:hAnsi="仿宋" w:cs="仿宋" w:hint="eastAsia"/>
            <w:lang w:eastAsia="zh-CN"/>
          </w:rPr>
          <w:t>(一)、法律法规合规体系</w:t>
        </w:r>
        <w:r>
          <w:tab/>
        </w:r>
        <w:r>
          <w:fldChar w:fldCharType="begin"/>
        </w:r>
        <w:r>
          <w:instrText xml:space="preserve"> PAGEREF _Toc31566 \h </w:instrText>
        </w:r>
        <w:r>
          <w:fldChar w:fldCharType="separate"/>
        </w:r>
        <w:r>
          <w:t>55</w:t>
        </w:r>
        <w:r>
          <w:fldChar w:fldCharType="end"/>
        </w:r>
      </w:hyperlink>
    </w:p>
    <w:p>
      <w:pPr>
        <w:pStyle w:val="TOC2"/>
        <w:tabs>
          <w:tab w:val="right" w:leader="dot" w:pos="8306"/>
        </w:tabs>
      </w:pPr>
      <w:hyperlink w:anchor="_Toc32592" w:history="1">
        <w:r>
          <w:rPr>
            <w:rFonts w:ascii="仿宋" w:eastAsia="仿宋" w:hAnsi="仿宋" w:cs="仿宋" w:hint="eastAsia"/>
            <w:lang w:eastAsia="zh-CN"/>
          </w:rPr>
          <w:t>(二)、内部控制与风险评估</w:t>
        </w:r>
        <w:r>
          <w:tab/>
        </w:r>
        <w:r>
          <w:fldChar w:fldCharType="begin"/>
        </w:r>
        <w:r>
          <w:instrText xml:space="preserve"> PAGEREF _Toc32592 \h </w:instrText>
        </w:r>
        <w:r>
          <w:fldChar w:fldCharType="separate"/>
        </w:r>
        <w:r>
          <w:t>56</w:t>
        </w:r>
        <w:r>
          <w:fldChar w:fldCharType="end"/>
        </w:r>
      </w:hyperlink>
    </w:p>
    <w:p>
      <w:pPr>
        <w:pStyle w:val="TOC2"/>
        <w:tabs>
          <w:tab w:val="right" w:leader="dot" w:pos="8306"/>
        </w:tabs>
      </w:pPr>
      <w:hyperlink w:anchor="_Toc14905" w:history="1">
        <w:r>
          <w:rPr>
            <w:rFonts w:ascii="仿宋" w:eastAsia="仿宋" w:hAnsi="仿宋" w:cs="仿宋" w:hint="eastAsia"/>
            <w:lang w:eastAsia="zh-CN"/>
          </w:rPr>
          <w:t>(三)、合规培训与执行</w:t>
        </w:r>
        <w:r>
          <w:tab/>
        </w:r>
        <w:r>
          <w:fldChar w:fldCharType="begin"/>
        </w:r>
        <w:r>
          <w:instrText xml:space="preserve"> PAGEREF _Toc14905 \h </w:instrText>
        </w:r>
        <w:r>
          <w:fldChar w:fldCharType="separate"/>
        </w:r>
        <w:r>
          <w:t>57</w:t>
        </w:r>
        <w:r>
          <w:fldChar w:fldCharType="end"/>
        </w:r>
      </w:hyperlink>
    </w:p>
    <w:p>
      <w:pPr>
        <w:pStyle w:val="TOC2"/>
        <w:tabs>
          <w:tab w:val="right" w:leader="dot" w:pos="8306"/>
        </w:tabs>
      </w:pPr>
      <w:hyperlink w:anchor="_Toc11164" w:history="1">
        <w:r>
          <w:rPr>
            <w:rFonts w:ascii="仿宋" w:eastAsia="仿宋" w:hAnsi="仿宋" w:cs="仿宋" w:hint="eastAsia"/>
            <w:lang w:eastAsia="zh-CN"/>
          </w:rPr>
          <w:t>(四)、合规监测与修正机制</w:t>
        </w:r>
        <w:r>
          <w:tab/>
        </w:r>
        <w:r>
          <w:fldChar w:fldCharType="begin"/>
        </w:r>
        <w:r>
          <w:instrText xml:space="preserve"> PAGEREF _Toc11164 \h </w:instrText>
        </w:r>
        <w:r>
          <w:fldChar w:fldCharType="separate"/>
        </w:r>
        <w:r>
          <w:t>58</w:t>
        </w:r>
        <w:r>
          <w:fldChar w:fldCharType="end"/>
        </w:r>
      </w:hyperlink>
    </w:p>
    <w:p>
      <w:pPr>
        <w:pStyle w:val="TOC1"/>
        <w:tabs>
          <w:tab w:val="right" w:leader="dot" w:pos="8306"/>
        </w:tabs>
      </w:pPr>
      <w:hyperlink w:anchor="_Toc19534" w:history="1">
        <w:r>
          <w:rPr>
            <w:rFonts w:ascii="仿宋" w:eastAsia="仿宋" w:hAnsi="仿宋" w:cs="仿宋" w:hint="eastAsia"/>
            <w:lang w:eastAsia="zh-CN"/>
          </w:rPr>
          <w:t>十一、供应链管理</w:t>
        </w:r>
        <w:r>
          <w:tab/>
        </w:r>
        <w:r>
          <w:fldChar w:fldCharType="begin"/>
        </w:r>
        <w:r>
          <w:instrText xml:space="preserve"> PAGEREF _Toc19534 \h </w:instrText>
        </w:r>
        <w:r>
          <w:fldChar w:fldCharType="separate"/>
        </w:r>
        <w:r>
          <w:t>60</w:t>
        </w:r>
        <w:r>
          <w:fldChar w:fldCharType="end"/>
        </w:r>
      </w:hyperlink>
    </w:p>
    <w:p>
      <w:pPr>
        <w:pStyle w:val="TOC2"/>
        <w:tabs>
          <w:tab w:val="right" w:leader="dot" w:pos="8306"/>
        </w:tabs>
      </w:pPr>
      <w:hyperlink w:anchor="_Toc14877" w:history="1">
        <w:r>
          <w:rPr>
            <w:rFonts w:ascii="仿宋" w:eastAsia="仿宋" w:hAnsi="仿宋" w:cs="仿宋" w:hint="eastAsia"/>
            <w:lang w:eastAsia="zh-CN"/>
          </w:rPr>
          <w:t>(一)、供应链战略规划</w:t>
        </w:r>
        <w:r>
          <w:tab/>
        </w:r>
        <w:r>
          <w:fldChar w:fldCharType="begin"/>
        </w:r>
        <w:r>
          <w:instrText xml:space="preserve"> PAGEREF _Toc14877 \h </w:instrText>
        </w:r>
        <w:r>
          <w:fldChar w:fldCharType="separate"/>
        </w:r>
        <w:r>
          <w:t>60</w:t>
        </w:r>
        <w:r>
          <w:fldChar w:fldCharType="end"/>
        </w:r>
      </w:hyperlink>
    </w:p>
    <w:p>
      <w:pPr>
        <w:pStyle w:val="TOC2"/>
        <w:tabs>
          <w:tab w:val="right" w:leader="dot" w:pos="8306"/>
        </w:tabs>
      </w:pPr>
      <w:hyperlink w:anchor="_Toc13743" w:history="1">
        <w:r>
          <w:rPr>
            <w:rFonts w:ascii="仿宋" w:eastAsia="仿宋" w:hAnsi="仿宋" w:cs="仿宋" w:hint="eastAsia"/>
            <w:lang w:eastAsia="zh-CN"/>
          </w:rPr>
          <w:t>(二)、供应商选择与评估</w:t>
        </w:r>
        <w:r>
          <w:tab/>
        </w:r>
        <w:r>
          <w:fldChar w:fldCharType="begin"/>
        </w:r>
        <w:r>
          <w:instrText xml:space="preserve"> PAGEREF _Toc13743 \h </w:instrText>
        </w:r>
        <w:r>
          <w:fldChar w:fldCharType="separate"/>
        </w:r>
        <w:r>
          <w:t>61</w:t>
        </w:r>
        <w:r>
          <w:fldChar w:fldCharType="end"/>
        </w:r>
      </w:hyperlink>
    </w:p>
    <w:p>
      <w:pPr>
        <w:pStyle w:val="TOC2"/>
        <w:tabs>
          <w:tab w:val="right" w:leader="dot" w:pos="8306"/>
        </w:tabs>
      </w:pPr>
      <w:hyperlink w:anchor="_Toc5611" w:history="1">
        <w:r>
          <w:rPr>
            <w:rFonts w:ascii="仿宋" w:eastAsia="仿宋" w:hAnsi="仿宋" w:cs="仿宋" w:hint="eastAsia"/>
            <w:lang w:eastAsia="zh-CN"/>
          </w:rPr>
          <w:t>(三)、物流与库存管理</w:t>
        </w:r>
        <w:r>
          <w:tab/>
        </w:r>
        <w:r>
          <w:fldChar w:fldCharType="begin"/>
        </w:r>
        <w:r>
          <w:instrText xml:space="preserve"> PAGEREF _Toc5611 \h </w:instrText>
        </w:r>
        <w:r>
          <w:fldChar w:fldCharType="separate"/>
        </w:r>
        <w:r>
          <w:t>62</w:t>
        </w:r>
        <w:r>
          <w:fldChar w:fldCharType="end"/>
        </w:r>
      </w:hyperlink>
    </w:p>
    <w:p>
      <w:pPr>
        <w:pStyle w:val="TOC2"/>
        <w:tabs>
          <w:tab w:val="right" w:leader="dot" w:pos="8306"/>
        </w:tabs>
      </w:pPr>
      <w:hyperlink w:anchor="_Toc22164" w:history="1">
        <w:r>
          <w:rPr>
            <w:rFonts w:ascii="仿宋" w:eastAsia="仿宋" w:hAnsi="仿宋" w:cs="仿宋" w:hint="eastAsia"/>
            <w:lang w:eastAsia="zh-CN"/>
          </w:rPr>
          <w:t>(四)、供应链风险管理</w:t>
        </w:r>
        <w:r>
          <w:tab/>
        </w:r>
        <w:r>
          <w:fldChar w:fldCharType="begin"/>
        </w:r>
        <w:r>
          <w:instrText xml:space="preserve"> PAGEREF _Toc22164 \h </w:instrText>
        </w:r>
        <w:r>
          <w:fldChar w:fldCharType="separate"/>
        </w:r>
        <w:r>
          <w:t>63</w:t>
        </w:r>
        <w:r>
          <w:fldChar w:fldCharType="end"/>
        </w:r>
      </w:hyperlink>
    </w:p>
    <w:p>
      <w:pPr>
        <w:pStyle w:val="TOC1"/>
        <w:tabs>
          <w:tab w:val="right" w:leader="dot" w:pos="8306"/>
        </w:tabs>
      </w:pPr>
      <w:hyperlink w:anchor="_Toc8687" w:history="1">
        <w:r>
          <w:rPr>
            <w:rFonts w:ascii="仿宋" w:eastAsia="仿宋" w:hAnsi="仿宋" w:cs="仿宋" w:hint="eastAsia"/>
            <w:lang w:eastAsia="zh-CN"/>
          </w:rPr>
          <w:t>十二、市场营销与品牌推广</w:t>
        </w:r>
        <w:r>
          <w:tab/>
        </w:r>
        <w:r>
          <w:fldChar w:fldCharType="begin"/>
        </w:r>
        <w:r>
          <w:instrText xml:space="preserve"> PAGEREF _Toc8687 \h </w:instrText>
        </w:r>
        <w:r>
          <w:fldChar w:fldCharType="separate"/>
        </w:r>
        <w:r>
          <w:t>64</w:t>
        </w:r>
        <w:r>
          <w:fldChar w:fldCharType="end"/>
        </w:r>
      </w:hyperlink>
    </w:p>
    <w:p>
      <w:pPr>
        <w:pStyle w:val="TOC2"/>
        <w:tabs>
          <w:tab w:val="right" w:leader="dot" w:pos="8306"/>
        </w:tabs>
      </w:pPr>
      <w:hyperlink w:anchor="_Toc17287" w:history="1">
        <w:r>
          <w:rPr>
            <w:rFonts w:ascii="仿宋" w:eastAsia="仿宋" w:hAnsi="仿宋" w:cs="仿宋" w:hint="eastAsia"/>
            <w:lang w:eastAsia="zh-CN"/>
          </w:rPr>
          <w:t>(一)、市场调研与定位</w:t>
        </w:r>
        <w:r>
          <w:tab/>
        </w:r>
        <w:r>
          <w:fldChar w:fldCharType="begin"/>
        </w:r>
        <w:r>
          <w:instrText xml:space="preserve"> PAGEREF _Toc17287 \h </w:instrText>
        </w:r>
        <w:r>
          <w:fldChar w:fldCharType="separate"/>
        </w:r>
        <w:r>
          <w:t>64</w:t>
        </w:r>
        <w:r>
          <w:fldChar w:fldCharType="end"/>
        </w:r>
      </w:hyperlink>
    </w:p>
    <w:p>
      <w:pPr>
        <w:pStyle w:val="TOC2"/>
        <w:tabs>
          <w:tab w:val="right" w:leader="dot" w:pos="8306"/>
        </w:tabs>
      </w:pPr>
      <w:hyperlink w:anchor="_Toc4272" w:history="1">
        <w:r>
          <w:rPr>
            <w:rFonts w:ascii="仿宋" w:eastAsia="仿宋" w:hAnsi="仿宋" w:cs="仿宋" w:hint="eastAsia"/>
            <w:lang w:eastAsia="zh-CN"/>
          </w:rPr>
          <w:t>(二)、营销策略与推广计划</w:t>
        </w:r>
        <w:r>
          <w:tab/>
        </w:r>
        <w:r>
          <w:fldChar w:fldCharType="begin"/>
        </w:r>
        <w:r>
          <w:instrText xml:space="preserve"> PAGEREF _Toc4272 \h </w:instrText>
        </w:r>
        <w:r>
          <w:fldChar w:fldCharType="separate"/>
        </w:r>
        <w:r>
          <w:t>66</w:t>
        </w:r>
        <w:r>
          <w:fldChar w:fldCharType="end"/>
        </w:r>
      </w:hyperlink>
    </w:p>
    <w:p>
      <w:pPr>
        <w:pStyle w:val="TOC2"/>
        <w:tabs>
          <w:tab w:val="right" w:leader="dot" w:pos="8306"/>
        </w:tabs>
      </w:pPr>
      <w:hyperlink w:anchor="_Toc7315" w:history="1">
        <w:r>
          <w:rPr>
            <w:rFonts w:ascii="仿宋" w:eastAsia="仿宋" w:hAnsi="仿宋" w:cs="仿宋" w:hint="eastAsia"/>
            <w:lang w:eastAsia="zh-CN"/>
          </w:rPr>
          <w:t>(三)、客户关系管理</w:t>
        </w:r>
        <w:r>
          <w:tab/>
        </w:r>
        <w:r>
          <w:fldChar w:fldCharType="begin"/>
        </w:r>
        <w:r>
          <w:instrText xml:space="preserve"> PAGEREF _Toc7315 \h </w:instrText>
        </w:r>
        <w:r>
          <w:fldChar w:fldCharType="separate"/>
        </w:r>
        <w:r>
          <w:t>67</w:t>
        </w:r>
        <w:r>
          <w:fldChar w:fldCharType="end"/>
        </w:r>
      </w:hyperlink>
    </w:p>
    <w:p>
      <w:pPr>
        <w:pStyle w:val="TOC2"/>
        <w:tabs>
          <w:tab w:val="right" w:leader="dot" w:pos="8306"/>
        </w:tabs>
      </w:pPr>
      <w:hyperlink w:anchor="_Toc17216" w:history="1">
        <w:r>
          <w:rPr>
            <w:rFonts w:ascii="仿宋" w:eastAsia="仿宋" w:hAnsi="仿宋" w:cs="仿宋" w:hint="eastAsia"/>
            <w:lang w:eastAsia="zh-CN"/>
          </w:rPr>
          <w:t>(四)、品牌建设与维护</w:t>
        </w:r>
        <w:r>
          <w:tab/>
        </w:r>
        <w:r>
          <w:fldChar w:fldCharType="begin"/>
        </w:r>
        <w:r>
          <w:instrText xml:space="preserve"> PAGEREF _Toc17216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商业专用设备：条码设备企业要想保持竞争力和持续增长，就必须进行战略层面的思考和规划。本方案提供了一个框架，帮助商业专用设备：条码设备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30913"/>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2305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11605"/>
      <w:r>
        <w:rPr>
          <w:rFonts w:ascii="仿宋" w:eastAsia="仿宋" w:hAnsi="仿宋" w:cs="仿宋" w:hint="eastAsia"/>
          <w:sz w:val="28"/>
          <w:lang w:eastAsia="zh-CN"/>
        </w:rPr>
        <w:t>(二)、商业专用设备：条码设备项目工程建设标准规范</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商业专用设备：条码设备项目的建设需要符合国家和地方的相关标准规范，确保施工过程和建成后的设施符合安全、环保、质量等方面的要求。各项建设标准规范将在设计中得到充分考虑和遵循。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4783"/>
      <w:r>
        <w:rPr>
          <w:rFonts w:ascii="仿宋" w:eastAsia="仿宋" w:hAnsi="仿宋" w:cs="仿宋" w:hint="eastAsia"/>
          <w:sz w:val="28"/>
          <w:lang w:eastAsia="zh-CN"/>
        </w:rPr>
        <w:t>(三)、商业专用设备：条码设备项目总平面设计要求</w:t>
      </w:r>
      <w:bookmarkEnd w:id="5"/>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商业专用设备：条码设备项目总平面设计要求将包括对商业专用设备：条码设备项目用地的科学规划，确保合理的场地利用和各功能区域的合理布局。这涉及到交通流线、景观绿化、建筑分布等方面的综合考虑。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14068"/>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14167"/>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28682"/>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21518"/>
      <w:r>
        <w:rPr>
          <w:rFonts w:ascii="仿宋" w:eastAsia="仿宋" w:hAnsi="仿宋" w:cs="仿宋" w:hint="eastAsia"/>
          <w:sz w:val="28"/>
          <w:lang w:eastAsia="zh-CN"/>
        </w:rPr>
        <w:t>二、商业专用设备：条码设备项目概论</w:t>
      </w:r>
      <w:bookmarkEnd w:id="9"/>
    </w:p>
    <w:p>
      <w:pPr>
        <w:pStyle w:val="Heading2"/>
        <w:rPr>
          <w:rFonts w:ascii="仿宋" w:eastAsia="仿宋" w:hAnsi="仿宋" w:cs="仿宋" w:hint="eastAsia"/>
          <w:lang w:eastAsia="zh-CN"/>
        </w:rPr>
      </w:pPr>
      <w:bookmarkStart w:id="10" w:name="_Toc2712"/>
      <w:r>
        <w:rPr>
          <w:rFonts w:ascii="仿宋" w:eastAsia="仿宋" w:hAnsi="仿宋" w:cs="仿宋" w:hint="eastAsia"/>
          <w:lang w:eastAsia="zh-CN"/>
        </w:rPr>
        <w:t>(一)、创新计划及商业专用设备：条码设备项目性质</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XX商业专用设备：条码设备项目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商业专用设备：条码设备项目建设性质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商业专用设备：条码设备项目为新建商业专用设备：条码设备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1" w:name="_Toc22637"/>
      <w:r>
        <w:rPr>
          <w:rFonts w:ascii="仿宋" w:eastAsia="仿宋" w:hAnsi="仿宋" w:cs="仿宋" w:hint="eastAsia"/>
          <w:sz w:val="28"/>
          <w:lang w:eastAsia="zh-CN"/>
        </w:rPr>
        <w:t>(二)、主管单位与商业专用设备：条码设备项目执行方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w:t>
      </w:r>
      <w:r>
        <w:rPr>
          <w:rFonts w:ascii="仿宋" w:eastAsia="仿宋" w:hAnsi="仿宋" w:cs="仿宋" w:hint="eastAsia"/>
          <w:sz w:val="28"/>
          <w:lang w:eastAsia="zh-CN"/>
        </w:rPr>
        <w:t xml:space="preserve"> 集团秉承着以客户为中心的核心价值观。在服务客户的过程中，我们注重品质、创新和诚信。通过不懈努力，XXX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2" w:name="_Toc3846"/>
      <w:r>
        <w:rPr>
          <w:rFonts w:ascii="仿宋" w:eastAsia="仿宋" w:hAnsi="仿宋" w:cs="仿宋" w:hint="eastAsia"/>
          <w:sz w:val="28"/>
          <w:lang w:eastAsia="zh-CN"/>
        </w:rPr>
        <w:t>(三)、战略协作伙伴</w:t>
      </w:r>
      <w:bookmarkEnd w:id="1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3" w:name="_Toc28065"/>
      <w:r>
        <w:rPr>
          <w:rFonts w:ascii="仿宋" w:eastAsia="仿宋" w:hAnsi="仿宋" w:cs="仿宋" w:hint="eastAsia"/>
          <w:sz w:val="28"/>
          <w:lang w:eastAsia="zh-CN"/>
        </w:rPr>
        <w:t>(四)、商业专用设备：条码设备项目提出背景和合理性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商业专用设备：条码设备项目背景分析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商业专用设备：条码设备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商业专用设备：条码设备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商业专用设备：条码设备项目中取得显著的业绩。商业专用设备：条码设备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商业专用设备：条码设备项目提出之前，公司进行了全面的市场调研和前期验证工作。这包括对潜在市场的需求分析、竞争对手的情报搜集、潜在客户的反馈等。通过这些工作，我们确信商业专用设备：条码设备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商业专用设备：条码设备项目提出起到了指导作用。商业专用设备：条码设备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4" w:name="_Toc25230"/>
      <w:r>
        <w:rPr>
          <w:rFonts w:ascii="仿宋" w:eastAsia="仿宋" w:hAnsi="仿宋" w:cs="仿宋" w:hint="eastAsia"/>
          <w:sz w:val="28"/>
          <w:lang w:eastAsia="zh-CN"/>
        </w:rPr>
        <w:t>(五)、商业专用设备：条码设备项目选址和土地综合评估</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专用设备：条码设备项目选址于xxx区，该区地理位置优越，便于物流和人员流动。地处交通枢纽，对于物资运输和市场覆盖都有明显的优势。同时，该区自然环境优美，有利于商业专用设备：条码设备项目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商业专用设备：条码设备项目提供了广阔的发展空间。区域内产业结构合理，对相关产业的支持和引导政策积极，为商业专用设备：条码设备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专用设备：条码设备项目选址用地面积为XXXX平方米，用地状况平整且面积充足，为商业专用设备：条码设备项目建设提供了良好的条件。规划布局合理，充分考虑了未来的扩展和发展需求，确保商业专用设备：条码设备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商业专用设备：条码设备项目充分考虑生态环保和社会责任。通过采取现代化的环保技术和管理手段，确保商业专用设备：条码设备项目对周边生态环境的影响最小。商业专用设备：条码设备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考虑到xxx区的地理位置、区域经济环境、用地状况等因素，该用地选址为商业专用设备：条码设备项目提供了得天独厚的优势。用地规模适中，布局合理，有望成为商业专用设备：条码设备项目长期稳健发展的有力支持。</w:t>
      </w:r>
    </w:p>
    <w:p>
      <w:pPr>
        <w:pStyle w:val="Heading2"/>
        <w:ind w:firstLine="560" w:firstLineChars="200"/>
        <w:rPr>
          <w:rFonts w:ascii="仿宋" w:eastAsia="仿宋" w:hAnsi="仿宋" w:cs="仿宋" w:hint="eastAsia"/>
          <w:sz w:val="28"/>
          <w:lang w:eastAsia="zh-CN"/>
        </w:rPr>
      </w:pPr>
      <w:bookmarkStart w:id="15" w:name="_Toc18870"/>
      <w:r>
        <w:rPr>
          <w:rFonts w:ascii="仿宋" w:eastAsia="仿宋" w:hAnsi="仿宋" w:cs="仿宋" w:hint="eastAsia"/>
          <w:sz w:val="28"/>
          <w:lang w:eastAsia="zh-CN"/>
        </w:rPr>
        <w:t>(六)、土木工程建设目标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商业专用设备：条码设备项目净用地面积为XXX平方米，建筑物基底占地面积XXX平方米，总建筑面积达到XXX平方米。其中，规划建设主体工程占地XXXX平方米，为商业专用设备：条码设备项目的核心建设区域。此外，商业专用设备：条码设备项目规划绿化面积为XXX平方米，通过合理规划和设计，将注重打造绿色、生态友好的商业专用设备：条码设备项目环境。</w:t>
      </w:r>
    </w:p>
    <w:p>
      <w:pPr>
        <w:pStyle w:val="Heading2"/>
        <w:ind w:firstLine="560" w:firstLineChars="200"/>
        <w:rPr>
          <w:rFonts w:ascii="仿宋" w:eastAsia="仿宋" w:hAnsi="仿宋" w:cs="仿宋" w:hint="eastAsia"/>
          <w:sz w:val="28"/>
          <w:lang w:eastAsia="zh-CN"/>
        </w:rPr>
      </w:pPr>
      <w:bookmarkStart w:id="16" w:name="_Toc6625"/>
      <w:r>
        <w:rPr>
          <w:rFonts w:ascii="仿宋" w:eastAsia="仿宋" w:hAnsi="仿宋" w:cs="仿宋" w:hint="eastAsia"/>
          <w:sz w:val="28"/>
          <w:lang w:eastAsia="zh-CN"/>
        </w:rPr>
        <w:t>(七)、设备采购计划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商业专用设备：条码设备项目计划购置设备共计XXX台（套），主要包括：XXX生产线、XX设备、XX机、XX机、XXX仪等。设备购置费用为XXX万元，这些设备将在商业专用设备：条码设备项目实施中发挥重要作用，支持商业专用设备：条码设备项目的正常运营和生产。</w:t>
      </w:r>
    </w:p>
    <w:p>
      <w:pPr>
        <w:pStyle w:val="Heading2"/>
        <w:ind w:firstLine="560" w:firstLineChars="200"/>
        <w:rPr>
          <w:rFonts w:ascii="仿宋" w:eastAsia="仿宋" w:hAnsi="仿宋" w:cs="仿宋" w:hint="eastAsia"/>
          <w:sz w:val="28"/>
          <w:lang w:eastAsia="zh-CN"/>
        </w:rPr>
      </w:pPr>
      <w:bookmarkStart w:id="17" w:name="_Toc21032"/>
      <w:r>
        <w:rPr>
          <w:rFonts w:ascii="仿宋" w:eastAsia="仿宋" w:hAnsi="仿宋" w:cs="仿宋" w:hint="eastAsia"/>
          <w:sz w:val="28"/>
          <w:lang w:eastAsia="zh-CN"/>
        </w:rPr>
        <w:t>(八)、产品规划与开发方案</w:t>
      </w:r>
      <w:bookmarkEnd w:id="1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根据商业专用设备：条码设备项目建设规划，达产年产品规划设计方案为XXX单位/年。这一方案综合考虑了XXX集团企业的发展战略、产品市场定位、资金筹措能力、产能发展需求、技术条件、销售渠道和策略、管理经验，以及相应的配套设备、人员素质，以及商业专用设备：条码设备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商业专用设备：条码设备项目采用规模化、流水线生产方式进行布局，秉持“循序渐进、量入而出”的原则。这样的布局有助于提高生产效率，优化生产流程，确保产品质量，同时也有利于实现商业专用设备：条码设备项目的可持续发展。</w:t>
      </w:r>
    </w:p>
    <w:p>
      <w:pPr>
        <w:pStyle w:val="Heading2"/>
        <w:ind w:firstLine="560" w:firstLineChars="200"/>
        <w:rPr>
          <w:rFonts w:ascii="仿宋" w:eastAsia="仿宋" w:hAnsi="仿宋" w:cs="仿宋" w:hint="eastAsia"/>
          <w:sz w:val="28"/>
          <w:lang w:eastAsia="zh-CN"/>
        </w:rPr>
      </w:pPr>
      <w:bookmarkStart w:id="18" w:name="_Toc16877"/>
      <w:r>
        <w:rPr>
          <w:rFonts w:ascii="仿宋" w:eastAsia="仿宋" w:hAnsi="仿宋" w:cs="仿宋" w:hint="eastAsia"/>
          <w:sz w:val="28"/>
          <w:lang w:eastAsia="zh-CN"/>
        </w:rPr>
        <w:t>(九)、原材料供应保障</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商业专用设备：条码设备项目的基础依赖于一系列主要原材料及辅助材料，其中包括Xxx、xxx、xx、xxx、xx等关键成分。为了确保商业专用设备：条码设备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商业专用设备：条码设备项目对原辅材料高标准的要求。他们拥有强大的生产能力和供应链体系，能够灵活应对市场变化，确保在商业专用设备：条码设备项目运营过程中不会出现原材料短缺或质量波动的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商业专用设备：条码设备项目未来扩大生产规模的需求。通过与这些供货商的密切合作，Xxx集团将确保商业专用设备：条码设备项目在原材料供应方面具有高度的稳定性和可持续性，为商业专用设备：条码设备项目的长期发展打下坚实的基础。这一战略性选择有助于提升商业专用设备：条码设备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9" w:name="_Toc12293"/>
      <w:r>
        <w:rPr>
          <w:rFonts w:ascii="仿宋" w:eastAsia="仿宋" w:hAnsi="仿宋" w:cs="仿宋" w:hint="eastAsia"/>
          <w:sz w:val="28"/>
          <w:lang w:eastAsia="zh-CN"/>
        </w:rPr>
        <w:t>(十)、商业专用设备：条码设备项目能源消耗分析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商业专用设备：条码设备项目能耗概况：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商业专用设备：条码设备项目年用电量达到XXX千瓦时，相当于消耗了XX吨标准煤。这一电力需求覆盖了XX商业专用设备：条码设备项目的生产、办公以及公用设施等各方面的用电需求。通过合理的电力规划，确保商业专用设备：条码设备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商业专用设备：条码设备项目用水情况：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商业专用设备：条码设备项目年总用水量达到XXX立方米，相当于消耗了XX吨标准煤。主要用水包括生产补给水和办公及生活用水。商业专用设备：条码设备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商业专用设备：条码设备项目年用电量和总用水量的综合总耗能量（当量值）为XX吨标准煤/年。在达产年，商业专用设备：条码设备项目实现了XX吨标准煤/年的综合节能，总节能率达到了XX%。这意味着商业专用设备：条码设备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商业专用设备：条码设备项目的能源需求和使用情况，还凸显了商业专用设备：条码设备项目在能源管理和节能方面所取得的显著成就。通过细致的能耗统计和全面的节能措施，商业专用设备：条码设备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20" w:name="_Toc22516"/>
      <w:r>
        <w:rPr>
          <w:rFonts w:ascii="仿宋" w:eastAsia="仿宋" w:hAnsi="仿宋" w:cs="仿宋" w:hint="eastAsia"/>
          <w:sz w:val="28"/>
          <w:lang w:eastAsia="zh-CN"/>
        </w:rPr>
        <w:t>(十一)、环境保护</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商业专用设备：条码设备项目的规划与设计充分契合xxx产业示范园区的发展方向，遵循了该园区的产业结构调整规划以及国家产业发展政策。我们深刻理解并积极响应国家对产业升级、结构优化的号召，确保商业专用设备：条码设备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商业专用设备：条码设备项目采取了全面而实际可行的治理措施，针对各类污染物制定了科学有效的控制方案，严格按照国家规定的排放标准执行。通过商业专用设备：条码设备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商业专用设备：条码设备项目设计中，我们强调了清洁生产的理念，采用了清洁生产工艺，并选择了清洁原材料，以生产环保型产品。同时，我们实施了全面而有效的清洁生产措施，以达到减少和消除污染的目标。在商业专用设备：条码设备项目建成投产后，各项环境指标将严格符合国家和地方清洁生产的标准要求，确保商业专用设备：条码设备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1" w:name="_Toc18990"/>
      <w:r>
        <w:rPr>
          <w:rFonts w:ascii="仿宋" w:eastAsia="仿宋" w:hAnsi="仿宋" w:cs="仿宋" w:hint="eastAsia"/>
          <w:sz w:val="28"/>
          <w:lang w:eastAsia="zh-CN"/>
        </w:rPr>
        <w:t>(十二)、商业专用设备：条码设备项目进度规划与执行</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工程商业专用设备：条码设备项目建设期限规划：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商业专用设备：条码设备项目的建设期限被规划为XX个月，这一时间框架是在综合考虑商业专用设备：条码设备项目规模、复杂性、资源供给等多方面因素的基础上制定的。该期限的设定旨在充分保障商业专用设备：条码设备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商业专用设备：条码设备项目分期、分段建设：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商业专用设备：条码设备项目，将整个商业专用设备：条码设备项目划分为若干个阶段，并在每个阶段内进行分段建设。这种分期、分段的策略有助于降低商业专用设备：条码设备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商业专用设备：条码设备项目分解和工期目标分解：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商业专用设备：条码设备项目规划中，对商业专用设备：条码设备项目进行详细的分解，将商业专用设备：条码设备项目划分为各个子商业专用设备：条码设备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商业专用设备：条码设备项目整体的适应性，合理安排各主体工程的施工期，使得它们在时间上错开，降低了商业专用设备：条码设备项目工程的集中度。这样的叉开实施有助于减轻资源压力，提高施工效率，确保整个商业专用设备：条码设备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2" w:name="_Toc13148"/>
      <w:r>
        <w:rPr>
          <w:rFonts w:ascii="仿宋" w:eastAsia="仿宋" w:hAnsi="仿宋" w:cs="仿宋" w:hint="eastAsia"/>
          <w:sz w:val="28"/>
          <w:lang w:eastAsia="zh-CN"/>
        </w:rPr>
        <w:t>(十三)、经济效益分析与投资预估</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商业专用设备：条码设备项目总投资及资金构成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商业专用设备：条码设备项目总投资预计为XXX万元，其中固定资产投资为XXX万元，占商业专用设备：条码设备项目总投资的XX%；流动资金为XXX万元，占商业专用设备：条码设备项目总投资的XX%。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目前，该商业专用设备：条码设备项目的资金筹措阶段由企业自筹，通过内部资金和融资等方式满足商业专用设备：条码设备项目启动和实施的资金需求。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商业专用设备：条码设备项目预期经济效益规划目标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业专用设备：条码设备项目预期在达产年实现营业收入达XXX万元，总成本费用为XXX万元，税金及附加为XXX万元，实现利润总额为XXX万元，利税总额为XXX万元，税后净利润达XXX万元，达产年纳税总额为XXX万元。在达产年，商业专用设备：条码设备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这些预期经济效益规划目标反映了商业专用设备：条码设备项目在经济层面的可行性和潜在收益，为商业专用设备：条码设备项目的推进和实施提供了有力的经济支持。</w:t>
      </w:r>
    </w:p>
    <w:p>
      <w:pPr>
        <w:pStyle w:val="Heading2"/>
        <w:ind w:firstLine="560" w:firstLineChars="200"/>
        <w:rPr>
          <w:rFonts w:ascii="仿宋" w:eastAsia="仿宋" w:hAnsi="仿宋" w:cs="仿宋" w:hint="eastAsia"/>
          <w:sz w:val="28"/>
          <w:lang w:eastAsia="zh-CN"/>
        </w:rPr>
      </w:pPr>
      <w:bookmarkStart w:id="23" w:name="_Toc32366"/>
      <w:r>
        <w:rPr>
          <w:rFonts w:ascii="仿宋" w:eastAsia="仿宋" w:hAnsi="仿宋" w:cs="仿宋" w:hint="eastAsia"/>
          <w:sz w:val="28"/>
          <w:lang w:eastAsia="zh-CN"/>
        </w:rPr>
        <w:t>(十四)、报告详解与解释</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1、商业专用设备：条码设备项目符合政策和示范园区发展需求：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商业专用设备：条码设备项目不仅完全符合国家产业发展政策和规划要求，还与XXX产业示范园区及XXX产业示范园区的XX行业布局和结构调整政策相契合。商业专用设备：条码设备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2、商业专用设备：条码设备项目对示范园区经济的促进作用：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商业专用设备：条码设备项目”。这一建设将不仅有力促进XXX产业示范园区的经济发展，创造了XX个就业职位，达产年纳税总额达到XX万元，更将通过商业专用设备：条码设备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3、商业专用设备：条码设备项目的经济效益和投资回报率：</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商业专用设备：条码设备项目达产年投资利润率高达XX%，投资利税率达到XX%，全部投资回报率为XX%，而全部投资回收期仅为XX年（含建设期）。这意味着商业专用设备：条码设备项目不仅具备强大的盈利能力，同时展现了卓越的抗风险能力，为投资者带来了可观的经济回报，进一步确保了商业专用设备：条码设备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商业专用设备：条码设备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在经济效益、社会效益、环境保护和清洁生产等方面，本商业专用设备：条码设备项目的建设和实施都呈现出积极而可行的前景。</w:t>
      </w:r>
    </w:p>
    <w:p>
      <w:pPr>
        <w:pStyle w:val="Heading1"/>
        <w:ind w:firstLine="560" w:firstLineChars="200"/>
        <w:rPr>
          <w:rFonts w:ascii="仿宋" w:eastAsia="仿宋" w:hAnsi="仿宋" w:cs="仿宋" w:hint="eastAsia"/>
          <w:sz w:val="28"/>
          <w:lang w:eastAsia="zh-CN"/>
        </w:rPr>
      </w:pPr>
      <w:bookmarkStart w:id="24" w:name="_Toc30420"/>
      <w:r>
        <w:rPr>
          <w:rFonts w:ascii="仿宋" w:eastAsia="仿宋" w:hAnsi="仿宋" w:cs="仿宋" w:hint="eastAsia"/>
          <w:sz w:val="28"/>
          <w:lang w:eastAsia="zh-CN"/>
        </w:rPr>
        <w:t>三、商业专用设备：条码设备项目建设地分析</w:t>
      </w:r>
      <w:bookmarkEnd w:id="24"/>
    </w:p>
    <w:p>
      <w:pPr>
        <w:pStyle w:val="Heading2"/>
        <w:rPr>
          <w:rFonts w:ascii="仿宋" w:eastAsia="仿宋" w:hAnsi="仿宋" w:cs="仿宋" w:hint="eastAsia"/>
          <w:lang w:eastAsia="zh-CN"/>
        </w:rPr>
      </w:pPr>
      <w:bookmarkStart w:id="25" w:name="_Toc30851"/>
      <w:r>
        <w:rPr>
          <w:rFonts w:ascii="仿宋" w:eastAsia="仿宋" w:hAnsi="仿宋" w:cs="仿宋" w:hint="eastAsia"/>
          <w:lang w:eastAsia="zh-CN"/>
        </w:rPr>
        <w:t>(一)、商业专用设备：条码设备项目选址原则</w:t>
      </w:r>
      <w:bookmarkEnd w:id="25"/>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确保商业专用设备：条码设备项目建设不会对周围环境造成污染，或者任何潜在的污染都将控制在国家法律和标准允许的范围内。商业专用设备：条码设备项目建设的区域将依据城市总体规划，以确保布局相对独立，便于进行科研、生产经营和管理活动。同时，商业专用设备：条码设备项目建设区域与城市建设地的联系也将得到全面考虑，以促使商业专用设备：条码设备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专用设备：条码设备项目建设方案将在满足商业专用设备：条码设备项目产品生产工艺、消防安全、环境保护卫生等要求的前提下，尽量合并建筑，以提高资源利用效率。在布置方面，将充分利用自然空间，贯彻执行“十分珍惜和合理利用土地”的基本国策，根据具体情况因地制宜，合理布置商业专用设备：条码设备项目建设，确保土地利用的合理性和可持续性。这样的商业专用设备：条码设备项目规划将确保在商业专用设备：条码设备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6" w:name="_Toc3008"/>
      <w:r>
        <w:rPr>
          <w:rFonts w:ascii="仿宋" w:eastAsia="仿宋" w:hAnsi="仿宋" w:cs="仿宋" w:hint="eastAsia"/>
          <w:sz w:val="28"/>
          <w:lang w:eastAsia="zh-CN"/>
        </w:rPr>
        <w:t>(二)、商业专用设备：条码设备项目选址</w:t>
      </w:r>
      <w:bookmarkEnd w:id="2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商业专用设备：条码设备项目选址在 xxx 产业示范园区，这一选址的决定经过了充分的论证和考量。首先，xxx 产业示范园区作为地区内产业发展的重要引擎，具备了先进的基础设施和产业配套条件，为商业专用设备：条码设备项目的顺利开展提供了有力支持。其次，该示范园区拥有便捷的交通网络和优越的地理位置，有利于原材料供应、产品流通以及人员往来，提高了商业专用设备：条码设备项目的运营效率。</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此外，xxx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还注重生态环保和绿色发展，与商业专用设备：条码设备项目的环保理念高度契合。选址于示范园区，不仅可以有效整合各类资源，降低商业专用设备：条码设备项目建设和运营的成本，同时也有助于提升商业专用设备：条码设备项目的整体竞争力。综合考虑产业集聚效应、交通便捷性以及生态环保等多方面因素，选址于</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产业示范园区对商业专用设备：条码设备项目的可持续发展具有积极的促进作用。</w:t>
      </w:r>
    </w:p>
    <w:p>
      <w:pPr>
        <w:pStyle w:val="Heading2"/>
        <w:ind w:firstLine="560" w:firstLineChars="200"/>
        <w:rPr>
          <w:rFonts w:ascii="仿宋" w:eastAsia="仿宋" w:hAnsi="仿宋" w:cs="仿宋" w:hint="eastAsia"/>
          <w:sz w:val="28"/>
          <w:lang w:eastAsia="zh-CN"/>
        </w:rPr>
      </w:pPr>
      <w:bookmarkStart w:id="27" w:name="_Toc15960"/>
      <w:r>
        <w:rPr>
          <w:rFonts w:ascii="仿宋" w:eastAsia="仿宋" w:hAnsi="仿宋" w:cs="仿宋" w:hint="eastAsia"/>
          <w:sz w:val="28"/>
          <w:lang w:eastAsia="zh-CN"/>
        </w:rPr>
        <w:t>(三)、建设条件分析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商业专用设备：条码设备项目承办单位目前资产运营状况良好，财务管理制度健全且完善，企业财务雄厚。凭借卓越的产品质量、科学的管理模式以及灵活畅通的销售网络，该单位连年实现盈利，为商业专用设备：条码设备项目建设提供充足的计划自筹资金。当地人民政府和主管部门高度重视商业专用设备：条码设备项目建设，土地、规划、建设等管理部门提出了切实可行的实施方案和保障措施，并给予充分的认可。此外，商业专用设备：条码设备项目建设区域拥有充足的水、电、气等资源供给，足以满足商业专用设备：条码设备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商业专用设备：条码设备项目可依托商业专用设备：条码设备项目建设地成熟的公用工程、辅助工程、储运设施等富余资源，同时拥有丰富的劳动力资源和完善的社会服务体系。这将有助于加速商业专用设备：条码设备项目建设进度，降低建设成本，实现商业专用设备：条码设备项目投资的节约，提升商业专用设备：条码设备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https://d.book118.com/967055062110006040</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商业专用设备：条码设备项目合作计划书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DD2B67"/>
    <w:rsid w:val="16DD2B67"/>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67055062110006040"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2024-02-05T12:54:00Z</dcterms:created>
  <dcterms:modified xsi:type="dcterms:W3CDTF">2024-02-05T12:54:32Z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EE47D6252F03446794A00965B5161135_11</vt:lpwstr>
  </property>
  <property fmtid="{D5CDD505-2E9C-101B-9397-08002B2CF9AE}" pid="3" name="KSOProductBuildVer">
    <vt:lpwstr>2052-12.1.0.16250</vt:lpwstr>
  </property>
</Properties>
</file>